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085BF" w14:textId="77777777" w:rsidR="00DA3988" w:rsidRPr="0057737C" w:rsidRDefault="009830C0">
      <w:pPr>
        <w:pStyle w:val="Standard"/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Dodatek č. 2</w:t>
      </w:r>
      <w:r w:rsidR="0057737C" w:rsidRPr="0057737C">
        <w:rPr>
          <w:rFonts w:ascii="Calibri" w:hAnsi="Calibri"/>
          <w:b/>
          <w:sz w:val="28"/>
          <w:szCs w:val="22"/>
        </w:rPr>
        <w:t xml:space="preserve"> ke</w:t>
      </w:r>
    </w:p>
    <w:p w14:paraId="0A77C536" w14:textId="77777777" w:rsidR="00DA3988" w:rsidRDefault="006D5AED">
      <w:pPr>
        <w:pStyle w:val="Textbody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</w:t>
      </w:r>
      <w:r w:rsidR="0057737C"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 xml:space="preserve"> o poskytování právní služby</w:t>
      </w:r>
    </w:p>
    <w:p w14:paraId="2FD54D69" w14:textId="77777777" w:rsidR="00C77125" w:rsidRDefault="00C77125">
      <w:pPr>
        <w:pStyle w:val="Textbody"/>
        <w:jc w:val="center"/>
        <w:rPr>
          <w:rFonts w:ascii="Calibri" w:hAnsi="Calibri" w:cs="Calibri"/>
          <w:sz w:val="20"/>
          <w:szCs w:val="28"/>
        </w:rPr>
      </w:pPr>
      <w:r w:rsidRPr="00C77125">
        <w:rPr>
          <w:rFonts w:ascii="Calibri" w:hAnsi="Calibri" w:cs="Calibri"/>
          <w:sz w:val="20"/>
          <w:szCs w:val="28"/>
        </w:rPr>
        <w:t>uzavřené mezi níže uvedenými stranami dne 18.7.2018</w:t>
      </w:r>
    </w:p>
    <w:p w14:paraId="25076FBE" w14:textId="77777777" w:rsidR="00CE5FE4" w:rsidRPr="00C77125" w:rsidRDefault="00CE5FE4">
      <w:pPr>
        <w:pStyle w:val="Textbody"/>
        <w:jc w:val="center"/>
        <w:rPr>
          <w:rFonts w:ascii="Calibri" w:hAnsi="Calibri" w:cs="Calibri"/>
          <w:sz w:val="20"/>
          <w:szCs w:val="28"/>
        </w:rPr>
      </w:pPr>
      <w:r>
        <w:rPr>
          <w:rFonts w:ascii="Calibri" w:hAnsi="Calibri" w:cs="Calibri"/>
          <w:sz w:val="20"/>
          <w:szCs w:val="28"/>
        </w:rPr>
        <w:t>(dále jen „</w:t>
      </w:r>
      <w:r w:rsidRPr="00CE5FE4">
        <w:rPr>
          <w:rFonts w:ascii="Calibri" w:hAnsi="Calibri" w:cs="Calibri"/>
          <w:b/>
          <w:sz w:val="20"/>
          <w:szCs w:val="28"/>
        </w:rPr>
        <w:t>Smlouva</w:t>
      </w:r>
      <w:r>
        <w:rPr>
          <w:rFonts w:ascii="Calibri" w:hAnsi="Calibri" w:cs="Calibri"/>
          <w:sz w:val="20"/>
          <w:szCs w:val="28"/>
        </w:rPr>
        <w:t>“)</w:t>
      </w:r>
    </w:p>
    <w:p w14:paraId="29568126" w14:textId="77777777" w:rsidR="00DA3988" w:rsidRDefault="00DA3988">
      <w:pPr>
        <w:pStyle w:val="Textbody"/>
        <w:rPr>
          <w:rFonts w:ascii="Calibri" w:hAnsi="Calibri" w:cs="Calibri"/>
          <w:b/>
          <w:szCs w:val="22"/>
        </w:rPr>
      </w:pPr>
    </w:p>
    <w:p w14:paraId="76A56053" w14:textId="77777777" w:rsidR="00DA3988" w:rsidRDefault="006D5AED">
      <w:pPr>
        <w:pStyle w:val="Textbody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Čl. I. Smluvní strany</w:t>
      </w:r>
    </w:p>
    <w:p w14:paraId="416D41F8" w14:textId="77777777" w:rsidR="00DA3988" w:rsidRDefault="00DA398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tbl>
      <w:tblPr>
        <w:tblW w:w="91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7093"/>
      </w:tblGrid>
      <w:tr w:rsidR="00DA3988" w14:paraId="51724F6C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9DA4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482F" w14:textId="77777777" w:rsidR="00DA3988" w:rsidRDefault="006D5AED">
            <w:pPr>
              <w:pStyle w:val="Standard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Thermal Pasohlávky a.s.</w:t>
            </w:r>
          </w:p>
          <w:p w14:paraId="78222855" w14:textId="77777777"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zapsaná v obchodním rejstříku vedeném Krajským soudem v Brně v oddíle B, vložka 4822</w:t>
            </w:r>
          </w:p>
        </w:tc>
      </w:tr>
      <w:tr w:rsidR="00DA3988" w14:paraId="05E83DE8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B688" w14:textId="77777777" w:rsidR="00DA3988" w:rsidRDefault="009830C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Zastoupená</w:t>
            </w:r>
            <w:r w:rsidR="006D5AE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026" w14:textId="77777777"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Ing. Martinem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Itterheimem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, předsedou představenstva a</w:t>
            </w:r>
          </w:p>
          <w:p w14:paraId="5519A2E2" w14:textId="77777777"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JUDr. Jiřím Olivou, členem představenstva nebo</w:t>
            </w:r>
          </w:p>
          <w:p w14:paraId="538A90F7" w14:textId="77777777" w:rsidR="00DA3988" w:rsidRDefault="0091196C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Ing. Jakubem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Janokem</w:t>
            </w:r>
            <w:proofErr w:type="spellEnd"/>
            <w:r w:rsidR="006D5AED">
              <w:rPr>
                <w:rFonts w:ascii="Calibri" w:hAnsi="Calibri"/>
                <w:bCs/>
                <w:sz w:val="22"/>
                <w:szCs w:val="22"/>
              </w:rPr>
              <w:t>, členem představenstva</w:t>
            </w:r>
          </w:p>
        </w:tc>
      </w:tr>
      <w:tr w:rsidR="00DA3988" w14:paraId="0DA27BA8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AF85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Sídlo: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4AAC" w14:textId="77777777"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Pasohlávky 1, PSČ 691 22</w:t>
            </w:r>
          </w:p>
        </w:tc>
      </w:tr>
      <w:tr w:rsidR="00DA3988" w14:paraId="390BBD2D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A756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Kancelář: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56C7" w14:textId="77777777" w:rsidR="00DA3988" w:rsidRDefault="0091196C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Cejl 530/73, 60</w:t>
            </w:r>
            <w:r w:rsidR="006D5AED">
              <w:rPr>
                <w:rFonts w:ascii="Calibri" w:hAnsi="Calibri"/>
                <w:bCs/>
                <w:sz w:val="22"/>
                <w:szCs w:val="22"/>
              </w:rPr>
              <w:t>2 00 Brno</w:t>
            </w:r>
          </w:p>
        </w:tc>
      </w:tr>
      <w:tr w:rsidR="00DA3988" w14:paraId="197D649B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399F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4D2C" w14:textId="77777777"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277 14 608</w:t>
            </w:r>
          </w:p>
        </w:tc>
      </w:tr>
      <w:tr w:rsidR="00DA3988" w14:paraId="2F40290B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5D0E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DE9F" w14:textId="77777777"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CZ27714608</w:t>
            </w:r>
          </w:p>
        </w:tc>
      </w:tr>
      <w:tr w:rsidR="00DA3988" w14:paraId="55CDB2BC" w14:textId="77777777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5614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07E5" w14:textId="083B78D2" w:rsidR="00DA3988" w:rsidRDefault="00DA398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4EA845" w14:textId="77777777" w:rsidR="00DA3988" w:rsidRDefault="006D5AED">
      <w:pPr>
        <w:pStyle w:val="Standard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(dále jen „klient“)</w:t>
      </w:r>
    </w:p>
    <w:p w14:paraId="179A2DF8" w14:textId="77777777" w:rsidR="00DA3988" w:rsidRDefault="00DA3988">
      <w:pPr>
        <w:pStyle w:val="Standard"/>
        <w:rPr>
          <w:rFonts w:ascii="Calibri" w:hAnsi="Calibri"/>
          <w:sz w:val="22"/>
          <w:szCs w:val="22"/>
        </w:rPr>
      </w:pPr>
    </w:p>
    <w:p w14:paraId="10E240D6" w14:textId="77777777" w:rsidR="00DA3988" w:rsidRDefault="006D5AED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52DE1EFE" w14:textId="77777777" w:rsidR="00DA3988" w:rsidRDefault="00DA3988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1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7092"/>
      </w:tblGrid>
      <w:tr w:rsidR="00DA3988" w14:paraId="2E35D1AA" w14:textId="77777777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DA87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  <w:p w14:paraId="7B67483A" w14:textId="77777777" w:rsidR="00DA3988" w:rsidRDefault="00DA398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DB72" w14:textId="77777777" w:rsidR="00DA3988" w:rsidRPr="000870AF" w:rsidRDefault="000870AF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/>
                <w:bCs/>
                <w:sz w:val="22"/>
                <w:szCs w:val="22"/>
              </w:rPr>
              <w:t>Fiala, Tejkal a partneři, advokátní kancelář, s.r.o.</w:t>
            </w:r>
          </w:p>
          <w:p w14:paraId="06D1805B" w14:textId="77777777" w:rsidR="00DA3988" w:rsidRDefault="000870AF" w:rsidP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zapsaná v obchodním rejstříku vedeném Krajským soudem v Brně, sp. zn. C</w:t>
            </w:r>
            <w:r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0870AF">
              <w:rPr>
                <w:rFonts w:ascii="Calibri" w:hAnsi="Calibri"/>
                <w:bCs/>
                <w:sz w:val="22"/>
                <w:szCs w:val="22"/>
              </w:rPr>
              <w:t>6368</w:t>
            </w:r>
          </w:p>
        </w:tc>
      </w:tr>
      <w:tr w:rsidR="00DA3988" w14:paraId="35601719" w14:textId="77777777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3FD9" w14:textId="77777777" w:rsidR="00DA3988" w:rsidRDefault="009830C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Zastoupená</w:t>
            </w:r>
            <w:r w:rsidR="006D5AE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408D" w14:textId="77777777" w:rsidR="00DA3988" w:rsidRDefault="000870AF" w:rsidP="00EB55C2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Mgr. Janem Tejkalem, jednatelem</w:t>
            </w:r>
          </w:p>
        </w:tc>
      </w:tr>
      <w:tr w:rsidR="00DA3988" w14:paraId="4E4C8196" w14:textId="77777777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E490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Sídlo/místo podnikání: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30EA" w14:textId="77777777" w:rsidR="00DA3988" w:rsidRDefault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Helfertova 2040/13, Černá Pole, 613 00 Brno</w:t>
            </w:r>
          </w:p>
        </w:tc>
      </w:tr>
      <w:tr w:rsidR="00DA3988" w14:paraId="3A9D82AB" w14:textId="77777777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25A4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EFB9" w14:textId="77777777" w:rsidR="00DA3988" w:rsidRDefault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28360125</w:t>
            </w:r>
          </w:p>
        </w:tc>
      </w:tr>
      <w:tr w:rsidR="00DA3988" w14:paraId="0ABD474B" w14:textId="77777777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BAA1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8A87" w14:textId="77777777" w:rsidR="00DA3988" w:rsidRDefault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CZ28360125</w:t>
            </w:r>
          </w:p>
        </w:tc>
      </w:tr>
      <w:tr w:rsidR="00DA3988" w14:paraId="3553E96C" w14:textId="77777777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D19A" w14:textId="77777777"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Bankovní spojení:</w:t>
            </w:r>
          </w:p>
          <w:p w14:paraId="28C9D41E" w14:textId="77777777" w:rsidR="00DA3988" w:rsidRDefault="00DA398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4E33" w14:textId="568F3E78" w:rsidR="00DA3988" w:rsidRDefault="00DA3988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F2EA77A" w14:textId="77777777" w:rsidR="00DA3988" w:rsidRDefault="006D5AED" w:rsidP="000870AF">
      <w:pPr>
        <w:pStyle w:val="Standard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(dále jen „advokát“)</w:t>
      </w:r>
    </w:p>
    <w:p w14:paraId="6BDBEBF4" w14:textId="77777777" w:rsidR="000870AF" w:rsidRPr="000870AF" w:rsidRDefault="000870AF" w:rsidP="000870AF">
      <w:pPr>
        <w:pStyle w:val="Standard"/>
        <w:spacing w:before="120"/>
        <w:rPr>
          <w:rFonts w:ascii="Calibri" w:hAnsi="Calibri"/>
          <w:b/>
          <w:sz w:val="22"/>
          <w:szCs w:val="22"/>
        </w:rPr>
      </w:pPr>
    </w:p>
    <w:p w14:paraId="6EF7DA90" w14:textId="77777777" w:rsidR="00994CDB" w:rsidRDefault="00994CDB">
      <w:pPr>
        <w:pStyle w:val="Textbody"/>
        <w:spacing w:after="120"/>
        <w:jc w:val="center"/>
        <w:rPr>
          <w:rFonts w:ascii="Calibri" w:hAnsi="Calibri" w:cs="Calibri"/>
          <w:b/>
          <w:szCs w:val="22"/>
        </w:rPr>
      </w:pPr>
    </w:p>
    <w:p w14:paraId="3588A7F2" w14:textId="77777777" w:rsidR="00DA3988" w:rsidRDefault="006D5AED">
      <w:pPr>
        <w:pStyle w:val="Textbody"/>
        <w:spacing w:after="12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Čl. II. Předmět </w:t>
      </w:r>
      <w:r w:rsidR="001F1A06">
        <w:rPr>
          <w:rFonts w:ascii="Calibri" w:hAnsi="Calibri" w:cs="Calibri"/>
          <w:b/>
          <w:szCs w:val="22"/>
        </w:rPr>
        <w:t>dodatku</w:t>
      </w:r>
    </w:p>
    <w:p w14:paraId="569FBC77" w14:textId="77777777" w:rsidR="00553782" w:rsidRDefault="001F1A06" w:rsidP="00C63394">
      <w:pPr>
        <w:pStyle w:val="Standard"/>
        <w:spacing w:after="120"/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dohodly, že s účinností od zveřejnění tohoto dodatku č. </w:t>
      </w:r>
      <w:r w:rsidR="00C6339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v </w:t>
      </w:r>
      <w:r w:rsidR="00947D0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egistru smluv </w:t>
      </w:r>
    </w:p>
    <w:p w14:paraId="490DFAFF" w14:textId="77777777" w:rsidR="00DA3988" w:rsidRDefault="00472069">
      <w:pPr>
        <w:pStyle w:val="Standard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1F1A06">
        <w:rPr>
          <w:rFonts w:ascii="Calibri" w:hAnsi="Calibri" w:cs="Calibri"/>
          <w:sz w:val="22"/>
          <w:szCs w:val="22"/>
        </w:rPr>
        <w:t xml:space="preserve">nahrazují </w:t>
      </w:r>
      <w:r w:rsidR="00F4626F">
        <w:rPr>
          <w:rFonts w:ascii="Calibri" w:hAnsi="Calibri" w:cs="Calibri"/>
          <w:sz w:val="22"/>
          <w:szCs w:val="22"/>
        </w:rPr>
        <w:t xml:space="preserve">dosavadní znění </w:t>
      </w:r>
      <w:r w:rsidR="001F1A06">
        <w:rPr>
          <w:rFonts w:ascii="Calibri" w:hAnsi="Calibri" w:cs="Calibri"/>
          <w:sz w:val="22"/>
          <w:szCs w:val="22"/>
        </w:rPr>
        <w:t>čl. IV</w:t>
      </w:r>
      <w:r w:rsidR="00CE5FE4">
        <w:rPr>
          <w:rFonts w:ascii="Calibri" w:hAnsi="Calibri" w:cs="Calibri"/>
          <w:sz w:val="22"/>
          <w:szCs w:val="22"/>
        </w:rPr>
        <w:t xml:space="preserve"> odst. IV.6</w:t>
      </w:r>
      <w:r w:rsidR="00F4626F">
        <w:rPr>
          <w:rFonts w:ascii="Calibri" w:hAnsi="Calibri" w:cs="Calibri"/>
          <w:sz w:val="22"/>
          <w:szCs w:val="22"/>
        </w:rPr>
        <w:t xml:space="preserve"> Smlouvy následujícím novým zněním:</w:t>
      </w:r>
    </w:p>
    <w:p w14:paraId="3862D357" w14:textId="77777777" w:rsidR="00DA3988" w:rsidRPr="00994CDB" w:rsidRDefault="006D5AED" w:rsidP="00994CDB">
      <w:pPr>
        <w:pStyle w:val="Standard"/>
        <w:spacing w:after="120"/>
        <w:ind w:left="1413" w:hanging="705"/>
        <w:rPr>
          <w:rFonts w:ascii="Calibri" w:hAnsi="Calibri" w:cs="Calibri"/>
          <w:i/>
          <w:sz w:val="22"/>
          <w:szCs w:val="22"/>
        </w:rPr>
      </w:pPr>
      <w:r w:rsidRPr="00994CDB">
        <w:rPr>
          <w:rFonts w:ascii="Calibri" w:hAnsi="Calibri" w:cs="Calibri"/>
          <w:i/>
          <w:sz w:val="22"/>
          <w:szCs w:val="22"/>
        </w:rPr>
        <w:t>IV.6.</w:t>
      </w:r>
      <w:r w:rsidRPr="00994CDB">
        <w:rPr>
          <w:rFonts w:ascii="Calibri" w:hAnsi="Calibri" w:cs="Calibri"/>
          <w:i/>
          <w:sz w:val="22"/>
          <w:szCs w:val="22"/>
        </w:rPr>
        <w:tab/>
        <w:t xml:space="preserve">Souhrn odměn fakturovaných podle této smlouvy </w:t>
      </w:r>
      <w:r w:rsidR="00AA3B52">
        <w:rPr>
          <w:rFonts w:ascii="Calibri" w:hAnsi="Calibri" w:cs="Calibri"/>
          <w:i/>
          <w:sz w:val="22"/>
          <w:szCs w:val="22"/>
        </w:rPr>
        <w:t xml:space="preserve">za právní služby poskytnuté za dobu od </w:t>
      </w:r>
      <w:r w:rsidR="00F4626F" w:rsidRPr="00994CDB">
        <w:rPr>
          <w:rFonts w:ascii="Calibri" w:hAnsi="Calibri" w:cs="Calibri"/>
          <w:i/>
          <w:sz w:val="22"/>
          <w:szCs w:val="22"/>
        </w:rPr>
        <w:t>nabytí účinnosti dodatku č. 1 do 31.12.20</w:t>
      </w:r>
      <w:r w:rsidR="00A64FF2">
        <w:rPr>
          <w:rFonts w:ascii="Calibri" w:hAnsi="Calibri" w:cs="Calibri"/>
          <w:i/>
          <w:sz w:val="22"/>
          <w:szCs w:val="22"/>
        </w:rPr>
        <w:t>20</w:t>
      </w:r>
      <w:r w:rsidR="00F4626F" w:rsidRPr="00994CDB">
        <w:rPr>
          <w:rFonts w:ascii="Calibri" w:hAnsi="Calibri" w:cs="Calibri"/>
          <w:i/>
          <w:sz w:val="22"/>
          <w:szCs w:val="22"/>
        </w:rPr>
        <w:t xml:space="preserve"> </w:t>
      </w:r>
      <w:r w:rsidR="00A85ACF">
        <w:rPr>
          <w:rFonts w:ascii="Calibri" w:hAnsi="Calibri" w:cs="Calibri"/>
          <w:i/>
          <w:sz w:val="22"/>
          <w:szCs w:val="22"/>
        </w:rPr>
        <w:t xml:space="preserve">nesmí </w:t>
      </w:r>
      <w:r w:rsidRPr="00994CDB">
        <w:rPr>
          <w:rFonts w:ascii="Calibri" w:hAnsi="Calibri" w:cs="Calibri"/>
          <w:i/>
          <w:sz w:val="22"/>
          <w:szCs w:val="22"/>
        </w:rPr>
        <w:t xml:space="preserve">překročit celkovou částku </w:t>
      </w:r>
      <w:r w:rsidR="00AA0A95" w:rsidRPr="00994CDB">
        <w:rPr>
          <w:rFonts w:ascii="Calibri" w:hAnsi="Calibri" w:cs="Calibri"/>
          <w:i/>
          <w:sz w:val="22"/>
          <w:szCs w:val="22"/>
        </w:rPr>
        <w:t>800.000</w:t>
      </w:r>
      <w:r w:rsidRPr="00994CDB">
        <w:rPr>
          <w:rFonts w:ascii="Calibri" w:hAnsi="Calibri" w:cs="Calibri"/>
          <w:i/>
          <w:sz w:val="22"/>
          <w:szCs w:val="22"/>
        </w:rPr>
        <w:t>,- Kč bez DPH.</w:t>
      </w:r>
    </w:p>
    <w:p w14:paraId="42528E1E" w14:textId="77777777" w:rsidR="00553782" w:rsidRDefault="00472069">
      <w:pPr>
        <w:pStyle w:val="Standard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</w:t>
      </w:r>
      <w:r w:rsidR="00994CDB">
        <w:rPr>
          <w:rFonts w:ascii="Calibri" w:hAnsi="Calibri" w:cs="Calibri"/>
          <w:sz w:val="22"/>
          <w:szCs w:val="22"/>
        </w:rPr>
        <w:t xml:space="preserve"> </w:t>
      </w:r>
      <w:r w:rsidR="00553782">
        <w:rPr>
          <w:rFonts w:ascii="Calibri" w:hAnsi="Calibri" w:cs="Calibri"/>
          <w:sz w:val="22"/>
          <w:szCs w:val="22"/>
        </w:rPr>
        <w:t xml:space="preserve">nahrazují dosavadní znění čl. </w:t>
      </w:r>
      <w:r w:rsidR="00553782" w:rsidRPr="00553782">
        <w:rPr>
          <w:rFonts w:ascii="Calibri" w:hAnsi="Calibri" w:cs="Calibri"/>
          <w:sz w:val="22"/>
          <w:szCs w:val="22"/>
        </w:rPr>
        <w:t>V</w:t>
      </w:r>
      <w:r w:rsidR="00553782">
        <w:rPr>
          <w:rFonts w:ascii="Calibri" w:hAnsi="Calibri" w:cs="Calibri"/>
          <w:sz w:val="22"/>
          <w:szCs w:val="22"/>
        </w:rPr>
        <w:t>III</w:t>
      </w:r>
      <w:r w:rsidR="00553782" w:rsidRPr="00553782">
        <w:rPr>
          <w:rFonts w:ascii="Calibri" w:hAnsi="Calibri" w:cs="Calibri"/>
          <w:sz w:val="22"/>
          <w:szCs w:val="22"/>
        </w:rPr>
        <w:t xml:space="preserve"> odst. V</w:t>
      </w:r>
      <w:r w:rsidR="00553782">
        <w:rPr>
          <w:rFonts w:ascii="Calibri" w:hAnsi="Calibri" w:cs="Calibri"/>
          <w:sz w:val="22"/>
          <w:szCs w:val="22"/>
        </w:rPr>
        <w:t>III</w:t>
      </w:r>
      <w:r w:rsidR="00553782" w:rsidRPr="00553782">
        <w:rPr>
          <w:rFonts w:ascii="Calibri" w:hAnsi="Calibri" w:cs="Calibri"/>
          <w:sz w:val="22"/>
          <w:szCs w:val="22"/>
        </w:rPr>
        <w:t>.</w:t>
      </w:r>
      <w:r w:rsidR="00553782">
        <w:rPr>
          <w:rFonts w:ascii="Calibri" w:hAnsi="Calibri" w:cs="Calibri"/>
          <w:sz w:val="22"/>
          <w:szCs w:val="22"/>
        </w:rPr>
        <w:t>1</w:t>
      </w:r>
      <w:r w:rsidR="00553782" w:rsidRPr="00553782">
        <w:rPr>
          <w:rFonts w:ascii="Calibri" w:hAnsi="Calibri" w:cs="Calibri"/>
          <w:sz w:val="22"/>
          <w:szCs w:val="22"/>
        </w:rPr>
        <w:t xml:space="preserve"> Smlouvy následujícím novým zněním:</w:t>
      </w:r>
    </w:p>
    <w:p w14:paraId="7422E2BF" w14:textId="77777777" w:rsidR="00DA3988" w:rsidRPr="00994CDB" w:rsidRDefault="006D5AED" w:rsidP="00A64FF2">
      <w:pPr>
        <w:pStyle w:val="Standard"/>
        <w:spacing w:after="120"/>
        <w:ind w:left="1413" w:hanging="705"/>
        <w:rPr>
          <w:rFonts w:ascii="Calibri" w:hAnsi="Calibri" w:cs="Calibri"/>
          <w:i/>
          <w:sz w:val="22"/>
          <w:szCs w:val="22"/>
        </w:rPr>
      </w:pPr>
      <w:r w:rsidRPr="00994CDB">
        <w:rPr>
          <w:rFonts w:ascii="Calibri" w:hAnsi="Calibri" w:cs="Calibri"/>
          <w:i/>
          <w:sz w:val="22"/>
          <w:szCs w:val="22"/>
        </w:rPr>
        <w:t xml:space="preserve">VIII.1. </w:t>
      </w:r>
      <w:r w:rsidRPr="00994CDB">
        <w:rPr>
          <w:rFonts w:ascii="Calibri" w:hAnsi="Calibri" w:cs="Calibri"/>
          <w:i/>
          <w:sz w:val="22"/>
          <w:szCs w:val="22"/>
        </w:rPr>
        <w:tab/>
        <w:t>Tato smlouva se uzavírá na dobu určitou od</w:t>
      </w:r>
      <w:r w:rsidR="00184D0A" w:rsidRPr="00994CDB">
        <w:rPr>
          <w:rFonts w:ascii="Calibri" w:hAnsi="Calibri" w:cs="Calibri"/>
          <w:i/>
          <w:sz w:val="22"/>
          <w:szCs w:val="22"/>
        </w:rPr>
        <w:t xml:space="preserve"> 1.8.</w:t>
      </w:r>
      <w:r w:rsidRPr="00994CDB">
        <w:rPr>
          <w:rFonts w:ascii="Calibri" w:hAnsi="Calibri" w:cs="Calibri"/>
          <w:i/>
          <w:sz w:val="22"/>
          <w:szCs w:val="22"/>
        </w:rPr>
        <w:t xml:space="preserve">2018 do </w:t>
      </w:r>
      <w:r w:rsidR="00AA0A95" w:rsidRPr="00994CDB">
        <w:rPr>
          <w:rFonts w:ascii="Calibri" w:hAnsi="Calibri" w:cs="Calibri"/>
          <w:i/>
          <w:sz w:val="22"/>
          <w:szCs w:val="22"/>
        </w:rPr>
        <w:t>31.</w:t>
      </w:r>
      <w:r w:rsidR="0022383C" w:rsidRPr="00994CDB">
        <w:rPr>
          <w:rFonts w:ascii="Calibri" w:hAnsi="Calibri" w:cs="Calibri"/>
          <w:i/>
          <w:sz w:val="22"/>
          <w:szCs w:val="22"/>
        </w:rPr>
        <w:t>12</w:t>
      </w:r>
      <w:r w:rsidR="00AA0A95" w:rsidRPr="00994CDB">
        <w:rPr>
          <w:rFonts w:ascii="Calibri" w:hAnsi="Calibri" w:cs="Calibri"/>
          <w:i/>
          <w:sz w:val="22"/>
          <w:szCs w:val="22"/>
        </w:rPr>
        <w:t>.20</w:t>
      </w:r>
      <w:r w:rsidR="00A64FF2">
        <w:rPr>
          <w:rFonts w:ascii="Calibri" w:hAnsi="Calibri" w:cs="Calibri"/>
          <w:i/>
          <w:sz w:val="22"/>
          <w:szCs w:val="22"/>
        </w:rPr>
        <w:t>20</w:t>
      </w:r>
      <w:r w:rsidR="00994CDB">
        <w:rPr>
          <w:rFonts w:ascii="Calibri" w:hAnsi="Calibri" w:cs="Calibri"/>
          <w:i/>
          <w:sz w:val="22"/>
          <w:szCs w:val="22"/>
        </w:rPr>
        <w:t>.</w:t>
      </w:r>
      <w:r w:rsidR="00A64FF2">
        <w:rPr>
          <w:rFonts w:ascii="Calibri" w:hAnsi="Calibri" w:cs="Calibri"/>
          <w:i/>
          <w:sz w:val="22"/>
          <w:szCs w:val="22"/>
        </w:rPr>
        <w:t xml:space="preserve"> Dosáhne-li souhrn odměn fakturovaných </w:t>
      </w:r>
      <w:r w:rsidR="00A64FF2" w:rsidRPr="00A64FF2">
        <w:rPr>
          <w:rFonts w:ascii="Calibri" w:hAnsi="Calibri" w:cs="Calibri"/>
          <w:i/>
          <w:sz w:val="22"/>
          <w:szCs w:val="22"/>
        </w:rPr>
        <w:t xml:space="preserve">podle této smlouvy </w:t>
      </w:r>
      <w:r w:rsidR="00E92BD4" w:rsidRPr="00E92BD4">
        <w:rPr>
          <w:rFonts w:ascii="Calibri" w:hAnsi="Calibri" w:cs="Calibri"/>
          <w:i/>
          <w:sz w:val="22"/>
          <w:szCs w:val="22"/>
        </w:rPr>
        <w:t xml:space="preserve">za právní služby poskytnuté za dobu od nabytí účinnosti dodatku č. 1 </w:t>
      </w:r>
      <w:r w:rsidR="00A64FF2" w:rsidRPr="00A64FF2">
        <w:rPr>
          <w:rFonts w:ascii="Calibri" w:hAnsi="Calibri" w:cs="Calibri"/>
          <w:i/>
          <w:sz w:val="22"/>
          <w:szCs w:val="22"/>
        </w:rPr>
        <w:t>částk</w:t>
      </w:r>
      <w:r w:rsidR="00E92BD4">
        <w:rPr>
          <w:rFonts w:ascii="Calibri" w:hAnsi="Calibri" w:cs="Calibri"/>
          <w:i/>
          <w:sz w:val="22"/>
          <w:szCs w:val="22"/>
        </w:rPr>
        <w:t>y</w:t>
      </w:r>
      <w:r w:rsidR="00A64FF2" w:rsidRPr="00A64FF2">
        <w:rPr>
          <w:rFonts w:ascii="Calibri" w:hAnsi="Calibri" w:cs="Calibri"/>
          <w:i/>
          <w:sz w:val="22"/>
          <w:szCs w:val="22"/>
        </w:rPr>
        <w:t xml:space="preserve"> 800.000,- Kč bez DPH</w:t>
      </w:r>
      <w:r w:rsidR="00AE4362">
        <w:rPr>
          <w:rFonts w:ascii="Calibri" w:hAnsi="Calibri" w:cs="Calibri"/>
          <w:i/>
          <w:sz w:val="22"/>
          <w:szCs w:val="22"/>
        </w:rPr>
        <w:t xml:space="preserve"> dříve než 31.12.2020, zaniká tato smlouva okamžikem</w:t>
      </w:r>
      <w:r w:rsidR="00E673F3">
        <w:rPr>
          <w:rFonts w:ascii="Calibri" w:hAnsi="Calibri" w:cs="Calibri"/>
          <w:i/>
          <w:sz w:val="22"/>
          <w:szCs w:val="22"/>
        </w:rPr>
        <w:t xml:space="preserve">, kdy souhrn odměn </w:t>
      </w:r>
      <w:r w:rsidR="00E673F3" w:rsidRPr="00E673F3">
        <w:rPr>
          <w:rFonts w:ascii="Calibri" w:hAnsi="Calibri" w:cs="Calibri"/>
          <w:i/>
          <w:sz w:val="22"/>
          <w:szCs w:val="22"/>
        </w:rPr>
        <w:t xml:space="preserve">fakturovaných </w:t>
      </w:r>
      <w:r w:rsidR="00E92BD4" w:rsidRPr="00E92BD4">
        <w:rPr>
          <w:rFonts w:ascii="Calibri" w:hAnsi="Calibri" w:cs="Calibri"/>
          <w:i/>
          <w:sz w:val="22"/>
          <w:szCs w:val="22"/>
        </w:rPr>
        <w:t xml:space="preserve">podle této smlouvy </w:t>
      </w:r>
      <w:r w:rsidR="00E92BD4" w:rsidRPr="00E92BD4">
        <w:rPr>
          <w:rFonts w:ascii="Calibri" w:hAnsi="Calibri" w:cs="Calibri"/>
          <w:i/>
          <w:sz w:val="22"/>
          <w:szCs w:val="22"/>
        </w:rPr>
        <w:lastRenderedPageBreak/>
        <w:t xml:space="preserve">za právní služby poskytnuté za dobu od nabytí účinnosti dodatku č. 1 </w:t>
      </w:r>
      <w:r w:rsidR="00E673F3">
        <w:rPr>
          <w:rFonts w:ascii="Calibri" w:hAnsi="Calibri" w:cs="Calibri"/>
          <w:i/>
          <w:sz w:val="22"/>
          <w:szCs w:val="22"/>
        </w:rPr>
        <w:t xml:space="preserve">dosáhne </w:t>
      </w:r>
      <w:r w:rsidR="00E673F3" w:rsidRPr="00E673F3">
        <w:rPr>
          <w:rFonts w:ascii="Calibri" w:hAnsi="Calibri" w:cs="Calibri"/>
          <w:i/>
          <w:sz w:val="22"/>
          <w:szCs w:val="22"/>
        </w:rPr>
        <w:t>částk</w:t>
      </w:r>
      <w:r w:rsidR="00E673F3">
        <w:rPr>
          <w:rFonts w:ascii="Calibri" w:hAnsi="Calibri" w:cs="Calibri"/>
          <w:i/>
          <w:sz w:val="22"/>
          <w:szCs w:val="22"/>
        </w:rPr>
        <w:t>y</w:t>
      </w:r>
      <w:r w:rsidR="00E673F3" w:rsidRPr="00E673F3">
        <w:rPr>
          <w:rFonts w:ascii="Calibri" w:hAnsi="Calibri" w:cs="Calibri"/>
          <w:i/>
          <w:sz w:val="22"/>
          <w:szCs w:val="22"/>
        </w:rPr>
        <w:t xml:space="preserve"> 800.000,- Kč bez DPH</w:t>
      </w:r>
      <w:r w:rsidR="00E673F3">
        <w:rPr>
          <w:rFonts w:ascii="Calibri" w:hAnsi="Calibri" w:cs="Calibri"/>
          <w:i/>
          <w:sz w:val="22"/>
          <w:szCs w:val="22"/>
        </w:rPr>
        <w:t>.</w:t>
      </w:r>
    </w:p>
    <w:p w14:paraId="7961AF05" w14:textId="77777777" w:rsidR="00DA3988" w:rsidRDefault="00DA3988">
      <w:pPr>
        <w:pStyle w:val="Standard"/>
        <w:spacing w:after="120"/>
        <w:rPr>
          <w:rFonts w:ascii="Calibri" w:hAnsi="Calibri" w:cs="Calibri"/>
          <w:sz w:val="22"/>
          <w:szCs w:val="22"/>
        </w:rPr>
      </w:pPr>
    </w:p>
    <w:p w14:paraId="338459EA" w14:textId="77777777" w:rsidR="00DA3988" w:rsidRDefault="006D5AED">
      <w:pPr>
        <w:pStyle w:val="Standard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Čl. III. Závěrečná ustanovení</w:t>
      </w:r>
    </w:p>
    <w:p w14:paraId="777A2CAA" w14:textId="77777777" w:rsidR="00DA3988" w:rsidRDefault="006D5AED">
      <w:pPr>
        <w:pStyle w:val="Textbody"/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III.1.</w:t>
      </w:r>
      <w:r>
        <w:rPr>
          <w:rFonts w:ascii="Calibri" w:hAnsi="Calibri" w:cs="Calibri"/>
          <w:szCs w:val="22"/>
        </w:rPr>
        <w:tab/>
      </w:r>
      <w:r w:rsidR="00947D04">
        <w:rPr>
          <w:rFonts w:ascii="Calibri" w:hAnsi="Calibri" w:cs="Calibri"/>
          <w:szCs w:val="22"/>
        </w:rPr>
        <w:t xml:space="preserve">Tento dodatek </w:t>
      </w:r>
      <w:r>
        <w:rPr>
          <w:rFonts w:ascii="Calibri" w:hAnsi="Calibri" w:cs="Calibri"/>
          <w:szCs w:val="22"/>
        </w:rPr>
        <w:t xml:space="preserve">nabývá účinnosti dnem </w:t>
      </w:r>
      <w:r w:rsidR="00107853">
        <w:rPr>
          <w:rFonts w:ascii="Calibri" w:hAnsi="Calibri" w:cs="Calibri"/>
          <w:szCs w:val="22"/>
        </w:rPr>
        <w:t>zveřejnění v Registru smluv</w:t>
      </w:r>
      <w:r>
        <w:rPr>
          <w:rFonts w:ascii="Calibri" w:hAnsi="Calibri" w:cs="Calibri"/>
          <w:szCs w:val="22"/>
        </w:rPr>
        <w:t>.</w:t>
      </w:r>
    </w:p>
    <w:p w14:paraId="25105A9D" w14:textId="77777777" w:rsidR="00DA3988" w:rsidRDefault="006D5AED">
      <w:pPr>
        <w:pStyle w:val="Standard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</w:t>
      </w:r>
      <w:r w:rsidR="00947D0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947D04">
        <w:rPr>
          <w:rFonts w:ascii="Calibri" w:hAnsi="Calibri" w:cs="Calibri"/>
          <w:sz w:val="22"/>
          <w:szCs w:val="22"/>
        </w:rPr>
        <w:t xml:space="preserve">Tento dodatek </w:t>
      </w:r>
      <w:r>
        <w:rPr>
          <w:rFonts w:ascii="Calibri" w:hAnsi="Calibri" w:cs="Calibri"/>
          <w:sz w:val="22"/>
          <w:szCs w:val="22"/>
        </w:rPr>
        <w:t>se vyhotovuje ve dvou provedeních, po jednom pro každou ze smluvních stran.</w:t>
      </w:r>
    </w:p>
    <w:p w14:paraId="7F70FF64" w14:textId="77777777" w:rsidR="00DA3988" w:rsidRDefault="00DA3988">
      <w:pPr>
        <w:pStyle w:val="Standard"/>
        <w:spacing w:after="120"/>
        <w:rPr>
          <w:rFonts w:ascii="Calibri" w:hAnsi="Calibri" w:cs="Calibri"/>
          <w:sz w:val="22"/>
          <w:szCs w:val="22"/>
        </w:rPr>
      </w:pPr>
    </w:p>
    <w:p w14:paraId="2D028EAC" w14:textId="77777777" w:rsidR="00AA0A95" w:rsidRDefault="00AA0A95" w:rsidP="00AA0A95">
      <w:pPr>
        <w:pStyle w:val="2Nesltextvlevo"/>
        <w:spacing w:after="400"/>
        <w:rPr>
          <w:bCs/>
        </w:rPr>
      </w:pPr>
    </w:p>
    <w:p w14:paraId="56283353" w14:textId="77777777" w:rsidR="00AA0A95" w:rsidRPr="001F5C0A" w:rsidRDefault="00AA0A95" w:rsidP="00AA0A95">
      <w:pPr>
        <w:pStyle w:val="2Nesltextvlevo"/>
        <w:spacing w:after="400"/>
        <w:rPr>
          <w:bCs/>
        </w:rPr>
      </w:pPr>
      <w:r w:rsidRPr="001F5C0A">
        <w:rPr>
          <w:bCs/>
        </w:rPr>
        <w:t xml:space="preserve">V </w:t>
      </w:r>
      <w:r>
        <w:rPr>
          <w:lang w:bidi="en-US"/>
        </w:rPr>
        <w:t xml:space="preserve">Brně </w:t>
      </w:r>
      <w:r w:rsidRPr="001F5C0A">
        <w:rPr>
          <w:bCs/>
        </w:rPr>
        <w:t>dne</w:t>
      </w:r>
      <w:r w:rsidR="00994CDB">
        <w:rPr>
          <w:bCs/>
        </w:rPr>
        <w:tab/>
      </w:r>
      <w:r w:rsidR="00994CDB">
        <w:rPr>
          <w:bCs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bCs/>
        </w:rPr>
        <w:tab/>
      </w:r>
      <w:r>
        <w:rPr>
          <w:bCs/>
        </w:rPr>
        <w:tab/>
      </w:r>
      <w:r w:rsidRPr="001F5C0A">
        <w:rPr>
          <w:bCs/>
        </w:rPr>
        <w:t xml:space="preserve">V Brně dne </w:t>
      </w:r>
    </w:p>
    <w:p w14:paraId="5F45E4FF" w14:textId="77777777" w:rsidR="00AA0A95" w:rsidRPr="001F5C0A" w:rsidRDefault="00AA0A95" w:rsidP="00AA0A95">
      <w:pPr>
        <w:pStyle w:val="2Nesltextvlevo"/>
        <w:spacing w:after="400"/>
        <w:rPr>
          <w:bCs/>
        </w:rPr>
      </w:pPr>
    </w:p>
    <w:p w14:paraId="176EEF6B" w14:textId="77777777" w:rsidR="00AA0A95" w:rsidRPr="001F5C0A" w:rsidRDefault="00AA0A95" w:rsidP="00AA0A95">
      <w:pPr>
        <w:pStyle w:val="2Nesltextvlevo"/>
        <w:spacing w:after="400"/>
        <w:rPr>
          <w:bCs/>
        </w:rPr>
      </w:pPr>
    </w:p>
    <w:p w14:paraId="15E39B1D" w14:textId="77777777" w:rsidR="00AA0A95" w:rsidRPr="001F5C0A" w:rsidRDefault="00AA0A95" w:rsidP="00AA0A95">
      <w:pPr>
        <w:pStyle w:val="2Nesltextvlevo"/>
        <w:spacing w:after="400"/>
        <w:rPr>
          <w:bCs/>
        </w:rPr>
      </w:pPr>
    </w:p>
    <w:p w14:paraId="57C266B3" w14:textId="77777777" w:rsidR="00AA0A95" w:rsidRDefault="00AA0A95" w:rsidP="00AA0A95">
      <w:pPr>
        <w:pStyle w:val="2Nesltextvlevo"/>
        <w:spacing w:after="400"/>
        <w:rPr>
          <w:bCs/>
        </w:rPr>
      </w:pPr>
    </w:p>
    <w:p w14:paraId="57EABF96" w14:textId="77777777" w:rsidR="00AA0A95" w:rsidRPr="001F5C0A" w:rsidRDefault="00AA0A95" w:rsidP="00470005">
      <w:pPr>
        <w:pStyle w:val="2Nesltextvlevo"/>
      </w:pPr>
      <w:r>
        <w:t>_</w:t>
      </w:r>
      <w:r w:rsidR="00470005">
        <w:t>__________________________</w:t>
      </w:r>
      <w:r w:rsidR="00470005">
        <w:tab/>
      </w:r>
      <w:r w:rsidR="00470005">
        <w:tab/>
      </w:r>
      <w:r>
        <w:tab/>
      </w:r>
      <w:r>
        <w:tab/>
        <w:t>______________________________</w:t>
      </w:r>
    </w:p>
    <w:p w14:paraId="63C4C02C" w14:textId="77777777" w:rsidR="00AA0A95" w:rsidRPr="00994CDB" w:rsidRDefault="00AA0A95" w:rsidP="00AA0A95">
      <w:pPr>
        <w:pStyle w:val="2Nesltextvlevo"/>
        <w:spacing w:after="400"/>
        <w:rPr>
          <w:b/>
          <w:bCs/>
        </w:rPr>
      </w:pPr>
      <w:r w:rsidRPr="00994CDB">
        <w:rPr>
          <w:b/>
          <w:lang w:bidi="en-US"/>
        </w:rPr>
        <w:t>Thermal Pasohlávky a.s.</w:t>
      </w:r>
      <w:r w:rsidRPr="00994CDB">
        <w:rPr>
          <w:b/>
          <w:bCs/>
        </w:rPr>
        <w:tab/>
      </w:r>
      <w:r w:rsidRPr="00994CDB">
        <w:rPr>
          <w:b/>
          <w:bCs/>
        </w:rPr>
        <w:tab/>
      </w:r>
      <w:r w:rsidRPr="00994CDB">
        <w:rPr>
          <w:b/>
          <w:bCs/>
        </w:rPr>
        <w:tab/>
      </w:r>
      <w:r w:rsidRPr="00994CDB">
        <w:rPr>
          <w:b/>
          <w:bCs/>
        </w:rPr>
        <w:tab/>
      </w:r>
      <w:r w:rsidRPr="00994CDB">
        <w:rPr>
          <w:b/>
          <w:bCs/>
        </w:rPr>
        <w:tab/>
        <w:t>Fiala, Tejkal a partneři,</w:t>
      </w:r>
    </w:p>
    <w:p w14:paraId="0E0D3A4B" w14:textId="77777777" w:rsidR="00AA0A95" w:rsidRPr="00994CDB" w:rsidRDefault="00AA0A95" w:rsidP="00AA0A95">
      <w:pPr>
        <w:pStyle w:val="2Nesltextvlevo"/>
        <w:spacing w:after="400"/>
        <w:rPr>
          <w:b/>
          <w:lang w:bidi="en-US"/>
        </w:rPr>
      </w:pPr>
      <w:r w:rsidRPr="000814C2">
        <w:rPr>
          <w:lang w:bidi="en-US"/>
        </w:rPr>
        <w:t>Ing.</w:t>
      </w:r>
      <w:r>
        <w:rPr>
          <w:lang w:bidi="en-US"/>
        </w:rPr>
        <w:t xml:space="preserve"> Martin Itterheim,</w:t>
      </w:r>
      <w:r w:rsidR="00994CDB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bCs/>
        </w:rPr>
        <w:tab/>
      </w:r>
      <w:r w:rsidRPr="00994CDB">
        <w:rPr>
          <w:b/>
          <w:bCs/>
        </w:rPr>
        <w:t>advokátní kancelář, s.r.o.</w:t>
      </w:r>
    </w:p>
    <w:p w14:paraId="2C820EB6" w14:textId="77777777" w:rsidR="00AA0A95" w:rsidRDefault="00AA0A95" w:rsidP="00AA0A95">
      <w:pPr>
        <w:pStyle w:val="2Nesltextvlevo"/>
        <w:spacing w:after="400"/>
        <w:contextualSpacing w:val="0"/>
        <w:rPr>
          <w:bCs/>
        </w:rPr>
      </w:pPr>
      <w:r>
        <w:rPr>
          <w:lang w:bidi="en-US"/>
        </w:rPr>
        <w:t>předseda</w:t>
      </w:r>
      <w:r w:rsidRPr="000814C2">
        <w:rPr>
          <w:lang w:bidi="en-US"/>
        </w:rPr>
        <w:t xml:space="preserve"> představenstva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F5C0A">
        <w:rPr>
          <w:bCs/>
        </w:rPr>
        <w:t>Mgr. Jan Tejkal, advokát, jednatel</w:t>
      </w:r>
    </w:p>
    <w:p w14:paraId="147B3031" w14:textId="77777777" w:rsidR="00994CDB" w:rsidRDefault="00994CDB" w:rsidP="00AA0A95">
      <w:pPr>
        <w:pStyle w:val="2Nesltextvlevo"/>
        <w:spacing w:after="400"/>
        <w:contextualSpacing w:val="0"/>
        <w:rPr>
          <w:bCs/>
        </w:rPr>
      </w:pPr>
    </w:p>
    <w:p w14:paraId="54F473A2" w14:textId="77777777" w:rsidR="00AA0A95" w:rsidRDefault="00AA0A95" w:rsidP="00AA0A95">
      <w:pPr>
        <w:pStyle w:val="2Nesltextvlevo"/>
        <w:spacing w:after="0"/>
        <w:contextualSpacing w:val="0"/>
        <w:rPr>
          <w:bCs/>
        </w:rPr>
      </w:pPr>
      <w:r w:rsidRPr="001F5C0A">
        <w:rPr>
          <w:bCs/>
        </w:rPr>
        <w:t>___________________________</w:t>
      </w:r>
    </w:p>
    <w:p w14:paraId="4104F1A8" w14:textId="77777777" w:rsidR="00AA0A95" w:rsidRPr="00994CDB" w:rsidRDefault="00AA0A95" w:rsidP="00AA0A95">
      <w:pPr>
        <w:pStyle w:val="2Nesltextvlevo"/>
        <w:spacing w:after="0"/>
        <w:contextualSpacing w:val="0"/>
        <w:rPr>
          <w:b/>
          <w:lang w:bidi="en-US"/>
        </w:rPr>
      </w:pPr>
      <w:r w:rsidRPr="00994CDB">
        <w:rPr>
          <w:b/>
          <w:lang w:bidi="en-US"/>
        </w:rPr>
        <w:t>Thermal Pasohlávky a.s.</w:t>
      </w:r>
    </w:p>
    <w:p w14:paraId="75B791C5" w14:textId="77777777" w:rsidR="00AA0A95" w:rsidRDefault="00561319" w:rsidP="00AA0A95">
      <w:pPr>
        <w:pStyle w:val="2Nesltextvlevo"/>
        <w:spacing w:after="0"/>
        <w:contextualSpacing w:val="0"/>
        <w:rPr>
          <w:lang w:bidi="en-US"/>
        </w:rPr>
      </w:pPr>
      <w:r>
        <w:rPr>
          <w:lang w:bidi="en-US"/>
        </w:rPr>
        <w:t>Ing. Jakub Janok</w:t>
      </w:r>
      <w:r w:rsidR="00AA0A95">
        <w:rPr>
          <w:lang w:bidi="en-US"/>
        </w:rPr>
        <w:t>,</w:t>
      </w:r>
    </w:p>
    <w:p w14:paraId="1E60274F" w14:textId="77777777" w:rsidR="00DA3988" w:rsidRDefault="00AA0A95" w:rsidP="0037030E">
      <w:pPr>
        <w:pStyle w:val="2Nesltextvlevo"/>
        <w:spacing w:after="0"/>
        <w:contextualSpacing w:val="0"/>
        <w:rPr>
          <w:rFonts w:ascii="Calibri" w:hAnsi="Calibri"/>
          <w:b/>
          <w:bCs/>
        </w:rPr>
      </w:pPr>
      <w:r>
        <w:rPr>
          <w:lang w:bidi="en-US"/>
        </w:rPr>
        <w:t>člen představenstva</w:t>
      </w:r>
    </w:p>
    <w:p w14:paraId="69D0B52C" w14:textId="77777777" w:rsidR="00107853" w:rsidRDefault="00107853">
      <w:pPr>
        <w:rPr>
          <w:szCs w:val="24"/>
        </w:rPr>
      </w:pPr>
    </w:p>
    <w:sectPr w:rsidR="00107853">
      <w:headerReference w:type="default" r:id="rId11"/>
      <w:footerReference w:type="default" r:id="rId12"/>
      <w:pgSz w:w="11906" w:h="16838"/>
      <w:pgMar w:top="1560" w:right="1247" w:bottom="1276" w:left="1701" w:header="284" w:footer="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E351" w14:textId="77777777" w:rsidR="008B6B2F" w:rsidRDefault="008B6B2F">
      <w:r>
        <w:separator/>
      </w:r>
    </w:p>
  </w:endnote>
  <w:endnote w:type="continuationSeparator" w:id="0">
    <w:p w14:paraId="5A5D2EA7" w14:textId="77777777" w:rsidR="008B6B2F" w:rsidRDefault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d (WE)">
    <w:charset w:val="00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72"/>
      <w:gridCol w:w="993"/>
    </w:tblGrid>
    <w:tr w:rsidR="005B2798" w14:paraId="681098E3" w14:textId="77777777">
      <w:tc>
        <w:tcPr>
          <w:tcW w:w="847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24F7A2A" w14:textId="77777777" w:rsidR="005B2798" w:rsidRDefault="006D5AED">
          <w:pPr>
            <w:pStyle w:val="Zhlav"/>
            <w:tabs>
              <w:tab w:val="left" w:pos="3971"/>
            </w:tabs>
            <w:jc w:val="center"/>
            <w:rPr>
              <w:rFonts w:ascii="Calibri" w:hAnsi="Calibri"/>
              <w:bCs/>
              <w:sz w:val="16"/>
              <w:szCs w:val="16"/>
            </w:rPr>
          </w:pPr>
          <w:r>
            <w:rPr>
              <w:rFonts w:ascii="Calibri" w:hAnsi="Calibri"/>
              <w:bCs/>
              <w:sz w:val="16"/>
              <w:szCs w:val="16"/>
            </w:rPr>
            <w:t xml:space="preserve"> </w:t>
          </w:r>
        </w:p>
      </w:tc>
      <w:tc>
        <w:tcPr>
          <w:tcW w:w="99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E0E5CF2" w14:textId="77777777" w:rsidR="005B2798" w:rsidRDefault="006D5AED">
          <w:pPr>
            <w:pStyle w:val="Standard"/>
            <w:ind w:left="-1018" w:firstLine="1018"/>
          </w:pPr>
          <w:r>
            <w:rPr>
              <w:rFonts w:ascii="Calibri" w:hAnsi="Calibri"/>
              <w:sz w:val="16"/>
              <w:szCs w:val="16"/>
            </w:rPr>
            <w:t xml:space="preserve">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561319">
            <w:rPr>
              <w:rFonts w:ascii="Calibri" w:hAnsi="Calibri"/>
              <w:noProof/>
              <w:sz w:val="16"/>
              <w:szCs w:val="16"/>
            </w:rPr>
            <w:t>1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  <w:r>
            <w:rPr>
              <w:rFonts w:ascii="Calibri" w:hAnsi="Calibri"/>
              <w:sz w:val="16"/>
              <w:szCs w:val="16"/>
            </w:rPr>
            <w:t xml:space="preserve">/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561319">
            <w:rPr>
              <w:rFonts w:ascii="Calibri" w:hAnsi="Calibri"/>
              <w:noProof/>
              <w:sz w:val="16"/>
              <w:szCs w:val="16"/>
            </w:rPr>
            <w:t>2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</w:p>
      </w:tc>
    </w:tr>
    <w:tr w:rsidR="005B2798" w14:paraId="7A68FD53" w14:textId="77777777">
      <w:tc>
        <w:tcPr>
          <w:tcW w:w="847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FC628A9" w14:textId="77777777" w:rsidR="005B2798" w:rsidRDefault="008B6B2F">
          <w:pPr>
            <w:pStyle w:val="Standard"/>
            <w:jc w:val="center"/>
            <w:rPr>
              <w:rFonts w:ascii="Calibri" w:hAnsi="Calibri"/>
              <w:bCs/>
              <w:sz w:val="18"/>
              <w:szCs w:val="18"/>
            </w:rPr>
          </w:pPr>
        </w:p>
      </w:tc>
      <w:tc>
        <w:tcPr>
          <w:tcW w:w="99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012C053" w14:textId="77777777" w:rsidR="005B2798" w:rsidRDefault="008B6B2F">
          <w:pPr>
            <w:pStyle w:val="Standard"/>
            <w:rPr>
              <w:rFonts w:ascii="Calibri" w:hAnsi="Calibri"/>
              <w:sz w:val="18"/>
              <w:szCs w:val="18"/>
            </w:rPr>
          </w:pPr>
        </w:p>
      </w:tc>
    </w:tr>
  </w:tbl>
  <w:p w14:paraId="28CB5CCE" w14:textId="77777777" w:rsidR="005B2798" w:rsidRDefault="008B6B2F">
    <w:pPr>
      <w:pStyle w:val="Zpat"/>
      <w:jc w:val="center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B8EE" w14:textId="77777777" w:rsidR="008B6B2F" w:rsidRDefault="008B6B2F">
      <w:r>
        <w:rPr>
          <w:color w:val="000000"/>
        </w:rPr>
        <w:separator/>
      </w:r>
    </w:p>
  </w:footnote>
  <w:footnote w:type="continuationSeparator" w:id="0">
    <w:p w14:paraId="3C255070" w14:textId="77777777" w:rsidR="008B6B2F" w:rsidRDefault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tblInd w:w="-71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85"/>
      <w:gridCol w:w="5008"/>
      <w:gridCol w:w="2882"/>
    </w:tblGrid>
    <w:tr w:rsidR="000747CE" w14:paraId="06BC1D78" w14:textId="77777777" w:rsidTr="000870AF">
      <w:trPr>
        <w:trHeight w:val="900"/>
      </w:trPr>
      <w:tc>
        <w:tcPr>
          <w:tcW w:w="2585" w:type="dxa"/>
          <w:tcMar>
            <w:top w:w="0" w:type="dxa"/>
            <w:left w:w="70" w:type="dxa"/>
            <w:bottom w:w="0" w:type="dxa"/>
            <w:right w:w="70" w:type="dxa"/>
          </w:tcMar>
        </w:tcPr>
        <w:p w14:paraId="2A310009" w14:textId="77777777" w:rsidR="000747CE" w:rsidRDefault="000747CE" w:rsidP="000747CE">
          <w:pPr>
            <w:pStyle w:val="Zhlav"/>
            <w:ind w:right="1588"/>
          </w:pPr>
        </w:p>
      </w:tc>
      <w:tc>
        <w:tcPr>
          <w:tcW w:w="5008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DB0FBE" w14:textId="77777777" w:rsidR="000747CE" w:rsidRDefault="000747CE" w:rsidP="000870AF">
          <w:pPr>
            <w:pStyle w:val="Zhlav"/>
            <w:tabs>
              <w:tab w:val="clear" w:pos="4536"/>
              <w:tab w:val="center" w:pos="4938"/>
            </w:tabs>
            <w:jc w:val="center"/>
          </w:pPr>
          <w:r>
            <w:rPr>
              <w:noProof/>
            </w:rPr>
            <w:drawing>
              <wp:inline distT="0" distB="0" distL="0" distR="0" wp14:anchorId="6FF2E598" wp14:editId="545EE22B">
                <wp:extent cx="2870200" cy="735340"/>
                <wp:effectExtent l="0" t="0" r="6350" b="7620"/>
                <wp:docPr id="1" name="Obrázek 1" descr="C:\Users\itter\AppData\Local\Microsoft\Windows\INetCache\Content.Word\logo_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ter\AppData\Local\Microsoft\Windows\INetCache\Content.Word\logo_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0" cy="73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tcMar>
            <w:top w:w="0" w:type="dxa"/>
            <w:left w:w="70" w:type="dxa"/>
            <w:bottom w:w="0" w:type="dxa"/>
            <w:right w:w="70" w:type="dxa"/>
          </w:tcMar>
        </w:tcPr>
        <w:p w14:paraId="52F7C7E2" w14:textId="77777777" w:rsidR="000747CE" w:rsidRDefault="000747CE">
          <w:pPr>
            <w:pStyle w:val="Zhlav"/>
            <w:jc w:val="right"/>
          </w:pPr>
        </w:p>
      </w:tc>
    </w:tr>
  </w:tbl>
  <w:p w14:paraId="79C33B70" w14:textId="77777777" w:rsidR="005B2798" w:rsidRDefault="008B6B2F" w:rsidP="00ED21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237"/>
    <w:multiLevelType w:val="multilevel"/>
    <w:tmpl w:val="0696F75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240B45"/>
    <w:multiLevelType w:val="multilevel"/>
    <w:tmpl w:val="26F85F1E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4D97A02"/>
    <w:multiLevelType w:val="multilevel"/>
    <w:tmpl w:val="CD28FEEC"/>
    <w:styleLink w:val="WWNum14"/>
    <w:lvl w:ilvl="0">
      <w:numFmt w:val="bullet"/>
      <w:lvlText w:val="-"/>
      <w:lvlJc w:val="left"/>
      <w:rPr>
        <w:rFonts w:ascii="Calibri" w:eastAsia="Times New Roman" w:hAnsi="Calibri" w:cs="Calibri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5D954B7"/>
    <w:multiLevelType w:val="multilevel"/>
    <w:tmpl w:val="88E2C31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6433B02"/>
    <w:multiLevelType w:val="hybridMultilevel"/>
    <w:tmpl w:val="D9702A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336"/>
    <w:multiLevelType w:val="multilevel"/>
    <w:tmpl w:val="4DB6978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DFD2B29"/>
    <w:multiLevelType w:val="multilevel"/>
    <w:tmpl w:val="ED9AD42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EC518E"/>
    <w:multiLevelType w:val="multilevel"/>
    <w:tmpl w:val="EFC4F4B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19F08A2"/>
    <w:multiLevelType w:val="hybridMultilevel"/>
    <w:tmpl w:val="B5EA6452"/>
    <w:lvl w:ilvl="0" w:tplc="DFCE942C">
      <w:numFmt w:val="bullet"/>
      <w:lvlText w:val="-"/>
      <w:lvlJc w:val="left"/>
      <w:pPr>
        <w:ind w:left="1290" w:hanging="57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E4751"/>
    <w:multiLevelType w:val="hybridMultilevel"/>
    <w:tmpl w:val="81B2ED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3703"/>
    <w:multiLevelType w:val="multilevel"/>
    <w:tmpl w:val="76E6C002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548003C"/>
    <w:multiLevelType w:val="multilevel"/>
    <w:tmpl w:val="7B6C8528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588005E"/>
    <w:multiLevelType w:val="multilevel"/>
    <w:tmpl w:val="63A2CD74"/>
    <w:styleLink w:val="WW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46F3742"/>
    <w:multiLevelType w:val="multilevel"/>
    <w:tmpl w:val="3666545C"/>
    <w:styleLink w:val="WWNum20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5676F31"/>
    <w:multiLevelType w:val="hybridMultilevel"/>
    <w:tmpl w:val="81B0A2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1322"/>
    <w:multiLevelType w:val="multilevel"/>
    <w:tmpl w:val="5B38E16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F765B8C"/>
    <w:multiLevelType w:val="multilevel"/>
    <w:tmpl w:val="AB8219EA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F985EF4"/>
    <w:multiLevelType w:val="hybridMultilevel"/>
    <w:tmpl w:val="01D470D0"/>
    <w:lvl w:ilvl="0" w:tplc="DFCE942C">
      <w:numFmt w:val="bullet"/>
      <w:lvlText w:val="-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667B5"/>
    <w:multiLevelType w:val="multilevel"/>
    <w:tmpl w:val="8B3ACE2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0BC3267"/>
    <w:multiLevelType w:val="multilevel"/>
    <w:tmpl w:val="BCA466F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13C65"/>
    <w:multiLevelType w:val="hybridMultilevel"/>
    <w:tmpl w:val="EE388A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B20"/>
    <w:multiLevelType w:val="hybridMultilevel"/>
    <w:tmpl w:val="DD78F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C6341"/>
    <w:multiLevelType w:val="hybridMultilevel"/>
    <w:tmpl w:val="895E45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A4EE1"/>
    <w:multiLevelType w:val="hybridMultilevel"/>
    <w:tmpl w:val="AD923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86F52"/>
    <w:multiLevelType w:val="multilevel"/>
    <w:tmpl w:val="EFA8A4C8"/>
    <w:styleLink w:val="WW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88825FA"/>
    <w:multiLevelType w:val="hybridMultilevel"/>
    <w:tmpl w:val="BB9007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868B8"/>
    <w:multiLevelType w:val="hybridMultilevel"/>
    <w:tmpl w:val="40CC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97451"/>
    <w:multiLevelType w:val="multilevel"/>
    <w:tmpl w:val="461298A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6340597B"/>
    <w:multiLevelType w:val="multilevel"/>
    <w:tmpl w:val="3BAC996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6C616A5"/>
    <w:multiLevelType w:val="multilevel"/>
    <w:tmpl w:val="BDF4E04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66EB1765"/>
    <w:multiLevelType w:val="multilevel"/>
    <w:tmpl w:val="7C0EB1BC"/>
    <w:styleLink w:val="WW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80D19A7"/>
    <w:multiLevelType w:val="multilevel"/>
    <w:tmpl w:val="9B7A16CE"/>
    <w:styleLink w:val="WWNum13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687C2349"/>
    <w:multiLevelType w:val="multilevel"/>
    <w:tmpl w:val="C05AF36A"/>
    <w:styleLink w:val="WWNum16"/>
    <w:lvl w:ilvl="0">
      <w:start w:val="1"/>
      <w:numFmt w:val="upperLetter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CFF07D7"/>
    <w:multiLevelType w:val="multilevel"/>
    <w:tmpl w:val="DD409F0E"/>
    <w:styleLink w:val="WW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EDA3E26"/>
    <w:multiLevelType w:val="hybridMultilevel"/>
    <w:tmpl w:val="DB5ACD20"/>
    <w:lvl w:ilvl="0" w:tplc="0405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29"/>
  </w:num>
  <w:num w:numId="10">
    <w:abstractNumId w:val="16"/>
  </w:num>
  <w:num w:numId="11">
    <w:abstractNumId w:val="19"/>
  </w:num>
  <w:num w:numId="12">
    <w:abstractNumId w:val="6"/>
  </w:num>
  <w:num w:numId="13">
    <w:abstractNumId w:val="28"/>
  </w:num>
  <w:num w:numId="14">
    <w:abstractNumId w:val="32"/>
  </w:num>
  <w:num w:numId="15">
    <w:abstractNumId w:val="2"/>
  </w:num>
  <w:num w:numId="16">
    <w:abstractNumId w:val="11"/>
  </w:num>
  <w:num w:numId="17">
    <w:abstractNumId w:val="33"/>
  </w:num>
  <w:num w:numId="18">
    <w:abstractNumId w:val="25"/>
  </w:num>
  <w:num w:numId="19">
    <w:abstractNumId w:val="34"/>
  </w:num>
  <w:num w:numId="20">
    <w:abstractNumId w:val="12"/>
  </w:num>
  <w:num w:numId="21">
    <w:abstractNumId w:val="13"/>
  </w:num>
  <w:num w:numId="22">
    <w:abstractNumId w:val="31"/>
  </w:num>
  <w:num w:numId="23">
    <w:abstractNumId w:val="2"/>
  </w:num>
  <w:num w:numId="24">
    <w:abstractNumId w:val="25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3"/>
  </w:num>
  <w:num w:numId="28">
    <w:abstractNumId w:val="31"/>
    <w:lvlOverride w:ilvl="0">
      <w:startOverride w:val="1"/>
    </w:lvlOverride>
  </w:num>
  <w:num w:numId="29">
    <w:abstractNumId w:val="27"/>
  </w:num>
  <w:num w:numId="30">
    <w:abstractNumId w:val="24"/>
  </w:num>
  <w:num w:numId="31">
    <w:abstractNumId w:val="17"/>
  </w:num>
  <w:num w:numId="32">
    <w:abstractNumId w:val="8"/>
  </w:num>
  <w:num w:numId="33">
    <w:abstractNumId w:val="3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0"/>
  </w:num>
  <w:num w:numId="37">
    <w:abstractNumId w:val="23"/>
  </w:num>
  <w:num w:numId="38">
    <w:abstractNumId w:val="26"/>
  </w:num>
  <w:num w:numId="39">
    <w:abstractNumId w:val="14"/>
  </w:num>
  <w:num w:numId="40">
    <w:abstractNumId w:val="4"/>
  </w:num>
  <w:num w:numId="41">
    <w:abstractNumId w:val="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88"/>
    <w:rsid w:val="000076DE"/>
    <w:rsid w:val="0002354D"/>
    <w:rsid w:val="000747CE"/>
    <w:rsid w:val="000870AF"/>
    <w:rsid w:val="000A198D"/>
    <w:rsid w:val="00107853"/>
    <w:rsid w:val="001340FF"/>
    <w:rsid w:val="001428A8"/>
    <w:rsid w:val="00147240"/>
    <w:rsid w:val="001658C3"/>
    <w:rsid w:val="00184D0A"/>
    <w:rsid w:val="001978F0"/>
    <w:rsid w:val="001A756E"/>
    <w:rsid w:val="001E6401"/>
    <w:rsid w:val="001F1A06"/>
    <w:rsid w:val="002041CC"/>
    <w:rsid w:val="0022383C"/>
    <w:rsid w:val="00253BFA"/>
    <w:rsid w:val="003603FC"/>
    <w:rsid w:val="0037030E"/>
    <w:rsid w:val="00390A3F"/>
    <w:rsid w:val="003C734E"/>
    <w:rsid w:val="004678D2"/>
    <w:rsid w:val="00470005"/>
    <w:rsid w:val="00472069"/>
    <w:rsid w:val="004E49A8"/>
    <w:rsid w:val="00553782"/>
    <w:rsid w:val="00561319"/>
    <w:rsid w:val="0057737C"/>
    <w:rsid w:val="00581321"/>
    <w:rsid w:val="005D0D88"/>
    <w:rsid w:val="00672A1C"/>
    <w:rsid w:val="006D5AED"/>
    <w:rsid w:val="007E08B9"/>
    <w:rsid w:val="00866FB3"/>
    <w:rsid w:val="008B6B2F"/>
    <w:rsid w:val="0091196C"/>
    <w:rsid w:val="0091731A"/>
    <w:rsid w:val="009431DE"/>
    <w:rsid w:val="00947D04"/>
    <w:rsid w:val="009830C0"/>
    <w:rsid w:val="009918C9"/>
    <w:rsid w:val="0099205C"/>
    <w:rsid w:val="00994CDB"/>
    <w:rsid w:val="009C1E43"/>
    <w:rsid w:val="009D4805"/>
    <w:rsid w:val="00A15DA3"/>
    <w:rsid w:val="00A27CD2"/>
    <w:rsid w:val="00A64FF2"/>
    <w:rsid w:val="00A85ACF"/>
    <w:rsid w:val="00AA0A95"/>
    <w:rsid w:val="00AA3B52"/>
    <w:rsid w:val="00AE4362"/>
    <w:rsid w:val="00B74025"/>
    <w:rsid w:val="00B772A7"/>
    <w:rsid w:val="00B877A7"/>
    <w:rsid w:val="00C133AC"/>
    <w:rsid w:val="00C21FE2"/>
    <w:rsid w:val="00C24945"/>
    <w:rsid w:val="00C2722E"/>
    <w:rsid w:val="00C63394"/>
    <w:rsid w:val="00C72667"/>
    <w:rsid w:val="00C77125"/>
    <w:rsid w:val="00CE5FE4"/>
    <w:rsid w:val="00D74CFF"/>
    <w:rsid w:val="00DA3988"/>
    <w:rsid w:val="00DE4304"/>
    <w:rsid w:val="00DF5D6F"/>
    <w:rsid w:val="00E04F4F"/>
    <w:rsid w:val="00E673F3"/>
    <w:rsid w:val="00E92BD4"/>
    <w:rsid w:val="00EB55C2"/>
    <w:rsid w:val="00ED2140"/>
    <w:rsid w:val="00F43CC3"/>
    <w:rsid w:val="00F4626F"/>
    <w:rsid w:val="00F8127F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3BE3"/>
  <w15:docId w15:val="{B724138A-217F-4CFB-9EEB-EDA1E6A7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jc w:val="left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Standard"/>
    <w:pPr>
      <w:keepNext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4">
    <w:name w:val="heading 4"/>
    <w:basedOn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color w:val="000000"/>
      <w:sz w:val="22"/>
      <w:szCs w:val="20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eznamsodrkami">
    <w:name w:val="List Bullet"/>
    <w:basedOn w:val="Standard"/>
    <w:autoRedefine/>
    <w:rPr>
      <w:b/>
      <w:color w:val="FF0000"/>
      <w:sz w:val="36"/>
      <w:szCs w:val="36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jc w:val="left"/>
    </w:pPr>
  </w:style>
  <w:style w:type="paragraph" w:styleId="Zkladntext3">
    <w:name w:val="Body Text 3"/>
    <w:basedOn w:val="Standard"/>
    <w:link w:val="Zkladntext3Char"/>
    <w:pPr>
      <w:spacing w:after="120"/>
      <w:jc w:val="left"/>
    </w:pPr>
    <w:rPr>
      <w:sz w:val="16"/>
      <w:szCs w:val="16"/>
    </w:rPr>
  </w:style>
  <w:style w:type="paragraph" w:customStyle="1" w:styleId="Textbodyindent">
    <w:name w:val="Text body indent"/>
    <w:basedOn w:val="Standard"/>
    <w:pPr>
      <w:ind w:firstLine="708"/>
      <w:jc w:val="left"/>
    </w:pPr>
  </w:style>
  <w:style w:type="paragraph" w:styleId="Zkladntextodsazen2">
    <w:name w:val="Body Text Indent 2"/>
    <w:basedOn w:val="Standard"/>
    <w:pPr>
      <w:ind w:left="1080"/>
    </w:pPr>
    <w:rPr>
      <w:lang w:eastAsia="de-DE"/>
    </w:rPr>
  </w:style>
  <w:style w:type="paragraph" w:customStyle="1" w:styleId="Styl61">
    <w:name w:val="Styl 6.1"/>
    <w:basedOn w:val="Standard"/>
    <w:pPr>
      <w:ind w:left="513" w:hanging="513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Standard"/>
    <w:pPr>
      <w:jc w:val="left"/>
    </w:pPr>
    <w:rPr>
      <w:rFonts w:ascii="Arial" w:hAnsi="Arial" w:cs="Arial"/>
      <w:sz w:val="20"/>
      <w:szCs w:val="20"/>
      <w:lang w:eastAsia="ar-SA"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ZhlavAdresa">
    <w:name w:val="Záhlaví Adresa"/>
    <w:basedOn w:val="Standard"/>
    <w:autoRedefine/>
    <w:pPr>
      <w:widowControl w:val="0"/>
      <w:tabs>
        <w:tab w:val="center" w:pos="4536"/>
        <w:tab w:val="right" w:pos="9072"/>
      </w:tabs>
      <w:spacing w:after="200" w:line="280" w:lineRule="exact"/>
      <w:jc w:val="left"/>
    </w:pPr>
    <w:rPr>
      <w:rFonts w:eastAsia="Calibri"/>
      <w:sz w:val="20"/>
      <w:szCs w:val="20"/>
      <w:lang w:eastAsia="en-US"/>
    </w:rPr>
  </w:style>
  <w:style w:type="paragraph" w:customStyle="1" w:styleId="Textodstavce">
    <w:name w:val="Text odstavce"/>
    <w:basedOn w:val="Standard"/>
    <w:pPr>
      <w:tabs>
        <w:tab w:val="left" w:pos="426"/>
      </w:tabs>
      <w:spacing w:before="120" w:after="120"/>
      <w:ind w:left="-425"/>
      <w:outlineLvl w:val="6"/>
    </w:pPr>
    <w:rPr>
      <w:szCs w:val="20"/>
      <w:lang w:eastAsia="ar-SA"/>
    </w:rPr>
  </w:style>
  <w:style w:type="paragraph" w:styleId="Prosttext">
    <w:name w:val="Plain Text"/>
    <w:basedOn w:val="Standard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Textpsmene">
    <w:name w:val="Text písmene"/>
    <w:basedOn w:val="Standard"/>
    <w:pPr>
      <w:tabs>
        <w:tab w:val="left" w:pos="850"/>
      </w:tabs>
      <w:ind w:left="425" w:hanging="425"/>
      <w:outlineLvl w:val="7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customStyle="1" w:styleId="ZhlavChar">
    <w:name w:val="Záhlaví Ch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st1">
    <w:name w:val="odst1"/>
    <w:rPr>
      <w:b/>
      <w:bCs/>
      <w:color w:val="1060B8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styleId="Siln">
    <w:name w:val="Strong"/>
    <w:rPr>
      <w:b/>
      <w:bCs/>
    </w:rPr>
  </w:style>
  <w:style w:type="character" w:customStyle="1" w:styleId="platne1">
    <w:name w:val="platne1"/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Calibri" w:eastAsia="Times New Roman" w:hAnsi="Calibri" w:cs="Calibri"/>
      <w:sz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ascii="Calibri" w:eastAsia="Times New Roman" w:hAnsi="Calibri" w:cs="Times New Roman"/>
      <w:sz w:val="22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paragraph" w:styleId="Textpoznpodarou">
    <w:name w:val="footnote text"/>
    <w:basedOn w:val="Normln"/>
    <w:link w:val="TextpoznpodarouChar"/>
    <w:unhideWhenUsed/>
    <w:rsid w:val="00107853"/>
    <w:pPr>
      <w:widowControl/>
      <w:suppressAutoHyphens w:val="0"/>
      <w:autoSpaceDE w:val="0"/>
      <w:textAlignment w:val="auto"/>
    </w:pPr>
    <w:rPr>
      <w:kern w:val="0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07853"/>
    <w:rPr>
      <w:kern w:val="0"/>
      <w:sz w:val="20"/>
    </w:rPr>
  </w:style>
  <w:style w:type="paragraph" w:customStyle="1" w:styleId="NormlnSoD">
    <w:name w:val="Normální SoD"/>
    <w:basedOn w:val="Normln"/>
    <w:rsid w:val="00107853"/>
    <w:pPr>
      <w:widowControl/>
      <w:suppressAutoHyphens w:val="0"/>
      <w:overflowPunct w:val="0"/>
      <w:autoSpaceDE w:val="0"/>
      <w:adjustRightInd w:val="0"/>
      <w:jc w:val="both"/>
      <w:textAlignment w:val="auto"/>
    </w:pPr>
    <w:rPr>
      <w:rFonts w:ascii="Arial" w:hAnsi="Arial" w:cs="Arial"/>
      <w:kern w:val="0"/>
      <w:sz w:val="20"/>
    </w:rPr>
  </w:style>
  <w:style w:type="character" w:styleId="Znakapoznpodarou">
    <w:name w:val="footnote reference"/>
    <w:unhideWhenUsed/>
    <w:rsid w:val="00107853"/>
    <w:rPr>
      <w:vertAlign w:val="superscript"/>
    </w:rPr>
  </w:style>
  <w:style w:type="paragraph" w:customStyle="1" w:styleId="2Nesltextvlevo">
    <w:name w:val="2. Nečísl. text vlevo"/>
    <w:basedOn w:val="Normln"/>
    <w:qFormat/>
    <w:rsid w:val="00AA0A95"/>
    <w:pPr>
      <w:widowControl/>
      <w:suppressAutoHyphens w:val="0"/>
      <w:autoSpaceDN/>
      <w:spacing w:after="200" w:line="276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F812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C025-1441-4ED1-8BEB-47899C1E3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A1D14-09E1-4183-9B3B-19C837081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F08D4-E09E-4DA6-AA40-A37F0947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76FFA-3977-4A1C-9C6E-46D176C8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Janok</dc:creator>
  <cp:lastModifiedBy>Dana Cejpková</cp:lastModifiedBy>
  <cp:revision>4</cp:revision>
  <cp:lastPrinted>2019-12-18T10:21:00Z</cp:lastPrinted>
  <dcterms:created xsi:type="dcterms:W3CDTF">2019-12-27T14:58:00Z</dcterms:created>
  <dcterms:modified xsi:type="dcterms:W3CDTF">2019-12-27T15:00:00Z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6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0x010100BE017F3A890C324ABA105B32E8362708</vt:lpwstr>
  </property>
</Properties>
</file>