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1C" w:rsidRDefault="00594378">
      <w:pPr>
        <w:pStyle w:val="Bodytext30"/>
        <w:shd w:val="clear" w:color="auto" w:fill="auto"/>
        <w:spacing w:after="479"/>
      </w:pPr>
      <w:bookmarkStart w:id="0" w:name="_GoBack"/>
      <w:bookmarkEnd w:id="0"/>
      <w:r>
        <w:t>Příloha č. 1 smlouvy</w:t>
      </w:r>
    </w:p>
    <w:p w:rsidR="00CF2F1C" w:rsidRDefault="00594378">
      <w:pPr>
        <w:pStyle w:val="Bodytext30"/>
        <w:shd w:val="clear" w:color="auto" w:fill="auto"/>
        <w:spacing w:after="0" w:line="235" w:lineRule="exact"/>
      </w:pPr>
      <w:r>
        <w:t>Drobné opravy budov, které hradí nájemce.</w:t>
      </w:r>
    </w:p>
    <w:p w:rsidR="00CF2F1C" w:rsidRDefault="00594378">
      <w:pPr>
        <w:pStyle w:val="Bodytext20"/>
        <w:numPr>
          <w:ilvl w:val="0"/>
          <w:numId w:val="1"/>
        </w:numPr>
        <w:shd w:val="clear" w:color="auto" w:fill="auto"/>
        <w:tabs>
          <w:tab w:val="left" w:pos="471"/>
        </w:tabs>
        <w:ind w:left="620"/>
      </w:pPr>
      <w:r>
        <w:t xml:space="preserve">Za drobné opravy se považují opravy budov a jejich vnitřního vybavení, pokud je toto vybavení součástí budov a je ve vlastnictví pronajímatele, a to podle věcného vymezení nebo podle výše </w:t>
      </w:r>
      <w:r>
        <w:t>nákladu.</w:t>
      </w:r>
    </w:p>
    <w:p w:rsidR="00CF2F1C" w:rsidRDefault="00594378">
      <w:pPr>
        <w:pStyle w:val="Bodytext20"/>
        <w:numPr>
          <w:ilvl w:val="0"/>
          <w:numId w:val="1"/>
        </w:numPr>
        <w:shd w:val="clear" w:color="auto" w:fill="auto"/>
        <w:tabs>
          <w:tab w:val="left" w:pos="471"/>
        </w:tabs>
        <w:ind w:firstLine="0"/>
      </w:pPr>
      <w:r>
        <w:t>Podle věcného vymezení se za drobné opravy považují tyto opravy a výměny:</w:t>
      </w:r>
    </w:p>
    <w:p w:rsidR="00CF2F1C" w:rsidRDefault="00594378">
      <w:pPr>
        <w:pStyle w:val="Bodytext20"/>
        <w:numPr>
          <w:ilvl w:val="0"/>
          <w:numId w:val="2"/>
        </w:numPr>
        <w:shd w:val="clear" w:color="auto" w:fill="auto"/>
        <w:tabs>
          <w:tab w:val="left" w:pos="662"/>
        </w:tabs>
        <w:ind w:left="620" w:hanging="280"/>
      </w:pPr>
      <w:r>
        <w:t>opravy jednotlivých vrchních částí podlah, dlažeb a obkladů, opravy podlahových krytin a výměny prahů a lišt,</w:t>
      </w:r>
    </w:p>
    <w:p w:rsidR="00CF2F1C" w:rsidRDefault="00594378">
      <w:pPr>
        <w:pStyle w:val="Bodytext20"/>
        <w:numPr>
          <w:ilvl w:val="0"/>
          <w:numId w:val="2"/>
        </w:numPr>
        <w:shd w:val="clear" w:color="auto" w:fill="auto"/>
        <w:tabs>
          <w:tab w:val="left" w:pos="662"/>
        </w:tabs>
        <w:ind w:left="620" w:hanging="280"/>
      </w:pPr>
      <w:r>
        <w:t>opravy a výměny, jednotlivých částí oken a dveří a jejich součá</w:t>
      </w:r>
      <w:r>
        <w:t>stí a výměny zámků, kování, klik,</w:t>
      </w:r>
    </w:p>
    <w:p w:rsidR="00CF2F1C" w:rsidRDefault="00594378">
      <w:pPr>
        <w:pStyle w:val="Bodytext20"/>
        <w:numPr>
          <w:ilvl w:val="0"/>
          <w:numId w:val="2"/>
        </w:numPr>
        <w:shd w:val="clear" w:color="auto" w:fill="auto"/>
        <w:tabs>
          <w:tab w:val="left" w:pos="662"/>
        </w:tabs>
        <w:ind w:left="620" w:hanging="280"/>
      </w:pPr>
      <w:r>
        <w:t>výměny elektrických koncových zařízení a rozvodných zařízení, zejména vypínačů, zásuvek, jističů, zvonků, ozvučení, zásuvek a koncových zařízení rozvodů datových sítí LAN (osvětlení), signálů analogového i digitálního tele</w:t>
      </w:r>
      <w:r>
        <w:t>vizního vysílání a výměny zdrojů světla v osvětlovacích tělesech,</w:t>
      </w:r>
    </w:p>
    <w:p w:rsidR="00CF2F1C" w:rsidRDefault="00594378">
      <w:pPr>
        <w:pStyle w:val="Bodytext20"/>
        <w:numPr>
          <w:ilvl w:val="0"/>
          <w:numId w:val="2"/>
        </w:numPr>
        <w:shd w:val="clear" w:color="auto" w:fill="auto"/>
        <w:tabs>
          <w:tab w:val="left" w:pos="662"/>
        </w:tabs>
        <w:ind w:left="620" w:hanging="280"/>
      </w:pPr>
      <w:r>
        <w:t>výměny uzavíracích ventilů u rozvodu plynu s výjimkou hlavního uzávěru plynu,</w:t>
      </w:r>
    </w:p>
    <w:p w:rsidR="00CF2F1C" w:rsidRDefault="00594378">
      <w:pPr>
        <w:pStyle w:val="Bodytext20"/>
        <w:numPr>
          <w:ilvl w:val="0"/>
          <w:numId w:val="2"/>
        </w:numPr>
        <w:shd w:val="clear" w:color="auto" w:fill="auto"/>
        <w:tabs>
          <w:tab w:val="left" w:pos="662"/>
        </w:tabs>
        <w:ind w:left="620" w:hanging="280"/>
      </w:pPr>
      <w:r>
        <w:t>opravy uzavíracích armatur na rozvodech vody, výměny sifonů.</w:t>
      </w:r>
    </w:p>
    <w:p w:rsidR="00CF2F1C" w:rsidRDefault="00594378">
      <w:pPr>
        <w:pStyle w:val="Bodytext20"/>
        <w:numPr>
          <w:ilvl w:val="0"/>
          <w:numId w:val="1"/>
        </w:numPr>
        <w:shd w:val="clear" w:color="auto" w:fill="auto"/>
        <w:tabs>
          <w:tab w:val="left" w:pos="471"/>
        </w:tabs>
        <w:ind w:left="620"/>
      </w:pPr>
      <w:r>
        <w:t>Za drobné opravy se dále považují opravy vodovodníc</w:t>
      </w:r>
      <w:r>
        <w:t>h výtoků, zápachových uzávěrek, ventilátorů, mísících baterií, sprch, ohřívače vody, umyvadel, klozetů, výlevek, dřezů, splachovačů, zrcadel, šatních skříní, věšáků a lavic, stolů a židlí. U zařízení pro vytápění se za drobné opravy považují opravy kotle n</w:t>
      </w:r>
      <w:r>
        <w:t>a zemní plyn, včetně uzavíracích a regulačních armatur a ovládacích termostatů topení a ovládacích ventilů topných těles a opravy rozvodů ústředního vytápění.</w:t>
      </w:r>
    </w:p>
    <w:p w:rsidR="00CF2F1C" w:rsidRDefault="00594378">
      <w:pPr>
        <w:pStyle w:val="Bodytext20"/>
        <w:numPr>
          <w:ilvl w:val="0"/>
          <w:numId w:val="1"/>
        </w:numPr>
        <w:shd w:val="clear" w:color="auto" w:fill="auto"/>
        <w:tabs>
          <w:tab w:val="left" w:pos="471"/>
        </w:tabs>
        <w:ind w:left="620"/>
      </w:pPr>
      <w:r>
        <w:t>Za drobné opravy se považují rovněž výměny drobných součástí předmětů uvedených v odstavci 3.</w:t>
      </w:r>
    </w:p>
    <w:p w:rsidR="00CF2F1C" w:rsidRDefault="00594378">
      <w:pPr>
        <w:pStyle w:val="Bodytext20"/>
        <w:numPr>
          <w:ilvl w:val="0"/>
          <w:numId w:val="1"/>
        </w:numPr>
        <w:shd w:val="clear" w:color="auto" w:fill="auto"/>
        <w:tabs>
          <w:tab w:val="left" w:pos="471"/>
        </w:tabs>
        <w:ind w:left="620"/>
      </w:pPr>
      <w:r>
        <w:t>Pod</w:t>
      </w:r>
      <w:r>
        <w:t xml:space="preserve">le výše nákladu se za drobné opravy považují další opravy budov a jejich vybavení a výměny součástí jednotlivých předmětů tohoto vybavení, které nejsou uvedeny v odstavcích 2 a 3, jestliže náklad na jednu opravu nepřesáhne částku 1000 Kč. Provádí-li se na </w:t>
      </w:r>
      <w:r>
        <w:t>téže věci několik oprav, které spolu souvisejí a časově na sebe navazují, je rozhodující součet nákladů na související opravy. Náklady na dopravu a jiné náklady spojené s opravou, pokud jsou uvedeny v daňovém dokladu o provedení opravy, se do nákladů na tu</w:t>
      </w:r>
      <w:r>
        <w:t>to opravu nezapočítávají, jsou však součástí ročního limitu podle odstavce 6</w:t>
      </w:r>
      <w:r>
        <w:rPr>
          <w:rStyle w:val="Bodytext25ptBold"/>
        </w:rPr>
        <w:t>.</w:t>
      </w:r>
    </w:p>
    <w:p w:rsidR="00CF2F1C" w:rsidRDefault="00594378">
      <w:pPr>
        <w:pStyle w:val="Bodytext20"/>
        <w:numPr>
          <w:ilvl w:val="0"/>
          <w:numId w:val="1"/>
        </w:numPr>
        <w:shd w:val="clear" w:color="auto" w:fill="auto"/>
        <w:tabs>
          <w:tab w:val="left" w:pos="471"/>
        </w:tabs>
        <w:ind w:left="620"/>
      </w:pPr>
      <w:r>
        <w:t>Součet nákladů za drobné opravy uvedené v odstavcích 2 až 5 nesmí přesáhnout částku 100 Kč/m2 podlahové plochy budov za kalendářní rok, včetně nákladů na dopravu a jiných nákladů</w:t>
      </w:r>
      <w:r>
        <w:t xml:space="preserve"> spojených s opravou, pokud jsou uvedeny v daňovém dokladu o provedení opravy.</w:t>
      </w:r>
    </w:p>
    <w:p w:rsidR="00CF2F1C" w:rsidRDefault="00594378">
      <w:pPr>
        <w:pStyle w:val="Bodytext20"/>
        <w:numPr>
          <w:ilvl w:val="0"/>
          <w:numId w:val="1"/>
        </w:numPr>
        <w:shd w:val="clear" w:color="auto" w:fill="auto"/>
        <w:tabs>
          <w:tab w:val="left" w:pos="471"/>
        </w:tabs>
        <w:spacing w:after="240"/>
        <w:ind w:left="620"/>
      </w:pPr>
      <w:r>
        <w:t>Podlahovou plochou budov se pro účely tohoto nařízení rozumí součet podlahových ploch budov a jeho příslušenství, a to i mimo vnitřní prostory budov, pokud jsou užívány výhradně</w:t>
      </w:r>
      <w:r>
        <w:t xml:space="preserve"> nájemcem budov (venkovní ochoz a schodiště).</w:t>
      </w:r>
    </w:p>
    <w:p w:rsidR="00CF2F1C" w:rsidRDefault="00594378">
      <w:pPr>
        <w:pStyle w:val="Bodytext20"/>
        <w:shd w:val="clear" w:color="auto" w:fill="auto"/>
        <w:spacing w:after="236"/>
        <w:ind w:firstLine="0"/>
      </w:pPr>
      <w:r>
        <w:rPr>
          <w:rStyle w:val="Bodytext2Bold"/>
        </w:rPr>
        <w:t xml:space="preserve">Náklady spojené s běžnou údržbou budov </w:t>
      </w:r>
      <w:r>
        <w:t xml:space="preserve">jsou náklady na udržování a čištění budov, které se provádějí obvykle při delším užívání budov. Jsou jimi zejména pravidelné prohlídky, kontroly seřízení a čištění </w:t>
      </w:r>
      <w:r>
        <w:t>předmětů uvedených v odst. 2 a 3, malování včetně opravy omítek, čištění podlah včetně podlahových krytin, obkladů stěn, čištění zanesených odpadů až ke svislým rozvodům, vnitřní nátěry a venkovní nátěr dřevěných podhledů, lokální opravy fasády, klempířský</w:t>
      </w:r>
      <w:r>
        <w:t>ch prvků a střešní krytiny.</w:t>
      </w:r>
    </w:p>
    <w:p w:rsidR="00CF2F1C" w:rsidRDefault="00594378">
      <w:pPr>
        <w:pStyle w:val="Bodytext30"/>
        <w:shd w:val="clear" w:color="auto" w:fill="auto"/>
        <w:spacing w:after="0" w:line="240" w:lineRule="exact"/>
      </w:pPr>
      <w:r>
        <w:t>Vymezení oprav a výměn konkrétních spotřebičů:</w:t>
      </w:r>
    </w:p>
    <w:p w:rsidR="00CF2F1C" w:rsidRDefault="00594378">
      <w:pPr>
        <w:pStyle w:val="Bodytext20"/>
        <w:shd w:val="clear" w:color="auto" w:fill="auto"/>
        <w:spacing w:line="240" w:lineRule="exact"/>
        <w:ind w:firstLine="0"/>
      </w:pPr>
      <w:r>
        <w:t>Elektrický ohřívač užitkové vody - všechny opravy hradí nájemce, výměnu spotřebiče hradí vlastník budov.</w:t>
      </w:r>
    </w:p>
    <w:p w:rsidR="00CF2F1C" w:rsidRDefault="00594378">
      <w:pPr>
        <w:pStyle w:val="Bodytext20"/>
        <w:shd w:val="clear" w:color="auto" w:fill="auto"/>
        <w:spacing w:line="240" w:lineRule="exact"/>
        <w:ind w:right="220" w:firstLine="0"/>
      </w:pPr>
      <w:r>
        <w:t>Plynový kotel - vlastník budov hradí tyto opravy: výměnu čerpadla, ohřívacíh</w:t>
      </w:r>
      <w:r>
        <w:t>o tělesa, hořáků, tlakových nádrží a elektrického panelu. Ostatní opravy hradí nájemce.</w:t>
      </w:r>
    </w:p>
    <w:p w:rsidR="00CF2F1C" w:rsidRDefault="00594378">
      <w:pPr>
        <w:pStyle w:val="Bodytext30"/>
        <w:shd w:val="clear" w:color="auto" w:fill="auto"/>
        <w:spacing w:after="0" w:line="226" w:lineRule="exact"/>
      </w:pPr>
      <w:r>
        <w:t>Drobné opravy ostatních staveb a venkovní zeleně, které hradí nájemce</w:t>
      </w:r>
    </w:p>
    <w:p w:rsidR="00CF2F1C" w:rsidRDefault="00594378">
      <w:pPr>
        <w:pStyle w:val="Bodytext20"/>
        <w:numPr>
          <w:ilvl w:val="0"/>
          <w:numId w:val="3"/>
        </w:numPr>
        <w:shd w:val="clear" w:color="auto" w:fill="auto"/>
        <w:tabs>
          <w:tab w:val="left" w:pos="412"/>
        </w:tabs>
        <w:spacing w:line="226" w:lineRule="exact"/>
        <w:ind w:left="520" w:hanging="520"/>
      </w:pPr>
      <w:r>
        <w:t>Za drobné opravy se považují opravy staveb a jejich vybavení, pokud je toto vybavení součástí stav</w:t>
      </w:r>
      <w:r>
        <w:t>eb a je ve vlastnictví pronajímatele, a to podle věcného vymezení nebo podle výše nákladu.</w:t>
      </w:r>
    </w:p>
    <w:p w:rsidR="00CF2F1C" w:rsidRDefault="00594378">
      <w:pPr>
        <w:pStyle w:val="Bodytext20"/>
        <w:numPr>
          <w:ilvl w:val="0"/>
          <w:numId w:val="3"/>
        </w:numPr>
        <w:shd w:val="clear" w:color="auto" w:fill="auto"/>
        <w:tabs>
          <w:tab w:val="left" w:pos="412"/>
        </w:tabs>
        <w:spacing w:line="226" w:lineRule="exact"/>
        <w:ind w:firstLine="0"/>
      </w:pPr>
      <w:r>
        <w:t>Podle věcného vymezení se za drobné opravy považují tyto opravy a výměny:</w:t>
      </w:r>
    </w:p>
    <w:p w:rsidR="00CF2F1C" w:rsidRDefault="00594378">
      <w:pPr>
        <w:pStyle w:val="Bodytext20"/>
        <w:numPr>
          <w:ilvl w:val="0"/>
          <w:numId w:val="4"/>
        </w:numPr>
        <w:shd w:val="clear" w:color="auto" w:fill="auto"/>
        <w:tabs>
          <w:tab w:val="left" w:pos="412"/>
        </w:tabs>
        <w:spacing w:line="226" w:lineRule="exact"/>
        <w:ind w:left="520" w:hanging="520"/>
      </w:pPr>
      <w:r>
        <w:lastRenderedPageBreak/>
        <w:t>opravy a výměny jednotlivých součástí oplocení, zejména plotových profilovaných výplní, slo</w:t>
      </w:r>
      <w:r>
        <w:t>upků a vrátek</w:t>
      </w:r>
    </w:p>
    <w:p w:rsidR="00CF2F1C" w:rsidRDefault="00594378">
      <w:pPr>
        <w:pStyle w:val="Bodytext20"/>
        <w:numPr>
          <w:ilvl w:val="0"/>
          <w:numId w:val="4"/>
        </w:numPr>
        <w:shd w:val="clear" w:color="auto" w:fill="auto"/>
        <w:tabs>
          <w:tab w:val="left" w:pos="412"/>
        </w:tabs>
        <w:spacing w:after="253" w:line="226" w:lineRule="exact"/>
        <w:ind w:firstLine="0"/>
      </w:pPr>
      <w:r>
        <w:t>výměna venkovní zeleně, zejména keřů a stromů</w:t>
      </w:r>
    </w:p>
    <w:p w:rsidR="00CF2F1C" w:rsidRDefault="00594378">
      <w:pPr>
        <w:pStyle w:val="Bodytext20"/>
        <w:shd w:val="clear" w:color="auto" w:fill="auto"/>
        <w:ind w:firstLine="0"/>
        <w:sectPr w:rsidR="00CF2F1C">
          <w:pgSz w:w="11900" w:h="16840"/>
          <w:pgMar w:top="1287" w:right="1649" w:bottom="2564" w:left="921" w:header="0" w:footer="3" w:gutter="0"/>
          <w:cols w:space="720"/>
          <w:noEndnote/>
          <w:docGrid w:linePitch="360"/>
        </w:sectPr>
      </w:pPr>
      <w:r>
        <w:rPr>
          <w:rStyle w:val="Bodytext2Bold"/>
        </w:rPr>
        <w:t xml:space="preserve">Náklady spojené s běžnou údržbou staveb </w:t>
      </w:r>
      <w:r>
        <w:t xml:space="preserve">jsou náklady na udržování a čištění staveb a udržování venkovní zeleně, které se provádějí obvykle při delším užívání staveb a </w:t>
      </w:r>
      <w:r>
        <w:t>zeleně. Jsou jimi zejména pravidelné prohlídky a čištění předmětů uvedených v odst. 2. Odborná péče o zeleň zahrnuje pravidelné sečení trávníků, provádění udržovacího řezu stromů a keřů, hnojení a případné lokální dosetí a výměnu uhynulých rostlin</w:t>
      </w:r>
    </w:p>
    <w:p w:rsidR="00CF2F1C" w:rsidRDefault="0059437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8839200" cy="2691765"/>
                <wp:effectExtent l="3175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269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21"/>
                              <w:gridCol w:w="1939"/>
                              <w:gridCol w:w="1493"/>
                              <w:gridCol w:w="1642"/>
                              <w:gridCol w:w="2822"/>
                              <w:gridCol w:w="1104"/>
                              <w:gridCol w:w="787"/>
                              <w:gridCol w:w="1032"/>
                              <w:gridCol w:w="1080"/>
                            </w:tblGrid>
                            <w:tr w:rsidR="00CF2F1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9917" w:type="dxa"/>
                                  <w:gridSpan w:val="5"/>
                                  <w:vMerge w:val="restart"/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after="60" w:line="21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95ptBold"/>
                                    </w:rPr>
                                    <w:t>Areá</w:t>
                                  </w:r>
                                  <w:r>
                                    <w:rPr>
                                      <w:rStyle w:val="Bodytext295ptBold"/>
                                    </w:rPr>
                                    <w:t>l Vodárny v ul. Na Kopečku v Třeboni</w:t>
                                  </w:r>
                                </w:p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before="60" w:line="21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95ptBold"/>
                                    </w:rPr>
                                    <w:t>Smluvní vztah se spol. Čevak a.s.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21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95ptBold"/>
                                    </w:rPr>
                                    <w:t>valorizace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F2F1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9917" w:type="dxa"/>
                                  <w:gridSpan w:val="5"/>
                                  <w:vMerge/>
                                  <w:shd w:val="clear" w:color="auto" w:fill="FFFFFF"/>
                                  <w:vAlign w:val="bottom"/>
                                </w:tcPr>
                                <w:p w:rsidR="00CF2F1C" w:rsidRDefault="00CF2F1C"/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F2F1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7"/>
                                <w:jc w:val="center"/>
                              </w:trPr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21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95ptBold"/>
                                    </w:rPr>
                                    <w:t>nemovitost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21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95ptBold"/>
                                    </w:rPr>
                                    <w:t>výměra v m2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21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95ptBold"/>
                                    </w:rPr>
                                    <w:t>cena/jednotka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21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95ptBold"/>
                                    </w:rPr>
                                    <w:t>cena celkem</w:t>
                                  </w: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212" w:lineRule="exact"/>
                                    <w:ind w:firstLine="0"/>
                                  </w:pPr>
                                  <w:r>
                                    <w:rPr>
                                      <w:rStyle w:val="Bodytext295ptBold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after="60" w:line="21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95ptBold"/>
                                    </w:rPr>
                                    <w:t>rok 2018</w:t>
                                  </w:r>
                                </w:p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before="60" w:line="21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95ptBold"/>
                                    </w:rPr>
                                    <w:t>2,5%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after="60" w:line="21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95ptBold"/>
                                    </w:rPr>
                                    <w:t>rok 2019</w:t>
                                  </w:r>
                                </w:p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before="60" w:line="21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95ptBold"/>
                                    </w:rPr>
                                    <w:t>2,1%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F2F1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pozemek p. č. 367/1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right="20" w:firstLine="0"/>
                                    <w:jc w:val="center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45,00 Kč/ m2/rok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90 360,00</w:t>
                                  </w: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46,125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92 619,00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47,094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94 563,99</w:t>
                                  </w:r>
                                </w:p>
                              </w:tc>
                            </w:tr>
                            <w:tr w:rsidR="00CF2F1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pozemek p. č. 351/3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right="20" w:firstLine="0"/>
                                    <w:jc w:val="center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459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45,00 Kč/ m2/rok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20 655,00</w:t>
                                  </w: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46,13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21 171,38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47,094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21 616,15</w:t>
                                  </w:r>
                                </w:p>
                              </w:tc>
                            </w:tr>
                            <w:tr w:rsidR="00CF2F1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pozemek p. č. 370/1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right="20" w:firstLine="0"/>
                                    <w:jc w:val="center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579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45,00 Kč/ m2/rok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26 055,00</w:t>
                                  </w: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46,125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26 706,38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47,094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27 267,43</w:t>
                                  </w:r>
                                </w:p>
                              </w:tc>
                            </w:tr>
                            <w:tr w:rsidR="00CF2F1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22"/>
                                <w:jc w:val="center"/>
                              </w:trPr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nebytové prostory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right="20" w:firstLine="0"/>
                                    <w:jc w:val="center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318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500,00 Kč/m2/rok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159 000,00</w:t>
                                  </w: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202" w:lineRule="exact"/>
                                    <w:ind w:right="220" w:firstLine="0"/>
                                  </w:pPr>
                                  <w:r>
                                    <w:rPr>
                                      <w:rStyle w:val="Bodytext27ptBold"/>
                                    </w:rPr>
                                    <w:t xml:space="preserve">provozní budova </w:t>
                                  </w:r>
                                  <w:r>
                                    <w:rPr>
                                      <w:rStyle w:val="Bodytext27pt"/>
                                    </w:rPr>
                                    <w:t xml:space="preserve">- šatna </w:t>
                                  </w:r>
                                  <w:r>
                                    <w:rPr>
                                      <w:rStyle w:val="Bodytext27ptBold"/>
                                    </w:rPr>
                                    <w:t xml:space="preserve">Šl, </w:t>
                                  </w:r>
                                  <w:r>
                                    <w:rPr>
                                      <w:rStyle w:val="Bodytext27pt"/>
                                    </w:rPr>
                                    <w:t xml:space="preserve">šatna Š2, kancelář </w:t>
                                  </w:r>
                                  <w:r>
                                    <w:rPr>
                                      <w:rStyle w:val="Bodytext27ptBold"/>
                                    </w:rPr>
                                    <w:t xml:space="preserve">Kl, </w:t>
                                  </w:r>
                                  <w:r>
                                    <w:rPr>
                                      <w:rStyle w:val="Bodytext27pt"/>
                                    </w:rPr>
                                    <w:t xml:space="preserve">dílna </w:t>
                                  </w:r>
                                  <w:r>
                                    <w:rPr>
                                      <w:rStyle w:val="Bodytext27ptBold"/>
                                    </w:rPr>
                                    <w:t xml:space="preserve">D, </w:t>
                                  </w:r>
                                  <w:r>
                                    <w:rPr>
                                      <w:rStyle w:val="Bodytext27pt"/>
                                    </w:rPr>
                                    <w:t xml:space="preserve">vodoměry </w:t>
                                  </w:r>
                                  <w:r>
                                    <w:rPr>
                                      <w:rStyle w:val="Bodytext27ptBold"/>
                                    </w:rPr>
                                    <w:t xml:space="preserve">V, </w:t>
                                  </w:r>
                                  <w:r>
                                    <w:rPr>
                                      <w:rStyle w:val="Bodytext27pt"/>
                                    </w:rPr>
                                    <w:t xml:space="preserve">sklad - ídlna elektro </w:t>
                                  </w:r>
                                  <w:r>
                                    <w:rPr>
                                      <w:rStyle w:val="Bodytext27ptBold"/>
                                    </w:rPr>
                                    <w:t xml:space="preserve">E, </w:t>
                                  </w:r>
                                  <w:r>
                                    <w:rPr>
                                      <w:rStyle w:val="Bodytext27pt"/>
                                    </w:rPr>
                                    <w:t xml:space="preserve">sociální zařízení ženy SŽ + SŽ1, chodba CH1 + Ch2, soc. zařízení muži SM, kuchyňka K, </w:t>
                                  </w:r>
                                  <w:r>
                                    <w:rPr>
                                      <w:rStyle w:val="Bodytext27ptBold"/>
                                    </w:rPr>
                                    <w:t xml:space="preserve">budova garáží </w:t>
                                  </w:r>
                                  <w:r>
                                    <w:rPr>
                                      <w:rStyle w:val="Bodytext27pt"/>
                                    </w:rPr>
                                    <w:t xml:space="preserve">- provozní sklad </w:t>
                                  </w:r>
                                  <w:r>
                                    <w:rPr>
                                      <w:rStyle w:val="Bodytext27ptBold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Style w:val="Bodytext27pt"/>
                                    </w:rPr>
                                    <w:t>PSI, provozní sklad 2 /S2, sklad materiálu 2 S2 a část k</w:t>
                                  </w:r>
                                  <w:r>
                                    <w:rPr>
                                      <w:rStyle w:val="Bodytext27pt"/>
                                    </w:rPr>
                                    <w:t>rytého stání KS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512,5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162 975,00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523,2625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166 397,48</w:t>
                                  </w:r>
                                </w:p>
                              </w:tc>
                            </w:tr>
                            <w:tr w:rsidR="00CF2F1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nebytové prostory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right="20" w:firstLine="0"/>
                                    <w:jc w:val="center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44,08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250,00 Kč/m2/rok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11 020,00</w:t>
                                  </w: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202" w:lineRule="exact"/>
                                    <w:ind w:firstLine="0"/>
                                  </w:pPr>
                                  <w:r>
                                    <w:rPr>
                                      <w:rStyle w:val="Bodytext27ptBold"/>
                                    </w:rPr>
                                    <w:t xml:space="preserve">společné užívání </w:t>
                                  </w:r>
                                  <w:r>
                                    <w:rPr>
                                      <w:rStyle w:val="Bodytext27pt"/>
                                    </w:rPr>
                                    <w:t>- kuchyňka K, chodby CH1 + CH2, soc. zař. muži SM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256,25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11 295,50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261,63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11 532,70</w:t>
                                  </w:r>
                                </w:p>
                              </w:tc>
                            </w:tr>
                            <w:tr w:rsidR="00CF2F1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212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95ptBold"/>
                                    </w:rPr>
                                    <w:t>307 090,00</w:t>
                                  </w: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7ptBold"/>
                                    </w:rPr>
                                    <w:t>314 767,25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7ptBold"/>
                                    </w:rPr>
                                    <w:t>321 377,74</w:t>
                                  </w:r>
                                </w:p>
                              </w:tc>
                            </w:tr>
                          </w:tbl>
                          <w:p w:rsidR="00CF2F1C" w:rsidRDefault="00594378">
                            <w:pPr>
                              <w:pStyle w:val="Tablecaption1"/>
                              <w:shd w:val="clear" w:color="auto" w:fill="auto"/>
                              <w:tabs>
                                <w:tab w:val="left" w:pos="5146"/>
                                <w:tab w:val="left" w:pos="7094"/>
                              </w:tabs>
                            </w:pPr>
                            <w:r>
                              <w:t>bez DPH</w:t>
                            </w:r>
                            <w:r>
                              <w:tab/>
                            </w:r>
                            <w:r>
                              <w:t>bez DPH</w:t>
                            </w:r>
                            <w:r>
                              <w:tab/>
                              <w:t>bez DPH</w:t>
                            </w:r>
                          </w:p>
                          <w:p w:rsidR="00CF2F1C" w:rsidRDefault="00CF2F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0;width:696pt;height:211.95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6Eqw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21"/>
                        <w:gridCol w:w="1939"/>
                        <w:gridCol w:w="1493"/>
                        <w:gridCol w:w="1642"/>
                        <w:gridCol w:w="2822"/>
                        <w:gridCol w:w="1104"/>
                        <w:gridCol w:w="787"/>
                        <w:gridCol w:w="1032"/>
                        <w:gridCol w:w="1080"/>
                      </w:tblGrid>
                      <w:tr w:rsidR="00CF2F1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9917" w:type="dxa"/>
                            <w:gridSpan w:val="5"/>
                            <w:vMerge w:val="restart"/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after="60" w:line="21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95ptBold"/>
                              </w:rPr>
                              <w:t>Areá</w:t>
                            </w:r>
                            <w:r>
                              <w:rPr>
                                <w:rStyle w:val="Bodytext295ptBold"/>
                              </w:rPr>
                              <w:t>l Vodárny v ul. Na Kopečku v Třeboni</w:t>
                            </w:r>
                          </w:p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before="60" w:line="21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95ptBold"/>
                              </w:rPr>
                              <w:t>Smluvní vztah se spol. Čevak a.s.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21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95ptBold"/>
                              </w:rPr>
                              <w:t>valorizace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F2F1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9917" w:type="dxa"/>
                            <w:gridSpan w:val="5"/>
                            <w:vMerge/>
                            <w:shd w:val="clear" w:color="auto" w:fill="FFFFFF"/>
                            <w:vAlign w:val="bottom"/>
                          </w:tcPr>
                          <w:p w:rsidR="00CF2F1C" w:rsidRDefault="00CF2F1C"/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F2F1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7"/>
                          <w:jc w:val="center"/>
                        </w:trPr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21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95ptBold"/>
                              </w:rPr>
                              <w:t>nemovitost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21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95ptBold"/>
                              </w:rPr>
                              <w:t>výměra v m2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21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95ptBold"/>
                              </w:rPr>
                              <w:t>cena/jednotka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21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95ptBold"/>
                              </w:rPr>
                              <w:t>cena celkem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212" w:lineRule="exact"/>
                              <w:ind w:firstLine="0"/>
                            </w:pPr>
                            <w:r>
                              <w:rPr>
                                <w:rStyle w:val="Bodytext295ptBold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after="60" w:line="21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95ptBold"/>
                              </w:rPr>
                              <w:t>rok 2018</w:t>
                            </w:r>
                          </w:p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before="60" w:line="21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95ptBold"/>
                              </w:rPr>
                              <w:t>2,5%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after="60" w:line="21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95ptBold"/>
                              </w:rPr>
                              <w:t>rok 2019</w:t>
                            </w:r>
                          </w:p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before="60" w:line="21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95ptBold"/>
                              </w:rPr>
                              <w:t>2,1%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F2F1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pozemek p. č. 367/1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Bodytext27pt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45,00 Kč/ m2/rok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7pt"/>
                              </w:rPr>
                              <w:t>90 360,00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7pt"/>
                              </w:rPr>
                              <w:t>46,125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92 619,00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7pt"/>
                              </w:rPr>
                              <w:t>47,094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7pt"/>
                              </w:rPr>
                              <w:t>94 563,99</w:t>
                            </w:r>
                          </w:p>
                        </w:tc>
                      </w:tr>
                      <w:tr w:rsidR="00CF2F1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pozemek p. č. 351/3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Bodytext27pt"/>
                              </w:rPr>
                              <w:t>459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45,00 Kč/ m2/rok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7pt"/>
                              </w:rPr>
                              <w:t>20 655,00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7pt"/>
                              </w:rPr>
                              <w:t>46,13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21 171,38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7pt"/>
                              </w:rPr>
                              <w:t>47,094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7pt"/>
                              </w:rPr>
                              <w:t>21 616,15</w:t>
                            </w:r>
                          </w:p>
                        </w:tc>
                      </w:tr>
                      <w:tr w:rsidR="00CF2F1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pozemek p. č. 370/1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Bodytext27pt"/>
                              </w:rPr>
                              <w:t>579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45,00 Kč/ m2/rok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7pt"/>
                              </w:rPr>
                              <w:t>26 055,00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7pt"/>
                              </w:rPr>
                              <w:t>46,125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26 706,38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7pt"/>
                              </w:rPr>
                              <w:t>47,094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7pt"/>
                              </w:rPr>
                              <w:t>27 267,43</w:t>
                            </w:r>
                          </w:p>
                        </w:tc>
                      </w:tr>
                      <w:tr w:rsidR="00CF2F1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22"/>
                          <w:jc w:val="center"/>
                        </w:trPr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nebytové prostory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Bodytext27pt"/>
                              </w:rPr>
                              <w:t>318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500,00 Kč/m2/rok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7pt"/>
                              </w:rPr>
                              <w:t>159 000,00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202" w:lineRule="exact"/>
                              <w:ind w:right="220" w:firstLine="0"/>
                            </w:pPr>
                            <w:r>
                              <w:rPr>
                                <w:rStyle w:val="Bodytext27ptBold"/>
                              </w:rPr>
                              <w:t xml:space="preserve">provozní budova </w:t>
                            </w:r>
                            <w:r>
                              <w:rPr>
                                <w:rStyle w:val="Bodytext27pt"/>
                              </w:rPr>
                              <w:t xml:space="preserve">- šatna </w:t>
                            </w:r>
                            <w:r>
                              <w:rPr>
                                <w:rStyle w:val="Bodytext27ptBold"/>
                              </w:rPr>
                              <w:t xml:space="preserve">Šl, </w:t>
                            </w:r>
                            <w:r>
                              <w:rPr>
                                <w:rStyle w:val="Bodytext27pt"/>
                              </w:rPr>
                              <w:t xml:space="preserve">šatna Š2, kancelář </w:t>
                            </w:r>
                            <w:r>
                              <w:rPr>
                                <w:rStyle w:val="Bodytext27ptBold"/>
                              </w:rPr>
                              <w:t xml:space="preserve">Kl, </w:t>
                            </w:r>
                            <w:r>
                              <w:rPr>
                                <w:rStyle w:val="Bodytext27pt"/>
                              </w:rPr>
                              <w:t xml:space="preserve">dílna </w:t>
                            </w:r>
                            <w:r>
                              <w:rPr>
                                <w:rStyle w:val="Bodytext27ptBold"/>
                              </w:rPr>
                              <w:t xml:space="preserve">D, </w:t>
                            </w:r>
                            <w:r>
                              <w:rPr>
                                <w:rStyle w:val="Bodytext27pt"/>
                              </w:rPr>
                              <w:t xml:space="preserve">vodoměry </w:t>
                            </w:r>
                            <w:r>
                              <w:rPr>
                                <w:rStyle w:val="Bodytext27ptBold"/>
                              </w:rPr>
                              <w:t xml:space="preserve">V, </w:t>
                            </w:r>
                            <w:r>
                              <w:rPr>
                                <w:rStyle w:val="Bodytext27pt"/>
                              </w:rPr>
                              <w:t xml:space="preserve">sklad - ídlna elektro </w:t>
                            </w:r>
                            <w:r>
                              <w:rPr>
                                <w:rStyle w:val="Bodytext27ptBold"/>
                              </w:rPr>
                              <w:t xml:space="preserve">E, </w:t>
                            </w:r>
                            <w:r>
                              <w:rPr>
                                <w:rStyle w:val="Bodytext27pt"/>
                              </w:rPr>
                              <w:t xml:space="preserve">sociální zařízení ženy SŽ + SŽ1, chodba CH1 + Ch2, soc. zařízení muži SM, kuchyňka K, </w:t>
                            </w:r>
                            <w:r>
                              <w:rPr>
                                <w:rStyle w:val="Bodytext27ptBold"/>
                              </w:rPr>
                              <w:t xml:space="preserve">budova garáží </w:t>
                            </w:r>
                            <w:r>
                              <w:rPr>
                                <w:rStyle w:val="Bodytext27pt"/>
                              </w:rPr>
                              <w:t xml:space="preserve">- provozní sklad </w:t>
                            </w:r>
                            <w:r>
                              <w:rPr>
                                <w:rStyle w:val="Bodytext27ptBold"/>
                              </w:rPr>
                              <w:t xml:space="preserve">1 </w:t>
                            </w:r>
                            <w:r>
                              <w:rPr>
                                <w:rStyle w:val="Bodytext27pt"/>
                              </w:rPr>
                              <w:t>PSI, provozní sklad 2 /S2, sklad materiálu 2 S2 a část k</w:t>
                            </w:r>
                            <w:r>
                              <w:rPr>
                                <w:rStyle w:val="Bodytext27pt"/>
                              </w:rPr>
                              <w:t>rytého stání KS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7pt"/>
                              </w:rPr>
                              <w:t>512,5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162 975,00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7pt"/>
                              </w:rPr>
                              <w:t>523,2625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7pt"/>
                              </w:rPr>
                              <w:t>166 397,48</w:t>
                            </w:r>
                          </w:p>
                        </w:tc>
                      </w:tr>
                      <w:tr w:rsidR="00CF2F1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nebytové prostory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Bodytext27pt"/>
                              </w:rPr>
                              <w:t>44,08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250,00 Kč/m2/rok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7pt"/>
                              </w:rPr>
                              <w:t>11 020,00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202" w:lineRule="exact"/>
                              <w:ind w:firstLine="0"/>
                            </w:pPr>
                            <w:r>
                              <w:rPr>
                                <w:rStyle w:val="Bodytext27ptBold"/>
                              </w:rPr>
                              <w:t xml:space="preserve">společné užívání </w:t>
                            </w:r>
                            <w:r>
                              <w:rPr>
                                <w:rStyle w:val="Bodytext27pt"/>
                              </w:rPr>
                              <w:t>- kuchyňka K, chodby CH1 + CH2, soc. zař. muži SM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7pt"/>
                              </w:rPr>
                              <w:t>256,25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11 295,50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7pt"/>
                              </w:rPr>
                              <w:t>261,63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7pt"/>
                              </w:rPr>
                              <w:t>11 532,70</w:t>
                            </w:r>
                          </w:p>
                        </w:tc>
                      </w:tr>
                      <w:tr w:rsidR="00CF2F1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212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95ptBold"/>
                              </w:rPr>
                              <w:t>307 090,00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7ptBold"/>
                              </w:rPr>
                              <w:t>314 767,25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7ptBold"/>
                              </w:rPr>
                              <w:t>321 377,74</w:t>
                            </w:r>
                          </w:p>
                        </w:tc>
                      </w:tr>
                    </w:tbl>
                    <w:p w:rsidR="00CF2F1C" w:rsidRDefault="00594378">
                      <w:pPr>
                        <w:pStyle w:val="Tablecaption1"/>
                        <w:shd w:val="clear" w:color="auto" w:fill="auto"/>
                        <w:tabs>
                          <w:tab w:val="left" w:pos="5146"/>
                          <w:tab w:val="left" w:pos="7094"/>
                        </w:tabs>
                      </w:pPr>
                      <w:r>
                        <w:t>bez DPH</w:t>
                      </w:r>
                      <w:r>
                        <w:tab/>
                      </w:r>
                      <w:r>
                        <w:t>bez DPH</w:t>
                      </w:r>
                      <w:r>
                        <w:tab/>
                        <w:t>bez DPH</w:t>
                      </w:r>
                    </w:p>
                    <w:p w:rsidR="00CF2F1C" w:rsidRDefault="00CF2F1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48895</wp:posOffset>
                </wp:positionH>
                <wp:positionV relativeFrom="paragraph">
                  <wp:posOffset>2823845</wp:posOffset>
                </wp:positionV>
                <wp:extent cx="3249295" cy="134620"/>
                <wp:effectExtent l="3810" t="1270" r="444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F1C" w:rsidRDefault="00594378">
                            <w:pPr>
                              <w:pStyle w:val="Bodytext4"/>
                              <w:shd w:val="clear" w:color="auto" w:fill="auto"/>
                            </w:pPr>
                            <w:r>
                              <w:rPr>
                                <w:rStyle w:val="Bodytext4Exact0"/>
                                <w:b/>
                                <w:bCs/>
                              </w:rPr>
                              <w:t>Smluvní vztah se spol. Městská Vodohospodářská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.85pt;margin-top:222.35pt;width:255.85pt;height:10.6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" filled="f" stroked="f">
                <v:textbox style="mso-fit-shape-to-text:t" inset="0,0,0,0">
                  <w:txbxContent>
                    <w:p w:rsidR="00CF2F1C" w:rsidRDefault="00594378">
                      <w:pPr>
                        <w:pStyle w:val="Bodytext4"/>
                        <w:shd w:val="clear" w:color="auto" w:fill="auto"/>
                      </w:pPr>
                      <w:r>
                        <w:rPr>
                          <w:rStyle w:val="Bodytext4Exact0"/>
                          <w:b/>
                          <w:bCs/>
                        </w:rPr>
                        <w:t>Smluvní vztah se spol. Městská Vodohospodářská s.r.o.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2987040</wp:posOffset>
                </wp:positionV>
                <wp:extent cx="8888095" cy="1261745"/>
                <wp:effectExtent l="4445" t="2540" r="381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8095" cy="1261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11"/>
                              <w:gridCol w:w="1939"/>
                              <w:gridCol w:w="1488"/>
                              <w:gridCol w:w="1642"/>
                              <w:gridCol w:w="2827"/>
                              <w:gridCol w:w="4090"/>
                            </w:tblGrid>
                            <w:tr w:rsidR="00CF2F1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85ptBold"/>
                                    </w:rPr>
                                    <w:t>nemovitost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85ptBold"/>
                                    </w:rPr>
                                    <w:t>výměra v m2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85ptBold"/>
                                    </w:rPr>
                                    <w:t>cena/jednotka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85ptBold"/>
                                    </w:rPr>
                                    <w:t>cena celkem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85ptBold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4090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20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85ptBold"/>
                                    </w:rPr>
                                    <w:t>nájem za rok 2019 -102 983,11 Kč bez DPH</w:t>
                                  </w:r>
                                </w:p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20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7ptBold"/>
                                    </w:rPr>
                                    <w:t xml:space="preserve">pozemky - 52 368,11 Kč bez </w:t>
                                  </w:r>
                                  <w:r>
                                    <w:rPr>
                                      <w:rStyle w:val="Bodytext27pt"/>
                                    </w:rPr>
                                    <w:t xml:space="preserve">DPH(63 365,00 Kč vč. </w:t>
                                  </w:r>
                                  <w:r>
                                    <w:rPr>
                                      <w:rStyle w:val="Bodytext27ptBold"/>
                                    </w:rPr>
                                    <w:t xml:space="preserve">DPH) nebytové prostory - 50 615,00 Kč bez </w:t>
                                  </w:r>
                                  <w:r>
                                    <w:rPr>
                                      <w:rStyle w:val="Bodytext27pt"/>
                                    </w:rPr>
                                    <w:t xml:space="preserve">DPH(61 244,00 Kč vč. </w:t>
                                  </w:r>
                                  <w:r>
                                    <w:rPr>
                                      <w:rStyle w:val="Bodytext27ptBold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 w:rsidR="00CF2F1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pozemek p. č. 3743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1112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right="160" w:firstLine="0"/>
                                    <w:jc w:val="righ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45,00 Kč/m2/rok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50 040,00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deponie</w:t>
                                  </w:r>
                                </w:p>
                              </w:tc>
                              <w:tc>
                                <w:tcPr>
                                  <w:tcW w:w="409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/>
                              </w:tc>
                            </w:tr>
                            <w:tr w:rsidR="00CF2F1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nebytový prostor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41,06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500,00 Kč/m2/rok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20 530,00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409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/>
                              </w:tc>
                            </w:tr>
                            <w:tr w:rsidR="00CF2F1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nebytový prostor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17,8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500,00 Kč/m2/rok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8 900,00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S1</w:t>
                                  </w:r>
                                </w:p>
                              </w:tc>
                              <w:tc>
                                <w:tcPr>
                                  <w:tcW w:w="409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/>
                              </w:tc>
                            </w:tr>
                            <w:tr w:rsidR="00CF2F1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nebytový prostor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15,83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500,00 Kč/m2/rok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7 915,00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K2</w:t>
                                  </w:r>
                                </w:p>
                              </w:tc>
                              <w:tc>
                                <w:tcPr>
                                  <w:tcW w:w="409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/>
                              </w:tc>
                            </w:tr>
                            <w:tr w:rsidR="00CF2F1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nebytový prostor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24,48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250,00 Kč/m2/rok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6 120,00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CH1 + CH2</w:t>
                                  </w:r>
                                </w:p>
                              </w:tc>
                              <w:tc>
                                <w:tcPr>
                                  <w:tcW w:w="409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/>
                              </w:tc>
                            </w:tr>
                            <w:tr w:rsidR="00CF2F1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nebytový prostor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12,82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250,00 Kč/m2/rok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3 205,00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SM</w:t>
                                  </w:r>
                                </w:p>
                              </w:tc>
                              <w:tc>
                                <w:tcPr>
                                  <w:tcW w:w="409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/>
                              </w:tc>
                            </w:tr>
                            <w:tr w:rsidR="00CF2F1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nebytový prostor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6,78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250,00 Kč/m2/rok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1 695,00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09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/>
                              </w:tc>
                            </w:tr>
                            <w:tr w:rsidR="00CF2F1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90" w:lineRule="exact"/>
                                    <w:ind w:right="40" w:firstLine="0"/>
                                    <w:jc w:val="center"/>
                                  </w:pPr>
                                  <w:r>
                                    <w:rPr>
                                      <w:rStyle w:val="Bodytext285ptBold"/>
                                    </w:rPr>
                                    <w:t>98 405,00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/>
                              </w:tc>
                            </w:tr>
                          </w:tbl>
                          <w:p w:rsidR="00CF2F1C" w:rsidRDefault="00CF2F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.4pt;margin-top:235.2pt;width:699.85pt;height:99.3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J0GrgIAALE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11"/>
                        <w:gridCol w:w="1939"/>
                        <w:gridCol w:w="1488"/>
                        <w:gridCol w:w="1642"/>
                        <w:gridCol w:w="2827"/>
                        <w:gridCol w:w="4090"/>
                      </w:tblGrid>
                      <w:tr w:rsidR="00CF2F1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85ptBold"/>
                              </w:rPr>
                              <w:t>nemovitost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85ptBold"/>
                              </w:rPr>
                              <w:t>výměra v m2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85ptBold"/>
                              </w:rPr>
                              <w:t>cena/jednotka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85ptBold"/>
                              </w:rPr>
                              <w:t>cena celkem</w:t>
                            </w:r>
                          </w:p>
                        </w:tc>
                        <w:tc>
                          <w:tcPr>
                            <w:tcW w:w="28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85ptBold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4090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20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85ptBold"/>
                              </w:rPr>
                              <w:t>nájem za rok 2019 -102 983,11 Kč bez DPH</w:t>
                            </w:r>
                          </w:p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20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7ptBold"/>
                              </w:rPr>
                              <w:t xml:space="preserve">pozemky - 52 368,11 Kč bez </w:t>
                            </w:r>
                            <w:r>
                              <w:rPr>
                                <w:rStyle w:val="Bodytext27pt"/>
                              </w:rPr>
                              <w:t xml:space="preserve">DPH(63 365,00 Kč vč. </w:t>
                            </w:r>
                            <w:r>
                              <w:rPr>
                                <w:rStyle w:val="Bodytext27ptBold"/>
                              </w:rPr>
                              <w:t xml:space="preserve">DPH) nebytové prostory - 50 615,00 Kč bez </w:t>
                            </w:r>
                            <w:r>
                              <w:rPr>
                                <w:rStyle w:val="Bodytext27pt"/>
                              </w:rPr>
                              <w:t xml:space="preserve">DPH(61 244,00 Kč vč. </w:t>
                            </w:r>
                            <w:r>
                              <w:rPr>
                                <w:rStyle w:val="Bodytext27ptBold"/>
                              </w:rPr>
                              <w:t>DPH</w:t>
                            </w:r>
                          </w:p>
                        </w:tc>
                      </w:tr>
                      <w:tr w:rsidR="00CF2F1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pozemek p. č. 3743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7pt"/>
                              </w:rPr>
                              <w:t>1112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right="160" w:firstLine="0"/>
                              <w:jc w:val="right"/>
                            </w:pPr>
                            <w:r>
                              <w:rPr>
                                <w:rStyle w:val="Bodytext27pt"/>
                              </w:rPr>
                              <w:t>45,00 Kč/m2/rok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7pt"/>
                              </w:rPr>
                              <w:t>50 040,00</w:t>
                            </w:r>
                          </w:p>
                        </w:tc>
                        <w:tc>
                          <w:tcPr>
                            <w:tcW w:w="28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deponie</w:t>
                            </w:r>
                          </w:p>
                        </w:tc>
                        <w:tc>
                          <w:tcPr>
                            <w:tcW w:w="409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/>
                        </w:tc>
                      </w:tr>
                      <w:tr w:rsidR="00CF2F1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nebytový prostor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7pt"/>
                              </w:rPr>
                              <w:t>41,06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500,00 Kč/m2/rok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7pt"/>
                              </w:rPr>
                              <w:t>20 530,00</w:t>
                            </w:r>
                          </w:p>
                        </w:tc>
                        <w:tc>
                          <w:tcPr>
                            <w:tcW w:w="28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409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/>
                        </w:tc>
                      </w:tr>
                      <w:tr w:rsidR="00CF2F1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nebytový prostor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7pt"/>
                              </w:rPr>
                              <w:t>17,8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500,00 Kč/m2/rok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7pt"/>
                              </w:rPr>
                              <w:t>8 900,00</w:t>
                            </w:r>
                          </w:p>
                        </w:tc>
                        <w:tc>
                          <w:tcPr>
                            <w:tcW w:w="28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S1</w:t>
                            </w:r>
                          </w:p>
                        </w:tc>
                        <w:tc>
                          <w:tcPr>
                            <w:tcW w:w="409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/>
                        </w:tc>
                      </w:tr>
                      <w:tr w:rsidR="00CF2F1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nebytový prostor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7pt"/>
                              </w:rPr>
                              <w:t>15,83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500,00 Kč/m2/rok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7pt"/>
                              </w:rPr>
                              <w:t>7 915,00</w:t>
                            </w:r>
                          </w:p>
                        </w:tc>
                        <w:tc>
                          <w:tcPr>
                            <w:tcW w:w="28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K2</w:t>
                            </w:r>
                          </w:p>
                        </w:tc>
                        <w:tc>
                          <w:tcPr>
                            <w:tcW w:w="409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/>
                        </w:tc>
                      </w:tr>
                      <w:tr w:rsidR="00CF2F1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nebytový prostor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7pt"/>
                              </w:rPr>
                              <w:t>24,48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250,00 Kč/m2/rok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7pt"/>
                              </w:rPr>
                              <w:t>6 120,00</w:t>
                            </w:r>
                          </w:p>
                        </w:tc>
                        <w:tc>
                          <w:tcPr>
                            <w:tcW w:w="28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CH1 + CH2</w:t>
                            </w:r>
                          </w:p>
                        </w:tc>
                        <w:tc>
                          <w:tcPr>
                            <w:tcW w:w="409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/>
                        </w:tc>
                      </w:tr>
                      <w:tr w:rsidR="00CF2F1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nebytový prostor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7pt"/>
                              </w:rPr>
                              <w:t>12,82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250,00 Kč/m2/rok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7pt"/>
                              </w:rPr>
                              <w:t>3 205,00</w:t>
                            </w:r>
                          </w:p>
                        </w:tc>
                        <w:tc>
                          <w:tcPr>
                            <w:tcW w:w="28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SM</w:t>
                            </w:r>
                          </w:p>
                        </w:tc>
                        <w:tc>
                          <w:tcPr>
                            <w:tcW w:w="409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/>
                        </w:tc>
                      </w:tr>
                      <w:tr w:rsidR="00CF2F1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nebytový prostor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7pt"/>
                              </w:rPr>
                              <w:t>6,78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250,00 Kč/m2/rok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7pt"/>
                              </w:rPr>
                              <w:t>1 695,00</w:t>
                            </w:r>
                          </w:p>
                        </w:tc>
                        <w:tc>
                          <w:tcPr>
                            <w:tcW w:w="28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09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/>
                        </w:tc>
                      </w:tr>
                      <w:tr w:rsidR="00CF2F1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20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90" w:lineRule="exact"/>
                              <w:ind w:right="40" w:firstLine="0"/>
                              <w:jc w:val="center"/>
                            </w:pPr>
                            <w:r>
                              <w:rPr>
                                <w:rStyle w:val="Bodytext285ptBold"/>
                              </w:rPr>
                              <w:t>98 405,00</w:t>
                            </w:r>
                          </w:p>
                        </w:tc>
                        <w:tc>
                          <w:tcPr>
                            <w:tcW w:w="2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9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/>
                        </w:tc>
                      </w:tr>
                    </w:tbl>
                    <w:p w:rsidR="00CF2F1C" w:rsidRDefault="00CF2F1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4593590</wp:posOffset>
                </wp:positionV>
                <wp:extent cx="2520950" cy="612140"/>
                <wp:effectExtent l="635" t="0" r="254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12"/>
                              <w:gridCol w:w="1858"/>
                            </w:tblGrid>
                            <w:tr w:rsidR="00CF2F1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Nájemné: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F2F1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211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Pozemky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195 815,67</w:t>
                                  </w:r>
                                </w:p>
                              </w:tc>
                            </w:tr>
                            <w:tr w:rsidR="00CF2F1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211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Nebytové prostory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228 545,18</w:t>
                                  </w:r>
                                </w:p>
                              </w:tc>
                            </w:tr>
                            <w:tr w:rsidR="00CF2F1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211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8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9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85ptBold"/>
                                    </w:rPr>
                                    <w:t>424 360,85</w:t>
                                  </w:r>
                                </w:p>
                              </w:tc>
                            </w:tr>
                          </w:tbl>
                          <w:p w:rsidR="00CF2F1C" w:rsidRDefault="00CF2F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.6pt;margin-top:361.7pt;width:198.5pt;height:48.2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12"/>
                        <w:gridCol w:w="1858"/>
                      </w:tblGrid>
                      <w:tr w:rsidR="00CF2F1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21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Nájemné:</w:t>
                            </w:r>
                          </w:p>
                        </w:tc>
                        <w:tc>
                          <w:tcPr>
                            <w:tcW w:w="1858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F2F1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211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Pozemky</w:t>
                            </w:r>
                          </w:p>
                        </w:tc>
                        <w:tc>
                          <w:tcPr>
                            <w:tcW w:w="1858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7pt"/>
                              </w:rPr>
                              <w:t>195 815,67</w:t>
                            </w:r>
                          </w:p>
                        </w:tc>
                      </w:tr>
                      <w:tr w:rsidR="00CF2F1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211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Nebytové prostory</w:t>
                            </w:r>
                          </w:p>
                        </w:tc>
                        <w:tc>
                          <w:tcPr>
                            <w:tcW w:w="1858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7pt"/>
                              </w:rPr>
                              <w:t>228 545,18</w:t>
                            </w:r>
                          </w:p>
                        </w:tc>
                      </w:tr>
                      <w:tr w:rsidR="00CF2F1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211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58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9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85ptBold"/>
                              </w:rPr>
                              <w:t>424 360,85</w:t>
                            </w:r>
                          </w:p>
                        </w:tc>
                      </w:tr>
                    </w:tbl>
                    <w:p w:rsidR="00CF2F1C" w:rsidRDefault="00CF2F1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3483610</wp:posOffset>
                </wp:positionH>
                <wp:positionV relativeFrom="paragraph">
                  <wp:posOffset>4593590</wp:posOffset>
                </wp:positionV>
                <wp:extent cx="2861945" cy="447040"/>
                <wp:effectExtent l="0" t="0" r="0" b="12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86"/>
                              <w:gridCol w:w="2122"/>
                            </w:tblGrid>
                            <w:tr w:rsidR="00CF2F1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2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Celková výměra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CF2F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F2F1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238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Pozemky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7ptBold"/>
                                    </w:rPr>
                                    <w:t>4158 m2</w:t>
                                  </w:r>
                                </w:p>
                              </w:tc>
                            </w:tr>
                            <w:tr w:rsidR="00CF2F1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238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7pt"/>
                                    </w:rPr>
                                    <w:t>Nebýt, prostory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2F1C" w:rsidRDefault="00594378">
                                  <w:pPr>
                                    <w:pStyle w:val="Bodytext20"/>
                                    <w:shd w:val="clear" w:color="auto" w:fill="auto"/>
                                    <w:spacing w:line="15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Bodytext27ptBold"/>
                                    </w:rPr>
                                    <w:t>436,77 m2</w:t>
                                  </w:r>
                                </w:p>
                              </w:tc>
                            </w:tr>
                          </w:tbl>
                          <w:p w:rsidR="00CF2F1C" w:rsidRDefault="00CF2F1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74.3pt;margin-top:361.7pt;width:225.35pt;height:35.2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86"/>
                        <w:gridCol w:w="2122"/>
                      </w:tblGrid>
                      <w:tr w:rsidR="00CF2F1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23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Celková výměra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CF2F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F2F1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238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Pozemky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7ptBold"/>
                              </w:rPr>
                              <w:t>4158 m2</w:t>
                            </w:r>
                          </w:p>
                        </w:tc>
                      </w:tr>
                      <w:tr w:rsidR="00CF2F1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238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7pt"/>
                              </w:rPr>
                              <w:t>Nebýt, prostory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2F1C" w:rsidRDefault="00594378">
                            <w:pPr>
                              <w:pStyle w:val="Bodytext20"/>
                              <w:shd w:val="clear" w:color="auto" w:fill="auto"/>
                              <w:spacing w:line="15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7ptBold"/>
                              </w:rPr>
                              <w:t>436,77 m2</w:t>
                            </w:r>
                          </w:p>
                        </w:tc>
                      </w:tr>
                    </w:tbl>
                    <w:p w:rsidR="00CF2F1C" w:rsidRDefault="00CF2F1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5680" behindDoc="1" locked="0" layoutInCell="1" allowOverlap="1">
            <wp:simplePos x="0" y="0"/>
            <wp:positionH relativeFrom="margin">
              <wp:posOffset>9735185</wp:posOffset>
            </wp:positionH>
            <wp:positionV relativeFrom="paragraph">
              <wp:posOffset>4983480</wp:posOffset>
            </wp:positionV>
            <wp:extent cx="170815" cy="414655"/>
            <wp:effectExtent l="0" t="0" r="0" b="0"/>
            <wp:wrapNone/>
            <wp:docPr id="7" name="obrázek 7" descr="C:\Users\JFILIP~1\AppData\Local\Temp\113\notes56FD74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FILIP~1\AppData\Local\Temp\113\notes56FD74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9726295</wp:posOffset>
                </wp:positionH>
                <wp:positionV relativeFrom="paragraph">
                  <wp:posOffset>5668010</wp:posOffset>
                </wp:positionV>
                <wp:extent cx="164465" cy="170180"/>
                <wp:effectExtent l="3810" t="0" r="3175" b="381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F1C" w:rsidRDefault="00594378">
                            <w:pPr>
                              <w:pStyle w:val="Heading11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0"/>
                            <w:r>
                              <w:t>e!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765.85pt;margin-top:446.3pt;width:12.95pt;height:13.4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" filled="f" stroked="f">
                <v:textbox style="mso-fit-shape-to-text:t" inset="0,0,0,0">
                  <w:txbxContent>
                    <w:p w:rsidR="00CF2F1C" w:rsidRDefault="00594378">
                      <w:pPr>
                        <w:pStyle w:val="Heading11"/>
                        <w:keepNext/>
                        <w:keepLines/>
                        <w:shd w:val="clear" w:color="auto" w:fill="auto"/>
                      </w:pPr>
                      <w:bookmarkStart w:id="2" w:name="bookmark0"/>
                      <w:r>
                        <w:t>e!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2F1C" w:rsidRDefault="00CF2F1C">
      <w:pPr>
        <w:spacing w:line="360" w:lineRule="exact"/>
      </w:pPr>
    </w:p>
    <w:p w:rsidR="00CF2F1C" w:rsidRDefault="00CF2F1C">
      <w:pPr>
        <w:spacing w:line="360" w:lineRule="exact"/>
      </w:pPr>
    </w:p>
    <w:p w:rsidR="00CF2F1C" w:rsidRDefault="00CF2F1C">
      <w:pPr>
        <w:spacing w:line="360" w:lineRule="exact"/>
      </w:pPr>
    </w:p>
    <w:p w:rsidR="00CF2F1C" w:rsidRDefault="00CF2F1C">
      <w:pPr>
        <w:spacing w:line="360" w:lineRule="exact"/>
      </w:pPr>
    </w:p>
    <w:p w:rsidR="00CF2F1C" w:rsidRDefault="00CF2F1C">
      <w:pPr>
        <w:spacing w:line="360" w:lineRule="exact"/>
      </w:pPr>
    </w:p>
    <w:p w:rsidR="00CF2F1C" w:rsidRDefault="00CF2F1C">
      <w:pPr>
        <w:spacing w:line="360" w:lineRule="exact"/>
      </w:pPr>
    </w:p>
    <w:p w:rsidR="00CF2F1C" w:rsidRDefault="00CF2F1C">
      <w:pPr>
        <w:spacing w:line="360" w:lineRule="exact"/>
      </w:pPr>
    </w:p>
    <w:p w:rsidR="00CF2F1C" w:rsidRDefault="00CF2F1C">
      <w:pPr>
        <w:spacing w:line="360" w:lineRule="exact"/>
      </w:pPr>
    </w:p>
    <w:p w:rsidR="00CF2F1C" w:rsidRDefault="00CF2F1C">
      <w:pPr>
        <w:spacing w:line="360" w:lineRule="exact"/>
      </w:pPr>
    </w:p>
    <w:p w:rsidR="00CF2F1C" w:rsidRDefault="00CF2F1C">
      <w:pPr>
        <w:spacing w:line="360" w:lineRule="exact"/>
      </w:pPr>
    </w:p>
    <w:p w:rsidR="00CF2F1C" w:rsidRDefault="00CF2F1C">
      <w:pPr>
        <w:spacing w:line="360" w:lineRule="exact"/>
      </w:pPr>
    </w:p>
    <w:p w:rsidR="00CF2F1C" w:rsidRDefault="00CF2F1C">
      <w:pPr>
        <w:spacing w:line="360" w:lineRule="exact"/>
      </w:pPr>
    </w:p>
    <w:p w:rsidR="00CF2F1C" w:rsidRDefault="00CF2F1C">
      <w:pPr>
        <w:spacing w:line="360" w:lineRule="exact"/>
      </w:pPr>
    </w:p>
    <w:p w:rsidR="00CF2F1C" w:rsidRDefault="00CF2F1C">
      <w:pPr>
        <w:spacing w:line="360" w:lineRule="exact"/>
      </w:pPr>
    </w:p>
    <w:p w:rsidR="00CF2F1C" w:rsidRDefault="00CF2F1C">
      <w:pPr>
        <w:spacing w:line="360" w:lineRule="exact"/>
      </w:pPr>
    </w:p>
    <w:p w:rsidR="00CF2F1C" w:rsidRDefault="00CF2F1C">
      <w:pPr>
        <w:spacing w:line="360" w:lineRule="exact"/>
      </w:pPr>
    </w:p>
    <w:p w:rsidR="00CF2F1C" w:rsidRDefault="00CF2F1C">
      <w:pPr>
        <w:spacing w:line="360" w:lineRule="exact"/>
      </w:pPr>
    </w:p>
    <w:p w:rsidR="00CF2F1C" w:rsidRDefault="00CF2F1C">
      <w:pPr>
        <w:spacing w:line="360" w:lineRule="exact"/>
      </w:pPr>
    </w:p>
    <w:p w:rsidR="00CF2F1C" w:rsidRDefault="00CF2F1C">
      <w:pPr>
        <w:spacing w:line="360" w:lineRule="exact"/>
      </w:pPr>
    </w:p>
    <w:p w:rsidR="00CF2F1C" w:rsidRDefault="00CF2F1C">
      <w:pPr>
        <w:spacing w:line="360" w:lineRule="exact"/>
      </w:pPr>
    </w:p>
    <w:p w:rsidR="00CF2F1C" w:rsidRDefault="00CF2F1C">
      <w:pPr>
        <w:spacing w:line="360" w:lineRule="exact"/>
      </w:pPr>
    </w:p>
    <w:p w:rsidR="00CF2F1C" w:rsidRDefault="00CF2F1C">
      <w:pPr>
        <w:spacing w:line="360" w:lineRule="exact"/>
      </w:pPr>
    </w:p>
    <w:p w:rsidR="00CF2F1C" w:rsidRDefault="00CF2F1C">
      <w:pPr>
        <w:spacing w:line="360" w:lineRule="exact"/>
      </w:pPr>
    </w:p>
    <w:p w:rsidR="00CF2F1C" w:rsidRDefault="00CF2F1C">
      <w:pPr>
        <w:spacing w:line="360" w:lineRule="exact"/>
      </w:pPr>
    </w:p>
    <w:p w:rsidR="00CF2F1C" w:rsidRDefault="00CF2F1C">
      <w:pPr>
        <w:spacing w:line="635" w:lineRule="exact"/>
      </w:pPr>
    </w:p>
    <w:p w:rsidR="00CF2F1C" w:rsidRDefault="00594378">
      <w:pPr>
        <w:rPr>
          <w:sz w:val="2"/>
          <w:szCs w:val="2"/>
        </w:rPr>
      </w:pPr>
      <w:r>
        <w:br w:type="page"/>
      </w:r>
    </w:p>
    <w:sectPr w:rsidR="00CF2F1C">
      <w:pgSz w:w="16840" w:h="11900" w:orient="landscape"/>
      <w:pgMar w:top="880" w:right="261" w:bottom="880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94378">
      <w:r>
        <w:separator/>
      </w:r>
    </w:p>
  </w:endnote>
  <w:endnote w:type="continuationSeparator" w:id="0">
    <w:p w:rsidR="00000000" w:rsidRDefault="0059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F1C" w:rsidRDefault="00CF2F1C"/>
  </w:footnote>
  <w:footnote w:type="continuationSeparator" w:id="0">
    <w:p w:rsidR="00CF2F1C" w:rsidRDefault="00CF2F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E0"/>
    <w:multiLevelType w:val="multilevel"/>
    <w:tmpl w:val="AB602E4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D65F6"/>
    <w:multiLevelType w:val="multilevel"/>
    <w:tmpl w:val="A83EDC7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0D5094"/>
    <w:multiLevelType w:val="multilevel"/>
    <w:tmpl w:val="03D211D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E66006"/>
    <w:multiLevelType w:val="multilevel"/>
    <w:tmpl w:val="236E7460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1C"/>
    <w:rsid w:val="00594378"/>
    <w:rsid w:val="00C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D86F8D35-D388-4292-8F2B-69DA9B5D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5ptBold">
    <w:name w:val="Body text|2 + 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ablecaption1Exact">
    <w:name w:val="Table caption|1 Exact"/>
    <w:basedOn w:val="Standardnpsmoodstavce"/>
    <w:link w:val="Tablecaption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95ptBold">
    <w:name w:val="Body text|2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7pt">
    <w:name w:val="Body text|2 + 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7ptBold">
    <w:name w:val="Body text|2 + 7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4Exact">
    <w:name w:val="Body text|4 Exact"/>
    <w:basedOn w:val="Standardnpsmoodstavce"/>
    <w:link w:val="Bodytext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Exact0">
    <w:name w:val="Body text|4 Exact"/>
    <w:basedOn w:val="Body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85ptBold">
    <w:name w:val="Body text|2 + 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11Exact">
    <w:name w:val="Heading #1|1 Exact"/>
    <w:basedOn w:val="Standardnpsmoodstavce"/>
    <w:link w:val="Heading11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480" w:line="234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35" w:lineRule="exact"/>
      <w:ind w:hanging="620"/>
      <w:jc w:val="both"/>
    </w:pPr>
    <w:rPr>
      <w:rFonts w:ascii="Arial" w:eastAsia="Arial" w:hAnsi="Arial" w:cs="Arial"/>
      <w:sz w:val="21"/>
      <w:szCs w:val="21"/>
    </w:rPr>
  </w:style>
  <w:style w:type="paragraph" w:customStyle="1" w:styleId="Tablecaption1">
    <w:name w:val="Table caption|1"/>
    <w:basedOn w:val="Normln"/>
    <w:link w:val="Tablecaption1Exact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4">
    <w:name w:val="Body text|4"/>
    <w:basedOn w:val="Normln"/>
    <w:link w:val="Bodytext4Exact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1">
    <w:name w:val="Heading #1|1"/>
    <w:basedOn w:val="Normln"/>
    <w:link w:val="Heading11Exact"/>
    <w:pPr>
      <w:shd w:val="clear" w:color="auto" w:fill="FFFFFF"/>
      <w:spacing w:line="268" w:lineRule="exact"/>
      <w:outlineLvl w:val="0"/>
    </w:pPr>
    <w:rPr>
      <w:rFonts w:ascii="Arial" w:eastAsia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E6307D78</Template>
  <TotalTime>1</TotalTime>
  <Pages>4</Pages>
  <Words>628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Filípková</dc:creator>
  <cp:lastModifiedBy>Jitka Filípková</cp:lastModifiedBy>
  <cp:revision>2</cp:revision>
  <dcterms:created xsi:type="dcterms:W3CDTF">2019-12-27T08:09:00Z</dcterms:created>
  <dcterms:modified xsi:type="dcterms:W3CDTF">2019-12-27T08:09:00Z</dcterms:modified>
</cp:coreProperties>
</file>