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F6" w:rsidRPr="00A045E6" w:rsidRDefault="00E80CF6" w:rsidP="002A35B8">
      <w:pPr>
        <w:pStyle w:val="Podnadpis"/>
        <w:rPr>
          <w:rFonts w:ascii="Tahoma" w:hAnsi="Tahoma" w:cs="Tahoma"/>
          <w:caps/>
          <w:szCs w:val="28"/>
        </w:rPr>
      </w:pPr>
      <w:r>
        <w:rPr>
          <w:rFonts w:ascii="Tahoma" w:hAnsi="Tahoma" w:cs="Tahoma"/>
          <w:caps/>
          <w:szCs w:val="28"/>
        </w:rPr>
        <w:t>Smlouva o </w:t>
      </w:r>
      <w:r w:rsidRPr="00A045E6">
        <w:rPr>
          <w:rFonts w:ascii="Tahoma" w:hAnsi="Tahoma" w:cs="Tahoma"/>
          <w:caps/>
          <w:szCs w:val="28"/>
        </w:rPr>
        <w:t>dílo</w:t>
      </w:r>
    </w:p>
    <w:p w:rsidR="00E80CF6" w:rsidRDefault="00E80CF6" w:rsidP="002A35B8">
      <w:pPr>
        <w:keepNext/>
        <w:spacing w:before="120" w:after="0"/>
        <w:jc w:val="center"/>
        <w:rPr>
          <w:rFonts w:ascii="Tahoma" w:hAnsi="Tahoma" w:cs="Tahoma"/>
          <w:b/>
          <w:szCs w:val="22"/>
        </w:rPr>
      </w:pPr>
      <w:r w:rsidRPr="00A045E6">
        <w:rPr>
          <w:rFonts w:ascii="Tahoma" w:hAnsi="Tahoma" w:cs="Tahoma"/>
          <w:b/>
          <w:szCs w:val="22"/>
        </w:rPr>
        <w:t>I.</w:t>
      </w:r>
      <w:r>
        <w:rPr>
          <w:rFonts w:ascii="Tahoma" w:hAnsi="Tahoma" w:cs="Tahoma"/>
          <w:b/>
          <w:szCs w:val="22"/>
        </w:rPr>
        <w:br/>
      </w:r>
      <w:r w:rsidRPr="00A045E6">
        <w:rPr>
          <w:rFonts w:ascii="Tahoma" w:hAnsi="Tahoma" w:cs="Tahoma"/>
          <w:b/>
          <w:szCs w:val="22"/>
        </w:rPr>
        <w:t>Smluvní strany</w:t>
      </w:r>
    </w:p>
    <w:p w:rsidR="00E80CF6" w:rsidRPr="00467E01" w:rsidRDefault="00E80CF6" w:rsidP="00F3405B">
      <w:pPr>
        <w:numPr>
          <w:ilvl w:val="0"/>
          <w:numId w:val="28"/>
        </w:numPr>
        <w:spacing w:before="240" w:after="0"/>
        <w:ind w:left="357" w:hanging="357"/>
        <w:jc w:val="both"/>
        <w:rPr>
          <w:rFonts w:ascii="Tahoma" w:hAnsi="Tahoma" w:cs="Tahoma"/>
          <w:b/>
          <w:szCs w:val="22"/>
        </w:rPr>
      </w:pPr>
      <w:r>
        <w:rPr>
          <w:rFonts w:ascii="Tahoma" w:hAnsi="Tahoma" w:cs="Tahoma"/>
          <w:b/>
          <w:szCs w:val="22"/>
        </w:rPr>
        <w:t>Střední průmyslová škola a Obchodní akademie Bruntál, příspěvková organizace</w:t>
      </w:r>
    </w:p>
    <w:p w:rsidR="00E80CF6" w:rsidRPr="00467E01" w:rsidRDefault="00E80CF6" w:rsidP="00E80CF6">
      <w:pPr>
        <w:numPr>
          <w:ilvl w:val="12"/>
          <w:numId w:val="0"/>
        </w:numPr>
        <w:tabs>
          <w:tab w:val="left" w:pos="2835"/>
        </w:tabs>
        <w:ind w:left="357"/>
        <w:jc w:val="both"/>
        <w:rPr>
          <w:rFonts w:ascii="Tahoma" w:hAnsi="Tahoma" w:cs="Tahoma"/>
          <w:szCs w:val="22"/>
        </w:rPr>
      </w:pPr>
      <w:r w:rsidRPr="00467E01">
        <w:rPr>
          <w:rFonts w:ascii="Tahoma" w:hAnsi="Tahoma" w:cs="Tahoma"/>
          <w:szCs w:val="22"/>
        </w:rPr>
        <w:t>se sídlem:</w:t>
      </w:r>
      <w:r>
        <w:rPr>
          <w:rFonts w:ascii="Tahoma" w:hAnsi="Tahoma" w:cs="Tahoma"/>
          <w:szCs w:val="22"/>
        </w:rPr>
        <w:t xml:space="preserve"> </w:t>
      </w:r>
      <w:r>
        <w:rPr>
          <w:rFonts w:ascii="Tahoma" w:hAnsi="Tahoma" w:cs="Tahoma"/>
          <w:szCs w:val="22"/>
        </w:rPr>
        <w:tab/>
        <w:t>Kavalcova 814/1, 792 01  Bruntál</w:t>
      </w:r>
      <w:r w:rsidRPr="00467E01">
        <w:rPr>
          <w:rFonts w:ascii="Tahoma" w:hAnsi="Tahoma" w:cs="Tahoma"/>
          <w:szCs w:val="22"/>
        </w:rPr>
        <w:tab/>
      </w:r>
    </w:p>
    <w:p w:rsidR="00E80CF6" w:rsidRPr="00467E01" w:rsidRDefault="00E80CF6" w:rsidP="00E80CF6">
      <w:pPr>
        <w:numPr>
          <w:ilvl w:val="12"/>
          <w:numId w:val="0"/>
        </w:numPr>
        <w:tabs>
          <w:tab w:val="left" w:pos="2835"/>
        </w:tabs>
        <w:ind w:left="357"/>
        <w:jc w:val="both"/>
        <w:rPr>
          <w:rFonts w:ascii="Tahoma" w:hAnsi="Tahoma" w:cs="Tahoma"/>
          <w:iCs/>
          <w:szCs w:val="22"/>
        </w:rPr>
      </w:pPr>
      <w:r w:rsidRPr="00467E01">
        <w:rPr>
          <w:rFonts w:ascii="Tahoma" w:hAnsi="Tahoma" w:cs="Tahoma"/>
          <w:szCs w:val="22"/>
        </w:rPr>
        <w:t>zastoupena:</w:t>
      </w:r>
      <w:r w:rsidRPr="00467E01">
        <w:rPr>
          <w:rFonts w:ascii="Tahoma" w:hAnsi="Tahoma" w:cs="Tahoma"/>
          <w:szCs w:val="22"/>
        </w:rPr>
        <w:tab/>
      </w:r>
      <w:r>
        <w:rPr>
          <w:rFonts w:ascii="Tahoma" w:hAnsi="Tahoma" w:cs="Tahoma"/>
          <w:szCs w:val="22"/>
        </w:rPr>
        <w:t>Ing. Janem Mecou – ředitelem organizace</w:t>
      </w:r>
    </w:p>
    <w:p w:rsidR="00E80CF6" w:rsidRPr="00467E01" w:rsidRDefault="00E80CF6" w:rsidP="00E80CF6">
      <w:pPr>
        <w:numPr>
          <w:ilvl w:val="12"/>
          <w:numId w:val="0"/>
        </w:numPr>
        <w:tabs>
          <w:tab w:val="left" w:pos="2835"/>
        </w:tabs>
        <w:ind w:left="357"/>
        <w:jc w:val="both"/>
        <w:rPr>
          <w:rFonts w:ascii="Tahoma" w:hAnsi="Tahoma" w:cs="Tahoma"/>
          <w:szCs w:val="22"/>
        </w:rPr>
      </w:pPr>
      <w:r w:rsidRPr="00467E01">
        <w:rPr>
          <w:rFonts w:ascii="Tahoma" w:hAnsi="Tahoma" w:cs="Tahoma"/>
          <w:szCs w:val="22"/>
        </w:rPr>
        <w:t>IČ</w:t>
      </w:r>
      <w:r>
        <w:rPr>
          <w:rFonts w:ascii="Tahoma" w:hAnsi="Tahoma" w:cs="Tahoma"/>
          <w:szCs w:val="22"/>
        </w:rPr>
        <w:t>O</w:t>
      </w:r>
      <w:r w:rsidRPr="00467E01">
        <w:rPr>
          <w:rFonts w:ascii="Tahoma" w:hAnsi="Tahoma" w:cs="Tahoma"/>
          <w:szCs w:val="22"/>
        </w:rPr>
        <w:t>:</w:t>
      </w:r>
      <w:r w:rsidRPr="00467E01">
        <w:rPr>
          <w:rFonts w:ascii="Tahoma" w:hAnsi="Tahoma" w:cs="Tahoma"/>
          <w:szCs w:val="22"/>
        </w:rPr>
        <w:tab/>
      </w:r>
      <w:r>
        <w:rPr>
          <w:rFonts w:ascii="Tahoma" w:hAnsi="Tahoma" w:cs="Tahoma"/>
          <w:szCs w:val="22"/>
        </w:rPr>
        <w:t>00601322</w:t>
      </w:r>
    </w:p>
    <w:p w:rsidR="00E80CF6" w:rsidRPr="00467E01" w:rsidRDefault="00E80CF6" w:rsidP="00E80CF6">
      <w:pPr>
        <w:numPr>
          <w:ilvl w:val="12"/>
          <w:numId w:val="0"/>
        </w:numPr>
        <w:tabs>
          <w:tab w:val="left" w:pos="2835"/>
        </w:tabs>
        <w:ind w:left="357"/>
        <w:jc w:val="both"/>
        <w:rPr>
          <w:rFonts w:ascii="Tahoma" w:hAnsi="Tahoma" w:cs="Tahoma"/>
          <w:szCs w:val="22"/>
        </w:rPr>
      </w:pPr>
      <w:r w:rsidRPr="00467E01">
        <w:rPr>
          <w:rFonts w:ascii="Tahoma" w:hAnsi="Tahoma" w:cs="Tahoma"/>
          <w:szCs w:val="22"/>
        </w:rPr>
        <w:t>DIČ:</w:t>
      </w:r>
      <w:r w:rsidRPr="00467E01">
        <w:rPr>
          <w:rFonts w:ascii="Tahoma" w:hAnsi="Tahoma" w:cs="Tahoma"/>
          <w:szCs w:val="22"/>
        </w:rPr>
        <w:tab/>
      </w:r>
      <w:r>
        <w:rPr>
          <w:rFonts w:ascii="Tahoma" w:hAnsi="Tahoma" w:cs="Tahoma"/>
          <w:szCs w:val="22"/>
        </w:rPr>
        <w:t>CZ00601322</w:t>
      </w:r>
    </w:p>
    <w:p w:rsidR="00E80CF6" w:rsidRPr="00467E01" w:rsidRDefault="00E80CF6" w:rsidP="002A35B8">
      <w:pPr>
        <w:numPr>
          <w:ilvl w:val="12"/>
          <w:numId w:val="0"/>
        </w:numPr>
        <w:tabs>
          <w:tab w:val="left" w:pos="2835"/>
        </w:tabs>
        <w:ind w:left="357"/>
        <w:jc w:val="both"/>
        <w:rPr>
          <w:rFonts w:ascii="Tahoma" w:hAnsi="Tahoma" w:cs="Tahoma"/>
          <w:szCs w:val="22"/>
        </w:rPr>
      </w:pPr>
      <w:r w:rsidRPr="00467E01">
        <w:rPr>
          <w:rFonts w:ascii="Tahoma" w:hAnsi="Tahoma" w:cs="Tahoma"/>
          <w:szCs w:val="22"/>
        </w:rPr>
        <w:t>bankovní spojení:</w:t>
      </w:r>
      <w:r w:rsidRPr="00467E01">
        <w:rPr>
          <w:rFonts w:ascii="Tahoma" w:hAnsi="Tahoma" w:cs="Tahoma"/>
          <w:szCs w:val="22"/>
        </w:rPr>
        <w:tab/>
      </w:r>
      <w:r w:rsidR="002A35B8" w:rsidRPr="00C72086">
        <w:rPr>
          <w:rFonts w:ascii="Tahoma" w:hAnsi="Tahoma" w:cs="Tahoma"/>
          <w:color w:val="000000" w:themeColor="text1"/>
          <w:szCs w:val="22"/>
        </w:rPr>
        <w:t>Komerční banka, a.s.</w:t>
      </w:r>
    </w:p>
    <w:p w:rsidR="00E80CF6" w:rsidRPr="00467E01" w:rsidRDefault="00E80CF6" w:rsidP="00E80CF6">
      <w:pPr>
        <w:numPr>
          <w:ilvl w:val="12"/>
          <w:numId w:val="0"/>
        </w:numPr>
        <w:tabs>
          <w:tab w:val="left" w:pos="2835"/>
        </w:tabs>
        <w:ind w:left="357"/>
        <w:jc w:val="both"/>
        <w:rPr>
          <w:rFonts w:ascii="Tahoma" w:hAnsi="Tahoma" w:cs="Tahoma"/>
          <w:szCs w:val="22"/>
        </w:rPr>
      </w:pPr>
      <w:r w:rsidRPr="00467E01">
        <w:rPr>
          <w:rFonts w:ascii="Tahoma" w:hAnsi="Tahoma" w:cs="Tahoma"/>
          <w:szCs w:val="22"/>
        </w:rPr>
        <w:t>číslo účtu:</w:t>
      </w:r>
      <w:r w:rsidRPr="00467E01">
        <w:rPr>
          <w:rFonts w:ascii="Tahoma" w:hAnsi="Tahoma" w:cs="Tahoma"/>
          <w:szCs w:val="22"/>
        </w:rPr>
        <w:tab/>
      </w:r>
      <w:r w:rsidR="002A35B8" w:rsidRPr="00C72086">
        <w:rPr>
          <w:rFonts w:ascii="Tahoma" w:hAnsi="Tahoma" w:cs="Tahoma"/>
          <w:color w:val="000000" w:themeColor="text1"/>
        </w:rPr>
        <w:t>5633771/0100</w:t>
      </w:r>
    </w:p>
    <w:p w:rsidR="00E80CF6" w:rsidRPr="00467E01" w:rsidRDefault="00E80CF6" w:rsidP="002A35B8">
      <w:pPr>
        <w:spacing w:before="120"/>
        <w:ind w:left="357"/>
        <w:jc w:val="both"/>
        <w:rPr>
          <w:rFonts w:ascii="Tahoma" w:hAnsi="Tahoma" w:cs="Tahoma"/>
          <w:szCs w:val="22"/>
        </w:rPr>
      </w:pPr>
      <w:r w:rsidRPr="00467E01">
        <w:rPr>
          <w:rFonts w:ascii="Tahoma" w:hAnsi="Tahoma" w:cs="Tahoma"/>
          <w:szCs w:val="22"/>
        </w:rPr>
        <w:t>Osoba oprávněná jednat ve věcech realizace stavby:</w:t>
      </w:r>
      <w:r w:rsidR="002A35B8">
        <w:rPr>
          <w:rFonts w:ascii="Tahoma" w:hAnsi="Tahoma" w:cs="Tahoma"/>
          <w:szCs w:val="22"/>
        </w:rPr>
        <w:t xml:space="preserve"> </w:t>
      </w:r>
      <w:r w:rsidRPr="009669F2">
        <w:rPr>
          <w:rFonts w:ascii="Tahoma" w:hAnsi="Tahoma" w:cs="Tahoma"/>
          <w:szCs w:val="22"/>
        </w:rPr>
        <w:t>Pavel Meca, tel.: </w:t>
      </w:r>
      <w:r w:rsidR="002A35B8">
        <w:rPr>
          <w:rFonts w:ascii="Tahoma" w:hAnsi="Tahoma" w:cs="Tahoma"/>
          <w:szCs w:val="22"/>
        </w:rPr>
        <w:t xml:space="preserve">+420 </w:t>
      </w:r>
      <w:r w:rsidRPr="009669F2">
        <w:rPr>
          <w:rFonts w:ascii="Tahoma" w:hAnsi="Tahoma" w:cs="Tahoma"/>
          <w:szCs w:val="22"/>
        </w:rPr>
        <w:t>731 037</w:t>
      </w:r>
      <w:r w:rsidR="002A35B8">
        <w:rPr>
          <w:rFonts w:ascii="Tahoma" w:hAnsi="Tahoma" w:cs="Tahoma"/>
          <w:szCs w:val="22"/>
        </w:rPr>
        <w:t> </w:t>
      </w:r>
      <w:r w:rsidRPr="009669F2">
        <w:rPr>
          <w:rFonts w:ascii="Tahoma" w:hAnsi="Tahoma" w:cs="Tahoma"/>
          <w:szCs w:val="22"/>
        </w:rPr>
        <w:t>1</w:t>
      </w:r>
      <w:r>
        <w:rPr>
          <w:rFonts w:ascii="Tahoma" w:hAnsi="Tahoma" w:cs="Tahoma"/>
          <w:szCs w:val="22"/>
        </w:rPr>
        <w:t>56</w:t>
      </w:r>
      <w:r w:rsidR="002A35B8">
        <w:rPr>
          <w:rFonts w:ascii="Tahoma" w:hAnsi="Tahoma" w:cs="Tahoma"/>
          <w:szCs w:val="22"/>
        </w:rPr>
        <w:t>.</w:t>
      </w:r>
    </w:p>
    <w:p w:rsidR="00E80CF6" w:rsidRPr="00467E01" w:rsidRDefault="00E80CF6" w:rsidP="00E80CF6">
      <w:pPr>
        <w:spacing w:before="120"/>
        <w:ind w:left="357"/>
        <w:jc w:val="both"/>
        <w:rPr>
          <w:rFonts w:ascii="Tahoma" w:hAnsi="Tahoma" w:cs="Tahoma"/>
          <w:iCs/>
          <w:szCs w:val="22"/>
        </w:rPr>
      </w:pPr>
      <w:r w:rsidRPr="00467E01">
        <w:rPr>
          <w:rFonts w:ascii="Tahoma" w:hAnsi="Tahoma" w:cs="Tahoma"/>
          <w:iCs/>
          <w:szCs w:val="22"/>
        </w:rPr>
        <w:t>(</w:t>
      </w:r>
      <w:r w:rsidRPr="00A60B84">
        <w:rPr>
          <w:rFonts w:ascii="Tahoma" w:hAnsi="Tahoma" w:cs="Tahoma"/>
          <w:szCs w:val="22"/>
        </w:rPr>
        <w:t>dále</w:t>
      </w:r>
      <w:r w:rsidRPr="00467E01">
        <w:rPr>
          <w:rFonts w:ascii="Tahoma" w:hAnsi="Tahoma" w:cs="Tahoma"/>
          <w:iCs/>
          <w:szCs w:val="22"/>
        </w:rPr>
        <w:t xml:space="preserve"> jen „</w:t>
      </w:r>
      <w:r w:rsidRPr="00467E01">
        <w:rPr>
          <w:rFonts w:ascii="Tahoma" w:hAnsi="Tahoma" w:cs="Tahoma"/>
          <w:b/>
          <w:iCs/>
          <w:szCs w:val="22"/>
        </w:rPr>
        <w:t>objednatel</w:t>
      </w:r>
      <w:r w:rsidRPr="00467E01">
        <w:rPr>
          <w:rFonts w:ascii="Tahoma" w:hAnsi="Tahoma" w:cs="Tahoma"/>
          <w:iCs/>
          <w:szCs w:val="22"/>
        </w:rPr>
        <w:t>“)</w:t>
      </w:r>
    </w:p>
    <w:p w:rsidR="00E80CF6" w:rsidRPr="00A60B84" w:rsidRDefault="00A21EE4" w:rsidP="00F3405B">
      <w:pPr>
        <w:numPr>
          <w:ilvl w:val="0"/>
          <w:numId w:val="28"/>
        </w:numPr>
        <w:spacing w:before="240" w:after="0"/>
        <w:ind w:left="357" w:hanging="357"/>
        <w:jc w:val="both"/>
        <w:rPr>
          <w:rFonts w:ascii="Tahoma" w:hAnsi="Tahoma" w:cs="Tahoma"/>
          <w:b/>
          <w:szCs w:val="22"/>
        </w:rPr>
      </w:pPr>
      <w:r>
        <w:rPr>
          <w:rFonts w:ascii="Tahoma" w:hAnsi="Tahoma" w:cs="Tahoma"/>
          <w:b/>
          <w:szCs w:val="22"/>
        </w:rPr>
        <w:t>Ing. Lukáš Šulkovský</w:t>
      </w:r>
    </w:p>
    <w:p w:rsidR="00E80CF6" w:rsidRPr="00A045E6" w:rsidRDefault="00E80CF6" w:rsidP="00E80CF6">
      <w:pPr>
        <w:numPr>
          <w:ilvl w:val="12"/>
          <w:numId w:val="0"/>
        </w:numPr>
        <w:tabs>
          <w:tab w:val="left" w:pos="2835"/>
        </w:tabs>
        <w:ind w:left="357"/>
        <w:jc w:val="both"/>
        <w:rPr>
          <w:rFonts w:ascii="Tahoma" w:hAnsi="Tahoma" w:cs="Tahoma"/>
          <w:szCs w:val="22"/>
        </w:rPr>
      </w:pPr>
      <w:r>
        <w:rPr>
          <w:rFonts w:ascii="Tahoma" w:hAnsi="Tahoma" w:cs="Tahoma"/>
          <w:szCs w:val="22"/>
        </w:rPr>
        <w:t>s</w:t>
      </w:r>
      <w:r w:rsidRPr="00A045E6">
        <w:rPr>
          <w:rFonts w:ascii="Tahoma" w:hAnsi="Tahoma" w:cs="Tahoma"/>
          <w:szCs w:val="22"/>
        </w:rPr>
        <w:t>e sídlem:</w:t>
      </w:r>
      <w:r>
        <w:rPr>
          <w:rFonts w:ascii="Tahoma" w:hAnsi="Tahoma" w:cs="Tahoma"/>
          <w:szCs w:val="22"/>
        </w:rPr>
        <w:tab/>
      </w:r>
      <w:r w:rsidR="00A21EE4">
        <w:rPr>
          <w:rFonts w:ascii="Tahoma" w:hAnsi="Tahoma" w:cs="Tahoma"/>
          <w:szCs w:val="22"/>
        </w:rPr>
        <w:t>M. Alše 387, Vrbno pod Pradědem 793 26</w:t>
      </w:r>
    </w:p>
    <w:p w:rsidR="00E80CF6" w:rsidRPr="00A045E6" w:rsidRDefault="00E80CF6" w:rsidP="00E80CF6">
      <w:pPr>
        <w:numPr>
          <w:ilvl w:val="12"/>
          <w:numId w:val="0"/>
        </w:numPr>
        <w:tabs>
          <w:tab w:val="left" w:pos="2835"/>
        </w:tabs>
        <w:ind w:left="357"/>
        <w:jc w:val="both"/>
        <w:rPr>
          <w:rFonts w:ascii="Tahoma" w:hAnsi="Tahoma" w:cs="Tahoma"/>
          <w:szCs w:val="22"/>
        </w:rPr>
      </w:pPr>
      <w:r>
        <w:rPr>
          <w:rFonts w:ascii="Tahoma" w:hAnsi="Tahoma" w:cs="Tahoma"/>
          <w:szCs w:val="22"/>
        </w:rPr>
        <w:t>z</w:t>
      </w:r>
      <w:r w:rsidRPr="00A045E6">
        <w:rPr>
          <w:rFonts w:ascii="Tahoma" w:hAnsi="Tahoma" w:cs="Tahoma"/>
          <w:szCs w:val="22"/>
        </w:rPr>
        <w:t>astoupena:</w:t>
      </w:r>
      <w:r>
        <w:rPr>
          <w:rFonts w:ascii="Tahoma" w:hAnsi="Tahoma" w:cs="Tahoma"/>
          <w:szCs w:val="22"/>
        </w:rPr>
        <w:tab/>
      </w:r>
      <w:r w:rsidR="00A21EE4">
        <w:rPr>
          <w:rFonts w:ascii="Tahoma" w:hAnsi="Tahoma" w:cs="Tahoma"/>
          <w:szCs w:val="22"/>
        </w:rPr>
        <w:t>Ing. Lukáš Šulkovský</w:t>
      </w:r>
    </w:p>
    <w:p w:rsidR="00E80CF6" w:rsidRPr="00A045E6" w:rsidRDefault="00E80CF6" w:rsidP="00E80CF6">
      <w:pPr>
        <w:numPr>
          <w:ilvl w:val="12"/>
          <w:numId w:val="0"/>
        </w:numPr>
        <w:tabs>
          <w:tab w:val="left" w:pos="2835"/>
        </w:tabs>
        <w:ind w:left="357"/>
        <w:jc w:val="both"/>
        <w:rPr>
          <w:rFonts w:ascii="Tahoma" w:hAnsi="Tahoma" w:cs="Tahoma"/>
          <w:szCs w:val="22"/>
        </w:rPr>
      </w:pPr>
      <w:r w:rsidRPr="00A045E6">
        <w:rPr>
          <w:rFonts w:ascii="Tahoma" w:hAnsi="Tahoma" w:cs="Tahoma"/>
          <w:szCs w:val="22"/>
        </w:rPr>
        <w:t>IČ</w:t>
      </w:r>
      <w:r>
        <w:rPr>
          <w:rFonts w:ascii="Tahoma" w:hAnsi="Tahoma" w:cs="Tahoma"/>
          <w:szCs w:val="22"/>
        </w:rPr>
        <w:t>O</w:t>
      </w:r>
      <w:r w:rsidRPr="00A045E6">
        <w:rPr>
          <w:rFonts w:ascii="Tahoma" w:hAnsi="Tahoma" w:cs="Tahoma"/>
          <w:szCs w:val="22"/>
        </w:rPr>
        <w:t>:</w:t>
      </w:r>
      <w:r>
        <w:rPr>
          <w:rFonts w:ascii="Tahoma" w:hAnsi="Tahoma" w:cs="Tahoma"/>
          <w:szCs w:val="22"/>
        </w:rPr>
        <w:tab/>
      </w:r>
      <w:r w:rsidR="00A21EE4">
        <w:rPr>
          <w:rFonts w:ascii="Tahoma" w:hAnsi="Tahoma" w:cs="Tahoma"/>
          <w:szCs w:val="22"/>
        </w:rPr>
        <w:t>75876477</w:t>
      </w:r>
    </w:p>
    <w:p w:rsidR="00E80CF6" w:rsidRPr="00A045E6" w:rsidRDefault="00E80CF6" w:rsidP="00E80CF6">
      <w:pPr>
        <w:numPr>
          <w:ilvl w:val="12"/>
          <w:numId w:val="0"/>
        </w:numPr>
        <w:tabs>
          <w:tab w:val="left" w:pos="2835"/>
        </w:tabs>
        <w:ind w:left="357"/>
        <w:jc w:val="both"/>
        <w:rPr>
          <w:rFonts w:ascii="Tahoma" w:hAnsi="Tahoma" w:cs="Tahoma"/>
          <w:szCs w:val="22"/>
        </w:rPr>
      </w:pPr>
      <w:r w:rsidRPr="00A045E6">
        <w:rPr>
          <w:rFonts w:ascii="Tahoma" w:hAnsi="Tahoma" w:cs="Tahoma"/>
          <w:szCs w:val="22"/>
        </w:rPr>
        <w:t>DIČ:</w:t>
      </w:r>
      <w:r>
        <w:rPr>
          <w:rFonts w:ascii="Tahoma" w:hAnsi="Tahoma" w:cs="Tahoma"/>
          <w:szCs w:val="22"/>
        </w:rPr>
        <w:tab/>
      </w:r>
      <w:r w:rsidR="00A21EE4">
        <w:rPr>
          <w:rFonts w:ascii="Tahoma" w:hAnsi="Tahoma" w:cs="Tahoma"/>
          <w:szCs w:val="22"/>
        </w:rPr>
        <w:t>CZ8105064924</w:t>
      </w:r>
    </w:p>
    <w:p w:rsidR="00E80CF6" w:rsidRPr="00A045E6" w:rsidRDefault="00E80CF6" w:rsidP="00E80CF6">
      <w:pPr>
        <w:numPr>
          <w:ilvl w:val="12"/>
          <w:numId w:val="0"/>
        </w:numPr>
        <w:tabs>
          <w:tab w:val="left" w:pos="2835"/>
        </w:tabs>
        <w:ind w:left="357"/>
        <w:jc w:val="both"/>
        <w:rPr>
          <w:rFonts w:ascii="Tahoma" w:hAnsi="Tahoma" w:cs="Tahoma"/>
          <w:szCs w:val="22"/>
        </w:rPr>
      </w:pPr>
      <w:r>
        <w:rPr>
          <w:rFonts w:ascii="Tahoma" w:hAnsi="Tahoma" w:cs="Tahoma"/>
          <w:szCs w:val="22"/>
        </w:rPr>
        <w:t>b</w:t>
      </w:r>
      <w:r w:rsidRPr="00A045E6">
        <w:rPr>
          <w:rFonts w:ascii="Tahoma" w:hAnsi="Tahoma" w:cs="Tahoma"/>
          <w:szCs w:val="22"/>
        </w:rPr>
        <w:t>ankovní spojení:</w:t>
      </w:r>
      <w:r>
        <w:rPr>
          <w:rFonts w:ascii="Tahoma" w:hAnsi="Tahoma" w:cs="Tahoma"/>
          <w:szCs w:val="22"/>
        </w:rPr>
        <w:tab/>
      </w:r>
      <w:r w:rsidR="00A21EE4">
        <w:rPr>
          <w:rFonts w:ascii="Tahoma" w:hAnsi="Tahoma" w:cs="Tahoma"/>
          <w:szCs w:val="22"/>
        </w:rPr>
        <w:t>FIO a.s.</w:t>
      </w:r>
    </w:p>
    <w:p w:rsidR="00E80CF6" w:rsidRPr="00A045E6" w:rsidRDefault="00E80CF6" w:rsidP="00E80CF6">
      <w:pPr>
        <w:numPr>
          <w:ilvl w:val="12"/>
          <w:numId w:val="0"/>
        </w:numPr>
        <w:tabs>
          <w:tab w:val="left" w:pos="2835"/>
        </w:tabs>
        <w:ind w:left="357"/>
        <w:jc w:val="both"/>
        <w:rPr>
          <w:rFonts w:ascii="Tahoma" w:hAnsi="Tahoma" w:cs="Tahoma"/>
          <w:szCs w:val="22"/>
        </w:rPr>
      </w:pPr>
      <w:r>
        <w:rPr>
          <w:rFonts w:ascii="Tahoma" w:hAnsi="Tahoma" w:cs="Tahoma"/>
          <w:szCs w:val="22"/>
        </w:rPr>
        <w:t>č</w:t>
      </w:r>
      <w:r w:rsidRPr="00A045E6">
        <w:rPr>
          <w:rFonts w:ascii="Tahoma" w:hAnsi="Tahoma" w:cs="Tahoma"/>
          <w:szCs w:val="22"/>
        </w:rPr>
        <w:t>íslo účtu:</w:t>
      </w:r>
      <w:r>
        <w:rPr>
          <w:rFonts w:ascii="Tahoma" w:hAnsi="Tahoma" w:cs="Tahoma"/>
          <w:szCs w:val="22"/>
        </w:rPr>
        <w:tab/>
      </w:r>
      <w:r w:rsidR="003D49A9" w:rsidRPr="003D49A9">
        <w:rPr>
          <w:rFonts w:ascii="Tahoma" w:hAnsi="Tahoma" w:cs="Tahoma"/>
          <w:szCs w:val="22"/>
        </w:rPr>
        <w:t>2300518265/2010</w:t>
      </w:r>
    </w:p>
    <w:p w:rsidR="00E80CF6" w:rsidRPr="00A045E6" w:rsidRDefault="00F37697" w:rsidP="00E80CF6">
      <w:pPr>
        <w:spacing w:before="120"/>
        <w:ind w:left="357"/>
        <w:jc w:val="both"/>
        <w:rPr>
          <w:rFonts w:ascii="Tahoma" w:hAnsi="Tahoma" w:cs="Tahoma"/>
          <w:szCs w:val="22"/>
        </w:rPr>
      </w:pPr>
      <w:r>
        <w:rPr>
          <w:rFonts w:ascii="Tahoma" w:hAnsi="Tahoma" w:cs="Tahoma"/>
          <w:szCs w:val="22"/>
        </w:rPr>
        <w:t>Zapsán</w:t>
      </w:r>
      <w:r w:rsidR="00E80CF6" w:rsidRPr="00A045E6">
        <w:rPr>
          <w:rFonts w:ascii="Tahoma" w:hAnsi="Tahoma" w:cs="Tahoma"/>
          <w:szCs w:val="22"/>
        </w:rPr>
        <w:t xml:space="preserve"> v </w:t>
      </w:r>
      <w:r w:rsidR="00A21EE4">
        <w:rPr>
          <w:rFonts w:ascii="Tahoma" w:hAnsi="Tahoma" w:cs="Tahoma"/>
          <w:szCs w:val="22"/>
        </w:rPr>
        <w:t>živnostenském</w:t>
      </w:r>
      <w:r w:rsidR="00E80CF6" w:rsidRPr="00A045E6">
        <w:rPr>
          <w:rFonts w:ascii="Tahoma" w:hAnsi="Tahoma" w:cs="Tahoma"/>
          <w:szCs w:val="22"/>
        </w:rPr>
        <w:t xml:space="preserve"> rejstříku vedeném </w:t>
      </w:r>
      <w:r>
        <w:rPr>
          <w:rFonts w:ascii="Tahoma" w:hAnsi="Tahoma" w:cs="Tahoma"/>
          <w:szCs w:val="22"/>
        </w:rPr>
        <w:t>na živnostenském úřadě Bruntál č.j. OZU/86922-01/2619-2007/mys</w:t>
      </w:r>
      <w:r w:rsidR="002A35B8">
        <w:rPr>
          <w:rFonts w:ascii="Tahoma" w:hAnsi="Tahoma" w:cs="Tahoma"/>
          <w:szCs w:val="22"/>
        </w:rPr>
        <w:t>.</w:t>
      </w:r>
    </w:p>
    <w:p w:rsidR="00E80CF6" w:rsidRPr="00A045E6" w:rsidRDefault="00E80CF6" w:rsidP="00F77E55">
      <w:pPr>
        <w:spacing w:before="120"/>
        <w:ind w:left="357"/>
        <w:jc w:val="both"/>
        <w:rPr>
          <w:rFonts w:ascii="Tahoma" w:hAnsi="Tahoma" w:cs="Tahoma"/>
          <w:szCs w:val="22"/>
        </w:rPr>
      </w:pPr>
      <w:r w:rsidRPr="00A045E6">
        <w:rPr>
          <w:rFonts w:ascii="Tahoma" w:hAnsi="Tahoma" w:cs="Tahoma"/>
          <w:szCs w:val="22"/>
        </w:rPr>
        <w:t>Osoba oprávněná jednat ve věcech technických a realizace stavby:</w:t>
      </w:r>
      <w:r w:rsidR="00F77E55">
        <w:rPr>
          <w:rFonts w:ascii="Tahoma" w:hAnsi="Tahoma" w:cs="Tahoma"/>
          <w:szCs w:val="22"/>
        </w:rPr>
        <w:t xml:space="preserve"> </w:t>
      </w:r>
      <w:r w:rsidR="00A21EE4">
        <w:rPr>
          <w:rFonts w:ascii="Tahoma" w:hAnsi="Tahoma" w:cs="Tahoma"/>
          <w:szCs w:val="22"/>
        </w:rPr>
        <w:t>Ing. Lukáš Šulkovský,</w:t>
      </w:r>
      <w:r w:rsidRPr="00A045E6">
        <w:rPr>
          <w:rFonts w:ascii="Tahoma" w:hAnsi="Tahoma" w:cs="Tahoma"/>
          <w:szCs w:val="22"/>
        </w:rPr>
        <w:t xml:space="preserve"> tel.</w:t>
      </w:r>
      <w:r>
        <w:rPr>
          <w:rFonts w:ascii="Tahoma" w:hAnsi="Tahoma" w:cs="Tahoma"/>
          <w:szCs w:val="22"/>
        </w:rPr>
        <w:t>: </w:t>
      </w:r>
      <w:r w:rsidR="00A21EE4">
        <w:rPr>
          <w:rFonts w:ascii="Tahoma" w:hAnsi="Tahoma" w:cs="Tahoma"/>
          <w:szCs w:val="22"/>
        </w:rPr>
        <w:t>+420 739 079</w:t>
      </w:r>
      <w:r w:rsidR="006F5EBB">
        <w:rPr>
          <w:rFonts w:ascii="Tahoma" w:hAnsi="Tahoma" w:cs="Tahoma"/>
          <w:szCs w:val="22"/>
        </w:rPr>
        <w:t> </w:t>
      </w:r>
      <w:r w:rsidR="00A21EE4">
        <w:rPr>
          <w:rFonts w:ascii="Tahoma" w:hAnsi="Tahoma" w:cs="Tahoma"/>
          <w:szCs w:val="22"/>
        </w:rPr>
        <w:t>230</w:t>
      </w:r>
      <w:r w:rsidR="006F5EBB">
        <w:rPr>
          <w:rFonts w:ascii="Tahoma" w:hAnsi="Tahoma" w:cs="Tahoma"/>
          <w:szCs w:val="22"/>
        </w:rPr>
        <w:t>.</w:t>
      </w:r>
    </w:p>
    <w:p w:rsidR="00E80CF6" w:rsidRDefault="00E80CF6" w:rsidP="00E80CF6">
      <w:pPr>
        <w:spacing w:before="120"/>
        <w:ind w:left="357"/>
        <w:jc w:val="both"/>
        <w:rPr>
          <w:rFonts w:ascii="Tahoma" w:hAnsi="Tahoma" w:cs="Tahoma"/>
          <w:iCs/>
          <w:szCs w:val="22"/>
        </w:rPr>
      </w:pPr>
      <w:r w:rsidRPr="00A045E6">
        <w:rPr>
          <w:rFonts w:ascii="Tahoma" w:hAnsi="Tahoma" w:cs="Tahoma"/>
          <w:iCs/>
          <w:szCs w:val="22"/>
        </w:rPr>
        <w:t>(</w:t>
      </w:r>
      <w:r w:rsidRPr="00A60B84">
        <w:rPr>
          <w:rFonts w:ascii="Tahoma" w:hAnsi="Tahoma" w:cs="Tahoma"/>
          <w:szCs w:val="22"/>
        </w:rPr>
        <w:t>dále</w:t>
      </w:r>
      <w:r w:rsidRPr="00A045E6">
        <w:rPr>
          <w:rFonts w:ascii="Tahoma" w:hAnsi="Tahoma" w:cs="Tahoma"/>
          <w:iCs/>
          <w:szCs w:val="22"/>
        </w:rPr>
        <w:t xml:space="preserve"> jen „</w:t>
      </w:r>
      <w:r w:rsidRPr="00467E01">
        <w:rPr>
          <w:rFonts w:ascii="Tahoma" w:hAnsi="Tahoma" w:cs="Tahoma"/>
          <w:b/>
          <w:iCs/>
          <w:szCs w:val="22"/>
        </w:rPr>
        <w:t>zhotovitel</w:t>
      </w:r>
      <w:r w:rsidRPr="00A045E6">
        <w:rPr>
          <w:rFonts w:ascii="Tahoma" w:hAnsi="Tahoma" w:cs="Tahoma"/>
          <w:iCs/>
          <w:szCs w:val="22"/>
        </w:rPr>
        <w:t>“)</w:t>
      </w:r>
    </w:p>
    <w:p w:rsidR="00E80CF6" w:rsidRPr="00A045E6" w:rsidRDefault="00E80CF6" w:rsidP="00E80CF6">
      <w:pPr>
        <w:keepNext/>
        <w:spacing w:before="360"/>
        <w:jc w:val="center"/>
        <w:rPr>
          <w:rFonts w:ascii="Tahoma" w:hAnsi="Tahoma" w:cs="Tahoma"/>
          <w:b/>
          <w:szCs w:val="22"/>
        </w:rPr>
      </w:pPr>
      <w:r w:rsidRPr="00A045E6">
        <w:rPr>
          <w:rFonts w:ascii="Tahoma" w:hAnsi="Tahoma" w:cs="Tahoma"/>
          <w:b/>
          <w:szCs w:val="22"/>
        </w:rPr>
        <w:t>II.</w:t>
      </w:r>
      <w:r>
        <w:rPr>
          <w:rFonts w:ascii="Tahoma" w:hAnsi="Tahoma" w:cs="Tahoma"/>
          <w:b/>
          <w:szCs w:val="22"/>
        </w:rPr>
        <w:br/>
      </w:r>
      <w:r w:rsidRPr="00A045E6">
        <w:rPr>
          <w:rFonts w:ascii="Tahoma" w:hAnsi="Tahoma" w:cs="Tahoma"/>
          <w:b/>
          <w:szCs w:val="22"/>
        </w:rPr>
        <w:t>Základní ustanovení</w:t>
      </w:r>
    </w:p>
    <w:p w:rsidR="00E80CF6" w:rsidRPr="00443DFF" w:rsidRDefault="00E80CF6" w:rsidP="00F3405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Pr>
          <w:rFonts w:ascii="Tahoma" w:hAnsi="Tahoma" w:cs="Tahoma"/>
          <w:sz w:val="22"/>
          <w:szCs w:val="22"/>
        </w:rPr>
        <w:t> </w:t>
      </w:r>
      <w:r w:rsidRPr="00A045E6">
        <w:rPr>
          <w:rFonts w:ascii="Tahoma" w:hAnsi="Tahoma" w:cs="Tahoma"/>
          <w:sz w:val="22"/>
          <w:szCs w:val="22"/>
        </w:rPr>
        <w:t>2586 a</w:t>
      </w:r>
      <w:r>
        <w:rPr>
          <w:rFonts w:ascii="Tahoma" w:hAnsi="Tahoma" w:cs="Tahoma"/>
          <w:sz w:val="22"/>
          <w:szCs w:val="22"/>
        </w:rPr>
        <w:t> </w:t>
      </w:r>
      <w:r w:rsidRPr="00A045E6">
        <w:rPr>
          <w:rFonts w:ascii="Tahoma" w:hAnsi="Tahoma" w:cs="Tahoma"/>
          <w:sz w:val="22"/>
          <w:szCs w:val="22"/>
        </w:rPr>
        <w:t>násl. zákona č</w:t>
      </w:r>
      <w:r>
        <w:rPr>
          <w:rFonts w:ascii="Tahoma" w:hAnsi="Tahoma" w:cs="Tahoma"/>
          <w:sz w:val="22"/>
          <w:szCs w:val="22"/>
        </w:rPr>
        <w:t>. </w:t>
      </w:r>
      <w:r w:rsidRPr="00A045E6">
        <w:rPr>
          <w:rFonts w:ascii="Tahoma" w:hAnsi="Tahoma" w:cs="Tahoma"/>
          <w:sz w:val="22"/>
          <w:szCs w:val="22"/>
        </w:rPr>
        <w:t>89/2012</w:t>
      </w:r>
      <w:r>
        <w:rPr>
          <w:rFonts w:ascii="Tahoma" w:hAnsi="Tahoma" w:cs="Tahoma"/>
          <w:sz w:val="22"/>
          <w:szCs w:val="22"/>
        </w:rPr>
        <w:t> </w:t>
      </w:r>
      <w:r w:rsidRPr="00A045E6">
        <w:rPr>
          <w:rFonts w:ascii="Tahoma" w:hAnsi="Tahoma" w:cs="Tahoma"/>
          <w:sz w:val="22"/>
          <w:szCs w:val="22"/>
        </w:rPr>
        <w:t>Sb., občanský zákoník</w:t>
      </w:r>
      <w:r>
        <w:rPr>
          <w:rFonts w:ascii="Tahoma" w:hAnsi="Tahoma" w:cs="Tahoma"/>
          <w:sz w:val="22"/>
          <w:szCs w:val="22"/>
        </w:rPr>
        <w:t>, ve znění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E80CF6" w:rsidRPr="00A045E6" w:rsidRDefault="00E80CF6" w:rsidP="00F3405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Pr="000A73E5">
        <w:rPr>
          <w:rFonts w:ascii="Tahoma" w:hAnsi="Tahoma" w:cs="Tahoma"/>
          <w:sz w:val="22"/>
          <w:szCs w:val="22"/>
        </w:rPr>
        <w:t xml:space="preserve"> </w:t>
      </w:r>
      <w:r w:rsidRPr="00A045E6">
        <w:rPr>
          <w:rFonts w:ascii="Tahoma" w:hAnsi="Tahoma" w:cs="Tahoma"/>
          <w:sz w:val="22"/>
          <w:szCs w:val="22"/>
        </w:rPr>
        <w:t>Při změně identifikačních údajů smluvních stran včetně změny účtu není nutné uzavírat ke smlouvě dodatek.</w:t>
      </w:r>
    </w:p>
    <w:p w:rsidR="00E80CF6" w:rsidRPr="00A045E6" w:rsidRDefault="00E80CF6" w:rsidP="00F3405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osoby podepisující tuto smlouvu jsou k tomuto jednání oprávněny.</w:t>
      </w:r>
    </w:p>
    <w:p w:rsidR="00E80CF6" w:rsidRPr="00A045E6" w:rsidRDefault="00E80CF6" w:rsidP="00F3405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E80CF6" w:rsidRDefault="00E80CF6" w:rsidP="00F3405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Pr>
          <w:rFonts w:ascii="Tahoma" w:hAnsi="Tahoma" w:cs="Tahoma"/>
          <w:sz w:val="22"/>
          <w:szCs w:val="22"/>
        </w:rPr>
        <w:t>í a </w:t>
      </w:r>
      <w:r w:rsidRPr="00A045E6">
        <w:rPr>
          <w:rFonts w:ascii="Tahoma" w:hAnsi="Tahoma" w:cs="Tahoma"/>
          <w:sz w:val="22"/>
          <w:szCs w:val="22"/>
        </w:rPr>
        <w:t>jiné podmínky nezbytné k realizaci díla a</w:t>
      </w:r>
      <w:r>
        <w:rPr>
          <w:rFonts w:ascii="Tahoma" w:hAnsi="Tahoma" w:cs="Tahoma"/>
          <w:sz w:val="22"/>
          <w:szCs w:val="22"/>
        </w:rPr>
        <w:t> </w:t>
      </w:r>
      <w:r w:rsidRPr="00A045E6">
        <w:rPr>
          <w:rFonts w:ascii="Tahoma" w:hAnsi="Tahoma" w:cs="Tahoma"/>
          <w:sz w:val="22"/>
          <w:szCs w:val="22"/>
        </w:rPr>
        <w:t xml:space="preserve">že </w:t>
      </w:r>
      <w:r>
        <w:rPr>
          <w:rFonts w:ascii="Tahoma" w:hAnsi="Tahoma" w:cs="Tahoma"/>
          <w:sz w:val="22"/>
          <w:szCs w:val="22"/>
        </w:rPr>
        <w:t>disponuje takovými kapacitami a </w:t>
      </w:r>
      <w:r w:rsidRPr="00A045E6">
        <w:rPr>
          <w:rFonts w:ascii="Tahoma" w:hAnsi="Tahoma" w:cs="Tahoma"/>
          <w:sz w:val="22"/>
          <w:szCs w:val="22"/>
        </w:rPr>
        <w:t>odbornými znalostmi, které jsou nezbytné pro</w:t>
      </w:r>
      <w:r>
        <w:rPr>
          <w:rFonts w:ascii="Tahoma" w:hAnsi="Tahoma" w:cs="Tahoma"/>
          <w:sz w:val="22"/>
          <w:szCs w:val="22"/>
        </w:rPr>
        <w:t> </w:t>
      </w:r>
      <w:r w:rsidRPr="00A045E6">
        <w:rPr>
          <w:rFonts w:ascii="Tahoma" w:hAnsi="Tahoma" w:cs="Tahoma"/>
          <w:sz w:val="22"/>
          <w:szCs w:val="22"/>
        </w:rPr>
        <w:t>realizaci díla za dohodnutou smluvní cenu</w:t>
      </w:r>
      <w:r>
        <w:rPr>
          <w:rFonts w:ascii="Tahoma" w:hAnsi="Tahoma" w:cs="Tahoma"/>
          <w:sz w:val="22"/>
          <w:szCs w:val="22"/>
        </w:rPr>
        <w:t>,</w:t>
      </w:r>
      <w:r w:rsidRPr="00A045E6">
        <w:rPr>
          <w:rFonts w:ascii="Tahoma" w:hAnsi="Tahoma" w:cs="Tahoma"/>
          <w:sz w:val="22"/>
          <w:szCs w:val="22"/>
        </w:rPr>
        <w:t xml:space="preserve"> </w:t>
      </w:r>
      <w:r>
        <w:rPr>
          <w:rFonts w:ascii="Tahoma" w:hAnsi="Tahoma" w:cs="Tahoma"/>
          <w:sz w:val="22"/>
          <w:szCs w:val="22"/>
        </w:rPr>
        <w:t>způsobem a v termínech touto smlouvou stanovených</w:t>
      </w:r>
      <w:r w:rsidRPr="00A045E6">
        <w:rPr>
          <w:rFonts w:ascii="Tahoma" w:hAnsi="Tahoma" w:cs="Tahoma"/>
          <w:sz w:val="22"/>
          <w:szCs w:val="22"/>
        </w:rPr>
        <w:t>.</w:t>
      </w:r>
    </w:p>
    <w:p w:rsidR="00E80CF6" w:rsidRPr="00A045E6" w:rsidRDefault="00E80CF6" w:rsidP="00F3405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E80CF6" w:rsidRPr="004020DA" w:rsidRDefault="00E80CF6" w:rsidP="00F3405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020DA">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E80CF6" w:rsidRPr="00A045E6" w:rsidRDefault="00E80CF6" w:rsidP="00E80CF6">
      <w:pPr>
        <w:keepNext/>
        <w:spacing w:before="360"/>
        <w:jc w:val="center"/>
        <w:rPr>
          <w:rFonts w:ascii="Tahoma" w:hAnsi="Tahoma" w:cs="Tahoma"/>
          <w:b/>
          <w:szCs w:val="22"/>
        </w:rPr>
      </w:pPr>
      <w:r w:rsidRPr="00A045E6">
        <w:rPr>
          <w:rFonts w:ascii="Tahoma" w:hAnsi="Tahoma" w:cs="Tahoma"/>
          <w:b/>
          <w:szCs w:val="22"/>
        </w:rPr>
        <w:t>III.</w:t>
      </w:r>
      <w:r>
        <w:rPr>
          <w:rFonts w:ascii="Tahoma" w:hAnsi="Tahoma" w:cs="Tahoma"/>
          <w:b/>
          <w:szCs w:val="22"/>
        </w:rPr>
        <w:br/>
      </w:r>
      <w:r w:rsidRPr="00A045E6">
        <w:rPr>
          <w:rFonts w:ascii="Tahoma" w:hAnsi="Tahoma" w:cs="Tahoma"/>
          <w:b/>
          <w:szCs w:val="22"/>
        </w:rPr>
        <w:t>Předmět smlouvy</w:t>
      </w:r>
    </w:p>
    <w:p w:rsidR="00E80CF6" w:rsidRPr="00A045E6" w:rsidRDefault="00E80CF6" w:rsidP="00F3405B">
      <w:pPr>
        <w:numPr>
          <w:ilvl w:val="0"/>
          <w:numId w:val="16"/>
        </w:numPr>
        <w:tabs>
          <w:tab w:val="clear" w:pos="360"/>
        </w:tabs>
        <w:spacing w:before="120" w:after="0"/>
        <w:jc w:val="both"/>
        <w:rPr>
          <w:rFonts w:ascii="Tahoma" w:hAnsi="Tahoma" w:cs="Tahoma"/>
          <w:szCs w:val="22"/>
        </w:rPr>
      </w:pPr>
      <w:r w:rsidRPr="00A045E6">
        <w:rPr>
          <w:rFonts w:ascii="Tahoma" w:hAnsi="Tahoma" w:cs="Tahoma"/>
          <w:szCs w:val="22"/>
        </w:rPr>
        <w:t>Zhotovitel se zavazuje provést pro</w:t>
      </w:r>
      <w:r>
        <w:rPr>
          <w:rFonts w:ascii="Tahoma" w:hAnsi="Tahoma" w:cs="Tahoma"/>
          <w:szCs w:val="22"/>
        </w:rPr>
        <w:t> </w:t>
      </w:r>
      <w:r w:rsidRPr="00A045E6">
        <w:rPr>
          <w:rFonts w:ascii="Tahoma" w:hAnsi="Tahoma" w:cs="Tahoma"/>
          <w:szCs w:val="22"/>
        </w:rPr>
        <w:t xml:space="preserve">objednatele </w:t>
      </w:r>
      <w:r>
        <w:rPr>
          <w:rFonts w:ascii="Tahoma" w:hAnsi="Tahoma" w:cs="Tahoma"/>
          <w:szCs w:val="22"/>
        </w:rPr>
        <w:t>na </w:t>
      </w:r>
      <w:r w:rsidRPr="00A045E6">
        <w:rPr>
          <w:rFonts w:ascii="Tahoma" w:hAnsi="Tahoma" w:cs="Tahoma"/>
          <w:szCs w:val="22"/>
        </w:rPr>
        <w:t>svůj náklad a</w:t>
      </w:r>
      <w:r>
        <w:rPr>
          <w:rFonts w:ascii="Tahoma" w:hAnsi="Tahoma" w:cs="Tahoma"/>
          <w:szCs w:val="22"/>
        </w:rPr>
        <w:t> </w:t>
      </w:r>
      <w:r w:rsidRPr="00A045E6">
        <w:rPr>
          <w:rFonts w:ascii="Tahoma" w:hAnsi="Tahoma" w:cs="Tahoma"/>
          <w:szCs w:val="22"/>
        </w:rPr>
        <w:t xml:space="preserve">nebezpečí stavbu </w:t>
      </w:r>
      <w:r w:rsidRPr="00F46F7C">
        <w:rPr>
          <w:rFonts w:ascii="Tahoma" w:hAnsi="Tahoma" w:cs="Tahoma"/>
          <w:szCs w:val="22"/>
        </w:rPr>
        <w:t>„Laboratoř pro Průmysl 4.0</w:t>
      </w:r>
      <w:r>
        <w:rPr>
          <w:rFonts w:ascii="Tahoma" w:hAnsi="Tahoma" w:cs="Tahoma"/>
          <w:szCs w:val="22"/>
        </w:rPr>
        <w:t>“</w:t>
      </w:r>
      <w:r w:rsidRPr="00A045E6">
        <w:rPr>
          <w:rFonts w:ascii="Tahoma" w:hAnsi="Tahoma" w:cs="Tahoma"/>
          <w:szCs w:val="22"/>
        </w:rPr>
        <w:t xml:space="preserve"> (dále jen „stavba“) v rozsahu dle:</w:t>
      </w:r>
    </w:p>
    <w:p w:rsidR="00E80CF6" w:rsidRPr="00901DB7" w:rsidRDefault="00E80CF6" w:rsidP="00F3405B">
      <w:pPr>
        <w:numPr>
          <w:ilvl w:val="0"/>
          <w:numId w:val="23"/>
        </w:numPr>
        <w:tabs>
          <w:tab w:val="clear" w:pos="2520"/>
          <w:tab w:val="num" w:pos="714"/>
        </w:tabs>
        <w:spacing w:before="60" w:after="0"/>
        <w:ind w:left="714" w:hanging="357"/>
        <w:jc w:val="both"/>
        <w:rPr>
          <w:rFonts w:ascii="Tahoma" w:hAnsi="Tahoma" w:cs="Tahoma"/>
          <w:szCs w:val="22"/>
        </w:rPr>
      </w:pPr>
      <w:r w:rsidRPr="00901DB7">
        <w:rPr>
          <w:rFonts w:ascii="Tahoma" w:hAnsi="Tahoma" w:cs="Tahoma"/>
          <w:iCs/>
          <w:szCs w:val="22"/>
        </w:rPr>
        <w:t>projektové</w:t>
      </w:r>
      <w:r w:rsidRPr="00901DB7">
        <w:rPr>
          <w:rFonts w:ascii="Tahoma" w:hAnsi="Tahoma" w:cs="Tahoma"/>
          <w:szCs w:val="22"/>
        </w:rPr>
        <w:t xml:space="preserve"> dokumentace stavby zpracované v březnu 2018 společností Petr Volčík, Nová Véska 29, 792 01 Staré Město, IČ 63013550</w:t>
      </w:r>
      <w:r w:rsidRPr="00901DB7">
        <w:rPr>
          <w:rFonts w:ascii="Tahoma" w:hAnsi="Tahoma" w:cs="Tahoma"/>
          <w:i/>
          <w:iCs/>
          <w:szCs w:val="22"/>
        </w:rPr>
        <w:t>,</w:t>
      </w:r>
    </w:p>
    <w:p w:rsidR="00E80CF6" w:rsidRPr="00C6092E" w:rsidRDefault="00E80CF6" w:rsidP="00F3405B">
      <w:pPr>
        <w:numPr>
          <w:ilvl w:val="0"/>
          <w:numId w:val="23"/>
        </w:numPr>
        <w:tabs>
          <w:tab w:val="clear" w:pos="2520"/>
          <w:tab w:val="num" w:pos="714"/>
        </w:tabs>
        <w:spacing w:before="60" w:after="0"/>
        <w:ind w:left="714" w:hanging="357"/>
        <w:jc w:val="both"/>
        <w:rPr>
          <w:rFonts w:ascii="Tahoma" w:hAnsi="Tahoma" w:cs="Tahoma"/>
          <w:szCs w:val="22"/>
        </w:rPr>
      </w:pPr>
      <w:r>
        <w:rPr>
          <w:rFonts w:ascii="Tahoma" w:hAnsi="Tahoma" w:cs="Tahoma"/>
          <w:szCs w:val="22"/>
        </w:rPr>
        <w:t xml:space="preserve">oceněného </w:t>
      </w:r>
      <w:r w:rsidRPr="0011382D">
        <w:rPr>
          <w:rFonts w:ascii="Tahoma" w:hAnsi="Tahoma" w:cs="Tahoma"/>
          <w:szCs w:val="22"/>
        </w:rPr>
        <w:t>soupisu prací,</w:t>
      </w:r>
      <w:r>
        <w:rPr>
          <w:rFonts w:ascii="Tahoma" w:hAnsi="Tahoma" w:cs="Tahoma"/>
          <w:szCs w:val="22"/>
        </w:rPr>
        <w:t xml:space="preserve"> </w:t>
      </w:r>
      <w:r w:rsidRPr="006D5433">
        <w:rPr>
          <w:rFonts w:ascii="Tahoma" w:hAnsi="Tahoma" w:cs="Tahoma"/>
          <w:szCs w:val="22"/>
        </w:rPr>
        <w:t>dodávek a služeb</w:t>
      </w:r>
      <w:r>
        <w:rPr>
          <w:rFonts w:ascii="Tahoma" w:hAnsi="Tahoma" w:cs="Tahoma"/>
          <w:szCs w:val="22"/>
        </w:rPr>
        <w:t>,</w:t>
      </w:r>
      <w:r w:rsidRPr="006D5433">
        <w:rPr>
          <w:rFonts w:ascii="Tahoma" w:hAnsi="Tahoma" w:cs="Tahoma"/>
          <w:szCs w:val="22"/>
        </w:rPr>
        <w:t xml:space="preserve"> který je součástí nabídky zhotovitele </w:t>
      </w:r>
      <w:r>
        <w:rPr>
          <w:rFonts w:ascii="Tahoma" w:hAnsi="Tahoma" w:cs="Tahoma"/>
          <w:szCs w:val="22"/>
        </w:rPr>
        <w:t xml:space="preserve">podané </w:t>
      </w:r>
      <w:r w:rsidRPr="006D5433">
        <w:rPr>
          <w:rFonts w:ascii="Tahoma" w:hAnsi="Tahoma" w:cs="Tahoma"/>
          <w:szCs w:val="22"/>
        </w:rPr>
        <w:t>v rámci veřejné zakázky na výběr zhotovitele díla dle této smlouvy (dále jen „soupis prací“),</w:t>
      </w:r>
    </w:p>
    <w:p w:rsidR="00E80CF6" w:rsidRPr="00A045E6" w:rsidRDefault="00E80CF6" w:rsidP="00F3405B">
      <w:pPr>
        <w:numPr>
          <w:ilvl w:val="0"/>
          <w:numId w:val="23"/>
        </w:numPr>
        <w:tabs>
          <w:tab w:val="clear" w:pos="2520"/>
          <w:tab w:val="num" w:pos="720"/>
        </w:tabs>
        <w:spacing w:before="60" w:after="0"/>
        <w:ind w:left="714" w:hanging="357"/>
        <w:jc w:val="both"/>
        <w:rPr>
          <w:rFonts w:ascii="Tahoma" w:hAnsi="Tahoma" w:cs="Tahoma"/>
          <w:szCs w:val="22"/>
        </w:rPr>
      </w:pPr>
      <w:r w:rsidRPr="00A045E6">
        <w:rPr>
          <w:rFonts w:ascii="Tahoma" w:hAnsi="Tahoma" w:cs="Tahoma"/>
          <w:szCs w:val="22"/>
        </w:rPr>
        <w:t>předpisů upravujících provádění stavebníc</w:t>
      </w:r>
      <w:r>
        <w:rPr>
          <w:rFonts w:ascii="Tahoma" w:hAnsi="Tahoma" w:cs="Tahoma"/>
          <w:szCs w:val="22"/>
        </w:rPr>
        <w:t>h děl a ustanovení této smlouvy</w:t>
      </w:r>
    </w:p>
    <w:p w:rsidR="00E80CF6" w:rsidRPr="00A045E6" w:rsidRDefault="00E80CF6" w:rsidP="00E80CF6">
      <w:pPr>
        <w:spacing w:before="120"/>
        <w:ind w:left="357"/>
        <w:jc w:val="both"/>
        <w:rPr>
          <w:rFonts w:ascii="Tahoma" w:hAnsi="Tahoma" w:cs="Tahoma"/>
          <w:szCs w:val="22"/>
        </w:rPr>
      </w:pPr>
      <w:r w:rsidRPr="00A045E6">
        <w:rPr>
          <w:rFonts w:ascii="Tahoma" w:hAnsi="Tahoma" w:cs="Tahoma"/>
          <w:szCs w:val="22"/>
        </w:rPr>
        <w:t>(dále jen „dílo“).</w:t>
      </w:r>
    </w:p>
    <w:p w:rsidR="00E80CF6" w:rsidRPr="00A045E6" w:rsidRDefault="00E80CF6" w:rsidP="00F3405B">
      <w:pPr>
        <w:numPr>
          <w:ilvl w:val="0"/>
          <w:numId w:val="16"/>
        </w:numPr>
        <w:tabs>
          <w:tab w:val="clear" w:pos="360"/>
        </w:tabs>
        <w:spacing w:before="120" w:after="0"/>
        <w:jc w:val="both"/>
        <w:rPr>
          <w:rFonts w:ascii="Tahoma" w:hAnsi="Tahoma" w:cs="Tahoma"/>
          <w:szCs w:val="22"/>
        </w:rPr>
      </w:pPr>
      <w:r w:rsidRPr="00A045E6">
        <w:rPr>
          <w:rFonts w:ascii="Tahoma" w:hAnsi="Tahoma" w:cs="Tahoma"/>
          <w:szCs w:val="22"/>
        </w:rPr>
        <w:t>Součástí díla je také:</w:t>
      </w:r>
    </w:p>
    <w:p w:rsidR="00E80CF6" w:rsidRPr="00CB6F29" w:rsidRDefault="00E80CF6" w:rsidP="00F3405B">
      <w:pPr>
        <w:pStyle w:val="Zkladntext"/>
        <w:numPr>
          <w:ilvl w:val="0"/>
          <w:numId w:val="2"/>
        </w:numPr>
        <w:tabs>
          <w:tab w:val="clear" w:pos="851"/>
          <w:tab w:val="left" w:pos="709"/>
        </w:tabs>
        <w:suppressAutoHyphens w:val="0"/>
        <w:autoSpaceDE/>
        <w:autoSpaceDN/>
        <w:spacing w:before="60" w:after="0" w:line="240" w:lineRule="auto"/>
        <w:ind w:left="714" w:hanging="357"/>
        <w:jc w:val="both"/>
        <w:rPr>
          <w:rFonts w:ascii="Tahoma" w:hAnsi="Tahoma" w:cs="Tahoma"/>
          <w:sz w:val="22"/>
          <w:szCs w:val="22"/>
        </w:rPr>
      </w:pPr>
      <w:r w:rsidRPr="00AA3365">
        <w:rPr>
          <w:rFonts w:ascii="Tahoma" w:hAnsi="Tahoma" w:cs="Tahoma"/>
          <w:sz w:val="22"/>
          <w:szCs w:val="22"/>
        </w:rPr>
        <w:t>dodávka všech dokladů o zkouškách, revizích, atestech a provozních návodů a předpisů v českém jazy</w:t>
      </w:r>
      <w:r>
        <w:rPr>
          <w:rFonts w:ascii="Tahoma" w:hAnsi="Tahoma" w:cs="Tahoma"/>
          <w:sz w:val="22"/>
          <w:szCs w:val="22"/>
        </w:rPr>
        <w:t xml:space="preserve">ce, </w:t>
      </w:r>
      <w:r w:rsidRPr="00AA3365">
        <w:rPr>
          <w:rFonts w:ascii="Tahoma" w:hAnsi="Tahoma" w:cs="Tahoma"/>
          <w:sz w:val="22"/>
          <w:szCs w:val="22"/>
        </w:rPr>
        <w:t>včetně zaškolení obsluhy,</w:t>
      </w:r>
    </w:p>
    <w:p w:rsidR="00E80CF6" w:rsidRPr="00A045E6" w:rsidRDefault="00E80CF6" w:rsidP="00F3405B">
      <w:pPr>
        <w:pStyle w:val="Zkladntext"/>
        <w:numPr>
          <w:ilvl w:val="0"/>
          <w:numId w:val="2"/>
        </w:numPr>
        <w:tabs>
          <w:tab w:val="clear" w:pos="851"/>
          <w:tab w:val="left" w:pos="709"/>
        </w:tabs>
        <w:suppressAutoHyphens w:val="0"/>
        <w:autoSpaceDE/>
        <w:autoSpaceDN/>
        <w:spacing w:before="60" w:after="0" w:line="240" w:lineRule="auto"/>
        <w:ind w:left="714" w:hanging="357"/>
        <w:jc w:val="both"/>
        <w:rPr>
          <w:rFonts w:ascii="Tahoma" w:hAnsi="Tahoma" w:cs="Tahoma"/>
          <w:sz w:val="22"/>
          <w:szCs w:val="22"/>
        </w:rPr>
      </w:pPr>
      <w:r w:rsidRPr="00A045E6">
        <w:rPr>
          <w:rFonts w:ascii="Tahoma" w:hAnsi="Tahoma" w:cs="Tahoma"/>
          <w:sz w:val="22"/>
          <w:szCs w:val="22"/>
        </w:rPr>
        <w:t>udržování stavbou dotčených zpevněných ploch, veřejných komunikací a</w:t>
      </w:r>
      <w:r>
        <w:rPr>
          <w:rFonts w:ascii="Tahoma" w:hAnsi="Tahoma" w:cs="Tahoma"/>
          <w:sz w:val="22"/>
          <w:szCs w:val="22"/>
        </w:rPr>
        <w:t> </w:t>
      </w:r>
      <w:r w:rsidRPr="00A045E6">
        <w:rPr>
          <w:rFonts w:ascii="Tahoma" w:hAnsi="Tahoma" w:cs="Tahoma"/>
          <w:sz w:val="22"/>
          <w:szCs w:val="22"/>
        </w:rPr>
        <w:t>výjezdů ze staveniště v čistotě a jejich uvedení do původního stavu</w:t>
      </w:r>
      <w:r>
        <w:rPr>
          <w:rFonts w:ascii="Tahoma" w:hAnsi="Tahoma" w:cs="Tahoma"/>
          <w:sz w:val="22"/>
          <w:szCs w:val="22"/>
        </w:rPr>
        <w:t>,</w:t>
      </w:r>
    </w:p>
    <w:p w:rsidR="00E80CF6" w:rsidRPr="00CB6F29" w:rsidRDefault="00E80CF6" w:rsidP="00F3405B">
      <w:pPr>
        <w:pStyle w:val="Zkladntext"/>
        <w:numPr>
          <w:ilvl w:val="0"/>
          <w:numId w:val="2"/>
        </w:numPr>
        <w:tabs>
          <w:tab w:val="clear" w:pos="851"/>
          <w:tab w:val="left" w:pos="709"/>
        </w:tabs>
        <w:suppressAutoHyphens w:val="0"/>
        <w:autoSpaceDE/>
        <w:autoSpaceDN/>
        <w:spacing w:before="60" w:after="0" w:line="240" w:lineRule="auto"/>
        <w:ind w:left="714" w:hanging="357"/>
        <w:jc w:val="both"/>
        <w:rPr>
          <w:rFonts w:ascii="Tahoma" w:hAnsi="Tahoma" w:cs="Tahoma"/>
          <w:sz w:val="22"/>
          <w:szCs w:val="22"/>
        </w:rPr>
      </w:pPr>
      <w:r w:rsidRPr="00A045E6">
        <w:rPr>
          <w:rFonts w:ascii="Tahoma" w:hAnsi="Tahoma" w:cs="Tahoma"/>
          <w:sz w:val="22"/>
          <w:szCs w:val="22"/>
        </w:rPr>
        <w:t>zajištění ochrany proti šíře</w:t>
      </w:r>
      <w:r>
        <w:rPr>
          <w:rFonts w:ascii="Tahoma" w:hAnsi="Tahoma" w:cs="Tahoma"/>
          <w:sz w:val="22"/>
          <w:szCs w:val="22"/>
        </w:rPr>
        <w:t>ní prašnosti a nadměrného hluku</w:t>
      </w:r>
      <w:r w:rsidRPr="00CB6F29">
        <w:rPr>
          <w:rFonts w:ascii="Tahoma" w:hAnsi="Tahoma" w:cs="Tahoma"/>
          <w:sz w:val="22"/>
          <w:szCs w:val="22"/>
        </w:rPr>
        <w:t>.</w:t>
      </w:r>
    </w:p>
    <w:p w:rsidR="00E80CF6" w:rsidRPr="00A045E6" w:rsidRDefault="00E80CF6" w:rsidP="00F3405B">
      <w:pPr>
        <w:numPr>
          <w:ilvl w:val="0"/>
          <w:numId w:val="16"/>
        </w:numPr>
        <w:tabs>
          <w:tab w:val="clear" w:pos="360"/>
        </w:tabs>
        <w:spacing w:before="120" w:after="0"/>
        <w:jc w:val="both"/>
        <w:rPr>
          <w:rFonts w:ascii="Tahoma" w:hAnsi="Tahoma" w:cs="Tahoma"/>
          <w:szCs w:val="22"/>
        </w:rPr>
      </w:pPr>
      <w:r w:rsidRPr="00A045E6">
        <w:rPr>
          <w:rFonts w:ascii="Tahoma" w:hAnsi="Tahoma" w:cs="Tahoma"/>
          <w:szCs w:val="22"/>
        </w:rPr>
        <w:t>Zhotovitel se zavazuje provést dílo v souladu s technickými a právními předpisy platnými v České republice v době provádění díla. Pro provedení díla jsou zá</w:t>
      </w:r>
      <w:r>
        <w:rPr>
          <w:rFonts w:ascii="Tahoma" w:hAnsi="Tahoma" w:cs="Tahoma"/>
          <w:szCs w:val="22"/>
        </w:rPr>
        <w:t>vazné všechny platné normy ČSN.</w:t>
      </w:r>
    </w:p>
    <w:p w:rsidR="00E80CF6" w:rsidRPr="00AA3365" w:rsidRDefault="00E80CF6" w:rsidP="00F3405B">
      <w:pPr>
        <w:numPr>
          <w:ilvl w:val="0"/>
          <w:numId w:val="16"/>
        </w:numPr>
        <w:tabs>
          <w:tab w:val="clear" w:pos="360"/>
        </w:tabs>
        <w:spacing w:before="120" w:after="0"/>
        <w:jc w:val="both"/>
        <w:rPr>
          <w:rFonts w:ascii="Tahoma" w:hAnsi="Tahoma" w:cs="Tahoma"/>
          <w:szCs w:val="22"/>
        </w:rPr>
      </w:pPr>
      <w:r w:rsidRPr="00AA3365">
        <w:rPr>
          <w:rFonts w:ascii="Tahoma" w:hAnsi="Tahoma" w:cs="Tahoma"/>
          <w:szCs w:val="22"/>
        </w:rPr>
        <w:t>Objednatel se zavazuje dokončené dílo bez vad a nedodělků</w:t>
      </w:r>
      <w:r>
        <w:rPr>
          <w:rFonts w:ascii="Tahoma" w:hAnsi="Tahoma" w:cs="Tahoma"/>
          <w:szCs w:val="22"/>
        </w:rPr>
        <w:t xml:space="preserve"> bránících jeho řádnému užívání</w:t>
      </w:r>
      <w:r w:rsidRPr="00AA3365">
        <w:rPr>
          <w:rFonts w:ascii="Tahoma" w:hAnsi="Tahoma" w:cs="Tahoma"/>
          <w:szCs w:val="22"/>
        </w:rPr>
        <w:t xml:space="preserve"> převzít a zaplatit za ně zhotoviteli za dohodnutých podmínek cenu dle čl. V této smlo</w:t>
      </w:r>
      <w:r>
        <w:rPr>
          <w:rFonts w:ascii="Tahoma" w:hAnsi="Tahoma" w:cs="Tahoma"/>
          <w:szCs w:val="22"/>
        </w:rPr>
        <w:t>uvy.</w:t>
      </w:r>
    </w:p>
    <w:p w:rsidR="00E80CF6" w:rsidRDefault="00E80CF6" w:rsidP="00F3405B">
      <w:pPr>
        <w:numPr>
          <w:ilvl w:val="0"/>
          <w:numId w:val="16"/>
        </w:numPr>
        <w:tabs>
          <w:tab w:val="clear" w:pos="360"/>
        </w:tabs>
        <w:spacing w:before="120" w:after="0"/>
        <w:jc w:val="both"/>
        <w:rPr>
          <w:rFonts w:ascii="Tahoma" w:hAnsi="Tahoma" w:cs="Tahoma"/>
          <w:szCs w:val="22"/>
        </w:rPr>
      </w:pPr>
      <w:r w:rsidRPr="00EF3B8F">
        <w:rPr>
          <w:rFonts w:ascii="Tahoma" w:hAnsi="Tahoma" w:cs="Tahoma"/>
          <w:szCs w:val="22"/>
        </w:rPr>
        <w:t>Případné vícepráce či méněpráce budou smluvními stranami sjednány písemnými dodatky smlouvy</w:t>
      </w:r>
      <w:r>
        <w:rPr>
          <w:rFonts w:ascii="Tahoma" w:hAnsi="Tahoma" w:cs="Tahoma"/>
          <w:szCs w:val="22"/>
        </w:rPr>
        <w:t xml:space="preserve">, </w:t>
      </w:r>
      <w:r w:rsidRPr="00E92972">
        <w:rPr>
          <w:rFonts w:ascii="Tahoma" w:hAnsi="Tahoma" w:cs="Tahoma"/>
          <w:szCs w:val="22"/>
        </w:rPr>
        <w:t>a to při dodržení podmínek stanovených příslušnými ustanoveními zákona č. 134/2016 Sb., o zadávání veřejných zakázek</w:t>
      </w:r>
      <w:r>
        <w:rPr>
          <w:rFonts w:ascii="Tahoma" w:hAnsi="Tahoma" w:cs="Tahoma"/>
          <w:szCs w:val="22"/>
        </w:rPr>
        <w:t>,</w:t>
      </w:r>
      <w:r w:rsidRPr="00FB75AF">
        <w:rPr>
          <w:rFonts w:ascii="Tahoma" w:hAnsi="Tahoma" w:cs="Tahoma"/>
          <w:szCs w:val="22"/>
        </w:rPr>
        <w:t xml:space="preserve"> ve znění pozdějších předpisů</w:t>
      </w:r>
      <w:r w:rsidRPr="00E92972">
        <w:rPr>
          <w:rFonts w:ascii="Tahoma" w:hAnsi="Tahoma" w:cs="Tahoma"/>
          <w:szCs w:val="22"/>
        </w:rPr>
        <w:t xml:space="preserve"> (dále jen „ZZVZ“)</w:t>
      </w:r>
      <w:r w:rsidRPr="00EF3B8F">
        <w:rPr>
          <w:rFonts w:ascii="Tahoma" w:hAnsi="Tahoma" w:cs="Tahoma"/>
          <w:szCs w:val="22"/>
        </w:rPr>
        <w:t>. Vícepráce budou realizovány až po uzavření příslušného dodatku ke smlouvě.</w:t>
      </w:r>
    </w:p>
    <w:p w:rsidR="00E80CF6" w:rsidRPr="00A045E6" w:rsidRDefault="00E80CF6" w:rsidP="00E80CF6">
      <w:pPr>
        <w:keepNext/>
        <w:spacing w:before="360"/>
        <w:jc w:val="center"/>
        <w:rPr>
          <w:rFonts w:ascii="Tahoma" w:hAnsi="Tahoma" w:cs="Tahoma"/>
          <w:b/>
          <w:szCs w:val="22"/>
        </w:rPr>
      </w:pPr>
      <w:r w:rsidRPr="00A045E6">
        <w:rPr>
          <w:rFonts w:ascii="Tahoma" w:hAnsi="Tahoma" w:cs="Tahoma"/>
          <w:b/>
          <w:szCs w:val="22"/>
        </w:rPr>
        <w:t>IV.</w:t>
      </w:r>
      <w:r>
        <w:rPr>
          <w:rFonts w:ascii="Tahoma" w:hAnsi="Tahoma" w:cs="Tahoma"/>
          <w:b/>
          <w:szCs w:val="22"/>
        </w:rPr>
        <w:br/>
        <w:t>Doba a místo plnění</w:t>
      </w:r>
    </w:p>
    <w:p w:rsidR="00E80CF6" w:rsidRPr="00EB57B9" w:rsidRDefault="00E80CF6" w:rsidP="00F3405B">
      <w:pPr>
        <w:widowControl w:val="0"/>
        <w:numPr>
          <w:ilvl w:val="0"/>
          <w:numId w:val="17"/>
        </w:numPr>
        <w:tabs>
          <w:tab w:val="clear" w:pos="360"/>
        </w:tabs>
        <w:spacing w:before="120" w:after="0"/>
        <w:ind w:left="357" w:hanging="357"/>
        <w:jc w:val="both"/>
        <w:rPr>
          <w:rFonts w:ascii="Tahoma" w:hAnsi="Tahoma" w:cs="Tahoma"/>
          <w:iCs/>
          <w:szCs w:val="22"/>
        </w:rPr>
      </w:pPr>
      <w:r w:rsidRPr="00A045E6">
        <w:rPr>
          <w:rFonts w:ascii="Tahoma" w:hAnsi="Tahoma" w:cs="Tahoma"/>
          <w:bCs/>
          <w:szCs w:val="22"/>
        </w:rPr>
        <w:t>Zhotov</w:t>
      </w:r>
      <w:r w:rsidRPr="00A045E6">
        <w:rPr>
          <w:rFonts w:ascii="Tahoma" w:hAnsi="Tahoma" w:cs="Tahoma"/>
          <w:szCs w:val="22"/>
        </w:rPr>
        <w:t>itel</w:t>
      </w:r>
      <w:r w:rsidRPr="00A045E6">
        <w:rPr>
          <w:rFonts w:ascii="Tahoma" w:hAnsi="Tahoma" w:cs="Tahoma"/>
          <w:b/>
          <w:szCs w:val="22"/>
        </w:rPr>
        <w:t xml:space="preserve"> </w:t>
      </w:r>
      <w:r w:rsidRPr="00A045E6">
        <w:rPr>
          <w:rFonts w:ascii="Tahoma" w:hAnsi="Tahoma" w:cs="Tahoma"/>
          <w:szCs w:val="22"/>
        </w:rPr>
        <w:t>se zavazuje provést dílo do</w:t>
      </w:r>
      <w:r>
        <w:rPr>
          <w:rFonts w:ascii="Tahoma" w:hAnsi="Tahoma" w:cs="Tahoma"/>
          <w:szCs w:val="22"/>
        </w:rPr>
        <w:t> 90</w:t>
      </w:r>
      <w:r w:rsidRPr="00A045E6">
        <w:rPr>
          <w:rFonts w:ascii="Tahoma" w:hAnsi="Tahoma" w:cs="Tahoma"/>
          <w:szCs w:val="22"/>
        </w:rPr>
        <w:t xml:space="preserve"> dnů od p</w:t>
      </w:r>
      <w:r>
        <w:rPr>
          <w:rFonts w:ascii="Tahoma" w:hAnsi="Tahoma" w:cs="Tahoma"/>
          <w:szCs w:val="22"/>
        </w:rPr>
        <w:t>odpisu této smlouvy a </w:t>
      </w:r>
      <w:r w:rsidRPr="00A045E6">
        <w:rPr>
          <w:rFonts w:ascii="Tahoma" w:hAnsi="Tahoma" w:cs="Tahoma"/>
          <w:szCs w:val="22"/>
        </w:rPr>
        <w:t xml:space="preserve">nejpozději </w:t>
      </w:r>
      <w:r w:rsidRPr="00A045E6">
        <w:rPr>
          <w:rFonts w:ascii="Tahoma" w:hAnsi="Tahoma" w:cs="Tahoma"/>
          <w:szCs w:val="22"/>
        </w:rPr>
        <w:lastRenderedPageBreak/>
        <w:t xml:space="preserve">poslední den </w:t>
      </w:r>
      <w:r>
        <w:rPr>
          <w:rFonts w:ascii="Tahoma" w:hAnsi="Tahoma" w:cs="Tahoma"/>
          <w:szCs w:val="22"/>
        </w:rPr>
        <w:t>doby plnění</w:t>
      </w:r>
      <w:r w:rsidRPr="00A045E6">
        <w:rPr>
          <w:rFonts w:ascii="Tahoma" w:hAnsi="Tahoma" w:cs="Tahoma"/>
          <w:szCs w:val="22"/>
        </w:rPr>
        <w:t xml:space="preserve"> dokončené dílo předat objednateli.</w:t>
      </w:r>
      <w:r>
        <w:rPr>
          <w:rFonts w:ascii="Tahoma" w:hAnsi="Tahoma" w:cs="Tahoma"/>
          <w:szCs w:val="22"/>
        </w:rPr>
        <w:t xml:space="preserve"> </w:t>
      </w:r>
      <w:r w:rsidRPr="000A73E5">
        <w:rPr>
          <w:rFonts w:ascii="Tahoma" w:hAnsi="Tahoma" w:cs="Tahoma"/>
          <w:szCs w:val="22"/>
        </w:rPr>
        <w:t>Dílo je provedeno, je</w:t>
      </w:r>
      <w:r>
        <w:rPr>
          <w:rFonts w:ascii="Tahoma" w:hAnsi="Tahoma" w:cs="Tahoma"/>
          <w:szCs w:val="22"/>
        </w:rPr>
        <w:noBreakHyphen/>
      </w:r>
      <w:r w:rsidRPr="000A73E5">
        <w:rPr>
          <w:rFonts w:ascii="Tahoma" w:hAnsi="Tahoma" w:cs="Tahoma"/>
          <w:szCs w:val="22"/>
        </w:rPr>
        <w:t xml:space="preserve">li dokončeno (tj. objednateli je předvedena způsobilost díla sloužit svému účelu) </w:t>
      </w:r>
      <w:r>
        <w:rPr>
          <w:rFonts w:ascii="Tahoma" w:hAnsi="Tahoma" w:cs="Tahoma"/>
          <w:szCs w:val="22"/>
        </w:rPr>
        <w:t>a předáno objednateli.</w:t>
      </w:r>
    </w:p>
    <w:p w:rsidR="00E80CF6" w:rsidRDefault="00E80CF6" w:rsidP="00F3405B">
      <w:pPr>
        <w:widowControl w:val="0"/>
        <w:numPr>
          <w:ilvl w:val="0"/>
          <w:numId w:val="17"/>
        </w:numPr>
        <w:tabs>
          <w:tab w:val="clear" w:pos="360"/>
        </w:tabs>
        <w:spacing w:before="120" w:after="0"/>
        <w:ind w:left="357" w:hanging="357"/>
        <w:jc w:val="both"/>
        <w:rPr>
          <w:rFonts w:ascii="Tahoma" w:hAnsi="Tahoma" w:cs="Tahoma"/>
          <w:bCs/>
          <w:szCs w:val="22"/>
        </w:rPr>
      </w:pPr>
      <w:r w:rsidRPr="00A045E6">
        <w:rPr>
          <w:rFonts w:ascii="Tahoma" w:hAnsi="Tahoma" w:cs="Tahoma"/>
          <w:bCs/>
          <w:szCs w:val="22"/>
        </w:rPr>
        <w:t xml:space="preserve">Místem plnění je </w:t>
      </w:r>
      <w:r>
        <w:rPr>
          <w:rFonts w:ascii="Tahoma" w:hAnsi="Tahoma" w:cs="Tahoma"/>
          <w:bCs/>
          <w:szCs w:val="22"/>
        </w:rPr>
        <w:t>budova školních dílen - Kavalcova 814/1, 792 01 Bruntál.</w:t>
      </w:r>
    </w:p>
    <w:p w:rsidR="00E80CF6" w:rsidRPr="00A045E6" w:rsidRDefault="00E80CF6" w:rsidP="00E80CF6">
      <w:pPr>
        <w:keepNext/>
        <w:spacing w:before="360"/>
        <w:jc w:val="center"/>
        <w:rPr>
          <w:rFonts w:ascii="Tahoma" w:hAnsi="Tahoma" w:cs="Tahoma"/>
          <w:b/>
          <w:szCs w:val="22"/>
        </w:rPr>
      </w:pPr>
      <w:r w:rsidRPr="00A045E6">
        <w:rPr>
          <w:rFonts w:ascii="Tahoma" w:hAnsi="Tahoma" w:cs="Tahoma"/>
          <w:b/>
          <w:szCs w:val="22"/>
        </w:rPr>
        <w:t>V.</w:t>
      </w:r>
      <w:r>
        <w:rPr>
          <w:rFonts w:ascii="Tahoma" w:hAnsi="Tahoma" w:cs="Tahoma"/>
          <w:b/>
          <w:szCs w:val="22"/>
        </w:rPr>
        <w:br/>
      </w:r>
      <w:r w:rsidRPr="00A045E6">
        <w:rPr>
          <w:rFonts w:ascii="Tahoma" w:hAnsi="Tahoma" w:cs="Tahoma"/>
          <w:b/>
          <w:szCs w:val="22"/>
        </w:rPr>
        <w:t>Cena za dílo</w:t>
      </w:r>
    </w:p>
    <w:p w:rsidR="00E80CF6" w:rsidRPr="00BB2137" w:rsidRDefault="00E80CF6" w:rsidP="00F3405B">
      <w:pPr>
        <w:numPr>
          <w:ilvl w:val="0"/>
          <w:numId w:val="18"/>
        </w:numPr>
        <w:tabs>
          <w:tab w:val="clear" w:pos="397"/>
        </w:tabs>
        <w:spacing w:before="120" w:after="240"/>
        <w:ind w:left="357" w:hanging="357"/>
        <w:jc w:val="both"/>
        <w:rPr>
          <w:rFonts w:ascii="Tahoma" w:hAnsi="Tahoma" w:cs="Tahoma"/>
          <w:szCs w:val="22"/>
        </w:rPr>
      </w:pPr>
      <w:r w:rsidRPr="00A045E6">
        <w:rPr>
          <w:rFonts w:ascii="Tahoma" w:hAnsi="Tahoma" w:cs="Tahoma"/>
          <w:szCs w:val="22"/>
        </w:rPr>
        <w:t>Cena za provedené dílo je stanovena dohodou smluvních stran a činí:</w:t>
      </w:r>
      <w:r>
        <w:rPr>
          <w:rFonts w:ascii="Tahoma" w:hAnsi="Tahoma" w:cs="Tahoma"/>
          <w:szCs w:val="22"/>
        </w:rPr>
        <w:t xml:space="preserve"> </w:t>
      </w:r>
      <w:r w:rsidR="00A60156">
        <w:rPr>
          <w:rFonts w:ascii="Tahoma" w:hAnsi="Tahoma" w:cs="Tahoma"/>
          <w:szCs w:val="22"/>
        </w:rPr>
        <w:t>391.243</w:t>
      </w:r>
      <w:r w:rsidRPr="00BB2137">
        <w:rPr>
          <w:rFonts w:ascii="Tahoma" w:hAnsi="Tahoma" w:cs="Tahoma"/>
          <w:szCs w:val="22"/>
        </w:rPr>
        <w:t>,</w:t>
      </w:r>
      <w:r w:rsidRPr="00BB2137">
        <w:rPr>
          <w:rFonts w:ascii="Tahoma" w:hAnsi="Tahoma" w:cs="Tahoma"/>
          <w:szCs w:val="22"/>
        </w:rPr>
        <w:noBreakHyphen/>
        <w:t xml:space="preserve"> Kč bez DPH (slovy: </w:t>
      </w:r>
      <w:r w:rsidR="00A60156">
        <w:rPr>
          <w:rFonts w:ascii="Tahoma" w:hAnsi="Tahoma" w:cs="Tahoma"/>
          <w:szCs w:val="22"/>
        </w:rPr>
        <w:t>třistadevadesátjednatisícdvěstěčtyřicettři</w:t>
      </w:r>
      <w:r w:rsidRPr="00BB2137">
        <w:rPr>
          <w:rFonts w:ascii="Tahoma" w:hAnsi="Tahoma" w:cs="Tahoma"/>
          <w:szCs w:val="22"/>
        </w:rPr>
        <w:t xml:space="preserve"> korun českých).</w:t>
      </w:r>
      <w:r w:rsidRPr="00BB2137">
        <w:rPr>
          <w:rFonts w:ascii="Tahoma" w:hAnsi="Tahoma" w:cs="Tahoma"/>
          <w:i/>
          <w:iCs/>
          <w:szCs w:val="22"/>
        </w:rPr>
        <w:t xml:space="preserve"> </w:t>
      </w:r>
    </w:p>
    <w:p w:rsidR="00E80CF6" w:rsidRPr="0060679B" w:rsidRDefault="00E80CF6" w:rsidP="00E80CF6">
      <w:pPr>
        <w:tabs>
          <w:tab w:val="left" w:pos="426"/>
        </w:tabs>
        <w:spacing w:before="120"/>
        <w:ind w:left="357"/>
        <w:jc w:val="both"/>
        <w:rPr>
          <w:rFonts w:ascii="Tahoma" w:hAnsi="Tahoma" w:cs="Tahoma"/>
          <w:szCs w:val="22"/>
        </w:rPr>
      </w:pPr>
      <w:r w:rsidRPr="0060679B">
        <w:rPr>
          <w:rFonts w:ascii="Tahoma" w:hAnsi="Tahoma" w:cs="Tahoma"/>
          <w:szCs w:val="22"/>
        </w:rPr>
        <w:t>Souhrnný rozpočet je nedílnou přílohou č. 1 této smlouvy</w:t>
      </w:r>
      <w:r w:rsidR="002A35B8">
        <w:rPr>
          <w:rFonts w:ascii="Tahoma" w:hAnsi="Tahoma" w:cs="Tahoma"/>
          <w:szCs w:val="22"/>
        </w:rPr>
        <w:t>.</w:t>
      </w:r>
    </w:p>
    <w:p w:rsidR="00E80CF6" w:rsidRPr="00AA3365" w:rsidRDefault="00E80CF6" w:rsidP="00F3405B">
      <w:pPr>
        <w:numPr>
          <w:ilvl w:val="0"/>
          <w:numId w:val="18"/>
        </w:numPr>
        <w:tabs>
          <w:tab w:val="clear" w:pos="397"/>
        </w:tabs>
        <w:spacing w:before="120" w:after="0"/>
        <w:ind w:left="357" w:hanging="357"/>
        <w:jc w:val="both"/>
        <w:rPr>
          <w:rFonts w:ascii="Tahoma" w:hAnsi="Tahoma" w:cs="Tahoma"/>
          <w:szCs w:val="22"/>
        </w:rPr>
      </w:pPr>
      <w:r w:rsidRPr="00AA3365">
        <w:rPr>
          <w:rFonts w:ascii="Tahoma" w:hAnsi="Tahoma" w:cs="Tahoma"/>
          <w:szCs w:val="22"/>
        </w:rPr>
        <w:t>Součástí sjednané ceny jsou veškeré práce a dodávky, poplatky, náklady zhotovitele nutné pro vybudování, provoz a demontáž zařízení staveniště</w:t>
      </w:r>
      <w:r>
        <w:rPr>
          <w:rFonts w:ascii="Tahoma" w:hAnsi="Tahoma" w:cs="Tahoma"/>
          <w:szCs w:val="22"/>
        </w:rPr>
        <w:t xml:space="preserve"> </w:t>
      </w:r>
      <w:r w:rsidRPr="00720DE9">
        <w:rPr>
          <w:rFonts w:ascii="Tahoma" w:hAnsi="Tahoma" w:cs="Tahoma"/>
          <w:szCs w:val="22"/>
        </w:rPr>
        <w:t>vč.</w:t>
      </w:r>
      <w:r>
        <w:rPr>
          <w:rFonts w:ascii="Tahoma" w:hAnsi="Tahoma" w:cs="Tahoma"/>
          <w:szCs w:val="22"/>
        </w:rPr>
        <w:t xml:space="preserve"> případných</w:t>
      </w:r>
      <w:r w:rsidRPr="00720DE9">
        <w:rPr>
          <w:rFonts w:ascii="Tahoma" w:hAnsi="Tahoma" w:cs="Tahoma"/>
          <w:szCs w:val="22"/>
        </w:rPr>
        <w:t xml:space="preserve"> poplatků a</w:t>
      </w:r>
      <w:r>
        <w:rPr>
          <w:rFonts w:ascii="Tahoma" w:hAnsi="Tahoma" w:cs="Tahoma"/>
          <w:szCs w:val="22"/>
        </w:rPr>
        <w:t> </w:t>
      </w:r>
      <w:r w:rsidRPr="00720DE9">
        <w:rPr>
          <w:rFonts w:ascii="Tahoma" w:hAnsi="Tahoma" w:cs="Tahoma"/>
          <w:szCs w:val="22"/>
        </w:rPr>
        <w:t>nájmů za dočasné zábory sousedních pozemků</w:t>
      </w:r>
      <w:r w:rsidRPr="00AA3365">
        <w:rPr>
          <w:rFonts w:ascii="Tahoma" w:hAnsi="Tahoma" w:cs="Tahoma"/>
          <w:szCs w:val="22"/>
        </w:rPr>
        <w:t xml:space="preserve"> a ji</w:t>
      </w:r>
      <w:r>
        <w:rPr>
          <w:rFonts w:ascii="Tahoma" w:hAnsi="Tahoma" w:cs="Tahoma"/>
          <w:szCs w:val="22"/>
        </w:rPr>
        <w:t>né náklady nezbytné pro řádné a </w:t>
      </w:r>
      <w:r w:rsidRPr="00AA3365">
        <w:rPr>
          <w:rFonts w:ascii="Tahoma" w:hAnsi="Tahoma" w:cs="Tahoma"/>
          <w:szCs w:val="22"/>
        </w:rPr>
        <w:t>úplné provedení díla.</w:t>
      </w:r>
    </w:p>
    <w:p w:rsidR="00E80CF6" w:rsidRPr="00AA3365" w:rsidRDefault="00E80CF6" w:rsidP="00F3405B">
      <w:pPr>
        <w:numPr>
          <w:ilvl w:val="0"/>
          <w:numId w:val="18"/>
        </w:numPr>
        <w:tabs>
          <w:tab w:val="clear" w:pos="397"/>
        </w:tabs>
        <w:spacing w:before="120" w:after="0"/>
        <w:ind w:left="357" w:hanging="357"/>
        <w:jc w:val="both"/>
        <w:rPr>
          <w:rFonts w:ascii="Tahoma" w:hAnsi="Tahoma" w:cs="Tahoma"/>
          <w:szCs w:val="22"/>
        </w:rPr>
      </w:pPr>
      <w:r w:rsidRPr="00AA3365">
        <w:rPr>
          <w:rFonts w:ascii="Tahoma" w:hAnsi="Tahoma" w:cs="Tahoma"/>
          <w:szCs w:val="22"/>
        </w:rPr>
        <w:t>Cena za dílo bez DPH uvedená v odst. 1 tohoto článku je cenou nejvýše přípustnou a </w:t>
      </w:r>
      <w:r>
        <w:rPr>
          <w:rFonts w:ascii="Tahoma" w:hAnsi="Tahoma" w:cs="Tahoma"/>
          <w:szCs w:val="22"/>
        </w:rPr>
        <w:t>lze ji</w:t>
      </w:r>
      <w:r w:rsidRPr="00AA3365">
        <w:rPr>
          <w:rFonts w:ascii="Tahoma" w:hAnsi="Tahoma" w:cs="Tahoma"/>
          <w:szCs w:val="22"/>
        </w:rPr>
        <w:t xml:space="preserve"> </w:t>
      </w:r>
      <w:r>
        <w:rPr>
          <w:rFonts w:ascii="Tahoma" w:hAnsi="Tahoma" w:cs="Tahoma"/>
          <w:szCs w:val="22"/>
        </w:rPr>
        <w:t>z</w:t>
      </w:r>
      <w:r w:rsidRPr="00AA3365">
        <w:rPr>
          <w:rFonts w:ascii="Tahoma" w:hAnsi="Tahoma" w:cs="Tahoma"/>
          <w:szCs w:val="22"/>
        </w:rPr>
        <w:t>měnit pouze</w:t>
      </w:r>
      <w:r>
        <w:rPr>
          <w:rFonts w:ascii="Tahoma" w:hAnsi="Tahoma" w:cs="Tahoma"/>
          <w:szCs w:val="22"/>
        </w:rPr>
        <w:t xml:space="preserve"> v případě</w:t>
      </w:r>
      <w:r w:rsidRPr="00AA3365">
        <w:rPr>
          <w:rFonts w:ascii="Tahoma" w:hAnsi="Tahoma" w:cs="Tahoma"/>
          <w:szCs w:val="22"/>
        </w:rPr>
        <w:t>:</w:t>
      </w:r>
    </w:p>
    <w:p w:rsidR="00E80CF6" w:rsidRPr="008C63A0" w:rsidRDefault="00E80CF6" w:rsidP="00E80CF6">
      <w:pPr>
        <w:spacing w:before="120"/>
        <w:ind w:left="510"/>
        <w:jc w:val="both"/>
        <w:rPr>
          <w:rFonts w:ascii="Tahoma" w:hAnsi="Tahoma" w:cs="Tahoma"/>
          <w:b/>
          <w:snapToGrid w:val="0"/>
          <w:szCs w:val="22"/>
        </w:rPr>
      </w:pPr>
      <w:r w:rsidRPr="008C63A0">
        <w:rPr>
          <w:rFonts w:ascii="Tahoma" w:hAnsi="Tahoma" w:cs="Tahoma"/>
          <w:b/>
          <w:snapToGrid w:val="0"/>
          <w:szCs w:val="22"/>
        </w:rPr>
        <w:t>MÉNĚPRACÍ</w:t>
      </w:r>
    </w:p>
    <w:p w:rsidR="00E80CF6" w:rsidRPr="008C63A0" w:rsidRDefault="00E80CF6" w:rsidP="00F3405B">
      <w:pPr>
        <w:numPr>
          <w:ilvl w:val="0"/>
          <w:numId w:val="29"/>
        </w:numPr>
        <w:spacing w:before="120" w:after="0"/>
        <w:jc w:val="both"/>
        <w:rPr>
          <w:rFonts w:ascii="Tahoma" w:hAnsi="Tahoma" w:cs="Tahoma"/>
          <w:szCs w:val="22"/>
        </w:rPr>
      </w:pPr>
      <w:r w:rsidRPr="008C63A0">
        <w:rPr>
          <w:rFonts w:ascii="Tahoma" w:hAnsi="Tahoma" w:cs="Tahoma"/>
          <w:szCs w:val="22"/>
        </w:rPr>
        <w:t>nebude</w:t>
      </w:r>
      <w:r w:rsidRPr="008C63A0">
        <w:rPr>
          <w:rFonts w:ascii="Tahoma" w:hAnsi="Tahoma" w:cs="Tahoma"/>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E80CF6" w:rsidRPr="008C63A0" w:rsidRDefault="00E80CF6" w:rsidP="00E80CF6">
      <w:pPr>
        <w:spacing w:before="120"/>
        <w:ind w:left="510"/>
        <w:jc w:val="both"/>
        <w:rPr>
          <w:rFonts w:ascii="Tahoma" w:hAnsi="Tahoma" w:cs="Tahoma"/>
          <w:b/>
          <w:snapToGrid w:val="0"/>
          <w:szCs w:val="22"/>
        </w:rPr>
      </w:pPr>
      <w:r w:rsidRPr="008C63A0">
        <w:rPr>
          <w:rFonts w:ascii="Tahoma" w:hAnsi="Tahoma" w:cs="Tahoma"/>
          <w:b/>
          <w:snapToGrid w:val="0"/>
          <w:szCs w:val="22"/>
        </w:rPr>
        <w:t>VÍCEPRACÍ</w:t>
      </w:r>
    </w:p>
    <w:p w:rsidR="00E80CF6" w:rsidRPr="008C63A0" w:rsidRDefault="00E80CF6" w:rsidP="00F3405B">
      <w:pPr>
        <w:numPr>
          <w:ilvl w:val="0"/>
          <w:numId w:val="29"/>
        </w:numPr>
        <w:spacing w:before="120" w:after="0"/>
        <w:jc w:val="both"/>
        <w:rPr>
          <w:rFonts w:ascii="Tahoma" w:hAnsi="Tahoma" w:cs="Tahoma"/>
          <w:szCs w:val="22"/>
        </w:rPr>
      </w:pPr>
      <w:r w:rsidRPr="008C63A0">
        <w:rPr>
          <w:rFonts w:ascii="Tahoma" w:hAnsi="Tahoma" w:cs="Tahoma"/>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E80CF6" w:rsidRPr="008C63A0" w:rsidRDefault="00E80CF6" w:rsidP="00F3405B">
      <w:pPr>
        <w:numPr>
          <w:ilvl w:val="0"/>
          <w:numId w:val="30"/>
        </w:numPr>
        <w:spacing w:before="120" w:after="0"/>
        <w:jc w:val="both"/>
        <w:rPr>
          <w:rFonts w:ascii="Tahoma" w:hAnsi="Tahoma" w:cs="Tahoma"/>
          <w:snapToGrid w:val="0"/>
          <w:szCs w:val="22"/>
        </w:rPr>
      </w:pPr>
      <w:r w:rsidRPr="008C63A0">
        <w:rPr>
          <w:rFonts w:ascii="Tahoma" w:hAnsi="Tahoma" w:cs="Tahoma"/>
          <w:snapToGrid w:val="0"/>
          <w:szCs w:val="22"/>
          <w:u w:val="single"/>
        </w:rPr>
        <w:t>pro položky vyskytující se v soupise prací, tzv. existující položky (např. v rámci víceprací se nárokuje větší množství výměry)</w:t>
      </w:r>
      <w:r w:rsidRPr="008C63A0">
        <w:rPr>
          <w:rFonts w:ascii="Tahoma" w:hAnsi="Tahoma" w:cs="Tahoma"/>
          <w:snapToGrid w:val="0"/>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E80CF6" w:rsidRPr="008C63A0" w:rsidRDefault="00E80CF6" w:rsidP="00F3405B">
      <w:pPr>
        <w:numPr>
          <w:ilvl w:val="0"/>
          <w:numId w:val="30"/>
        </w:numPr>
        <w:spacing w:before="120" w:after="0"/>
        <w:jc w:val="both"/>
        <w:rPr>
          <w:rFonts w:ascii="Tahoma" w:hAnsi="Tahoma" w:cs="Tahoma"/>
          <w:snapToGrid w:val="0"/>
          <w:szCs w:val="22"/>
        </w:rPr>
      </w:pPr>
      <w:r w:rsidRPr="008C63A0">
        <w:rPr>
          <w:rFonts w:ascii="Tahoma" w:hAnsi="Tahoma" w:cs="Tahoma"/>
          <w:snapToGrid w:val="0"/>
          <w:szCs w:val="22"/>
          <w:u w:val="single"/>
        </w:rPr>
        <w:t>pro položky tzv. nové, které se nevyskytují v soupise prací,</w:t>
      </w:r>
      <w:r w:rsidRPr="008C63A0">
        <w:rPr>
          <w:rFonts w:ascii="Tahoma" w:hAnsi="Tahoma" w:cs="Tahoma"/>
          <w:snapToGrid w:val="0"/>
          <w:szCs w:val="22"/>
        </w:rPr>
        <w:t xml:space="preserve"> se jednotková cena položek bude účtovat podle cenové soustavy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E80CF6" w:rsidRDefault="00E80CF6" w:rsidP="00F3405B">
      <w:pPr>
        <w:numPr>
          <w:ilvl w:val="0"/>
          <w:numId w:val="18"/>
        </w:numPr>
        <w:tabs>
          <w:tab w:val="clear" w:pos="397"/>
        </w:tabs>
        <w:spacing w:before="120" w:after="0"/>
        <w:ind w:left="357" w:hanging="357"/>
        <w:jc w:val="both"/>
        <w:rPr>
          <w:rFonts w:ascii="Tahoma" w:hAnsi="Tahoma" w:cs="Tahoma"/>
          <w:szCs w:val="22"/>
        </w:rPr>
      </w:pPr>
      <w:r w:rsidRPr="00155458">
        <w:rPr>
          <w:rFonts w:ascii="Tahoma" w:hAnsi="Tahoma" w:cs="Tahoma"/>
          <w:szCs w:val="22"/>
        </w:rPr>
        <w:lastRenderedPageBreak/>
        <w:t xml:space="preserve">Rozsah </w:t>
      </w:r>
      <w:r w:rsidRPr="00AA3365">
        <w:rPr>
          <w:rFonts w:ascii="Tahoma" w:hAnsi="Tahoma" w:cs="Tahoma"/>
          <w:szCs w:val="22"/>
        </w:rPr>
        <w:t>případných méněprací nebo víceprací a cena za jejich realizaci</w:t>
      </w:r>
      <w:r>
        <w:rPr>
          <w:rFonts w:ascii="Tahoma" w:hAnsi="Tahoma" w:cs="Tahoma"/>
          <w:szCs w:val="22"/>
        </w:rPr>
        <w:t xml:space="preserve"> </w:t>
      </w:r>
      <w:r w:rsidRPr="00AA3365">
        <w:rPr>
          <w:rFonts w:ascii="Tahoma" w:hAnsi="Tahoma" w:cs="Tahoma"/>
          <w:szCs w:val="22"/>
        </w:rPr>
        <w:t>budou vždy předem sjednány dodatkem k této smlouvě.</w:t>
      </w:r>
    </w:p>
    <w:p w:rsidR="00E80CF6" w:rsidRPr="008C63A0" w:rsidRDefault="00E80CF6" w:rsidP="00F3405B">
      <w:pPr>
        <w:numPr>
          <w:ilvl w:val="0"/>
          <w:numId w:val="18"/>
        </w:numPr>
        <w:tabs>
          <w:tab w:val="clear" w:pos="397"/>
        </w:tabs>
        <w:spacing w:before="120" w:after="0"/>
        <w:ind w:left="357" w:hanging="357"/>
        <w:jc w:val="both"/>
        <w:rPr>
          <w:rFonts w:ascii="Tahoma" w:hAnsi="Tahoma" w:cs="Tahoma"/>
          <w:szCs w:val="22"/>
        </w:rPr>
      </w:pPr>
      <w:r w:rsidRPr="00550415">
        <w:rPr>
          <w:rFonts w:ascii="Tahoma" w:hAnsi="Tahoma" w:cs="Tahoma"/>
          <w:szCs w:val="22"/>
        </w:rPr>
        <w:t>Zhotovitel je povinen zpracovat veškeré změnové listy a dále oceněné soupisy mé</w:t>
      </w:r>
      <w:r>
        <w:rPr>
          <w:rFonts w:ascii="Tahoma" w:hAnsi="Tahoma" w:cs="Tahoma"/>
          <w:szCs w:val="22"/>
        </w:rPr>
        <w:t>něprací a víceprací dle odst.</w:t>
      </w:r>
      <w:r w:rsidRPr="00550415">
        <w:rPr>
          <w:rFonts w:ascii="Tahoma" w:hAnsi="Tahoma" w:cs="Tahoma"/>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Cs w:val="22"/>
        </w:rPr>
        <w:t>.</w:t>
      </w:r>
    </w:p>
    <w:p w:rsidR="00E80CF6" w:rsidRPr="00AA3365" w:rsidRDefault="00E80CF6" w:rsidP="00E80CF6">
      <w:pPr>
        <w:keepNext/>
        <w:spacing w:before="360"/>
        <w:jc w:val="center"/>
        <w:rPr>
          <w:rFonts w:ascii="Tahoma" w:hAnsi="Tahoma" w:cs="Tahoma"/>
          <w:b/>
          <w:szCs w:val="22"/>
        </w:rPr>
      </w:pPr>
      <w:r w:rsidRPr="00AA3365">
        <w:rPr>
          <w:rFonts w:ascii="Tahoma" w:hAnsi="Tahoma" w:cs="Tahoma"/>
          <w:b/>
          <w:szCs w:val="22"/>
        </w:rPr>
        <w:t>VI.</w:t>
      </w:r>
      <w:r w:rsidRPr="00AA3365">
        <w:rPr>
          <w:rFonts w:ascii="Tahoma" w:hAnsi="Tahoma" w:cs="Tahoma"/>
          <w:b/>
          <w:szCs w:val="22"/>
        </w:rPr>
        <w:br/>
        <w:t>Platební podmínky</w:t>
      </w:r>
    </w:p>
    <w:p w:rsidR="00E80CF6" w:rsidRDefault="00E80CF6" w:rsidP="00F3405B">
      <w:pPr>
        <w:widowControl w:val="0"/>
        <w:numPr>
          <w:ilvl w:val="1"/>
          <w:numId w:val="3"/>
        </w:numPr>
        <w:tabs>
          <w:tab w:val="clear" w:pos="360"/>
        </w:tabs>
        <w:snapToGrid w:val="0"/>
        <w:spacing w:before="120" w:after="0"/>
        <w:ind w:left="357" w:hanging="357"/>
        <w:jc w:val="both"/>
        <w:rPr>
          <w:rFonts w:ascii="Tahoma" w:hAnsi="Tahoma" w:cs="Tahoma"/>
          <w:szCs w:val="22"/>
        </w:rPr>
      </w:pPr>
      <w:r w:rsidRPr="00AA3365">
        <w:rPr>
          <w:rFonts w:ascii="Tahoma" w:hAnsi="Tahoma" w:cs="Tahoma"/>
          <w:szCs w:val="22"/>
        </w:rPr>
        <w:t>Zálohy na platby nejsou sjednány.</w:t>
      </w:r>
    </w:p>
    <w:p w:rsidR="00E80CF6" w:rsidRPr="00236924" w:rsidRDefault="00E80CF6" w:rsidP="00F3405B">
      <w:pPr>
        <w:widowControl w:val="0"/>
        <w:numPr>
          <w:ilvl w:val="1"/>
          <w:numId w:val="3"/>
        </w:numPr>
        <w:snapToGrid w:val="0"/>
        <w:spacing w:before="120" w:after="0"/>
        <w:jc w:val="both"/>
        <w:rPr>
          <w:rFonts w:ascii="Tahoma" w:hAnsi="Tahoma" w:cs="Tahoma"/>
          <w:szCs w:val="22"/>
        </w:rPr>
      </w:pPr>
      <w:r w:rsidRPr="00236924">
        <w:rPr>
          <w:rFonts w:ascii="Tahoma" w:hAnsi="Tahoma" w:cs="Tahoma"/>
          <w:b/>
          <w:szCs w:val="22"/>
        </w:rPr>
        <w:t>Na plnění dle této smlouvy se vztahuje režim přenesení daňové povinnosti</w:t>
      </w:r>
      <w:r w:rsidRPr="00236924">
        <w:rPr>
          <w:rFonts w:ascii="Tahoma" w:hAnsi="Tahoma" w:cs="Tahoma"/>
          <w:szCs w:val="22"/>
        </w:rPr>
        <w:t xml:space="preserve"> dle zákona č. 235/2004 Sb., o dani z přidané hodnoty, ve znění pozdějších předpisů (dále jen „zákon o DPH“), a zhotovitelem proto budou za předmětné plnění vystaveny faktury bez uvedení daně z přidané hodnoty</w:t>
      </w:r>
      <w:r>
        <w:rPr>
          <w:rFonts w:ascii="Tahoma" w:hAnsi="Tahoma" w:cs="Tahoma"/>
          <w:szCs w:val="22"/>
        </w:rPr>
        <w:t>.</w:t>
      </w:r>
    </w:p>
    <w:p w:rsidR="00E80CF6" w:rsidRPr="00AA3365" w:rsidRDefault="00E80CF6" w:rsidP="00F3405B">
      <w:pPr>
        <w:widowControl w:val="0"/>
        <w:numPr>
          <w:ilvl w:val="1"/>
          <w:numId w:val="3"/>
        </w:numPr>
        <w:tabs>
          <w:tab w:val="clear" w:pos="360"/>
        </w:tabs>
        <w:snapToGrid w:val="0"/>
        <w:spacing w:before="120" w:after="0"/>
        <w:ind w:left="357" w:hanging="357"/>
        <w:jc w:val="both"/>
        <w:rPr>
          <w:rFonts w:ascii="Tahoma" w:hAnsi="Tahoma" w:cs="Tahoma"/>
          <w:szCs w:val="22"/>
        </w:rPr>
      </w:pPr>
      <w:r w:rsidRPr="00AA3365">
        <w:rPr>
          <w:rFonts w:ascii="Tahoma" w:hAnsi="Tahoma" w:cs="Tahoma"/>
          <w:szCs w:val="22"/>
        </w:rPr>
        <w:t>Podkladem pro úhradu ceny za dílo budou faktury, které budou mít náležitosti daňového dokladu a náležitosti stanovené dalšími obecně závaznými právními předpisy</w:t>
      </w:r>
      <w:r w:rsidRPr="00AA3365" w:rsidDel="00F032F8">
        <w:rPr>
          <w:rFonts w:ascii="Tahoma" w:hAnsi="Tahoma" w:cs="Tahoma"/>
          <w:szCs w:val="22"/>
        </w:rPr>
        <w:t xml:space="preserve"> </w:t>
      </w:r>
      <w:r w:rsidRPr="00AA3365">
        <w:rPr>
          <w:rFonts w:ascii="Tahoma" w:hAnsi="Tahoma" w:cs="Tahoma"/>
          <w:szCs w:val="22"/>
        </w:rPr>
        <w:t>(dále jen „faktura“). Kromě náležitostí stanovených platnými právními předpisy pro daňový doklad bude zhotovitel povinen ve faktuře uvést i tyto údaje:</w:t>
      </w:r>
    </w:p>
    <w:p w:rsidR="00E80CF6" w:rsidRDefault="00E80CF6" w:rsidP="00F3405B">
      <w:pPr>
        <w:widowControl w:val="0"/>
        <w:numPr>
          <w:ilvl w:val="2"/>
          <w:numId w:val="4"/>
        </w:numPr>
        <w:tabs>
          <w:tab w:val="clear" w:pos="737"/>
          <w:tab w:val="left" w:pos="714"/>
        </w:tabs>
        <w:snapToGrid w:val="0"/>
        <w:spacing w:before="60" w:after="0"/>
        <w:ind w:left="714" w:hanging="357"/>
        <w:jc w:val="both"/>
        <w:rPr>
          <w:rFonts w:ascii="Tahoma" w:hAnsi="Tahoma" w:cs="Tahoma"/>
          <w:szCs w:val="22"/>
        </w:rPr>
      </w:pPr>
      <w:r w:rsidRPr="00AA3365">
        <w:rPr>
          <w:rFonts w:ascii="Tahoma" w:hAnsi="Tahoma" w:cs="Tahoma"/>
          <w:szCs w:val="22"/>
        </w:rPr>
        <w:t>číslo smlouvy objednatele, IČ</w:t>
      </w:r>
      <w:r>
        <w:rPr>
          <w:rFonts w:ascii="Tahoma" w:hAnsi="Tahoma" w:cs="Tahoma"/>
          <w:szCs w:val="22"/>
        </w:rPr>
        <w:t>O</w:t>
      </w:r>
      <w:r w:rsidRPr="00AA3365">
        <w:rPr>
          <w:rFonts w:ascii="Tahoma" w:hAnsi="Tahoma" w:cs="Tahoma"/>
          <w:szCs w:val="22"/>
        </w:rPr>
        <w:t xml:space="preserve"> objednatele,</w:t>
      </w:r>
    </w:p>
    <w:p w:rsidR="00E80CF6" w:rsidRPr="00E5797B" w:rsidRDefault="00E80CF6" w:rsidP="00F3405B">
      <w:pPr>
        <w:widowControl w:val="0"/>
        <w:numPr>
          <w:ilvl w:val="2"/>
          <w:numId w:val="4"/>
        </w:numPr>
        <w:tabs>
          <w:tab w:val="clear" w:pos="737"/>
          <w:tab w:val="left" w:pos="714"/>
        </w:tabs>
        <w:snapToGrid w:val="0"/>
        <w:spacing w:before="60" w:after="0"/>
        <w:ind w:left="714" w:hanging="357"/>
        <w:jc w:val="both"/>
        <w:rPr>
          <w:rFonts w:ascii="Tahoma" w:hAnsi="Tahoma" w:cs="Tahoma"/>
          <w:szCs w:val="22"/>
        </w:rPr>
      </w:pPr>
      <w:r w:rsidRPr="00E5797B">
        <w:rPr>
          <w:rFonts w:ascii="Tahoma" w:hAnsi="Tahoma" w:cs="Tahoma"/>
          <w:szCs w:val="22"/>
        </w:rPr>
        <w:t>označení projektu - Technika bez hranic, číslo CZ.11.3.119/0.0/0.0/17_027/0001666</w:t>
      </w:r>
      <w:r>
        <w:rPr>
          <w:rFonts w:ascii="Tahoma" w:hAnsi="Tahoma" w:cs="Tahoma"/>
          <w:szCs w:val="22"/>
        </w:rPr>
        <w:t>,</w:t>
      </w:r>
    </w:p>
    <w:p w:rsidR="00E80CF6" w:rsidRPr="00967EBD" w:rsidRDefault="00E80CF6" w:rsidP="00F3405B">
      <w:pPr>
        <w:widowControl w:val="0"/>
        <w:numPr>
          <w:ilvl w:val="2"/>
          <w:numId w:val="4"/>
        </w:numPr>
        <w:tabs>
          <w:tab w:val="clear" w:pos="737"/>
          <w:tab w:val="left" w:pos="714"/>
        </w:tabs>
        <w:snapToGrid w:val="0"/>
        <w:spacing w:before="60" w:after="0"/>
        <w:ind w:left="714" w:hanging="357"/>
        <w:jc w:val="both"/>
        <w:rPr>
          <w:rFonts w:ascii="Tahoma" w:hAnsi="Tahoma" w:cs="Tahoma"/>
          <w:szCs w:val="22"/>
        </w:rPr>
      </w:pPr>
      <w:r w:rsidRPr="00AA3365">
        <w:rPr>
          <w:rFonts w:ascii="Tahoma" w:hAnsi="Tahoma" w:cs="Tahoma"/>
          <w:szCs w:val="22"/>
        </w:rPr>
        <w:t xml:space="preserve">předmět smlouvy, tj. text „zhotovení stavby </w:t>
      </w:r>
      <w:r>
        <w:rPr>
          <w:rFonts w:ascii="Tahoma" w:hAnsi="Tahoma" w:cs="Tahoma"/>
          <w:szCs w:val="22"/>
        </w:rPr>
        <w:t>– Laboratoř pro Průmysl 4.0“,</w:t>
      </w:r>
    </w:p>
    <w:p w:rsidR="00E80CF6" w:rsidRPr="00AA3365" w:rsidRDefault="00E80CF6" w:rsidP="00F3405B">
      <w:pPr>
        <w:widowControl w:val="0"/>
        <w:numPr>
          <w:ilvl w:val="2"/>
          <w:numId w:val="4"/>
        </w:numPr>
        <w:tabs>
          <w:tab w:val="clear" w:pos="737"/>
          <w:tab w:val="left" w:pos="709"/>
        </w:tabs>
        <w:snapToGrid w:val="0"/>
        <w:spacing w:before="60" w:after="0"/>
        <w:ind w:left="714" w:hanging="357"/>
        <w:jc w:val="both"/>
        <w:rPr>
          <w:rFonts w:ascii="Tahoma" w:hAnsi="Tahoma" w:cs="Tahoma"/>
          <w:szCs w:val="22"/>
        </w:rPr>
      </w:pPr>
      <w:r w:rsidRPr="00AA3365">
        <w:rPr>
          <w:rFonts w:ascii="Tahoma" w:hAnsi="Tahoma" w:cs="Tahoma"/>
          <w:szCs w:val="22"/>
        </w:rPr>
        <w:t>označení banky a číslo zveřejněného účtu, na který musí být zaplaceno,</w:t>
      </w:r>
    </w:p>
    <w:p w:rsidR="00E80CF6" w:rsidRPr="00AA3365" w:rsidRDefault="00E80CF6" w:rsidP="00F3405B">
      <w:pPr>
        <w:widowControl w:val="0"/>
        <w:numPr>
          <w:ilvl w:val="2"/>
          <w:numId w:val="4"/>
        </w:numPr>
        <w:tabs>
          <w:tab w:val="clear" w:pos="737"/>
          <w:tab w:val="left" w:pos="709"/>
        </w:tabs>
        <w:snapToGrid w:val="0"/>
        <w:spacing w:before="60" w:after="0"/>
        <w:ind w:left="714" w:hanging="357"/>
        <w:jc w:val="both"/>
        <w:rPr>
          <w:rFonts w:ascii="Tahoma" w:hAnsi="Tahoma" w:cs="Tahoma"/>
          <w:szCs w:val="22"/>
        </w:rPr>
      </w:pPr>
      <w:r w:rsidRPr="00AA3365">
        <w:rPr>
          <w:rFonts w:ascii="Tahoma" w:hAnsi="Tahoma" w:cs="Tahoma"/>
          <w:szCs w:val="22"/>
        </w:rPr>
        <w:t>lhůtu splatnosti faktury,</w:t>
      </w:r>
    </w:p>
    <w:p w:rsidR="00E80CF6" w:rsidRPr="00155458" w:rsidRDefault="00E80CF6" w:rsidP="00F3405B">
      <w:pPr>
        <w:widowControl w:val="0"/>
        <w:numPr>
          <w:ilvl w:val="2"/>
          <w:numId w:val="4"/>
        </w:numPr>
        <w:tabs>
          <w:tab w:val="clear" w:pos="737"/>
          <w:tab w:val="left" w:pos="709"/>
        </w:tabs>
        <w:snapToGrid w:val="0"/>
        <w:spacing w:before="60" w:after="0"/>
        <w:ind w:left="714" w:hanging="357"/>
        <w:jc w:val="both"/>
        <w:rPr>
          <w:rFonts w:ascii="Tahoma" w:hAnsi="Tahoma" w:cs="Tahoma"/>
          <w:szCs w:val="22"/>
        </w:rPr>
      </w:pPr>
      <w:r w:rsidRPr="00AA3365">
        <w:rPr>
          <w:rFonts w:ascii="Tahoma" w:hAnsi="Tahoma" w:cs="Tahoma"/>
          <w:szCs w:val="22"/>
        </w:rPr>
        <w:t>označení osoby, která fakturu vyhotovila</w:t>
      </w:r>
      <w:r w:rsidRPr="00155458">
        <w:rPr>
          <w:rFonts w:ascii="Tahoma" w:hAnsi="Tahoma" w:cs="Tahoma"/>
          <w:szCs w:val="22"/>
        </w:rPr>
        <w:t>, včetně jejího podpisu a</w:t>
      </w:r>
      <w:r>
        <w:rPr>
          <w:rFonts w:ascii="Tahoma" w:hAnsi="Tahoma" w:cs="Tahoma"/>
          <w:szCs w:val="22"/>
        </w:rPr>
        <w:t> </w:t>
      </w:r>
      <w:r w:rsidRPr="00155458">
        <w:rPr>
          <w:rFonts w:ascii="Tahoma" w:hAnsi="Tahoma" w:cs="Tahoma"/>
          <w:szCs w:val="22"/>
        </w:rPr>
        <w:t>kontaktního telefonu,</w:t>
      </w:r>
    </w:p>
    <w:p w:rsidR="00E80CF6" w:rsidRDefault="00E80CF6" w:rsidP="00F3405B">
      <w:pPr>
        <w:widowControl w:val="0"/>
        <w:numPr>
          <w:ilvl w:val="2"/>
          <w:numId w:val="4"/>
        </w:numPr>
        <w:tabs>
          <w:tab w:val="clear" w:pos="737"/>
          <w:tab w:val="left" w:pos="709"/>
        </w:tabs>
        <w:snapToGrid w:val="0"/>
        <w:spacing w:before="60" w:after="0"/>
        <w:ind w:left="714" w:hanging="357"/>
        <w:jc w:val="both"/>
        <w:rPr>
          <w:rFonts w:ascii="Tahoma" w:hAnsi="Tahoma" w:cs="Tahoma"/>
          <w:szCs w:val="22"/>
        </w:rPr>
      </w:pPr>
      <w:r w:rsidRPr="00155458">
        <w:rPr>
          <w:rFonts w:ascii="Tahoma" w:hAnsi="Tahoma" w:cs="Tahoma"/>
          <w:szCs w:val="22"/>
        </w:rPr>
        <w:t xml:space="preserve">přílohou </w:t>
      </w:r>
      <w:r>
        <w:rPr>
          <w:rFonts w:ascii="Tahoma" w:hAnsi="Tahoma" w:cs="Tahoma"/>
          <w:szCs w:val="22"/>
        </w:rPr>
        <w:t>konečné faktury bude protokol o předání a převzetí díla dle </w:t>
      </w:r>
      <w:r w:rsidRPr="00155458">
        <w:rPr>
          <w:rFonts w:ascii="Tahoma" w:hAnsi="Tahoma" w:cs="Tahoma"/>
          <w:szCs w:val="22"/>
        </w:rPr>
        <w:t xml:space="preserve">této smlouvy, obsahující prohlášení objednatele, že dílo přejímá. V případě, že dílo bylo převzato s výhradami (tj. </w:t>
      </w:r>
      <w:r>
        <w:rPr>
          <w:rFonts w:ascii="Tahoma" w:hAnsi="Tahoma" w:cs="Tahoma"/>
          <w:szCs w:val="22"/>
        </w:rPr>
        <w:t>s </w:t>
      </w:r>
      <w:r w:rsidRPr="00155458">
        <w:rPr>
          <w:rFonts w:ascii="Tahoma" w:hAnsi="Tahoma" w:cs="Tahoma"/>
          <w:szCs w:val="22"/>
        </w:rPr>
        <w:t>vadami a</w:t>
      </w:r>
      <w:r>
        <w:rPr>
          <w:rFonts w:ascii="Tahoma" w:hAnsi="Tahoma" w:cs="Tahoma"/>
          <w:szCs w:val="22"/>
        </w:rPr>
        <w:t> </w:t>
      </w:r>
      <w:r w:rsidRPr="00155458">
        <w:rPr>
          <w:rFonts w:ascii="Tahoma" w:hAnsi="Tahoma" w:cs="Tahoma"/>
          <w:szCs w:val="22"/>
        </w:rPr>
        <w:t>nedodělky nebránícími řádnému užívání díla), bude přílohou konečné faktury také zápis o</w:t>
      </w:r>
      <w:r>
        <w:rPr>
          <w:rFonts w:ascii="Tahoma" w:hAnsi="Tahoma" w:cs="Tahoma"/>
          <w:szCs w:val="22"/>
        </w:rPr>
        <w:t> </w:t>
      </w:r>
      <w:r w:rsidRPr="00155458">
        <w:rPr>
          <w:rFonts w:ascii="Tahoma" w:hAnsi="Tahoma" w:cs="Tahoma"/>
          <w:szCs w:val="22"/>
        </w:rPr>
        <w:t>odstranění těchto vad a</w:t>
      </w:r>
      <w:r>
        <w:rPr>
          <w:rFonts w:ascii="Tahoma" w:hAnsi="Tahoma" w:cs="Tahoma"/>
          <w:szCs w:val="22"/>
        </w:rPr>
        <w:t> </w:t>
      </w:r>
      <w:r w:rsidRPr="00155458">
        <w:rPr>
          <w:rFonts w:ascii="Tahoma" w:hAnsi="Tahoma" w:cs="Tahoma"/>
          <w:szCs w:val="22"/>
        </w:rPr>
        <w:t>nedodělků podepsaný osobou vykonávající technický dozor stavebníka.</w:t>
      </w:r>
    </w:p>
    <w:p w:rsidR="00E80CF6" w:rsidRPr="0088498F" w:rsidRDefault="00E80CF6" w:rsidP="00F3405B">
      <w:pPr>
        <w:widowControl w:val="0"/>
        <w:numPr>
          <w:ilvl w:val="1"/>
          <w:numId w:val="3"/>
        </w:numPr>
        <w:tabs>
          <w:tab w:val="clear" w:pos="360"/>
        </w:tabs>
        <w:snapToGrid w:val="0"/>
        <w:spacing w:before="120" w:after="0"/>
        <w:ind w:left="357" w:hanging="357"/>
        <w:jc w:val="both"/>
        <w:rPr>
          <w:rFonts w:ascii="Tahoma" w:hAnsi="Tahoma" w:cs="Tahoma"/>
          <w:szCs w:val="22"/>
        </w:rPr>
      </w:pPr>
      <w:r w:rsidRPr="0088498F">
        <w:rPr>
          <w:rFonts w:ascii="Tahoma" w:hAnsi="Tahoma" w:cs="Tahoma"/>
          <w:szCs w:val="22"/>
        </w:rP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w:t>
      </w:r>
      <w:r w:rsidRPr="00012C62">
        <w:rPr>
          <w:rFonts w:ascii="Tahoma" w:hAnsi="Tahoma" w:cs="Tahoma"/>
          <w:szCs w:val="22"/>
        </w:rPr>
        <w:t>V případě předání a převzetí ukončených stavebních objektů či jiných prací již v průběhu výše uvedeného období se v souladu s § 21 odst. </w:t>
      </w:r>
      <w:r>
        <w:rPr>
          <w:rFonts w:ascii="Tahoma" w:hAnsi="Tahoma" w:cs="Tahoma"/>
          <w:szCs w:val="22"/>
        </w:rPr>
        <w:t>7</w:t>
      </w:r>
      <w:r w:rsidRPr="00012C62">
        <w:rPr>
          <w:rFonts w:ascii="Tahoma" w:hAnsi="Tahoma" w:cs="Tahoma"/>
          <w:szCs w:val="22"/>
        </w:rPr>
        <w:t xml:space="preserve"> a § 21 odst. </w:t>
      </w:r>
      <w:r>
        <w:rPr>
          <w:rFonts w:ascii="Tahoma" w:hAnsi="Tahoma" w:cs="Tahoma"/>
          <w:szCs w:val="22"/>
        </w:rPr>
        <w:t>4</w:t>
      </w:r>
      <w:r w:rsidRPr="00012C62">
        <w:rPr>
          <w:rFonts w:ascii="Tahoma" w:hAnsi="Tahoma" w:cs="Tahoma"/>
          <w:szCs w:val="22"/>
        </w:rPr>
        <w:t xml:space="preserve"> písm. a) zákona</w:t>
      </w:r>
      <w:r w:rsidRPr="0088498F">
        <w:rPr>
          <w:rFonts w:ascii="Tahoma" w:hAnsi="Tahoma" w:cs="Tahoma"/>
          <w:szCs w:val="22"/>
        </w:rPr>
        <w:t xml:space="preserve">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E80CF6" w:rsidRPr="00DA59A0" w:rsidRDefault="00E80CF6" w:rsidP="00F3405B">
      <w:pPr>
        <w:widowControl w:val="0"/>
        <w:numPr>
          <w:ilvl w:val="1"/>
          <w:numId w:val="3"/>
        </w:numPr>
        <w:tabs>
          <w:tab w:val="clear" w:pos="360"/>
        </w:tabs>
        <w:snapToGrid w:val="0"/>
        <w:spacing w:before="120" w:after="0"/>
        <w:ind w:left="357" w:hanging="357"/>
        <w:jc w:val="both"/>
        <w:rPr>
          <w:rFonts w:ascii="Tahoma" w:hAnsi="Tahoma" w:cs="Tahoma"/>
          <w:szCs w:val="22"/>
        </w:rPr>
      </w:pPr>
      <w:r w:rsidRPr="00DA59A0">
        <w:rPr>
          <w:rFonts w:ascii="Tahoma" w:hAnsi="Tahoma" w:cs="Tahoma"/>
          <w:szCs w:val="22"/>
        </w:rPr>
        <w:t>Konečná faktura bude vystavena po předání a převzetí dokončeného díla bez vad a</w:t>
      </w:r>
      <w:r>
        <w:rPr>
          <w:rFonts w:ascii="Tahoma" w:hAnsi="Tahoma" w:cs="Tahoma"/>
          <w:szCs w:val="22"/>
        </w:rPr>
        <w:t> </w:t>
      </w:r>
      <w:r w:rsidRPr="00DA59A0">
        <w:rPr>
          <w:rFonts w:ascii="Tahoma" w:hAnsi="Tahoma" w:cs="Tahoma"/>
          <w:szCs w:val="22"/>
        </w:rPr>
        <w:t>nedodělků a zároveň bude možno v souladu se stavebním zákonem započít s trvalým užíváním stavby.</w:t>
      </w:r>
      <w:r>
        <w:rPr>
          <w:rFonts w:ascii="Tahoma" w:hAnsi="Tahoma" w:cs="Tahoma"/>
          <w:szCs w:val="22"/>
        </w:rPr>
        <w:t xml:space="preserve"> Součástí konečné faktury bude rekapitulace vystavených faktur a </w:t>
      </w:r>
      <w:r>
        <w:rPr>
          <w:rFonts w:ascii="Tahoma" w:hAnsi="Tahoma" w:cs="Tahoma"/>
          <w:szCs w:val="22"/>
        </w:rPr>
        <w:lastRenderedPageBreak/>
        <w:t>rekapitulace veškerých provedených prací, která bude zpracována v souladu s odsouhlaseným soupisem prací.</w:t>
      </w:r>
    </w:p>
    <w:p w:rsidR="00E80CF6" w:rsidRPr="00B635CF" w:rsidRDefault="00E80CF6" w:rsidP="00F3405B">
      <w:pPr>
        <w:widowControl w:val="0"/>
        <w:numPr>
          <w:ilvl w:val="1"/>
          <w:numId w:val="3"/>
        </w:numPr>
        <w:tabs>
          <w:tab w:val="clear" w:pos="360"/>
        </w:tabs>
        <w:snapToGrid w:val="0"/>
        <w:spacing w:before="120" w:after="0"/>
        <w:ind w:left="357" w:hanging="357"/>
        <w:jc w:val="both"/>
        <w:rPr>
          <w:rFonts w:ascii="Tahoma" w:hAnsi="Tahoma" w:cs="Tahoma"/>
          <w:szCs w:val="22"/>
        </w:rPr>
      </w:pPr>
      <w:r w:rsidRPr="00B635CF">
        <w:rPr>
          <w:rFonts w:ascii="Tahoma" w:hAnsi="Tahoma" w:cs="Tahoma"/>
          <w:szCs w:val="22"/>
        </w:rPr>
        <w:t>V případě dodatečných prací fakturovaných na základě dodatků uzavřených k této smlouvě (vícepráce) bude soupis těchto prací tvořit samostatnou přílohu faktury.</w:t>
      </w:r>
    </w:p>
    <w:p w:rsidR="00E80CF6" w:rsidRPr="00AA3365" w:rsidRDefault="00E80CF6" w:rsidP="00F3405B">
      <w:pPr>
        <w:widowControl w:val="0"/>
        <w:numPr>
          <w:ilvl w:val="1"/>
          <w:numId w:val="3"/>
        </w:numPr>
        <w:tabs>
          <w:tab w:val="clear" w:pos="360"/>
        </w:tabs>
        <w:snapToGrid w:val="0"/>
        <w:spacing w:before="120" w:after="0"/>
        <w:ind w:left="357" w:hanging="357"/>
        <w:jc w:val="both"/>
        <w:rPr>
          <w:rFonts w:ascii="Tahoma" w:hAnsi="Tahoma" w:cs="Tahoma"/>
          <w:szCs w:val="22"/>
        </w:rPr>
      </w:pPr>
      <w:r w:rsidRPr="00AA3365">
        <w:rPr>
          <w:rFonts w:ascii="Tahoma" w:hAnsi="Tahoma" w:cs="Tahoma"/>
          <w:szCs w:val="22"/>
        </w:rPr>
        <w:t>Lhůta splatnosti jednotlivých faktur je dohodou stanovena na 30 kalendářních dnů ode dne jejich doručení objednateli.</w:t>
      </w:r>
    </w:p>
    <w:p w:rsidR="00E80CF6" w:rsidRDefault="00E80CF6" w:rsidP="00F3405B">
      <w:pPr>
        <w:widowControl w:val="0"/>
        <w:numPr>
          <w:ilvl w:val="1"/>
          <w:numId w:val="3"/>
        </w:numPr>
        <w:tabs>
          <w:tab w:val="clear" w:pos="360"/>
        </w:tabs>
        <w:snapToGrid w:val="0"/>
        <w:spacing w:before="120" w:after="0"/>
        <w:ind w:left="357" w:hanging="357"/>
        <w:jc w:val="both"/>
        <w:rPr>
          <w:rFonts w:ascii="Tahoma" w:hAnsi="Tahoma" w:cs="Tahoma"/>
          <w:szCs w:val="22"/>
        </w:rPr>
      </w:pPr>
      <w:r w:rsidRPr="0058389B">
        <w:rPr>
          <w:rFonts w:ascii="Tahoma" w:hAnsi="Tahoma" w:cs="Tahoma"/>
          <w:szCs w:val="22"/>
        </w:rPr>
        <w:t xml:space="preserve">Doručení faktury se provede </w:t>
      </w:r>
      <w:r>
        <w:rPr>
          <w:rFonts w:ascii="Tahoma" w:hAnsi="Tahoma" w:cs="Tahoma"/>
          <w:szCs w:val="22"/>
        </w:rPr>
        <w:t xml:space="preserve">osobně na podatelně příspěvkové organizace oproti podpisu potvrzující převzetí, </w:t>
      </w:r>
      <w:r w:rsidRPr="00F7575D">
        <w:rPr>
          <w:rFonts w:ascii="Tahoma" w:hAnsi="Tahoma" w:cs="Tahoma"/>
          <w:szCs w:val="22"/>
        </w:rPr>
        <w:t>doručenkou prostřednictvím provoz</w:t>
      </w:r>
      <w:r w:rsidRPr="007A0BD7">
        <w:rPr>
          <w:rFonts w:ascii="Tahoma" w:hAnsi="Tahoma" w:cs="Tahoma"/>
          <w:szCs w:val="22"/>
        </w:rPr>
        <w:t>ovatele poštovních služeb</w:t>
      </w:r>
      <w:r>
        <w:rPr>
          <w:rFonts w:ascii="Tahoma" w:hAnsi="Tahoma" w:cs="Tahoma"/>
          <w:szCs w:val="22"/>
        </w:rPr>
        <w:t xml:space="preserve"> nebo prostřednictvím datové schránky.</w:t>
      </w:r>
    </w:p>
    <w:p w:rsidR="00E80CF6" w:rsidRPr="00B179CB" w:rsidRDefault="00E80CF6" w:rsidP="00F3405B">
      <w:pPr>
        <w:widowControl w:val="0"/>
        <w:numPr>
          <w:ilvl w:val="1"/>
          <w:numId w:val="3"/>
        </w:numPr>
        <w:tabs>
          <w:tab w:val="clear" w:pos="360"/>
        </w:tabs>
        <w:snapToGrid w:val="0"/>
        <w:spacing w:before="120" w:after="0"/>
        <w:ind w:left="357" w:hanging="357"/>
        <w:jc w:val="both"/>
        <w:rPr>
          <w:rFonts w:ascii="Tahoma" w:hAnsi="Tahoma" w:cs="Tahoma"/>
          <w:szCs w:val="22"/>
        </w:rPr>
      </w:pPr>
      <w:r w:rsidRPr="00B179CB">
        <w:rPr>
          <w:rFonts w:ascii="Tahoma" w:hAnsi="Tahoma" w:cs="Tahoma"/>
          <w:szCs w:val="22"/>
        </w:rPr>
        <w:t>Zhotovitel je povinen doručit fakturu objednateli nejpozději 16. den následující po dni uskutečnění zdanitelného plnění. Nesplní</w:t>
      </w:r>
      <w:r w:rsidRPr="00B179CB">
        <w:rPr>
          <w:rFonts w:ascii="Tahoma" w:hAnsi="Tahoma" w:cs="Tahoma"/>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E80CF6" w:rsidRPr="00D019D5" w:rsidRDefault="00E80CF6" w:rsidP="00F3405B">
      <w:pPr>
        <w:widowControl w:val="0"/>
        <w:numPr>
          <w:ilvl w:val="1"/>
          <w:numId w:val="3"/>
        </w:numPr>
        <w:tabs>
          <w:tab w:val="clear" w:pos="360"/>
        </w:tabs>
        <w:snapToGrid w:val="0"/>
        <w:spacing w:before="120" w:after="0"/>
        <w:ind w:left="357" w:hanging="357"/>
        <w:jc w:val="both"/>
        <w:rPr>
          <w:rFonts w:ascii="Tahoma" w:hAnsi="Tahoma" w:cs="Tahoma"/>
          <w:szCs w:val="22"/>
        </w:rPr>
      </w:pPr>
      <w:r w:rsidRPr="00D019D5">
        <w:rPr>
          <w:rFonts w:ascii="Tahoma" w:hAnsi="Tahoma" w:cs="Tahoma"/>
          <w:szCs w:val="22"/>
        </w:rPr>
        <w:t>Objednatel je oprávněn vadnou fakturu před uplynutím lhůty splatnosti vrátit druhé smluvní straně bez zaplacení k provedení opravy v těchto případech:</w:t>
      </w:r>
    </w:p>
    <w:p w:rsidR="00E80CF6" w:rsidRPr="00155458" w:rsidRDefault="00E80CF6" w:rsidP="00F3405B">
      <w:pPr>
        <w:widowControl w:val="0"/>
        <w:numPr>
          <w:ilvl w:val="0"/>
          <w:numId w:val="19"/>
        </w:numPr>
        <w:tabs>
          <w:tab w:val="clear" w:pos="720"/>
          <w:tab w:val="left" w:pos="714"/>
        </w:tabs>
        <w:snapToGrid w:val="0"/>
        <w:spacing w:before="60" w:after="0"/>
        <w:ind w:left="714" w:hanging="357"/>
        <w:jc w:val="both"/>
        <w:rPr>
          <w:rFonts w:ascii="Tahoma" w:hAnsi="Tahoma" w:cs="Tahoma"/>
          <w:szCs w:val="22"/>
        </w:rPr>
      </w:pPr>
      <w:r w:rsidRPr="00155458">
        <w:rPr>
          <w:rFonts w:ascii="Tahoma" w:hAnsi="Tahoma" w:cs="Tahoma"/>
          <w:szCs w:val="22"/>
        </w:rPr>
        <w:t>nebude</w:t>
      </w:r>
      <w:r>
        <w:rPr>
          <w:rFonts w:ascii="Tahoma" w:hAnsi="Tahoma" w:cs="Tahoma"/>
          <w:szCs w:val="22"/>
        </w:rPr>
        <w:noBreakHyphen/>
      </w:r>
      <w:r w:rsidRPr="00155458">
        <w:rPr>
          <w:rFonts w:ascii="Tahoma" w:hAnsi="Tahoma" w:cs="Tahoma"/>
          <w:szCs w:val="22"/>
        </w:rPr>
        <w:t xml:space="preserve">li faktura obsahovat některou povinnou nebo </w:t>
      </w:r>
      <w:r>
        <w:rPr>
          <w:rFonts w:ascii="Tahoma" w:hAnsi="Tahoma" w:cs="Tahoma"/>
          <w:szCs w:val="22"/>
        </w:rPr>
        <w:t>dohodnutou náležitost nebo bude</w:t>
      </w:r>
      <w:r>
        <w:rPr>
          <w:rFonts w:ascii="Tahoma" w:hAnsi="Tahoma" w:cs="Tahoma"/>
          <w:szCs w:val="22"/>
        </w:rPr>
        <w:noBreakHyphen/>
      </w:r>
      <w:r w:rsidRPr="00155458">
        <w:rPr>
          <w:rFonts w:ascii="Tahoma" w:hAnsi="Tahoma" w:cs="Tahoma"/>
          <w:szCs w:val="22"/>
        </w:rPr>
        <w:t>li chybně vyúčtována cena za dílo,</w:t>
      </w:r>
    </w:p>
    <w:p w:rsidR="00E80CF6" w:rsidRPr="00155458" w:rsidRDefault="00E80CF6" w:rsidP="00F3405B">
      <w:pPr>
        <w:widowControl w:val="0"/>
        <w:numPr>
          <w:ilvl w:val="0"/>
          <w:numId w:val="19"/>
        </w:numPr>
        <w:tabs>
          <w:tab w:val="clear" w:pos="720"/>
          <w:tab w:val="left" w:pos="714"/>
        </w:tabs>
        <w:snapToGrid w:val="0"/>
        <w:spacing w:before="60" w:after="0"/>
        <w:ind w:left="714" w:hanging="357"/>
        <w:jc w:val="both"/>
        <w:rPr>
          <w:rFonts w:ascii="Tahoma" w:hAnsi="Tahoma" w:cs="Tahoma"/>
          <w:szCs w:val="22"/>
        </w:rPr>
      </w:pPr>
      <w:r w:rsidRPr="00155458">
        <w:rPr>
          <w:rFonts w:ascii="Tahoma" w:hAnsi="Tahoma" w:cs="Tahoma"/>
          <w:szCs w:val="22"/>
        </w:rPr>
        <w:t>budou</w:t>
      </w:r>
      <w:r>
        <w:rPr>
          <w:rFonts w:ascii="Tahoma" w:hAnsi="Tahoma" w:cs="Tahoma"/>
          <w:szCs w:val="22"/>
        </w:rPr>
        <w:noBreakHyphen/>
      </w:r>
      <w:r w:rsidRPr="00155458">
        <w:rPr>
          <w:rFonts w:ascii="Tahoma" w:hAnsi="Tahoma" w:cs="Tahoma"/>
          <w:szCs w:val="22"/>
        </w:rPr>
        <w:t>li vyúčtovány práce, které nebyly provedeny či nebyly potvrzeny oprávněným zástupcem objednatele,</w:t>
      </w:r>
    </w:p>
    <w:p w:rsidR="00E80CF6" w:rsidRPr="00155458" w:rsidRDefault="00E80CF6" w:rsidP="00E80CF6">
      <w:pPr>
        <w:pStyle w:val="Smlouva-slo0"/>
        <w:spacing w:line="240" w:lineRule="auto"/>
        <w:ind w:left="357"/>
        <w:rPr>
          <w:rFonts w:ascii="Tahoma" w:hAnsi="Tahoma" w:cs="Tahoma"/>
          <w:sz w:val="22"/>
          <w:szCs w:val="22"/>
        </w:rPr>
      </w:pP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Pr>
          <w:rFonts w:ascii="Tahoma" w:hAnsi="Tahoma" w:cs="Tahoma"/>
          <w:sz w:val="22"/>
          <w:szCs w:val="22"/>
        </w:rPr>
        <w:t xml:space="preserve"> faktury. Vrátí</w:t>
      </w:r>
      <w:r>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E80CF6" w:rsidRPr="00155458" w:rsidRDefault="00E80CF6" w:rsidP="00F3405B">
      <w:pPr>
        <w:widowControl w:val="0"/>
        <w:numPr>
          <w:ilvl w:val="1"/>
          <w:numId w:val="3"/>
        </w:numPr>
        <w:tabs>
          <w:tab w:val="clear" w:pos="360"/>
        </w:tabs>
        <w:snapToGrid w:val="0"/>
        <w:spacing w:before="120" w:after="0"/>
        <w:ind w:left="357" w:hanging="357"/>
        <w:jc w:val="both"/>
        <w:rPr>
          <w:rFonts w:ascii="Tahoma" w:hAnsi="Tahoma" w:cs="Tahoma"/>
          <w:szCs w:val="22"/>
        </w:rPr>
      </w:pPr>
      <w:r w:rsidRPr="00155458">
        <w:rPr>
          <w:rFonts w:ascii="Tahoma" w:hAnsi="Tahoma" w:cs="Tahoma"/>
          <w:szCs w:val="22"/>
        </w:rPr>
        <w:t>Povinnost zaplatit cenu za dílo je splněna dnem odepsání příslušné částky z účtu objednatele.</w:t>
      </w:r>
    </w:p>
    <w:p w:rsidR="00E80CF6" w:rsidRDefault="00E80CF6" w:rsidP="00F3405B">
      <w:pPr>
        <w:widowControl w:val="0"/>
        <w:numPr>
          <w:ilvl w:val="1"/>
          <w:numId w:val="3"/>
        </w:numPr>
        <w:tabs>
          <w:tab w:val="clear" w:pos="360"/>
        </w:tabs>
        <w:snapToGrid w:val="0"/>
        <w:spacing w:before="120" w:after="0"/>
        <w:ind w:left="357" w:hanging="357"/>
        <w:jc w:val="both"/>
        <w:rPr>
          <w:rFonts w:ascii="Tahoma" w:hAnsi="Tahoma" w:cs="Tahoma"/>
          <w:szCs w:val="22"/>
        </w:rPr>
      </w:pPr>
      <w:r w:rsidRPr="00155458">
        <w:rPr>
          <w:rFonts w:ascii="Tahoma" w:hAnsi="Tahoma" w:cs="Tahoma"/>
          <w:szCs w:val="22"/>
        </w:rPr>
        <w:t>Objednatel je oprávněn pozastavit financování v případě, že zhotovitel bezdůvodně přeruší práce nebo práce bude provádět v rozporu s projektovou dokumentací</w:t>
      </w:r>
      <w:r w:rsidRPr="00AA3365">
        <w:rPr>
          <w:rFonts w:ascii="Tahoma" w:hAnsi="Tahoma" w:cs="Tahoma"/>
          <w:szCs w:val="22"/>
        </w:rPr>
        <w:t>, touto</w:t>
      </w:r>
      <w:r w:rsidRPr="00AE05FA">
        <w:rPr>
          <w:rFonts w:ascii="Tahoma" w:hAnsi="Tahoma" w:cs="Tahoma"/>
          <w:color w:val="FF0000"/>
          <w:szCs w:val="22"/>
        </w:rPr>
        <w:t xml:space="preserve"> </w:t>
      </w:r>
      <w:r w:rsidRPr="00155458">
        <w:rPr>
          <w:rFonts w:ascii="Tahoma" w:hAnsi="Tahoma" w:cs="Tahoma"/>
          <w:szCs w:val="22"/>
        </w:rPr>
        <w:t>smlouvou nebo pokyny objednatele.</w:t>
      </w:r>
    </w:p>
    <w:p w:rsidR="00E80CF6" w:rsidRPr="00F73FEB" w:rsidRDefault="00E80CF6" w:rsidP="00E80CF6">
      <w:pPr>
        <w:keepNext/>
        <w:spacing w:before="360"/>
        <w:jc w:val="center"/>
        <w:rPr>
          <w:rFonts w:ascii="Tahoma" w:hAnsi="Tahoma" w:cs="Tahoma"/>
          <w:b/>
          <w:szCs w:val="22"/>
        </w:rPr>
      </w:pPr>
      <w:r w:rsidRPr="00F73FEB">
        <w:rPr>
          <w:rFonts w:ascii="Tahoma" w:hAnsi="Tahoma" w:cs="Tahoma"/>
          <w:b/>
          <w:szCs w:val="22"/>
        </w:rPr>
        <w:t>VII.</w:t>
      </w:r>
      <w:r>
        <w:rPr>
          <w:rFonts w:ascii="Tahoma" w:hAnsi="Tahoma" w:cs="Tahoma"/>
          <w:b/>
          <w:szCs w:val="22"/>
        </w:rPr>
        <w:br/>
      </w:r>
      <w:r w:rsidRPr="00F73FEB">
        <w:rPr>
          <w:rFonts w:ascii="Tahoma" w:hAnsi="Tahoma" w:cs="Tahoma"/>
          <w:b/>
          <w:szCs w:val="22"/>
        </w:rPr>
        <w:t>Jakost díla</w:t>
      </w:r>
    </w:p>
    <w:p w:rsidR="00E80CF6" w:rsidRPr="004F5D2D" w:rsidRDefault="00E80CF6" w:rsidP="00F3405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Pr>
          <w:rFonts w:ascii="Tahoma" w:hAnsi="Tahoma" w:cs="Tahoma"/>
          <w:bCs/>
          <w:sz w:val="22"/>
          <w:szCs w:val="22"/>
        </w:rPr>
        <w:t> </w:t>
      </w:r>
      <w:r w:rsidRPr="004F5D2D">
        <w:rPr>
          <w:rFonts w:ascii="Tahoma" w:hAnsi="Tahoma" w:cs="Tahoma"/>
          <w:bCs/>
          <w:sz w:val="22"/>
          <w:szCs w:val="22"/>
        </w:rPr>
        <w:t>konstrukce vyhovující požadavkům kladeným na</w:t>
      </w:r>
      <w:r>
        <w:rPr>
          <w:rFonts w:ascii="Tahoma" w:hAnsi="Tahoma" w:cs="Tahoma"/>
          <w:bCs/>
          <w:sz w:val="22"/>
          <w:szCs w:val="22"/>
        </w:rPr>
        <w:t> </w:t>
      </w:r>
      <w:r w:rsidRPr="004F5D2D">
        <w:rPr>
          <w:rFonts w:ascii="Tahoma" w:hAnsi="Tahoma" w:cs="Tahoma"/>
          <w:bCs/>
          <w:sz w:val="22"/>
          <w:szCs w:val="22"/>
        </w:rPr>
        <w:t>jejich jakost a</w:t>
      </w:r>
      <w:r>
        <w:rPr>
          <w:rFonts w:ascii="Tahoma" w:hAnsi="Tahoma" w:cs="Tahoma"/>
          <w:bCs/>
          <w:sz w:val="22"/>
          <w:szCs w:val="22"/>
        </w:rPr>
        <w:t> </w:t>
      </w:r>
      <w:r w:rsidRPr="004F5D2D">
        <w:rPr>
          <w:rFonts w:ascii="Tahoma" w:hAnsi="Tahoma" w:cs="Tahoma"/>
          <w:bCs/>
          <w:sz w:val="22"/>
          <w:szCs w:val="22"/>
        </w:rPr>
        <w:t>mající prohlášení o</w:t>
      </w:r>
      <w:r>
        <w:rPr>
          <w:rFonts w:ascii="Tahoma" w:hAnsi="Tahoma" w:cs="Tahoma"/>
          <w:bCs/>
          <w:sz w:val="22"/>
          <w:szCs w:val="22"/>
        </w:rPr>
        <w:t> </w:t>
      </w:r>
      <w:r w:rsidRPr="004F5D2D">
        <w:rPr>
          <w:rFonts w:ascii="Tahoma" w:hAnsi="Tahoma" w:cs="Tahoma"/>
          <w:bCs/>
          <w:sz w:val="22"/>
          <w:szCs w:val="22"/>
        </w:rPr>
        <w:t>shodě dle</w:t>
      </w:r>
      <w:r>
        <w:rPr>
          <w:rFonts w:ascii="Tahoma" w:hAnsi="Tahoma" w:cs="Tahoma"/>
          <w:bCs/>
          <w:sz w:val="22"/>
          <w:szCs w:val="22"/>
        </w:rPr>
        <w:t> </w:t>
      </w:r>
      <w:r w:rsidRPr="004F5D2D">
        <w:rPr>
          <w:rFonts w:ascii="Tahoma" w:hAnsi="Tahoma" w:cs="Tahoma"/>
          <w:bCs/>
          <w:sz w:val="22"/>
          <w:szCs w:val="22"/>
        </w:rPr>
        <w:t>zákona č. 22/1997 Sb., o</w:t>
      </w:r>
      <w:r>
        <w:rPr>
          <w:rFonts w:ascii="Tahoma" w:hAnsi="Tahoma" w:cs="Tahoma"/>
          <w:bCs/>
          <w:sz w:val="22"/>
          <w:szCs w:val="22"/>
        </w:rPr>
        <w:t> </w:t>
      </w:r>
      <w:r w:rsidRPr="004F5D2D">
        <w:rPr>
          <w:rFonts w:ascii="Tahoma" w:hAnsi="Tahoma" w:cs="Tahoma"/>
          <w:bCs/>
          <w:sz w:val="22"/>
          <w:szCs w:val="22"/>
        </w:rPr>
        <w:t>technických požadavcích na</w:t>
      </w:r>
      <w:r>
        <w:rPr>
          <w:rFonts w:ascii="Tahoma" w:hAnsi="Tahoma" w:cs="Tahoma"/>
          <w:bCs/>
          <w:sz w:val="22"/>
          <w:szCs w:val="22"/>
        </w:rPr>
        <w:t> </w:t>
      </w:r>
      <w:r w:rsidRPr="004F5D2D">
        <w:rPr>
          <w:rFonts w:ascii="Tahoma" w:hAnsi="Tahoma" w:cs="Tahoma"/>
          <w:bCs/>
          <w:sz w:val="22"/>
          <w:szCs w:val="22"/>
        </w:rPr>
        <w:t>výrobky a</w:t>
      </w:r>
      <w:r>
        <w:rPr>
          <w:rFonts w:ascii="Tahoma" w:hAnsi="Tahoma" w:cs="Tahoma"/>
          <w:bCs/>
          <w:sz w:val="22"/>
          <w:szCs w:val="22"/>
        </w:rPr>
        <w:t> </w:t>
      </w:r>
      <w:r w:rsidRPr="004F5D2D">
        <w:rPr>
          <w:rFonts w:ascii="Tahoma" w:hAnsi="Tahoma" w:cs="Tahoma"/>
          <w:bCs/>
          <w:sz w:val="22"/>
          <w:szCs w:val="22"/>
        </w:rPr>
        <w:t>o</w:t>
      </w:r>
      <w:r>
        <w:rPr>
          <w:rFonts w:ascii="Tahoma" w:hAnsi="Tahoma" w:cs="Tahoma"/>
          <w:bCs/>
          <w:sz w:val="22"/>
          <w:szCs w:val="22"/>
        </w:rPr>
        <w:t> </w:t>
      </w:r>
      <w:r w:rsidRPr="004F5D2D">
        <w:rPr>
          <w:rFonts w:ascii="Tahoma" w:hAnsi="Tahoma" w:cs="Tahoma"/>
          <w:bCs/>
          <w:sz w:val="22"/>
          <w:szCs w:val="22"/>
        </w:rPr>
        <w:t>změně a</w:t>
      </w:r>
      <w:r>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E80CF6" w:rsidRPr="004F5D2D" w:rsidRDefault="00E80CF6" w:rsidP="00F3405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Pr>
          <w:rFonts w:ascii="Tahoma" w:hAnsi="Tahoma" w:cs="Tahoma"/>
          <w:bCs/>
          <w:sz w:val="22"/>
          <w:szCs w:val="22"/>
        </w:rPr>
        <w:t>uvní strany se dohodly, že bude</w:t>
      </w:r>
      <w:r>
        <w:rPr>
          <w:rFonts w:ascii="Tahoma" w:hAnsi="Tahoma" w:cs="Tahoma"/>
          <w:bCs/>
          <w:sz w:val="22"/>
          <w:szCs w:val="22"/>
        </w:rPr>
        <w:noBreakHyphen/>
      </w:r>
      <w:r w:rsidRPr="004F5D2D">
        <w:rPr>
          <w:rFonts w:ascii="Tahoma" w:hAnsi="Tahoma" w:cs="Tahoma"/>
          <w:bCs/>
          <w:sz w:val="22"/>
          <w:szCs w:val="22"/>
        </w:rPr>
        <w:t>li v rámci díla dodáváno zboží (spotřebiče, nábytek</w:t>
      </w:r>
      <w:r>
        <w:rPr>
          <w:rFonts w:ascii="Tahoma" w:hAnsi="Tahoma" w:cs="Tahoma"/>
          <w:bCs/>
          <w:sz w:val="22"/>
          <w:szCs w:val="22"/>
        </w:rPr>
        <w:t xml:space="preserve"> apod.), toto bude dodáno v I. </w:t>
      </w:r>
      <w:r w:rsidRPr="004F5D2D">
        <w:rPr>
          <w:rFonts w:ascii="Tahoma" w:hAnsi="Tahoma" w:cs="Tahoma"/>
          <w:bCs/>
          <w:sz w:val="22"/>
          <w:szCs w:val="22"/>
        </w:rPr>
        <w:t>jakosti.</w:t>
      </w:r>
    </w:p>
    <w:p w:rsidR="00E80CF6" w:rsidRPr="004F5D2D" w:rsidRDefault="00E80CF6" w:rsidP="00E80CF6">
      <w:pPr>
        <w:keepNext/>
        <w:spacing w:before="360"/>
        <w:jc w:val="center"/>
        <w:rPr>
          <w:rFonts w:ascii="Tahoma" w:hAnsi="Tahoma" w:cs="Tahoma"/>
          <w:b/>
          <w:szCs w:val="22"/>
        </w:rPr>
      </w:pPr>
      <w:r>
        <w:rPr>
          <w:rFonts w:ascii="Tahoma" w:hAnsi="Tahoma" w:cs="Tahoma"/>
          <w:b/>
          <w:szCs w:val="22"/>
        </w:rPr>
        <w:lastRenderedPageBreak/>
        <w:t>VIII</w:t>
      </w:r>
      <w:r w:rsidRPr="004F5D2D">
        <w:rPr>
          <w:rFonts w:ascii="Tahoma" w:hAnsi="Tahoma" w:cs="Tahoma"/>
          <w:b/>
          <w:szCs w:val="22"/>
        </w:rPr>
        <w:t>.</w:t>
      </w:r>
      <w:r>
        <w:rPr>
          <w:rFonts w:ascii="Tahoma" w:hAnsi="Tahoma" w:cs="Tahoma"/>
          <w:b/>
          <w:szCs w:val="22"/>
        </w:rPr>
        <w:br/>
      </w:r>
      <w:r w:rsidRPr="004F5D2D">
        <w:rPr>
          <w:rFonts w:ascii="Tahoma" w:hAnsi="Tahoma" w:cs="Tahoma"/>
          <w:b/>
          <w:szCs w:val="22"/>
        </w:rPr>
        <w:t>Staveniště</w:t>
      </w:r>
    </w:p>
    <w:p w:rsidR="00E80CF6" w:rsidRPr="00E11701" w:rsidRDefault="00E80CF6" w:rsidP="00F3405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Objednatel předá a zhotovitel převezme staveniště nejpozději do </w:t>
      </w:r>
      <w:r>
        <w:rPr>
          <w:rFonts w:ascii="Tahoma" w:hAnsi="Tahoma" w:cs="Tahoma"/>
          <w:sz w:val="22"/>
          <w:szCs w:val="22"/>
        </w:rPr>
        <w:t>7</w:t>
      </w:r>
      <w:r w:rsidRPr="00E11701">
        <w:rPr>
          <w:rFonts w:ascii="Tahoma" w:hAnsi="Tahoma" w:cs="Tahoma"/>
          <w:sz w:val="22"/>
          <w:szCs w:val="22"/>
        </w:rPr>
        <w:t xml:space="preserve"> kalendářních dnů od nabytí účinnosti této smlouvy, nedohodnou</w:t>
      </w:r>
      <w:r w:rsidRPr="00E11701">
        <w:rPr>
          <w:rFonts w:ascii="Tahoma" w:hAnsi="Tahoma" w:cs="Tahoma"/>
          <w:sz w:val="22"/>
          <w:szCs w:val="22"/>
        </w:rPr>
        <w:noBreakHyphen/>
        <w:t>li se smluvní strany písemně jinak. Dohoda o změně termínu předání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E11701">
        <w:rPr>
          <w:rFonts w:ascii="Tahoma" w:hAnsi="Tahoma" w:cs="Tahoma"/>
          <w:color w:val="FF0000"/>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E80CF6" w:rsidRPr="00E11701" w:rsidRDefault="00E80CF6" w:rsidP="00F3405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předání a převzetí</w:t>
      </w:r>
      <w:r>
        <w:rPr>
          <w:rFonts w:ascii="Tahoma" w:hAnsi="Tahoma" w:cs="Tahoma"/>
          <w:sz w:val="22"/>
          <w:szCs w:val="22"/>
        </w:rPr>
        <w:t xml:space="preserve"> staveniště</w:t>
      </w:r>
      <w:r w:rsidRPr="00E11701">
        <w:rPr>
          <w:rFonts w:ascii="Tahoma" w:hAnsi="Tahoma" w:cs="Tahoma"/>
          <w:sz w:val="22"/>
          <w:szCs w:val="22"/>
        </w:rPr>
        <w:t xml:space="preserve"> vyhotoví smluvní strany zápis. </w:t>
      </w:r>
    </w:p>
    <w:p w:rsidR="00E80CF6" w:rsidRPr="004F5D2D" w:rsidRDefault="00E80CF6" w:rsidP="00F3405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 </w:t>
      </w:r>
      <w:r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Pr>
          <w:rFonts w:ascii="Tahoma" w:hAnsi="Tahoma" w:cs="Tahoma"/>
          <w:sz w:val="22"/>
          <w:szCs w:val="22"/>
        </w:rPr>
        <w:t> </w:t>
      </w:r>
      <w:r w:rsidRPr="004F5D2D">
        <w:rPr>
          <w:rFonts w:ascii="Tahoma" w:hAnsi="Tahoma" w:cs="Tahoma"/>
          <w:sz w:val="22"/>
          <w:szCs w:val="22"/>
        </w:rPr>
        <w:t>provedení</w:t>
      </w:r>
      <w:r>
        <w:rPr>
          <w:rFonts w:ascii="Tahoma" w:hAnsi="Tahoma" w:cs="Tahoma"/>
          <w:sz w:val="22"/>
          <w:szCs w:val="22"/>
        </w:rPr>
        <w:t xml:space="preserve"> díla</w:t>
      </w:r>
      <w:r w:rsidRPr="004F5D2D">
        <w:rPr>
          <w:rFonts w:ascii="Tahoma" w:hAnsi="Tahoma" w:cs="Tahoma"/>
          <w:sz w:val="22"/>
          <w:szCs w:val="22"/>
        </w:rPr>
        <w:t>. Při</w:t>
      </w:r>
      <w:r>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Pr>
          <w:rFonts w:ascii="Tahoma" w:hAnsi="Tahoma" w:cs="Tahoma"/>
          <w:sz w:val="22"/>
          <w:szCs w:val="22"/>
        </w:rPr>
        <w:t> </w:t>
      </w:r>
      <w:r w:rsidRPr="004F5D2D">
        <w:rPr>
          <w:rFonts w:ascii="Tahoma" w:hAnsi="Tahoma" w:cs="Tahoma"/>
          <w:sz w:val="22"/>
          <w:szCs w:val="22"/>
        </w:rPr>
        <w:t>škody</w:t>
      </w:r>
      <w:r>
        <w:rPr>
          <w:rFonts w:ascii="Tahoma" w:hAnsi="Tahoma" w:cs="Tahoma"/>
          <w:sz w:val="22"/>
          <w:szCs w:val="22"/>
        </w:rPr>
        <w:t>, které mu tím vznikly.</w:t>
      </w:r>
    </w:p>
    <w:p w:rsidR="00E80CF6" w:rsidRPr="004F5D2D" w:rsidRDefault="00E80CF6" w:rsidP="00F3405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bezpečnost a</w:t>
      </w:r>
      <w:r>
        <w:rPr>
          <w:rFonts w:ascii="Tahoma" w:hAnsi="Tahoma" w:cs="Tahoma"/>
          <w:sz w:val="22"/>
          <w:szCs w:val="22"/>
        </w:rPr>
        <w:t> ochranu zdraví všech osob v </w:t>
      </w:r>
      <w:r w:rsidRPr="004F5D2D">
        <w:rPr>
          <w:rFonts w:ascii="Tahoma" w:hAnsi="Tahoma" w:cs="Tahoma"/>
          <w:sz w:val="22"/>
          <w:szCs w:val="22"/>
        </w:rPr>
        <w:t>prostoru staveniště, za bezpečný přístup na</w:t>
      </w:r>
      <w:r>
        <w:rPr>
          <w:rFonts w:ascii="Tahoma" w:hAnsi="Tahoma" w:cs="Tahoma"/>
          <w:sz w:val="22"/>
          <w:szCs w:val="22"/>
        </w:rPr>
        <w:t> stavbu, za </w:t>
      </w:r>
      <w:r w:rsidRPr="004F5D2D">
        <w:rPr>
          <w:rFonts w:ascii="Tahoma" w:hAnsi="Tahoma" w:cs="Tahoma"/>
          <w:sz w:val="22"/>
          <w:szCs w:val="22"/>
        </w:rPr>
        <w:t>dodržování bezpečnostních, hygienických a</w:t>
      </w:r>
      <w:r>
        <w:rPr>
          <w:rFonts w:ascii="Tahoma" w:hAnsi="Tahoma" w:cs="Tahoma"/>
          <w:sz w:val="22"/>
          <w:szCs w:val="22"/>
        </w:rPr>
        <w:t> </w:t>
      </w:r>
      <w:r w:rsidRPr="004F5D2D">
        <w:rPr>
          <w:rFonts w:ascii="Tahoma" w:hAnsi="Tahoma" w:cs="Tahoma"/>
          <w:sz w:val="22"/>
          <w:szCs w:val="22"/>
        </w:rPr>
        <w:t>požárních předpisů, včetně prostoru zařízení staveniště, a</w:t>
      </w:r>
      <w:r>
        <w:rPr>
          <w:rFonts w:ascii="Tahoma" w:hAnsi="Tahoma" w:cs="Tahoma"/>
          <w:sz w:val="22"/>
          <w:szCs w:val="22"/>
        </w:rPr>
        <w:t>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bezpečnost provozu v</w:t>
      </w:r>
      <w:r>
        <w:rPr>
          <w:rFonts w:ascii="Tahoma" w:hAnsi="Tahoma" w:cs="Tahoma"/>
          <w:sz w:val="22"/>
          <w:szCs w:val="22"/>
        </w:rPr>
        <w:t> </w:t>
      </w:r>
      <w:r w:rsidRPr="004F5D2D">
        <w:rPr>
          <w:rFonts w:ascii="Tahoma" w:hAnsi="Tahoma" w:cs="Tahoma"/>
          <w:sz w:val="22"/>
          <w:szCs w:val="22"/>
        </w:rPr>
        <w:t>prostoru staveniště.</w:t>
      </w:r>
    </w:p>
    <w:p w:rsidR="00E80CF6" w:rsidRPr="004F5D2D" w:rsidRDefault="00E80CF6" w:rsidP="00F3405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Pr>
          <w:rFonts w:ascii="Tahoma" w:hAnsi="Tahoma" w:cs="Tahoma"/>
          <w:sz w:val="22"/>
          <w:szCs w:val="22"/>
        </w:rPr>
        <w:t> </w:t>
      </w:r>
      <w:r w:rsidRPr="004F5D2D">
        <w:rPr>
          <w:rFonts w:ascii="Tahoma" w:hAnsi="Tahoma" w:cs="Tahoma"/>
          <w:sz w:val="22"/>
          <w:szCs w:val="22"/>
        </w:rPr>
        <w:t>převzatém staveništi pořádek a</w:t>
      </w:r>
      <w:r>
        <w:rPr>
          <w:rFonts w:ascii="Tahoma" w:hAnsi="Tahoma" w:cs="Tahoma"/>
          <w:sz w:val="22"/>
          <w:szCs w:val="22"/>
        </w:rPr>
        <w:t> </w:t>
      </w:r>
      <w:r w:rsidRPr="004F5D2D">
        <w:rPr>
          <w:rFonts w:ascii="Tahoma" w:hAnsi="Tahoma" w:cs="Tahoma"/>
          <w:sz w:val="22"/>
          <w:szCs w:val="22"/>
        </w:rPr>
        <w:t>čistotu, na</w:t>
      </w:r>
      <w:r>
        <w:rPr>
          <w:rFonts w:ascii="Tahoma" w:hAnsi="Tahoma" w:cs="Tahoma"/>
          <w:sz w:val="22"/>
          <w:szCs w:val="22"/>
        </w:rPr>
        <w:t> </w:t>
      </w:r>
      <w:r w:rsidRPr="004F5D2D">
        <w:rPr>
          <w:rFonts w:ascii="Tahoma" w:hAnsi="Tahoma" w:cs="Tahoma"/>
          <w:sz w:val="22"/>
          <w:szCs w:val="22"/>
        </w:rPr>
        <w:t>svůj náklad odstraňovat odpady a</w:t>
      </w:r>
      <w:r>
        <w:rPr>
          <w:rFonts w:ascii="Tahoma" w:hAnsi="Tahoma" w:cs="Tahoma"/>
          <w:sz w:val="22"/>
          <w:szCs w:val="22"/>
        </w:rPr>
        <w:t> </w:t>
      </w:r>
      <w:r w:rsidRPr="004F5D2D">
        <w:rPr>
          <w:rFonts w:ascii="Tahoma" w:hAnsi="Tahoma" w:cs="Tahoma"/>
          <w:sz w:val="22"/>
          <w:szCs w:val="22"/>
        </w:rPr>
        <w:t>nečistoty vzniklé jeho činností, a</w:t>
      </w:r>
      <w:r>
        <w:rPr>
          <w:rFonts w:ascii="Tahoma" w:hAnsi="Tahoma" w:cs="Tahoma"/>
          <w:sz w:val="22"/>
          <w:szCs w:val="22"/>
        </w:rPr>
        <w:t> </w:t>
      </w:r>
      <w:r w:rsidRPr="004F5D2D">
        <w:rPr>
          <w:rFonts w:ascii="Tahoma" w:hAnsi="Tahoma" w:cs="Tahoma"/>
          <w:sz w:val="22"/>
          <w:szCs w:val="22"/>
        </w:rPr>
        <w:t>to v</w:t>
      </w:r>
      <w:r>
        <w:rPr>
          <w:rFonts w:ascii="Tahoma" w:hAnsi="Tahoma" w:cs="Tahoma"/>
          <w:sz w:val="22"/>
          <w:szCs w:val="22"/>
        </w:rPr>
        <w:t> </w:t>
      </w:r>
      <w:r w:rsidRPr="004F5D2D">
        <w:rPr>
          <w:rFonts w:ascii="Tahoma" w:hAnsi="Tahoma" w:cs="Tahoma"/>
          <w:sz w:val="22"/>
          <w:szCs w:val="22"/>
        </w:rPr>
        <w:t>souladu s požadavky uve</w:t>
      </w:r>
      <w:r>
        <w:rPr>
          <w:rFonts w:ascii="Tahoma" w:hAnsi="Tahoma" w:cs="Tahoma"/>
          <w:sz w:val="22"/>
          <w:szCs w:val="22"/>
        </w:rPr>
        <w:t>denými v </w:t>
      </w:r>
      <w:r w:rsidRPr="004F5D2D">
        <w:rPr>
          <w:rFonts w:ascii="Tahoma" w:hAnsi="Tahoma" w:cs="Tahoma"/>
          <w:sz w:val="22"/>
          <w:szCs w:val="22"/>
        </w:rPr>
        <w:t>projektové dokumentaci a</w:t>
      </w:r>
      <w:r>
        <w:rPr>
          <w:rFonts w:ascii="Tahoma" w:hAnsi="Tahoma" w:cs="Tahoma"/>
          <w:sz w:val="22"/>
          <w:szCs w:val="22"/>
        </w:rPr>
        <w:t> </w:t>
      </w:r>
      <w:r w:rsidRPr="004F5D2D">
        <w:rPr>
          <w:rFonts w:ascii="Tahoma" w:hAnsi="Tahoma" w:cs="Tahoma"/>
          <w:sz w:val="22"/>
          <w:szCs w:val="22"/>
        </w:rPr>
        <w:t>příslušnými předpisy, zejména ekologickými a o likvidaci odpadů.</w:t>
      </w:r>
    </w:p>
    <w:p w:rsidR="00E80CF6" w:rsidRPr="004F5D2D" w:rsidRDefault="00E80CF6" w:rsidP="00E80CF6">
      <w:pPr>
        <w:keepNext/>
        <w:spacing w:before="360"/>
        <w:jc w:val="center"/>
        <w:rPr>
          <w:rFonts w:ascii="Tahoma" w:hAnsi="Tahoma" w:cs="Tahoma"/>
          <w:b/>
          <w:szCs w:val="22"/>
        </w:rPr>
      </w:pPr>
      <w:r>
        <w:rPr>
          <w:rFonts w:ascii="Tahoma" w:hAnsi="Tahoma" w:cs="Tahoma"/>
          <w:b/>
          <w:szCs w:val="22"/>
        </w:rPr>
        <w:t>I</w:t>
      </w:r>
      <w:r w:rsidRPr="004F5D2D">
        <w:rPr>
          <w:rFonts w:ascii="Tahoma" w:hAnsi="Tahoma" w:cs="Tahoma"/>
          <w:b/>
          <w:szCs w:val="22"/>
        </w:rPr>
        <w:t>X.</w:t>
      </w:r>
      <w:r>
        <w:rPr>
          <w:rFonts w:ascii="Tahoma" w:hAnsi="Tahoma" w:cs="Tahoma"/>
          <w:b/>
          <w:szCs w:val="22"/>
        </w:rPr>
        <w:br/>
      </w:r>
      <w:r w:rsidRPr="004F5D2D">
        <w:rPr>
          <w:rFonts w:ascii="Tahoma" w:hAnsi="Tahoma" w:cs="Tahoma"/>
          <w:b/>
          <w:szCs w:val="22"/>
        </w:rPr>
        <w:t>Provádění díla</w:t>
      </w:r>
      <w:r>
        <w:rPr>
          <w:rFonts w:ascii="Tahoma" w:hAnsi="Tahoma" w:cs="Tahoma"/>
          <w:b/>
          <w:szCs w:val="22"/>
        </w:rPr>
        <w:t>, práva a povinnosti smluvních stran</w:t>
      </w:r>
    </w:p>
    <w:p w:rsidR="00E80CF6" w:rsidRPr="004F5D2D" w:rsidRDefault="00E80CF6" w:rsidP="00F3405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E80CF6" w:rsidRPr="004F5D2D" w:rsidRDefault="00E80CF6" w:rsidP="00F3405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Pr="004F5D2D">
        <w:rPr>
          <w:rFonts w:ascii="Tahoma" w:hAnsi="Tahoma" w:cs="Tahoma"/>
          <w:sz w:val="22"/>
          <w:szCs w:val="22"/>
        </w:rPr>
        <w:t>v odpovídající jakosti za použití postupů, které odpovídají právním předpisům ČR; dílo musí odpovídat příslušným právním předpisům, normám nebo jiné dokumentaci vztahující se k provedení díla a umožňovat užívání, k</w:t>
      </w:r>
      <w:r>
        <w:rPr>
          <w:rFonts w:ascii="Tahoma" w:hAnsi="Tahoma" w:cs="Tahoma"/>
          <w:sz w:val="22"/>
          <w:szCs w:val="22"/>
        </w:rPr>
        <w:t> </w:t>
      </w:r>
      <w:r w:rsidRPr="004F5D2D">
        <w:rPr>
          <w:rFonts w:ascii="Tahoma" w:hAnsi="Tahoma" w:cs="Tahoma"/>
          <w:sz w:val="22"/>
          <w:szCs w:val="22"/>
        </w:rPr>
        <w:t>němuž bylo určeno a zhotoveno,</w:t>
      </w:r>
    </w:p>
    <w:p w:rsidR="00E80CF6" w:rsidRPr="004F5D2D" w:rsidRDefault="00E80CF6" w:rsidP="00F3405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Pr="004F5D2D">
        <w:rPr>
          <w:rFonts w:ascii="Tahoma" w:hAnsi="Tahoma" w:cs="Tahoma"/>
          <w:sz w:val="22"/>
          <w:szCs w:val="22"/>
        </w:rPr>
        <w:t>provádění díla ujednání této smlouvy, řídit se podklady a</w:t>
      </w:r>
      <w:r>
        <w:rPr>
          <w:rFonts w:ascii="Tahoma" w:hAnsi="Tahoma" w:cs="Tahoma"/>
          <w:sz w:val="22"/>
          <w:szCs w:val="22"/>
        </w:rPr>
        <w:t> </w:t>
      </w:r>
      <w:r w:rsidRPr="004F5D2D">
        <w:rPr>
          <w:rFonts w:ascii="Tahoma" w:hAnsi="Tahoma" w:cs="Tahoma"/>
          <w:sz w:val="22"/>
          <w:szCs w:val="22"/>
        </w:rPr>
        <w:t>pokyny objednatele a</w:t>
      </w:r>
      <w:r>
        <w:rPr>
          <w:rFonts w:ascii="Tahoma" w:hAnsi="Tahoma" w:cs="Tahoma"/>
          <w:sz w:val="22"/>
          <w:szCs w:val="22"/>
        </w:rPr>
        <w:t> </w:t>
      </w:r>
      <w:r w:rsidRPr="004F5D2D">
        <w:rPr>
          <w:rFonts w:ascii="Tahoma" w:hAnsi="Tahoma" w:cs="Tahoma"/>
          <w:sz w:val="22"/>
          <w:szCs w:val="22"/>
        </w:rPr>
        <w:t>poskytnout mu požadovanou dokumentaci a</w:t>
      </w:r>
      <w:r>
        <w:rPr>
          <w:rFonts w:ascii="Tahoma" w:hAnsi="Tahoma" w:cs="Tahoma"/>
          <w:sz w:val="22"/>
          <w:szCs w:val="22"/>
        </w:rPr>
        <w:t> </w:t>
      </w:r>
      <w:r w:rsidRPr="004F5D2D">
        <w:rPr>
          <w:rFonts w:ascii="Tahoma" w:hAnsi="Tahoma" w:cs="Tahoma"/>
          <w:sz w:val="22"/>
          <w:szCs w:val="22"/>
        </w:rPr>
        <w:t>informace,</w:t>
      </w:r>
    </w:p>
    <w:p w:rsidR="00E80CF6" w:rsidRPr="004F5D2D" w:rsidRDefault="00E80CF6" w:rsidP="00F3405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80CF6" w:rsidRPr="004F5D2D" w:rsidRDefault="00E80CF6" w:rsidP="00F3405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Pr>
          <w:rFonts w:ascii="Tahoma" w:hAnsi="Tahoma" w:cs="Tahoma"/>
          <w:sz w:val="22"/>
          <w:szCs w:val="22"/>
        </w:rPr>
        <w:t> 7 </w:t>
      </w:r>
      <w:r w:rsidRPr="004F5D2D">
        <w:rPr>
          <w:rFonts w:ascii="Tahoma" w:hAnsi="Tahoma" w:cs="Tahoma"/>
          <w:sz w:val="22"/>
          <w:szCs w:val="22"/>
        </w:rPr>
        <w:t>dnů od</w:t>
      </w:r>
      <w:r>
        <w:rPr>
          <w:rFonts w:ascii="Tahoma" w:hAnsi="Tahoma" w:cs="Tahoma"/>
          <w:sz w:val="22"/>
          <w:szCs w:val="22"/>
        </w:rPr>
        <w:t> </w:t>
      </w:r>
      <w:r w:rsidRPr="004F5D2D">
        <w:rPr>
          <w:rFonts w:ascii="Tahoma" w:hAnsi="Tahoma" w:cs="Tahoma"/>
          <w:sz w:val="22"/>
          <w:szCs w:val="22"/>
        </w:rPr>
        <w:t xml:space="preserve">předání staveniště </w:t>
      </w:r>
      <w:r>
        <w:rPr>
          <w:rFonts w:ascii="Tahoma" w:hAnsi="Tahoma" w:cs="Tahoma"/>
          <w:sz w:val="22"/>
          <w:szCs w:val="22"/>
        </w:rPr>
        <w:t>zpracovat a </w:t>
      </w:r>
      <w:r w:rsidRPr="004F5D2D">
        <w:rPr>
          <w:rFonts w:ascii="Tahoma" w:hAnsi="Tahoma" w:cs="Tahoma"/>
          <w:sz w:val="22"/>
          <w:szCs w:val="22"/>
        </w:rPr>
        <w:t xml:space="preserve">objednateli </w:t>
      </w:r>
      <w:r w:rsidRPr="00AA3365">
        <w:rPr>
          <w:rFonts w:ascii="Tahoma" w:hAnsi="Tahoma" w:cs="Tahoma"/>
          <w:sz w:val="22"/>
          <w:szCs w:val="22"/>
        </w:rPr>
        <w:t>předat podrobný</w:t>
      </w:r>
      <w:r>
        <w:rPr>
          <w:rFonts w:ascii="Tahoma" w:hAnsi="Tahoma" w:cs="Tahoma"/>
          <w:sz w:val="22"/>
          <w:szCs w:val="22"/>
        </w:rPr>
        <w:t xml:space="preserve"> </w:t>
      </w:r>
      <w:r w:rsidRPr="004F5D2D">
        <w:rPr>
          <w:rFonts w:ascii="Tahoma" w:hAnsi="Tahoma" w:cs="Tahoma"/>
          <w:sz w:val="22"/>
          <w:szCs w:val="22"/>
        </w:rPr>
        <w:t>harmonogram výstavby. Zhotovitel je povinen harmonogram výstavby průběžně aktualizovat a</w:t>
      </w:r>
      <w:r>
        <w:rPr>
          <w:rFonts w:ascii="Tahoma" w:hAnsi="Tahoma" w:cs="Tahoma"/>
          <w:sz w:val="22"/>
          <w:szCs w:val="22"/>
        </w:rPr>
        <w:t> </w:t>
      </w:r>
      <w:r w:rsidRPr="004F5D2D">
        <w:rPr>
          <w:rFonts w:ascii="Tahoma" w:hAnsi="Tahoma" w:cs="Tahoma"/>
          <w:sz w:val="22"/>
          <w:szCs w:val="22"/>
        </w:rPr>
        <w:t xml:space="preserve">aktualizace neprodleně předkládat </w:t>
      </w:r>
      <w:r w:rsidRPr="00E92972">
        <w:rPr>
          <w:rFonts w:ascii="Tahoma" w:hAnsi="Tahoma" w:cs="Tahoma"/>
          <w:sz w:val="22"/>
          <w:szCs w:val="22"/>
        </w:rPr>
        <w:t>osobě vykonávající technický dozor stavebníka</w:t>
      </w:r>
      <w:r w:rsidRPr="004F5D2D">
        <w:rPr>
          <w:rFonts w:ascii="Tahoma" w:hAnsi="Tahoma" w:cs="Tahoma"/>
          <w:sz w:val="22"/>
          <w:szCs w:val="22"/>
        </w:rPr>
        <w:t xml:space="preserve"> </w:t>
      </w:r>
      <w:r>
        <w:rPr>
          <w:rFonts w:ascii="Tahoma" w:hAnsi="Tahoma" w:cs="Tahoma"/>
          <w:sz w:val="22"/>
          <w:szCs w:val="22"/>
        </w:rPr>
        <w:t xml:space="preserve">a </w:t>
      </w:r>
      <w:r w:rsidRPr="004F5D2D">
        <w:rPr>
          <w:rFonts w:ascii="Tahoma" w:hAnsi="Tahoma" w:cs="Tahoma"/>
          <w:sz w:val="22"/>
          <w:szCs w:val="22"/>
        </w:rPr>
        <w:t>objednateli,</w:t>
      </w:r>
    </w:p>
    <w:p w:rsidR="00E80CF6" w:rsidRPr="004F5D2D" w:rsidRDefault="00E80CF6" w:rsidP="00F3405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Pr="004F5D2D">
        <w:rPr>
          <w:rFonts w:ascii="Tahoma" w:hAnsi="Tahoma" w:cs="Tahoma"/>
          <w:sz w:val="22"/>
          <w:szCs w:val="22"/>
        </w:rPr>
        <w:t>provádění díla na</w:t>
      </w:r>
      <w:r>
        <w:rPr>
          <w:rFonts w:ascii="Tahoma" w:hAnsi="Tahoma" w:cs="Tahoma"/>
          <w:sz w:val="22"/>
          <w:szCs w:val="22"/>
        </w:rPr>
        <w:t> ochranu životního prostředí a </w:t>
      </w:r>
      <w:r w:rsidRPr="004F5D2D">
        <w:rPr>
          <w:rFonts w:ascii="Tahoma" w:hAnsi="Tahoma" w:cs="Tahoma"/>
          <w:sz w:val="22"/>
          <w:szCs w:val="22"/>
        </w:rPr>
        <w:t>dodržovat platné technické, bezpečnostní, zdravotní, hygienické a</w:t>
      </w:r>
      <w:r>
        <w:rPr>
          <w:rFonts w:ascii="Tahoma" w:hAnsi="Tahoma" w:cs="Tahoma"/>
          <w:sz w:val="22"/>
          <w:szCs w:val="22"/>
        </w:rPr>
        <w:t> </w:t>
      </w:r>
      <w:r w:rsidRPr="004F5D2D">
        <w:rPr>
          <w:rFonts w:ascii="Tahoma" w:hAnsi="Tahoma" w:cs="Tahoma"/>
          <w:sz w:val="22"/>
          <w:szCs w:val="22"/>
        </w:rPr>
        <w:t>jiné předpisy, včetně předpisů týkajících se ochrany životního prostředí,</w:t>
      </w:r>
    </w:p>
    <w:p w:rsidR="00E80CF6" w:rsidRPr="001727EA" w:rsidRDefault="00E80CF6" w:rsidP="00F3405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 xml:space="preserve">Zhotovitel je povinen informovat objednatele o skutečnostech majících vliv na plnění </w:t>
      </w:r>
      <w:r>
        <w:rPr>
          <w:rFonts w:ascii="Tahoma" w:hAnsi="Tahoma" w:cs="Tahoma"/>
          <w:sz w:val="22"/>
          <w:szCs w:val="22"/>
        </w:rPr>
        <w:t xml:space="preserve">této </w:t>
      </w:r>
      <w:r w:rsidRPr="001727EA">
        <w:rPr>
          <w:rFonts w:ascii="Tahoma" w:hAnsi="Tahoma" w:cs="Tahoma"/>
          <w:sz w:val="22"/>
          <w:szCs w:val="22"/>
        </w:rPr>
        <w:t>smlouvy, a to neprodleně, nejpozději následující pracovní den poté, kdy příslušná skutečnost nastane nebo zhotovitel zjistí, že by nastat mohla. Informace dle předchozí věty budou zaslány elektronickou poštou na adresu objednatele</w:t>
      </w:r>
      <w:r w:rsidRPr="00E826DF">
        <w:rPr>
          <w:rFonts w:ascii="Tahoma" w:hAnsi="Tahoma" w:cs="Tahoma"/>
          <w:sz w:val="22"/>
          <w:szCs w:val="22"/>
        </w:rPr>
        <w:t>: meca</w:t>
      </w:r>
      <w:r>
        <w:rPr>
          <w:rFonts w:ascii="Tahoma" w:hAnsi="Tahoma" w:cs="Tahoma"/>
          <w:sz w:val="22"/>
          <w:szCs w:val="22"/>
        </w:rPr>
        <w:t>.</w:t>
      </w:r>
      <w:r w:rsidRPr="00E826DF">
        <w:rPr>
          <w:rFonts w:ascii="Tahoma" w:hAnsi="Tahoma" w:cs="Tahoma"/>
          <w:sz w:val="22"/>
          <w:szCs w:val="22"/>
        </w:rPr>
        <w:t>p@spsoa.cz</w:t>
      </w:r>
      <w:r w:rsidRPr="001727EA">
        <w:rPr>
          <w:rFonts w:ascii="Tahoma" w:hAnsi="Tahoma" w:cs="Tahoma"/>
          <w:sz w:val="22"/>
          <w:szCs w:val="22"/>
        </w:rPr>
        <w:t xml:space="preserve"> a následně písemně. Zhotovitel je povinen informovat objednatele zejména:</w:t>
      </w:r>
    </w:p>
    <w:p w:rsidR="00E80CF6" w:rsidRPr="004F5D2D" w:rsidRDefault="00E80CF6" w:rsidP="00F3405B">
      <w:pPr>
        <w:pStyle w:val="Smlouva-slo0"/>
        <w:numPr>
          <w:ilvl w:val="0"/>
          <w:numId w:val="24"/>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zjistí</w:t>
      </w:r>
      <w:r>
        <w:rPr>
          <w:rFonts w:ascii="Tahoma" w:hAnsi="Tahoma" w:cs="Tahoma"/>
          <w:sz w:val="22"/>
          <w:szCs w:val="22"/>
        </w:rPr>
        <w:noBreakHyphen/>
      </w:r>
      <w:r w:rsidRPr="004F5D2D">
        <w:rPr>
          <w:rFonts w:ascii="Tahoma" w:hAnsi="Tahoma" w:cs="Tahoma"/>
          <w:sz w:val="22"/>
          <w:szCs w:val="22"/>
        </w:rPr>
        <w:t>li při</w:t>
      </w:r>
      <w:r>
        <w:rPr>
          <w:rFonts w:ascii="Tahoma" w:hAnsi="Tahoma" w:cs="Tahoma"/>
          <w:sz w:val="22"/>
          <w:szCs w:val="22"/>
        </w:rPr>
        <w:t> </w:t>
      </w:r>
      <w:r w:rsidRPr="004F5D2D">
        <w:rPr>
          <w:rFonts w:ascii="Tahoma" w:hAnsi="Tahoma" w:cs="Tahoma"/>
          <w:sz w:val="22"/>
          <w:szCs w:val="22"/>
        </w:rPr>
        <w:t>provádění díla skryté překážky bránící řádnému provedení díla. Zhotovitel je povinen navrhnout objednateli další postup,</w:t>
      </w:r>
    </w:p>
    <w:p w:rsidR="00E80CF6" w:rsidRPr="004F5D2D" w:rsidRDefault="00E80CF6" w:rsidP="00F3405B">
      <w:pPr>
        <w:pStyle w:val="Smlouva-slo0"/>
        <w:numPr>
          <w:ilvl w:val="0"/>
          <w:numId w:val="24"/>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Pr>
          <w:rFonts w:ascii="Tahoma" w:hAnsi="Tahoma" w:cs="Tahoma"/>
          <w:sz w:val="22"/>
          <w:szCs w:val="22"/>
        </w:rPr>
        <w:t> </w:t>
      </w:r>
      <w:r w:rsidRPr="004F5D2D">
        <w:rPr>
          <w:rFonts w:ascii="Tahoma" w:hAnsi="Tahoma" w:cs="Tahoma"/>
          <w:sz w:val="22"/>
          <w:szCs w:val="22"/>
        </w:rPr>
        <w:t>případné nevhodnosti realizace vyžadovaných prací,</w:t>
      </w:r>
    </w:p>
    <w:p w:rsidR="00E80CF6" w:rsidRPr="004F5D2D" w:rsidRDefault="00E80CF6" w:rsidP="00F3405B">
      <w:pPr>
        <w:pStyle w:val="Smlouva-slo0"/>
        <w:numPr>
          <w:ilvl w:val="0"/>
          <w:numId w:val="24"/>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w:t>
      </w:r>
      <w:r>
        <w:rPr>
          <w:rFonts w:ascii="Tahoma" w:hAnsi="Tahoma" w:cs="Tahoma"/>
          <w:sz w:val="22"/>
          <w:szCs w:val="22"/>
        </w:rPr>
        <w:t xml:space="preserve"> </w:t>
      </w:r>
      <w:r w:rsidRPr="004F5D2D">
        <w:rPr>
          <w:rFonts w:ascii="Tahoma" w:hAnsi="Tahoma" w:cs="Tahoma"/>
          <w:sz w:val="22"/>
          <w:szCs w:val="22"/>
        </w:rPr>
        <w:t>v projektové dokumentaci stavby dle</w:t>
      </w:r>
      <w:r>
        <w:rPr>
          <w:rFonts w:ascii="Tahoma" w:hAnsi="Tahoma" w:cs="Tahoma"/>
          <w:sz w:val="22"/>
          <w:szCs w:val="22"/>
        </w:rPr>
        <w:t> </w:t>
      </w:r>
      <w:r w:rsidRPr="004F5D2D">
        <w:rPr>
          <w:rFonts w:ascii="Tahoma" w:hAnsi="Tahoma" w:cs="Tahoma"/>
          <w:sz w:val="22"/>
          <w:szCs w:val="22"/>
        </w:rPr>
        <w:t>této</w:t>
      </w:r>
      <w:r>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Pr>
          <w:rFonts w:ascii="Tahoma" w:hAnsi="Tahoma" w:cs="Tahoma"/>
          <w:sz w:val="22"/>
          <w:szCs w:val="22"/>
        </w:rPr>
        <w:t xml:space="preserve"> </w:t>
      </w:r>
      <w:r w:rsidRPr="004F5D2D">
        <w:rPr>
          <w:rFonts w:ascii="Tahoma" w:hAnsi="Tahoma" w:cs="Tahoma"/>
          <w:sz w:val="22"/>
          <w:szCs w:val="22"/>
        </w:rPr>
        <w:t>či na provedení díla dle</w:t>
      </w:r>
      <w:r>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Pr>
          <w:rFonts w:ascii="Tahoma" w:hAnsi="Tahoma" w:cs="Tahoma"/>
          <w:sz w:val="22"/>
          <w:szCs w:val="22"/>
        </w:rPr>
        <w:t> </w:t>
      </w:r>
      <w:r w:rsidRPr="004F5D2D">
        <w:rPr>
          <w:rFonts w:ascii="Tahoma" w:hAnsi="Tahoma" w:cs="Tahoma"/>
          <w:sz w:val="22"/>
          <w:szCs w:val="22"/>
        </w:rPr>
        <w:t>jejich odstranění bude trvat déle než týden, dohodnou se zhotovitel a</w:t>
      </w:r>
      <w:r>
        <w:rPr>
          <w:rFonts w:ascii="Tahoma" w:hAnsi="Tahoma" w:cs="Tahoma"/>
          <w:sz w:val="22"/>
          <w:szCs w:val="22"/>
        </w:rPr>
        <w:t> </w:t>
      </w:r>
      <w:r w:rsidRPr="004F5D2D">
        <w:rPr>
          <w:rFonts w:ascii="Tahoma" w:hAnsi="Tahoma" w:cs="Tahoma"/>
          <w:sz w:val="22"/>
          <w:szCs w:val="22"/>
        </w:rPr>
        <w:t>objednatel na</w:t>
      </w:r>
      <w:r>
        <w:rPr>
          <w:rFonts w:ascii="Tahoma" w:hAnsi="Tahoma" w:cs="Tahoma"/>
          <w:sz w:val="22"/>
          <w:szCs w:val="22"/>
        </w:rPr>
        <w:t> </w:t>
      </w:r>
      <w:r w:rsidRPr="004F5D2D">
        <w:rPr>
          <w:rFonts w:ascii="Tahoma" w:hAnsi="Tahoma" w:cs="Tahoma"/>
          <w:sz w:val="22"/>
          <w:szCs w:val="22"/>
        </w:rPr>
        <w:t>dalším p</w:t>
      </w:r>
      <w:r>
        <w:rPr>
          <w:rFonts w:ascii="Tahoma" w:hAnsi="Tahoma" w:cs="Tahoma"/>
          <w:sz w:val="22"/>
          <w:szCs w:val="22"/>
        </w:rPr>
        <w:t>ostupu do doby odstranění vady.</w:t>
      </w:r>
    </w:p>
    <w:p w:rsidR="00E80CF6" w:rsidRPr="00BB3051" w:rsidRDefault="00E80CF6" w:rsidP="00F3405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Pr>
          <w:rFonts w:ascii="Tahoma" w:hAnsi="Tahoma" w:cs="Tahoma"/>
          <w:sz w:val="22"/>
          <w:szCs w:val="22"/>
        </w:rPr>
        <w:t xml:space="preserve">vč. jejího rozsahu a obsahu dle požadavků stavebního zákona a 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E80CF6" w:rsidRDefault="00E80CF6" w:rsidP="00F3405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Pr>
          <w:rFonts w:ascii="Tahoma" w:hAnsi="Tahoma" w:cs="Tahoma"/>
          <w:sz w:val="22"/>
          <w:szCs w:val="22"/>
        </w:rPr>
        <w:t> </w:t>
      </w:r>
      <w:r w:rsidRPr="004F5D2D">
        <w:rPr>
          <w:rFonts w:ascii="Tahoma" w:hAnsi="Tahoma" w:cs="Tahoma"/>
          <w:sz w:val="22"/>
          <w:szCs w:val="22"/>
        </w:rPr>
        <w:t>omezování práv a</w:t>
      </w:r>
      <w:r>
        <w:rPr>
          <w:rFonts w:ascii="Tahoma" w:hAnsi="Tahoma" w:cs="Tahoma"/>
          <w:sz w:val="22"/>
          <w:szCs w:val="22"/>
        </w:rPr>
        <w:t> </w:t>
      </w:r>
      <w:r w:rsidRPr="004F5D2D">
        <w:rPr>
          <w:rFonts w:ascii="Tahoma" w:hAnsi="Tahoma" w:cs="Tahoma"/>
          <w:sz w:val="22"/>
          <w:szCs w:val="22"/>
        </w:rPr>
        <w:t>právem chráněných zájmů vlastníků sousedních nemovitostí, ke</w:t>
      </w:r>
      <w:r>
        <w:rPr>
          <w:rFonts w:ascii="Tahoma" w:hAnsi="Tahoma" w:cs="Tahoma"/>
          <w:sz w:val="22"/>
          <w:szCs w:val="22"/>
        </w:rPr>
        <w:t> </w:t>
      </w:r>
      <w:r w:rsidRPr="004F5D2D">
        <w:rPr>
          <w:rFonts w:ascii="Tahoma" w:hAnsi="Tahoma" w:cs="Tahoma"/>
          <w:sz w:val="22"/>
          <w:szCs w:val="22"/>
        </w:rPr>
        <w:t>znečištění komunikací apod.</w:t>
      </w:r>
    </w:p>
    <w:p w:rsidR="00E80CF6" w:rsidRPr="00EA243D" w:rsidRDefault="00E80CF6" w:rsidP="00F3405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E80CF6" w:rsidRDefault="00E80CF6" w:rsidP="00F3405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Pr>
          <w:rFonts w:ascii="Tahoma" w:hAnsi="Tahoma" w:cs="Tahoma"/>
          <w:sz w:val="22"/>
          <w:szCs w:val="22"/>
        </w:rPr>
        <w:t> </w:t>
      </w:r>
      <w:r w:rsidRPr="004F5D2D">
        <w:rPr>
          <w:rFonts w:ascii="Tahoma" w:hAnsi="Tahoma" w:cs="Tahoma"/>
          <w:sz w:val="22"/>
          <w:szCs w:val="22"/>
        </w:rPr>
        <w:t>výrobky zabezpečit před</w:t>
      </w:r>
      <w:r>
        <w:rPr>
          <w:rFonts w:ascii="Tahoma" w:hAnsi="Tahoma" w:cs="Tahoma"/>
          <w:sz w:val="22"/>
          <w:szCs w:val="22"/>
        </w:rPr>
        <w:t> </w:t>
      </w:r>
      <w:r w:rsidRPr="004F5D2D">
        <w:rPr>
          <w:rFonts w:ascii="Tahoma" w:hAnsi="Tahoma" w:cs="Tahoma"/>
          <w:sz w:val="22"/>
          <w:szCs w:val="22"/>
        </w:rPr>
        <w:t>poškozením a</w:t>
      </w:r>
      <w:r>
        <w:rPr>
          <w:rFonts w:ascii="Tahoma" w:hAnsi="Tahoma" w:cs="Tahoma"/>
          <w:sz w:val="22"/>
          <w:szCs w:val="22"/>
        </w:rPr>
        <w:t> </w:t>
      </w:r>
      <w:r w:rsidRPr="004F5D2D">
        <w:rPr>
          <w:rFonts w:ascii="Tahoma" w:hAnsi="Tahoma" w:cs="Tahoma"/>
          <w:sz w:val="22"/>
          <w:szCs w:val="22"/>
        </w:rPr>
        <w:t>krádežemi až do</w:t>
      </w:r>
      <w:r>
        <w:rPr>
          <w:rFonts w:ascii="Tahoma" w:hAnsi="Tahoma" w:cs="Tahoma"/>
          <w:sz w:val="22"/>
          <w:szCs w:val="22"/>
        </w:rPr>
        <w:t> předání díla k užívání objednateli, a </w:t>
      </w:r>
      <w:r w:rsidRPr="004F5D2D">
        <w:rPr>
          <w:rFonts w:ascii="Tahoma" w:hAnsi="Tahoma" w:cs="Tahoma"/>
          <w:sz w:val="22"/>
          <w:szCs w:val="22"/>
        </w:rPr>
        <w:t>to na</w:t>
      </w:r>
      <w:r>
        <w:rPr>
          <w:rFonts w:ascii="Tahoma" w:hAnsi="Tahoma" w:cs="Tahoma"/>
          <w:sz w:val="22"/>
          <w:szCs w:val="22"/>
        </w:rPr>
        <w:t> </w:t>
      </w:r>
      <w:r w:rsidRPr="004F5D2D">
        <w:rPr>
          <w:rFonts w:ascii="Tahoma" w:hAnsi="Tahoma" w:cs="Tahoma"/>
          <w:sz w:val="22"/>
          <w:szCs w:val="22"/>
        </w:rPr>
        <w:t>vlastní náklady.</w:t>
      </w:r>
    </w:p>
    <w:p w:rsidR="00E80CF6" w:rsidRPr="004F5D2D" w:rsidRDefault="00E80CF6" w:rsidP="00F3405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zajištění odborného vedení stavby a</w:t>
      </w:r>
      <w:r>
        <w:rPr>
          <w:rFonts w:ascii="Tahoma" w:hAnsi="Tahoma" w:cs="Tahoma"/>
          <w:sz w:val="22"/>
          <w:szCs w:val="22"/>
        </w:rPr>
        <w:t> </w:t>
      </w:r>
      <w:r w:rsidRPr="004F5D2D">
        <w:rPr>
          <w:rFonts w:ascii="Tahoma" w:hAnsi="Tahoma" w:cs="Tahoma"/>
          <w:sz w:val="22"/>
          <w:szCs w:val="22"/>
        </w:rPr>
        <w:t>odborného provádění prací oprávněnými osobami, za</w:t>
      </w:r>
      <w:r>
        <w:rPr>
          <w:rFonts w:ascii="Tahoma" w:hAnsi="Tahoma" w:cs="Tahoma"/>
          <w:sz w:val="22"/>
          <w:szCs w:val="22"/>
        </w:rPr>
        <w:t> </w:t>
      </w:r>
      <w:r w:rsidRPr="004F5D2D">
        <w:rPr>
          <w:rFonts w:ascii="Tahoma" w:hAnsi="Tahoma" w:cs="Tahoma"/>
          <w:sz w:val="22"/>
          <w:szCs w:val="22"/>
        </w:rPr>
        <w:t>dodržení obecných technických požadavků na</w:t>
      </w:r>
      <w:r>
        <w:rPr>
          <w:rFonts w:ascii="Tahoma" w:hAnsi="Tahoma" w:cs="Tahoma"/>
          <w:sz w:val="22"/>
          <w:szCs w:val="22"/>
        </w:rPr>
        <w:t> </w:t>
      </w:r>
      <w:r w:rsidRPr="004F5D2D">
        <w:rPr>
          <w:rFonts w:ascii="Tahoma" w:hAnsi="Tahoma" w:cs="Tahoma"/>
          <w:sz w:val="22"/>
          <w:szCs w:val="22"/>
        </w:rPr>
        <w:t>výstavbu a</w:t>
      </w:r>
      <w:r>
        <w:rPr>
          <w:rFonts w:ascii="Tahoma" w:hAnsi="Tahoma" w:cs="Tahoma"/>
          <w:sz w:val="22"/>
          <w:szCs w:val="22"/>
        </w:rPr>
        <w:t> </w:t>
      </w:r>
      <w:r w:rsidRPr="004F5D2D">
        <w:rPr>
          <w:rFonts w:ascii="Tahoma" w:hAnsi="Tahoma" w:cs="Tahoma"/>
          <w:sz w:val="22"/>
          <w:szCs w:val="22"/>
        </w:rPr>
        <w:t>jiných technických předpisů, za</w:t>
      </w:r>
      <w:r>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E80CF6" w:rsidRPr="004F5D2D" w:rsidRDefault="00E80CF6" w:rsidP="00F3405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E80CF6" w:rsidRDefault="00E80CF6" w:rsidP="00F3405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Pr>
          <w:rFonts w:ascii="Tahoma" w:hAnsi="Tahoma" w:cs="Tahoma"/>
          <w:sz w:val="22"/>
          <w:szCs w:val="22"/>
        </w:rPr>
        <w:t> </w:t>
      </w:r>
      <w:r w:rsidRPr="004F5D2D">
        <w:rPr>
          <w:rFonts w:ascii="Tahoma" w:hAnsi="Tahoma" w:cs="Tahoma"/>
          <w:sz w:val="22"/>
          <w:szCs w:val="22"/>
        </w:rPr>
        <w:t>zhotovitelem zavi</w:t>
      </w:r>
      <w:r>
        <w:rPr>
          <w:rFonts w:ascii="Tahoma" w:hAnsi="Tahoma" w:cs="Tahoma"/>
          <w:sz w:val="22"/>
          <w:szCs w:val="22"/>
        </w:rPr>
        <w:t>něného poškození majetku objednavatele</w:t>
      </w:r>
      <w:r w:rsidRPr="004F5D2D">
        <w:rPr>
          <w:rFonts w:ascii="Tahoma" w:hAnsi="Tahoma" w:cs="Tahoma"/>
          <w:sz w:val="22"/>
          <w:szCs w:val="22"/>
        </w:rPr>
        <w:t>. Zhotovitel si je rovněž vědom toho, že nese veškerá rizika a náhrady škod z toho plynoucí.</w:t>
      </w:r>
    </w:p>
    <w:p w:rsidR="00E80CF6" w:rsidRPr="006C582F" w:rsidRDefault="00E80CF6" w:rsidP="00F3405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Pr>
          <w:rFonts w:ascii="Tahoma" w:hAnsi="Tahoma" w:cs="Tahoma"/>
          <w:sz w:val="22"/>
          <w:szCs w:val="22"/>
        </w:rPr>
        <w:t> </w:t>
      </w:r>
      <w:r w:rsidRPr="004F5D2D">
        <w:rPr>
          <w:rFonts w:ascii="Tahoma" w:hAnsi="Tahoma" w:cs="Tahoma"/>
          <w:sz w:val="22"/>
          <w:szCs w:val="22"/>
        </w:rPr>
        <w:t>celo</w:t>
      </w:r>
      <w:r>
        <w:rPr>
          <w:rFonts w:ascii="Tahoma" w:hAnsi="Tahoma" w:cs="Tahoma"/>
          <w:sz w:val="22"/>
          <w:szCs w:val="22"/>
        </w:rPr>
        <w:t xml:space="preserve">u dobu realizace stavby </w:t>
      </w:r>
      <w:r w:rsidRPr="004F5D2D">
        <w:rPr>
          <w:rFonts w:ascii="Tahoma" w:hAnsi="Tahoma" w:cs="Tahoma"/>
          <w:sz w:val="22"/>
          <w:szCs w:val="22"/>
        </w:rPr>
        <w:t>spolupracovat s projektantem a osobou vykonávající činnost autorského dozoru projektanta při realizaci stavby.</w:t>
      </w:r>
      <w:r>
        <w:rPr>
          <w:rFonts w:ascii="Tahoma" w:hAnsi="Tahoma" w:cs="Tahoma"/>
          <w:sz w:val="22"/>
          <w:szCs w:val="22"/>
        </w:rPr>
        <w:t xml:space="preserve"> </w:t>
      </w:r>
      <w:r w:rsidRPr="006C582F">
        <w:rPr>
          <w:rFonts w:ascii="Tahoma" w:hAnsi="Tahoma" w:cs="Tahoma"/>
          <w:sz w:val="22"/>
          <w:szCs w:val="22"/>
        </w:rPr>
        <w:t>V případě zjištění rozporu platné projektové dokumentace se skutečností na stavbě je zhotovitel povinen zjištěné rozpory řešit ve spolupráci s projektantem, a to bezodkladně.</w:t>
      </w:r>
    </w:p>
    <w:p w:rsidR="00E80CF6" w:rsidRPr="004F5D2D" w:rsidRDefault="00E80CF6" w:rsidP="00F3405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Pr>
          <w:rFonts w:ascii="Tahoma" w:hAnsi="Tahoma" w:cs="Tahoma"/>
          <w:sz w:val="22"/>
          <w:szCs w:val="22"/>
        </w:rPr>
        <w:t> </w:t>
      </w:r>
      <w:r w:rsidRPr="004F5D2D">
        <w:rPr>
          <w:rFonts w:ascii="Tahoma" w:hAnsi="Tahoma" w:cs="Tahoma"/>
          <w:sz w:val="22"/>
          <w:szCs w:val="22"/>
        </w:rPr>
        <w:t>otřesy, zajistí si taková opatření, aby na</w:t>
      </w:r>
      <w:r>
        <w:rPr>
          <w:rFonts w:ascii="Tahoma" w:hAnsi="Tahoma" w:cs="Tahoma"/>
          <w:sz w:val="22"/>
          <w:szCs w:val="22"/>
        </w:rPr>
        <w:t> </w:t>
      </w:r>
      <w:r w:rsidRPr="004F5D2D">
        <w:rPr>
          <w:rFonts w:ascii="Tahoma" w:hAnsi="Tahoma" w:cs="Tahoma"/>
          <w:sz w:val="22"/>
          <w:szCs w:val="22"/>
        </w:rPr>
        <w:t>blízkých stávajících objektech nedošlo vlivem stavební činnosti ke</w:t>
      </w:r>
      <w:r>
        <w:rPr>
          <w:rFonts w:ascii="Tahoma" w:hAnsi="Tahoma" w:cs="Tahoma"/>
          <w:sz w:val="22"/>
          <w:szCs w:val="22"/>
        </w:rPr>
        <w:t> </w:t>
      </w:r>
      <w:r w:rsidRPr="004F5D2D">
        <w:rPr>
          <w:rFonts w:ascii="Tahoma" w:hAnsi="Tahoma" w:cs="Tahoma"/>
          <w:sz w:val="22"/>
          <w:szCs w:val="22"/>
        </w:rPr>
        <w:t>škodám. V</w:t>
      </w:r>
      <w:r>
        <w:rPr>
          <w:rFonts w:ascii="Tahoma" w:hAnsi="Tahoma" w:cs="Tahoma"/>
          <w:sz w:val="22"/>
          <w:szCs w:val="22"/>
        </w:rPr>
        <w:t> </w:t>
      </w:r>
      <w:r w:rsidRPr="004F5D2D">
        <w:rPr>
          <w:rFonts w:ascii="Tahoma" w:hAnsi="Tahoma" w:cs="Tahoma"/>
          <w:sz w:val="22"/>
          <w:szCs w:val="22"/>
        </w:rPr>
        <w:t>opačném příp</w:t>
      </w:r>
      <w:r>
        <w:rPr>
          <w:rFonts w:ascii="Tahoma" w:hAnsi="Tahoma" w:cs="Tahoma"/>
          <w:sz w:val="22"/>
          <w:szCs w:val="22"/>
        </w:rPr>
        <w:t>adě ponese plnou odpovědnost za </w:t>
      </w:r>
      <w:r w:rsidRPr="004F5D2D">
        <w:rPr>
          <w:rFonts w:ascii="Tahoma" w:hAnsi="Tahoma" w:cs="Tahoma"/>
          <w:sz w:val="22"/>
          <w:szCs w:val="22"/>
        </w:rPr>
        <w:t>způsobené škody a</w:t>
      </w:r>
      <w:r>
        <w:rPr>
          <w:rFonts w:ascii="Tahoma" w:hAnsi="Tahoma" w:cs="Tahoma"/>
          <w:sz w:val="22"/>
          <w:szCs w:val="22"/>
        </w:rPr>
        <w:t> </w:t>
      </w:r>
      <w:r w:rsidRPr="004F5D2D">
        <w:rPr>
          <w:rFonts w:ascii="Tahoma" w:hAnsi="Tahoma" w:cs="Tahoma"/>
          <w:sz w:val="22"/>
          <w:szCs w:val="22"/>
        </w:rPr>
        <w:t>tyto škody uhradí.</w:t>
      </w:r>
    </w:p>
    <w:p w:rsidR="00E80CF6" w:rsidRDefault="00E80CF6" w:rsidP="00F3405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Pr>
          <w:rFonts w:ascii="Tahoma" w:hAnsi="Tahoma" w:cs="Tahoma"/>
          <w:sz w:val="22"/>
          <w:szCs w:val="22"/>
        </w:rPr>
        <w:t> </w:t>
      </w:r>
      <w:r w:rsidRPr="004F5D2D">
        <w:rPr>
          <w:rFonts w:ascii="Tahoma" w:hAnsi="Tahoma" w:cs="Tahoma"/>
          <w:sz w:val="22"/>
          <w:szCs w:val="22"/>
        </w:rPr>
        <w:t>předchozím oznámení objednateli.</w:t>
      </w:r>
    </w:p>
    <w:p w:rsidR="00E80CF6" w:rsidRPr="00EF6117" w:rsidRDefault="00E80CF6" w:rsidP="00F3405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00F850C3">
        <w:rPr>
          <w:rFonts w:ascii="Tahoma" w:hAnsi="Tahoma" w:cs="Tahoma"/>
          <w:iCs/>
          <w:sz w:val="22"/>
          <w:szCs w:val="22"/>
        </w:rPr>
        <w:t>.</w:t>
      </w:r>
    </w:p>
    <w:p w:rsidR="00E80CF6" w:rsidRPr="00EF6117" w:rsidRDefault="00E80CF6" w:rsidP="00F3405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E80CF6" w:rsidRPr="00ED0793" w:rsidRDefault="00E80CF6" w:rsidP="00E80CF6">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lastRenderedPageBreak/>
        <w:t>Kontrola prováděných prací, organizace kontrolních dnů</w:t>
      </w:r>
    </w:p>
    <w:p w:rsidR="00E80CF6" w:rsidRPr="00AA3365" w:rsidRDefault="00E80CF6" w:rsidP="00F3405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w:t>
      </w:r>
    </w:p>
    <w:p w:rsidR="00E80CF6" w:rsidRPr="00AA3365" w:rsidRDefault="00E80CF6" w:rsidP="00F3405B">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technický dozor stavebníka,</w:t>
      </w:r>
    </w:p>
    <w:p w:rsidR="00E80CF6" w:rsidRPr="000C72E5" w:rsidRDefault="00E80CF6" w:rsidP="00F3405B">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p>
    <w:p w:rsidR="00E80CF6" w:rsidRPr="00AA3365" w:rsidRDefault="00E80CF6" w:rsidP="00F3405B">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E80CF6" w:rsidRPr="00AA3365" w:rsidRDefault="00E80CF6" w:rsidP="00E80CF6">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E80CF6" w:rsidRDefault="00E80CF6" w:rsidP="00E80CF6">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E80CF6" w:rsidRPr="00962017" w:rsidRDefault="00E80CF6" w:rsidP="00F3405B">
      <w:pPr>
        <w:widowControl w:val="0"/>
        <w:numPr>
          <w:ilvl w:val="0"/>
          <w:numId w:val="7"/>
        </w:numPr>
        <w:spacing w:before="60" w:after="0"/>
        <w:jc w:val="both"/>
        <w:rPr>
          <w:rFonts w:ascii="Tahoma" w:hAnsi="Tahoma" w:cs="Tahoma"/>
          <w:snapToGrid w:val="0"/>
          <w:szCs w:val="22"/>
        </w:rPr>
      </w:pPr>
      <w:r w:rsidRPr="00962017">
        <w:rPr>
          <w:rFonts w:ascii="Tahoma" w:hAnsi="Tahoma" w:cs="Tahoma"/>
          <w:snapToGrid w:val="0"/>
          <w:szCs w:val="22"/>
        </w:rPr>
        <w:t>Osoba vykonávající technický dozor stavebníka</w:t>
      </w:r>
      <w:r>
        <w:rPr>
          <w:rFonts w:ascii="Tahoma" w:hAnsi="Tahoma" w:cs="Tahoma"/>
          <w:color w:val="CC00FF"/>
          <w:szCs w:val="22"/>
        </w:rPr>
        <w:t xml:space="preserve"> </w:t>
      </w:r>
      <w:r w:rsidRPr="00962017">
        <w:rPr>
          <w:rFonts w:ascii="Tahoma" w:hAnsi="Tahoma" w:cs="Tahoma"/>
          <w:snapToGrid w:val="0"/>
          <w:szCs w:val="22"/>
        </w:rPr>
        <w:t xml:space="preserve">je kromě kontroly provádění díla oprávněna i ke kontrole dokumentace k realizaci stavby vypracované zhotovitelem, kontrole </w:t>
      </w:r>
      <w:r>
        <w:rPr>
          <w:rFonts w:ascii="Tahoma" w:hAnsi="Tahoma" w:cs="Tahoma"/>
          <w:snapToGrid w:val="0"/>
          <w:szCs w:val="22"/>
        </w:rPr>
        <w:t xml:space="preserve">stavebního </w:t>
      </w:r>
      <w:r w:rsidRPr="00962017">
        <w:rPr>
          <w:rFonts w:ascii="Tahoma" w:hAnsi="Tahoma" w:cs="Tahoma"/>
          <w:snapToGrid w:val="0"/>
          <w:szCs w:val="22"/>
        </w:rPr>
        <w:t>deník</w:t>
      </w:r>
      <w:r>
        <w:rPr>
          <w:rFonts w:ascii="Tahoma" w:hAnsi="Tahoma" w:cs="Tahoma"/>
          <w:snapToGrid w:val="0"/>
          <w:szCs w:val="22"/>
        </w:rPr>
        <w:t>u</w:t>
      </w:r>
      <w:r w:rsidRPr="00962017">
        <w:rPr>
          <w:rFonts w:ascii="Tahoma" w:hAnsi="Tahoma" w:cs="Tahoma"/>
          <w:snapToGrid w:val="0"/>
          <w:szCs w:val="22"/>
        </w:rPr>
        <w:t>, kontrole rozpočtů a faktur, kontrole hospodaření s odpady a k dalším úkonům vyplývajícím z příslušné smlouvy na zajištění výkonu inženýrské a investorské činnosti při realizaci stavby.</w:t>
      </w:r>
    </w:p>
    <w:p w:rsidR="00E80CF6" w:rsidRPr="004F5D2D" w:rsidRDefault="00E80CF6" w:rsidP="00F3405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Pr="004F5D2D">
        <w:rPr>
          <w:rFonts w:ascii="Tahoma" w:hAnsi="Tahoma" w:cs="Tahoma"/>
          <w:sz w:val="22"/>
          <w:szCs w:val="22"/>
        </w:rPr>
        <w:t>, s tím, že:</w:t>
      </w:r>
    </w:p>
    <w:p w:rsidR="00E80CF6" w:rsidRPr="004F5D2D" w:rsidRDefault="00E80CF6" w:rsidP="00F3405B">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se budou konat dle potřeby, zpravidla jednou týdně,</w:t>
      </w:r>
    </w:p>
    <w:p w:rsidR="00E80CF6" w:rsidRPr="004F5D2D" w:rsidRDefault="00E80CF6" w:rsidP="00F3405B">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Pr>
          <w:rFonts w:ascii="Tahoma" w:hAnsi="Tahoma" w:cs="Tahoma"/>
          <w:sz w:val="22"/>
          <w:szCs w:val="22"/>
        </w:rPr>
        <w:t>o </w:t>
      </w:r>
      <w:r w:rsidRPr="004F5D2D">
        <w:rPr>
          <w:rFonts w:ascii="Tahoma" w:hAnsi="Tahoma" w:cs="Tahoma"/>
          <w:sz w:val="22"/>
          <w:szCs w:val="22"/>
        </w:rPr>
        <w:t>předání staveniště; v případě potřeby budou kontrolní dny konány také mimo předem stanovený termín, a</w:t>
      </w:r>
      <w:r>
        <w:rPr>
          <w:rFonts w:ascii="Tahoma" w:hAnsi="Tahoma" w:cs="Tahoma"/>
          <w:sz w:val="22"/>
          <w:szCs w:val="22"/>
        </w:rPr>
        <w:t> </w:t>
      </w:r>
      <w:r w:rsidRPr="004F5D2D">
        <w:rPr>
          <w:rFonts w:ascii="Tahoma" w:hAnsi="Tahoma" w:cs="Tahoma"/>
          <w:sz w:val="22"/>
          <w:szCs w:val="22"/>
        </w:rPr>
        <w:t>to buď na</w:t>
      </w:r>
      <w:r>
        <w:rPr>
          <w:rFonts w:ascii="Tahoma" w:hAnsi="Tahoma" w:cs="Tahoma"/>
          <w:sz w:val="22"/>
          <w:szCs w:val="22"/>
        </w:rPr>
        <w:t> </w:t>
      </w:r>
      <w:r w:rsidRPr="004F5D2D">
        <w:rPr>
          <w:rFonts w:ascii="Tahoma" w:hAnsi="Tahoma" w:cs="Tahoma"/>
          <w:sz w:val="22"/>
          <w:szCs w:val="22"/>
        </w:rPr>
        <w:t>základě dohody stran uvedené v zápisu z kontrolního dne</w:t>
      </w:r>
      <w:r>
        <w:rPr>
          <w:rFonts w:ascii="Tahoma" w:hAnsi="Tahoma" w:cs="Tahoma"/>
          <w:sz w:val="22"/>
          <w:szCs w:val="22"/>
        </w:rPr>
        <w:t>,</w:t>
      </w:r>
      <w:r w:rsidRPr="004F5D2D">
        <w:rPr>
          <w:rFonts w:ascii="Tahoma" w:hAnsi="Tahoma" w:cs="Tahoma"/>
          <w:sz w:val="22"/>
          <w:szCs w:val="22"/>
        </w:rPr>
        <w:t xml:space="preserve"> nebo na</w:t>
      </w:r>
      <w:r>
        <w:rPr>
          <w:rFonts w:ascii="Tahoma" w:hAnsi="Tahoma" w:cs="Tahoma"/>
          <w:sz w:val="22"/>
          <w:szCs w:val="22"/>
        </w:rPr>
        <w:t> </w:t>
      </w:r>
      <w:r w:rsidRPr="004F5D2D">
        <w:rPr>
          <w:rFonts w:ascii="Tahoma" w:hAnsi="Tahoma" w:cs="Tahoma"/>
          <w:sz w:val="22"/>
          <w:szCs w:val="22"/>
        </w:rPr>
        <w:t>základě výzvy osoby vykonávající technický dozor stavebníka,</w:t>
      </w:r>
    </w:p>
    <w:p w:rsidR="00E80CF6" w:rsidRPr="004F5D2D" w:rsidRDefault="00E80CF6" w:rsidP="00F3405B">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E80CF6" w:rsidRPr="004F5D2D" w:rsidRDefault="00E80CF6" w:rsidP="00F3405B">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 osobou vykonávající technický dozor stavebníka pořizovány zápisy, které budou zhotoviteli zasílány v elektronické podobě.</w:t>
      </w:r>
    </w:p>
    <w:p w:rsidR="00E80CF6" w:rsidRPr="004F5D2D" w:rsidRDefault="00E80CF6" w:rsidP="00F3405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Pr>
          <w:rFonts w:ascii="Tahoma" w:hAnsi="Tahoma" w:cs="Tahoma"/>
          <w:sz w:val="22"/>
          <w:szCs w:val="22"/>
        </w:rPr>
        <w:t> </w:t>
      </w:r>
      <w:r w:rsidRPr="004F5D2D">
        <w:rPr>
          <w:rFonts w:ascii="Tahoma" w:hAnsi="Tahoma" w:cs="Tahoma"/>
          <w:sz w:val="22"/>
          <w:szCs w:val="22"/>
        </w:rPr>
        <w:t>zhotovování díla zakryty.</w:t>
      </w:r>
    </w:p>
    <w:p w:rsidR="00E80CF6" w:rsidRPr="004F5D2D" w:rsidRDefault="00E80CF6" w:rsidP="00E80CF6">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Pr="004F5D2D">
        <w:rPr>
          <w:rFonts w:ascii="Tahoma" w:hAnsi="Tahoma" w:cs="Tahoma"/>
          <w:sz w:val="22"/>
          <w:szCs w:val="22"/>
        </w:rPr>
        <w:t>následným zakrytím zhotovitel.</w:t>
      </w:r>
    </w:p>
    <w:p w:rsidR="00E80CF6" w:rsidRPr="004F5D2D" w:rsidRDefault="00E80CF6" w:rsidP="00E80CF6">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Pr>
          <w:rFonts w:ascii="Tahoma" w:hAnsi="Tahoma" w:cs="Tahoma"/>
          <w:sz w:val="22"/>
          <w:szCs w:val="22"/>
        </w:rPr>
        <w:t> </w:t>
      </w:r>
      <w:r w:rsidRPr="004F5D2D">
        <w:rPr>
          <w:rFonts w:ascii="Tahoma" w:hAnsi="Tahoma" w:cs="Tahoma"/>
          <w:sz w:val="22"/>
          <w:szCs w:val="22"/>
        </w:rPr>
        <w:t>jejich zakrytím nevyzve, případně osoba vykonávající technický dozo</w:t>
      </w:r>
      <w:r>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Pr>
          <w:rFonts w:ascii="Tahoma" w:hAnsi="Tahoma" w:cs="Tahoma"/>
          <w:sz w:val="22"/>
          <w:szCs w:val="22"/>
        </w:rPr>
        <w:t> </w:t>
      </w:r>
      <w:r w:rsidRPr="004F5D2D">
        <w:rPr>
          <w:rFonts w:ascii="Tahoma" w:hAnsi="Tahoma" w:cs="Tahoma"/>
          <w:sz w:val="22"/>
          <w:szCs w:val="22"/>
        </w:rPr>
        <w:t>stavebního deníku, je zhotovitel povinen na</w:t>
      </w:r>
      <w:r>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Pr>
          <w:rFonts w:ascii="Tahoma" w:hAnsi="Tahoma" w:cs="Tahoma"/>
          <w:sz w:val="22"/>
          <w:szCs w:val="22"/>
        </w:rPr>
        <w:t> následným zakrytím zhotovitel.</w:t>
      </w:r>
    </w:p>
    <w:p w:rsidR="00E80CF6" w:rsidRPr="004F5D2D" w:rsidRDefault="00E80CF6" w:rsidP="00E80CF6">
      <w:pPr>
        <w:keepNext/>
        <w:spacing w:before="360"/>
        <w:jc w:val="center"/>
        <w:rPr>
          <w:rFonts w:ascii="Tahoma" w:hAnsi="Tahoma" w:cs="Tahoma"/>
          <w:b/>
          <w:szCs w:val="22"/>
        </w:rPr>
      </w:pPr>
      <w:r w:rsidRPr="004F5D2D">
        <w:rPr>
          <w:rFonts w:ascii="Tahoma" w:hAnsi="Tahoma" w:cs="Tahoma"/>
          <w:b/>
          <w:szCs w:val="22"/>
        </w:rPr>
        <w:t>X.</w:t>
      </w:r>
      <w:r>
        <w:rPr>
          <w:rFonts w:ascii="Tahoma" w:hAnsi="Tahoma" w:cs="Tahoma"/>
          <w:b/>
          <w:szCs w:val="22"/>
        </w:rPr>
        <w:br/>
        <w:t>Stavební deník</w:t>
      </w:r>
    </w:p>
    <w:p w:rsidR="00E80CF6" w:rsidRPr="00D64B58" w:rsidRDefault="00E80CF6" w:rsidP="00F3405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 všech pracích a činnostech prováděných v souvislosti se stavbou vést stavební deník v </w:t>
      </w:r>
      <w:r w:rsidRPr="00AA3365">
        <w:rPr>
          <w:rFonts w:ascii="Tahoma" w:hAnsi="Tahoma" w:cs="Tahoma"/>
          <w:sz w:val="22"/>
          <w:szCs w:val="22"/>
        </w:rPr>
        <w:t>souladu se stavebním zákonem. Stavební deník musí obsahovat veškeré obsahové náležitosti a</w:t>
      </w:r>
      <w:r w:rsidRPr="002B455E">
        <w:rPr>
          <w:rFonts w:ascii="Tahoma" w:hAnsi="Tahoma" w:cs="Tahoma"/>
          <w:sz w:val="22"/>
          <w:szCs w:val="22"/>
        </w:rPr>
        <w:t> </w:t>
      </w:r>
      <w:r w:rsidRPr="00763AAA">
        <w:rPr>
          <w:rFonts w:ascii="Tahoma" w:hAnsi="Tahoma" w:cs="Tahoma"/>
          <w:sz w:val="22"/>
          <w:szCs w:val="22"/>
        </w:rPr>
        <w:t>musí být veden způsobem dle </w:t>
      </w:r>
      <w:r w:rsidRPr="00F17172">
        <w:rPr>
          <w:rFonts w:ascii="Tahoma" w:hAnsi="Tahoma" w:cs="Tahoma"/>
          <w:sz w:val="22"/>
          <w:szCs w:val="22"/>
        </w:rPr>
        <w:t>vyhlášky č. 499/2006 Sb., o dokumentaci</w:t>
      </w:r>
      <w:r w:rsidRPr="00F755E9">
        <w:rPr>
          <w:rFonts w:ascii="Tahoma" w:hAnsi="Tahoma" w:cs="Tahoma"/>
          <w:sz w:val="22"/>
          <w:szCs w:val="22"/>
        </w:rPr>
        <w:t xml:space="preserve"> staveb</w:t>
      </w:r>
      <w:r>
        <w:rPr>
          <w:rFonts w:ascii="Tahoma" w:hAnsi="Tahoma" w:cs="Tahoma"/>
          <w:sz w:val="22"/>
          <w:szCs w:val="22"/>
        </w:rPr>
        <w:t>, ve znění pozdějších předpisů</w:t>
      </w:r>
      <w:r w:rsidRPr="00F755E9">
        <w:rPr>
          <w:rFonts w:ascii="Tahoma" w:hAnsi="Tahoma" w:cs="Tahoma"/>
          <w:sz w:val="22"/>
          <w:szCs w:val="22"/>
        </w:rPr>
        <w:t>.</w:t>
      </w:r>
    </w:p>
    <w:p w:rsidR="00E80CF6" w:rsidRDefault="00E80CF6" w:rsidP="00F3405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lastRenderedPageBreak/>
        <w:t>Zápisem ve stavebním deníku</w:t>
      </w:r>
      <w:r>
        <w:rPr>
          <w:rFonts w:ascii="Tahoma" w:hAnsi="Tahoma" w:cs="Tahoma"/>
          <w:sz w:val="22"/>
          <w:szCs w:val="22"/>
        </w:rPr>
        <w:t xml:space="preserve"> </w:t>
      </w:r>
      <w:r w:rsidRPr="00D64B58">
        <w:rPr>
          <w:rFonts w:ascii="Tahoma" w:hAnsi="Tahoma" w:cs="Tahoma"/>
          <w:sz w:val="22"/>
          <w:szCs w:val="22"/>
        </w:rPr>
        <w:t>nelze obsah této smlouvy měnit.</w:t>
      </w:r>
    </w:p>
    <w:p w:rsidR="00E80CF6" w:rsidRPr="00AA3365" w:rsidRDefault="00E80CF6" w:rsidP="00E80CF6">
      <w:pPr>
        <w:keepNext/>
        <w:spacing w:before="360"/>
        <w:jc w:val="center"/>
        <w:rPr>
          <w:rFonts w:ascii="Tahoma" w:hAnsi="Tahoma" w:cs="Tahoma"/>
          <w:b/>
          <w:szCs w:val="22"/>
        </w:rPr>
      </w:pPr>
      <w:r w:rsidRPr="00AA3365">
        <w:rPr>
          <w:rFonts w:ascii="Tahoma" w:hAnsi="Tahoma" w:cs="Tahoma"/>
          <w:b/>
          <w:szCs w:val="22"/>
        </w:rPr>
        <w:t>XI.</w:t>
      </w:r>
      <w:r w:rsidRPr="00AA3365">
        <w:rPr>
          <w:rFonts w:ascii="Tahoma" w:hAnsi="Tahoma" w:cs="Tahoma"/>
          <w:b/>
          <w:szCs w:val="22"/>
        </w:rPr>
        <w:br/>
        <w:t>Předání díla</w:t>
      </w:r>
    </w:p>
    <w:p w:rsidR="00E80CF6" w:rsidRPr="00CF5F93" w:rsidRDefault="00E80CF6" w:rsidP="00F3405B">
      <w:pPr>
        <w:widowControl w:val="0"/>
        <w:numPr>
          <w:ilvl w:val="0"/>
          <w:numId w:val="9"/>
        </w:numPr>
        <w:tabs>
          <w:tab w:val="clear" w:pos="360"/>
        </w:tabs>
        <w:spacing w:before="120" w:after="0"/>
        <w:ind w:left="357" w:hanging="357"/>
        <w:jc w:val="both"/>
        <w:rPr>
          <w:rFonts w:ascii="Tahoma" w:hAnsi="Tahoma" w:cs="Tahoma"/>
          <w:szCs w:val="22"/>
        </w:rPr>
      </w:pPr>
      <w:r w:rsidRPr="00AA3365">
        <w:rPr>
          <w:rFonts w:ascii="Tahoma" w:hAnsi="Tahoma" w:cs="Tahoma"/>
          <w:szCs w:val="22"/>
        </w:rPr>
        <w:t xml:space="preserve">Objednatel se zavazuje dokončené dílo převzít do 10 </w:t>
      </w:r>
      <w:r>
        <w:rPr>
          <w:rFonts w:ascii="Tahoma" w:hAnsi="Tahoma" w:cs="Tahoma"/>
          <w:szCs w:val="22"/>
        </w:rPr>
        <w:t xml:space="preserve">pracovních </w:t>
      </w:r>
      <w:r w:rsidRPr="00AA3365">
        <w:rPr>
          <w:rFonts w:ascii="Tahoma" w:hAnsi="Tahoma" w:cs="Tahoma"/>
          <w:szCs w:val="22"/>
        </w:rPr>
        <w:t>dnů od doručení výzvy zhotovitele</w:t>
      </w:r>
      <w:r>
        <w:rPr>
          <w:rFonts w:ascii="Tahoma" w:hAnsi="Tahoma" w:cs="Tahoma"/>
          <w:szCs w:val="22"/>
        </w:rPr>
        <w:t xml:space="preserve"> </w:t>
      </w:r>
      <w:r w:rsidRPr="00E92972">
        <w:rPr>
          <w:rFonts w:ascii="Tahoma" w:hAnsi="Tahoma" w:cs="Tahoma"/>
          <w:szCs w:val="22"/>
        </w:rPr>
        <w:t>v případě, že dílo bude předáno bez vad a nedodělků bránících jeho řádnému užívání</w:t>
      </w:r>
      <w:r w:rsidRPr="00AA3365">
        <w:rPr>
          <w:rFonts w:ascii="Tahoma" w:hAnsi="Tahoma" w:cs="Tahoma"/>
          <w:szCs w:val="22"/>
        </w:rPr>
        <w:t xml:space="preserve">. </w:t>
      </w:r>
      <w:r w:rsidRPr="00E92972">
        <w:rPr>
          <w:rFonts w:ascii="Tahoma" w:hAnsi="Tahoma" w:cs="Tahoma"/>
          <w:szCs w:val="22"/>
        </w:rPr>
        <w:t>Doba od zahájení přejímacího řízení do převzet</w:t>
      </w:r>
      <w:r>
        <w:rPr>
          <w:rFonts w:ascii="Tahoma" w:hAnsi="Tahoma" w:cs="Tahoma"/>
          <w:szCs w:val="22"/>
        </w:rPr>
        <w:t>í</w:t>
      </w:r>
      <w:r w:rsidRPr="00E92972">
        <w:rPr>
          <w:rFonts w:ascii="Tahoma" w:hAnsi="Tahoma" w:cs="Tahoma"/>
          <w:szCs w:val="22"/>
        </w:rPr>
        <w:t xml:space="preserve"> díla </w:t>
      </w:r>
      <w:r>
        <w:rPr>
          <w:rFonts w:ascii="Tahoma" w:hAnsi="Tahoma" w:cs="Tahoma"/>
          <w:szCs w:val="22"/>
        </w:rPr>
        <w:t>(případně n</w:t>
      </w:r>
      <w:r w:rsidRPr="00E92972">
        <w:rPr>
          <w:rFonts w:ascii="Tahoma" w:hAnsi="Tahoma" w:cs="Tahoma"/>
          <w:szCs w:val="22"/>
        </w:rPr>
        <w:t>epřevzetí</w:t>
      </w:r>
      <w:r>
        <w:rPr>
          <w:rFonts w:ascii="Tahoma" w:hAnsi="Tahoma" w:cs="Tahoma"/>
          <w:szCs w:val="22"/>
        </w:rPr>
        <w:t xml:space="preserve"> z důvodu vad nebo nedodělků bránících jeho řádnému užívání</w:t>
      </w:r>
      <w:r w:rsidRPr="00E92972">
        <w:rPr>
          <w:rFonts w:ascii="Tahoma" w:hAnsi="Tahoma" w:cs="Tahoma"/>
          <w:szCs w:val="22"/>
        </w:rPr>
        <w:t>) se nepočítá do </w:t>
      </w:r>
      <w:r>
        <w:rPr>
          <w:rFonts w:ascii="Tahoma" w:hAnsi="Tahoma" w:cs="Tahoma"/>
          <w:szCs w:val="22"/>
        </w:rPr>
        <w:t>doby</w:t>
      </w:r>
      <w:r w:rsidRPr="00E92972">
        <w:rPr>
          <w:rFonts w:ascii="Tahoma" w:hAnsi="Tahoma" w:cs="Tahoma"/>
          <w:szCs w:val="22"/>
        </w:rPr>
        <w:t xml:space="preserve"> plnění dle čl. IV odst. 1 této smlouvy.</w:t>
      </w:r>
    </w:p>
    <w:p w:rsidR="00E80CF6" w:rsidRPr="00AA3365" w:rsidRDefault="00E80CF6" w:rsidP="00F3405B">
      <w:pPr>
        <w:widowControl w:val="0"/>
        <w:numPr>
          <w:ilvl w:val="0"/>
          <w:numId w:val="9"/>
        </w:numPr>
        <w:tabs>
          <w:tab w:val="clear" w:pos="360"/>
        </w:tabs>
        <w:spacing w:before="120" w:after="0"/>
        <w:ind w:left="357" w:hanging="357"/>
        <w:jc w:val="both"/>
        <w:rPr>
          <w:rFonts w:ascii="Tahoma" w:hAnsi="Tahoma" w:cs="Tahoma"/>
          <w:szCs w:val="22"/>
        </w:rPr>
      </w:pPr>
      <w:r w:rsidRPr="00AA3365">
        <w:rPr>
          <w:rFonts w:ascii="Tahoma" w:hAnsi="Tahoma" w:cs="Tahoma"/>
          <w:szCs w:val="22"/>
        </w:rPr>
        <w:t>O předání a převzetí díla bude sepsán protokol mezi objednatelem a zhotovitelem. Protokol připraví a sepíše osoba vykonávající technický dozor stavebníka.</w:t>
      </w:r>
    </w:p>
    <w:p w:rsidR="00E80CF6" w:rsidRPr="00AA3365" w:rsidRDefault="00E80CF6" w:rsidP="00E80CF6">
      <w:pPr>
        <w:widowControl w:val="0"/>
        <w:spacing w:before="120"/>
        <w:ind w:left="357"/>
        <w:jc w:val="both"/>
        <w:rPr>
          <w:rFonts w:ascii="Tahoma" w:hAnsi="Tahoma" w:cs="Tahoma"/>
          <w:szCs w:val="22"/>
        </w:rPr>
      </w:pPr>
      <w:r w:rsidRPr="00AA3365">
        <w:rPr>
          <w:rFonts w:ascii="Tahoma" w:hAnsi="Tahoma" w:cs="Tahoma"/>
          <w:szCs w:val="22"/>
        </w:rPr>
        <w:t>Protokol bude obsahovat:</w:t>
      </w:r>
    </w:p>
    <w:p w:rsidR="00E80CF6" w:rsidRPr="00AA3365" w:rsidRDefault="00E80CF6" w:rsidP="00F3405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E80CF6" w:rsidRPr="004F5D2D" w:rsidRDefault="00E80CF6" w:rsidP="00F3405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Pr>
          <w:rFonts w:ascii="Tahoma" w:hAnsi="Tahoma" w:cs="Tahoma"/>
          <w:sz w:val="22"/>
          <w:szCs w:val="22"/>
        </w:rPr>
        <w:t> </w:t>
      </w:r>
      <w:r w:rsidRPr="004F5D2D">
        <w:rPr>
          <w:rFonts w:ascii="Tahoma" w:hAnsi="Tahoma" w:cs="Tahoma"/>
          <w:sz w:val="22"/>
          <w:szCs w:val="22"/>
        </w:rPr>
        <w:t>zhotovitele díla,</w:t>
      </w:r>
    </w:p>
    <w:p w:rsidR="00E80CF6" w:rsidRPr="004F5D2D" w:rsidRDefault="00E80CF6" w:rsidP="00F3405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Pr>
          <w:rFonts w:ascii="Tahoma" w:hAnsi="Tahoma" w:cs="Tahoma"/>
          <w:sz w:val="22"/>
          <w:szCs w:val="22"/>
        </w:rPr>
        <w:t> datum uzavření smlouvy o </w:t>
      </w:r>
      <w:r w:rsidRPr="004F5D2D">
        <w:rPr>
          <w:rFonts w:ascii="Tahoma" w:hAnsi="Tahoma" w:cs="Tahoma"/>
          <w:sz w:val="22"/>
          <w:szCs w:val="22"/>
        </w:rPr>
        <w:t>dílo včetně čísel a</w:t>
      </w:r>
      <w:r>
        <w:rPr>
          <w:rFonts w:ascii="Tahoma" w:hAnsi="Tahoma" w:cs="Tahoma"/>
          <w:sz w:val="22"/>
          <w:szCs w:val="22"/>
        </w:rPr>
        <w:t> </w:t>
      </w:r>
      <w:r w:rsidRPr="004F5D2D">
        <w:rPr>
          <w:rFonts w:ascii="Tahoma" w:hAnsi="Tahoma" w:cs="Tahoma"/>
          <w:sz w:val="22"/>
          <w:szCs w:val="22"/>
        </w:rPr>
        <w:t>dat uzavření jejích dodatků,</w:t>
      </w:r>
    </w:p>
    <w:p w:rsidR="00E80CF6" w:rsidRPr="004F5D2D" w:rsidRDefault="00E80CF6" w:rsidP="00F3405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E80CF6" w:rsidRPr="004F5D2D" w:rsidRDefault="00E80CF6" w:rsidP="00F3405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Pr>
          <w:rFonts w:ascii="Tahoma" w:hAnsi="Tahoma" w:cs="Tahoma"/>
          <w:sz w:val="22"/>
          <w:szCs w:val="22"/>
        </w:rPr>
        <w:t>za </w:t>
      </w:r>
      <w:r w:rsidRPr="004F5D2D">
        <w:rPr>
          <w:rFonts w:ascii="Tahoma" w:hAnsi="Tahoma" w:cs="Tahoma"/>
          <w:sz w:val="22"/>
          <w:szCs w:val="22"/>
        </w:rPr>
        <w:t>jakost na dílo,</w:t>
      </w:r>
    </w:p>
    <w:p w:rsidR="00E80CF6" w:rsidRPr="004F5D2D" w:rsidRDefault="00E80CF6" w:rsidP="00F3405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Pr="004F5D2D">
        <w:rPr>
          <w:rFonts w:ascii="Tahoma" w:hAnsi="Tahoma" w:cs="Tahoma"/>
          <w:sz w:val="22"/>
          <w:szCs w:val="22"/>
        </w:rPr>
        <w:t>zahájení po dokončení díla,</w:t>
      </w:r>
    </w:p>
    <w:p w:rsidR="00E80CF6" w:rsidRPr="004F5D2D" w:rsidRDefault="00E80CF6" w:rsidP="00F3405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Pr>
          <w:rFonts w:ascii="Tahoma" w:hAnsi="Tahoma" w:cs="Tahoma"/>
          <w:sz w:val="22"/>
          <w:szCs w:val="22"/>
        </w:rPr>
        <w:t> </w:t>
      </w:r>
      <w:r w:rsidRPr="004F5D2D">
        <w:rPr>
          <w:rFonts w:ascii="Tahoma" w:hAnsi="Tahoma" w:cs="Tahoma"/>
          <w:sz w:val="22"/>
          <w:szCs w:val="22"/>
        </w:rPr>
        <w:t>dokončení prací na zhotovovaném díle,</w:t>
      </w:r>
    </w:p>
    <w:p w:rsidR="00E80CF6" w:rsidRPr="004F5D2D" w:rsidRDefault="00E80CF6" w:rsidP="00F3405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E80CF6" w:rsidRPr="004F5D2D" w:rsidRDefault="00E80CF6" w:rsidP="00F3405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E80CF6" w:rsidRPr="004F5D2D" w:rsidRDefault="00E80CF6" w:rsidP="00F3405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Pr>
          <w:rFonts w:ascii="Tahoma" w:hAnsi="Tahoma" w:cs="Tahoma"/>
          <w:sz w:val="22"/>
          <w:szCs w:val="22"/>
        </w:rPr>
        <w:t> </w:t>
      </w:r>
      <w:r w:rsidRPr="004F5D2D">
        <w:rPr>
          <w:rFonts w:ascii="Tahoma" w:hAnsi="Tahoma" w:cs="Tahoma"/>
          <w:sz w:val="22"/>
          <w:szCs w:val="22"/>
        </w:rPr>
        <w:t>místo sepsání protokolu,</w:t>
      </w:r>
    </w:p>
    <w:p w:rsidR="00E80CF6" w:rsidRPr="00AA3365" w:rsidRDefault="00E80CF6" w:rsidP="00F3405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Pr>
          <w:rFonts w:ascii="Tahoma" w:hAnsi="Tahoma" w:cs="Tahoma"/>
          <w:sz w:val="22"/>
          <w:szCs w:val="22"/>
        </w:rPr>
        <w:noBreakHyphen/>
      </w:r>
      <w:r w:rsidRPr="004F5D2D">
        <w:rPr>
          <w:rFonts w:ascii="Tahoma" w:hAnsi="Tahoma" w:cs="Tahoma"/>
          <w:sz w:val="22"/>
          <w:szCs w:val="22"/>
        </w:rPr>
        <w:t>li dílo přebíráno s vadami a</w:t>
      </w:r>
      <w:r>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 seznam vad a nedodělků, s nimiž bylo dílo převzato, včetně uvedení lhůty k odstranění těchto vad,</w:t>
      </w:r>
    </w:p>
    <w:p w:rsidR="00E80CF6" w:rsidRPr="004F5D2D" w:rsidRDefault="00E80CF6" w:rsidP="00F3405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podpisy zástupců objednatele, zhotovitele, uživatele</w:t>
      </w:r>
      <w:r w:rsidRPr="004F5D2D">
        <w:rPr>
          <w:rFonts w:ascii="Tahoma" w:hAnsi="Tahoma" w:cs="Tahoma"/>
          <w:sz w:val="22"/>
          <w:szCs w:val="22"/>
        </w:rPr>
        <w:t xml:space="preserve"> a</w:t>
      </w:r>
      <w:r>
        <w:rPr>
          <w:rFonts w:ascii="Tahoma" w:hAnsi="Tahoma" w:cs="Tahoma"/>
          <w:sz w:val="22"/>
          <w:szCs w:val="22"/>
        </w:rPr>
        <w:t> </w:t>
      </w:r>
      <w:r w:rsidRPr="004F5D2D">
        <w:rPr>
          <w:rFonts w:ascii="Tahoma" w:hAnsi="Tahoma" w:cs="Tahoma"/>
          <w:sz w:val="22"/>
          <w:szCs w:val="22"/>
        </w:rPr>
        <w:t>osoby vykonávající technický dozor stavebníka.</w:t>
      </w:r>
    </w:p>
    <w:p w:rsidR="00E80CF6" w:rsidRPr="004F5D2D" w:rsidRDefault="00E80CF6" w:rsidP="00F3405B">
      <w:pPr>
        <w:widowControl w:val="0"/>
        <w:numPr>
          <w:ilvl w:val="0"/>
          <w:numId w:val="9"/>
        </w:numPr>
        <w:tabs>
          <w:tab w:val="clear" w:pos="360"/>
        </w:tabs>
        <w:spacing w:before="120" w:after="0"/>
        <w:ind w:left="426" w:hanging="426"/>
        <w:jc w:val="both"/>
        <w:rPr>
          <w:rFonts w:ascii="Tahoma" w:hAnsi="Tahoma" w:cs="Tahoma"/>
          <w:szCs w:val="22"/>
        </w:rPr>
      </w:pPr>
      <w:r w:rsidRPr="004F5D2D">
        <w:rPr>
          <w:rFonts w:ascii="Tahoma" w:hAnsi="Tahoma" w:cs="Tahoma"/>
          <w:szCs w:val="22"/>
        </w:rPr>
        <w:t>Zhotovitel je povinen provést předepsané zkoušky dle</w:t>
      </w:r>
      <w:r>
        <w:rPr>
          <w:rFonts w:ascii="Tahoma" w:hAnsi="Tahoma" w:cs="Tahoma"/>
          <w:szCs w:val="22"/>
        </w:rPr>
        <w:t> </w:t>
      </w:r>
      <w:r w:rsidRPr="004F5D2D">
        <w:rPr>
          <w:rFonts w:ascii="Tahoma" w:hAnsi="Tahoma" w:cs="Tahoma"/>
          <w:szCs w:val="22"/>
        </w:rPr>
        <w:t>platných právních předpisů a technických norem. Úspěšné provede</w:t>
      </w:r>
      <w:r>
        <w:rPr>
          <w:rFonts w:ascii="Tahoma" w:hAnsi="Tahoma" w:cs="Tahoma"/>
          <w:szCs w:val="22"/>
        </w:rPr>
        <w:t xml:space="preserve">ní těchto zkoušek je podmínkou </w:t>
      </w:r>
      <w:r w:rsidRPr="004F5D2D">
        <w:rPr>
          <w:rFonts w:ascii="Tahoma" w:hAnsi="Tahoma" w:cs="Tahoma"/>
          <w:szCs w:val="22"/>
        </w:rPr>
        <w:t>převzetí díla.</w:t>
      </w:r>
    </w:p>
    <w:p w:rsidR="00E80CF6" w:rsidRPr="004F5D2D" w:rsidRDefault="00E80CF6" w:rsidP="00F3405B">
      <w:pPr>
        <w:widowControl w:val="0"/>
        <w:numPr>
          <w:ilvl w:val="0"/>
          <w:numId w:val="9"/>
        </w:numPr>
        <w:tabs>
          <w:tab w:val="clear" w:pos="360"/>
        </w:tabs>
        <w:spacing w:before="120" w:after="0"/>
        <w:ind w:left="357" w:hanging="357"/>
        <w:jc w:val="both"/>
        <w:rPr>
          <w:rFonts w:ascii="Tahoma" w:hAnsi="Tahoma" w:cs="Tahoma"/>
          <w:szCs w:val="22"/>
        </w:rPr>
      </w:pPr>
      <w:r w:rsidRPr="004F5D2D">
        <w:rPr>
          <w:rFonts w:ascii="Tahoma" w:hAnsi="Tahoma" w:cs="Tahoma"/>
          <w:szCs w:val="22"/>
        </w:rPr>
        <w:t>Doklady o</w:t>
      </w:r>
      <w:r>
        <w:rPr>
          <w:rFonts w:ascii="Tahoma" w:hAnsi="Tahoma" w:cs="Tahoma"/>
          <w:szCs w:val="22"/>
        </w:rPr>
        <w:t> </w:t>
      </w:r>
      <w:r w:rsidRPr="004F5D2D">
        <w:rPr>
          <w:rFonts w:ascii="Tahoma" w:hAnsi="Tahoma" w:cs="Tahoma"/>
          <w:szCs w:val="22"/>
        </w:rPr>
        <w:t>řádném provedení díla dle technických norem a</w:t>
      </w:r>
      <w:r>
        <w:rPr>
          <w:rFonts w:ascii="Tahoma" w:hAnsi="Tahoma" w:cs="Tahoma"/>
          <w:szCs w:val="22"/>
        </w:rPr>
        <w:t> předpisů, o </w:t>
      </w:r>
      <w:r w:rsidRPr="004F5D2D">
        <w:rPr>
          <w:rFonts w:ascii="Tahoma" w:hAnsi="Tahoma" w:cs="Tahoma"/>
          <w:szCs w:val="22"/>
        </w:rPr>
        <w:t>provedených zkouškách, atestech a</w:t>
      </w:r>
      <w:r>
        <w:rPr>
          <w:rFonts w:ascii="Tahoma" w:hAnsi="Tahoma" w:cs="Tahoma"/>
          <w:szCs w:val="22"/>
        </w:rPr>
        <w:t> </w:t>
      </w:r>
      <w:r w:rsidRPr="004F5D2D">
        <w:rPr>
          <w:rFonts w:ascii="Tahoma" w:hAnsi="Tahoma" w:cs="Tahoma"/>
          <w:szCs w:val="22"/>
        </w:rPr>
        <w:t>další dokumentaci podle t</w:t>
      </w:r>
      <w:r>
        <w:rPr>
          <w:rFonts w:ascii="Tahoma" w:hAnsi="Tahoma" w:cs="Tahoma"/>
          <w:szCs w:val="22"/>
        </w:rPr>
        <w:t>éto smlouvy včetně prohlášení o </w:t>
      </w:r>
      <w:r w:rsidRPr="004F5D2D">
        <w:rPr>
          <w:rFonts w:ascii="Tahoma" w:hAnsi="Tahoma" w:cs="Tahoma"/>
          <w:szCs w:val="22"/>
        </w:rPr>
        <w:t xml:space="preserve">shodě </w:t>
      </w:r>
      <w:r w:rsidRPr="00A82596">
        <w:rPr>
          <w:rFonts w:ascii="Tahoma" w:hAnsi="Tahoma" w:cs="Tahoma"/>
          <w:szCs w:val="22"/>
        </w:rPr>
        <w:t>a dokladů nutných k získání kolaudačního souhlasu/kolaudačního rozhodnutí,</w:t>
      </w:r>
      <w:r>
        <w:rPr>
          <w:rFonts w:ascii="Tahoma" w:hAnsi="Tahoma" w:cs="Tahoma"/>
          <w:szCs w:val="22"/>
        </w:rPr>
        <w:t xml:space="preserve"> pokud bude potřebné,</w:t>
      </w:r>
      <w:r w:rsidRPr="004F5D2D">
        <w:rPr>
          <w:rFonts w:ascii="Tahoma" w:hAnsi="Tahoma" w:cs="Tahoma"/>
          <w:szCs w:val="22"/>
        </w:rPr>
        <w:t xml:space="preserve"> zhotovitel předá objednateli při</w:t>
      </w:r>
      <w:r>
        <w:rPr>
          <w:rFonts w:ascii="Tahoma" w:hAnsi="Tahoma" w:cs="Tahoma"/>
          <w:szCs w:val="22"/>
        </w:rPr>
        <w:t> </w:t>
      </w:r>
      <w:r w:rsidRPr="004F5D2D">
        <w:rPr>
          <w:rFonts w:ascii="Tahoma" w:hAnsi="Tahoma" w:cs="Tahoma"/>
          <w:szCs w:val="22"/>
        </w:rPr>
        <w:t>předání díla. Pokud zhotovitel objednateli doklady dle</w:t>
      </w:r>
      <w:r>
        <w:rPr>
          <w:rFonts w:ascii="Tahoma" w:hAnsi="Tahoma" w:cs="Tahoma"/>
          <w:szCs w:val="22"/>
        </w:rPr>
        <w:t> </w:t>
      </w:r>
      <w:r w:rsidRPr="004F5D2D">
        <w:rPr>
          <w:rFonts w:ascii="Tahoma" w:hAnsi="Tahoma" w:cs="Tahoma"/>
          <w:szCs w:val="22"/>
        </w:rPr>
        <w:t>předchozí věty nepředá, objednatel dílo nepřevezme. Předáním díla objednateli není zhotovitel zbaven povinnosti doklady na výzvu objednatele doplnit.</w:t>
      </w:r>
    </w:p>
    <w:p w:rsidR="00E80CF6" w:rsidRDefault="00E80CF6" w:rsidP="00F3405B">
      <w:pPr>
        <w:widowControl w:val="0"/>
        <w:numPr>
          <w:ilvl w:val="0"/>
          <w:numId w:val="9"/>
        </w:numPr>
        <w:tabs>
          <w:tab w:val="clear" w:pos="360"/>
        </w:tabs>
        <w:spacing w:before="120" w:after="0"/>
        <w:ind w:left="357" w:hanging="357"/>
        <w:jc w:val="both"/>
        <w:rPr>
          <w:rFonts w:ascii="Tahoma" w:hAnsi="Tahoma" w:cs="Tahoma"/>
          <w:szCs w:val="22"/>
        </w:rPr>
      </w:pPr>
      <w:r w:rsidRPr="004F5D2D">
        <w:rPr>
          <w:rFonts w:ascii="Tahoma" w:hAnsi="Tahoma" w:cs="Tahoma"/>
          <w:szCs w:val="22"/>
        </w:rPr>
        <w:t>Zhotovitel se zavazuje zúčastnit se na</w:t>
      </w:r>
      <w:r>
        <w:rPr>
          <w:rFonts w:ascii="Tahoma" w:hAnsi="Tahoma" w:cs="Tahoma"/>
          <w:szCs w:val="22"/>
        </w:rPr>
        <w:t> </w:t>
      </w:r>
      <w:r w:rsidRPr="004F5D2D">
        <w:rPr>
          <w:rFonts w:ascii="Tahoma" w:hAnsi="Tahoma" w:cs="Tahoma"/>
          <w:szCs w:val="22"/>
        </w:rPr>
        <w:t xml:space="preserve">výzvu objednatele </w:t>
      </w:r>
      <w:r w:rsidRPr="00D64B58">
        <w:rPr>
          <w:rFonts w:ascii="Tahoma" w:hAnsi="Tahoma" w:cs="Tahoma"/>
          <w:szCs w:val="22"/>
        </w:rPr>
        <w:t xml:space="preserve">závěrečné kontrolní prohlídky </w:t>
      </w:r>
      <w:r w:rsidRPr="00A82596">
        <w:rPr>
          <w:rFonts w:ascii="Tahoma" w:hAnsi="Tahoma" w:cs="Tahoma"/>
          <w:szCs w:val="22"/>
        </w:rPr>
        <w:t>stavby nebo místního šetření v rámci kolaudačního řízení podle stavebního zákona</w:t>
      </w:r>
      <w:r>
        <w:rPr>
          <w:rFonts w:ascii="Tahoma" w:hAnsi="Tahoma" w:cs="Tahoma"/>
          <w:szCs w:val="22"/>
        </w:rPr>
        <w:t>, pokud bude probíhat</w:t>
      </w:r>
      <w:r w:rsidRPr="00A82596">
        <w:rPr>
          <w:rFonts w:ascii="Tahoma" w:hAnsi="Tahoma" w:cs="Tahoma"/>
          <w:szCs w:val="22"/>
        </w:rPr>
        <w:t>.</w:t>
      </w:r>
    </w:p>
    <w:p w:rsidR="00E80CF6" w:rsidRPr="003E6642" w:rsidRDefault="00E80CF6" w:rsidP="00F3405B">
      <w:pPr>
        <w:widowControl w:val="0"/>
        <w:numPr>
          <w:ilvl w:val="0"/>
          <w:numId w:val="9"/>
        </w:numPr>
        <w:tabs>
          <w:tab w:val="clear" w:pos="360"/>
        </w:tabs>
        <w:spacing w:before="120" w:after="0"/>
        <w:ind w:left="357" w:hanging="357"/>
        <w:jc w:val="both"/>
        <w:rPr>
          <w:rFonts w:ascii="Tahoma" w:hAnsi="Tahoma" w:cs="Tahoma"/>
          <w:szCs w:val="22"/>
        </w:rPr>
      </w:pPr>
      <w:r w:rsidRPr="007F4F70">
        <w:rPr>
          <w:rFonts w:ascii="Tahoma" w:hAnsi="Tahoma" w:cs="Tahoma"/>
          <w:szCs w:val="22"/>
        </w:rPr>
        <w:t>Pokud objednatel převezme dílo s vadami a nedodělky nebránícími řádnému užívání díla, budou tyto vady a nedodělky odstraněny ve lhůtě st</w:t>
      </w:r>
      <w:r>
        <w:rPr>
          <w:rFonts w:ascii="Tahoma" w:hAnsi="Tahoma" w:cs="Tahoma"/>
          <w:szCs w:val="22"/>
        </w:rPr>
        <w:t>anovené v protokolu o předání a </w:t>
      </w:r>
      <w:r w:rsidRPr="007F4F70">
        <w:rPr>
          <w:rFonts w:ascii="Tahoma" w:hAnsi="Tahoma" w:cs="Tahoma"/>
          <w:szCs w:val="22"/>
        </w:rPr>
        <w:t>převzetí díla.</w:t>
      </w:r>
      <w:r>
        <w:rPr>
          <w:rFonts w:ascii="Tahoma" w:hAnsi="Tahoma" w:cs="Tahoma"/>
          <w:szCs w:val="22"/>
        </w:rPr>
        <w:t xml:space="preserve"> </w:t>
      </w:r>
      <w:r w:rsidRPr="007F4F70">
        <w:rPr>
          <w:rFonts w:ascii="Tahoma" w:hAnsi="Tahoma" w:cs="Tahoma"/>
          <w:szCs w:val="22"/>
        </w:rPr>
        <w:t xml:space="preserve">O odstranění těchto vad a nedodělků </w:t>
      </w:r>
      <w:r>
        <w:rPr>
          <w:rFonts w:ascii="Tahoma" w:hAnsi="Tahoma" w:cs="Tahoma"/>
          <w:szCs w:val="22"/>
        </w:rPr>
        <w:t xml:space="preserve">bude </w:t>
      </w:r>
      <w:r w:rsidRPr="007F4F70">
        <w:rPr>
          <w:rFonts w:ascii="Tahoma" w:hAnsi="Tahoma" w:cs="Tahoma"/>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rsidR="00E80CF6" w:rsidRPr="004F5D2D" w:rsidRDefault="00E80CF6" w:rsidP="00E80CF6">
      <w:pPr>
        <w:keepNext/>
        <w:spacing w:before="360"/>
        <w:jc w:val="center"/>
        <w:rPr>
          <w:rFonts w:ascii="Tahoma" w:hAnsi="Tahoma" w:cs="Tahoma"/>
          <w:b/>
          <w:szCs w:val="22"/>
        </w:rPr>
      </w:pPr>
      <w:r w:rsidRPr="004F5D2D">
        <w:rPr>
          <w:rFonts w:ascii="Tahoma" w:hAnsi="Tahoma" w:cs="Tahoma"/>
          <w:b/>
          <w:szCs w:val="22"/>
        </w:rPr>
        <w:lastRenderedPageBreak/>
        <w:t>XII.</w:t>
      </w:r>
      <w:r>
        <w:rPr>
          <w:rFonts w:ascii="Tahoma" w:hAnsi="Tahoma" w:cs="Tahoma"/>
          <w:b/>
          <w:szCs w:val="22"/>
        </w:rPr>
        <w:br/>
      </w:r>
      <w:r w:rsidRPr="004F5D2D">
        <w:rPr>
          <w:rFonts w:ascii="Tahoma" w:hAnsi="Tahoma" w:cs="Tahoma"/>
          <w:b/>
          <w:szCs w:val="22"/>
        </w:rPr>
        <w:t>Práva z vadného plnění, záruka za jakost</w:t>
      </w:r>
    </w:p>
    <w:p w:rsidR="00E80CF6" w:rsidRPr="004F5D2D" w:rsidRDefault="00E80CF6" w:rsidP="00F3405B">
      <w:pPr>
        <w:numPr>
          <w:ilvl w:val="0"/>
          <w:numId w:val="11"/>
        </w:numPr>
        <w:tabs>
          <w:tab w:val="clear" w:pos="360"/>
        </w:tabs>
        <w:spacing w:before="120" w:after="0"/>
        <w:ind w:left="357" w:hanging="357"/>
        <w:jc w:val="both"/>
        <w:rPr>
          <w:rFonts w:ascii="Tahoma" w:hAnsi="Tahoma" w:cs="Tahoma"/>
          <w:szCs w:val="22"/>
        </w:rPr>
      </w:pPr>
      <w:r w:rsidRPr="004F5D2D">
        <w:rPr>
          <w:rFonts w:ascii="Tahoma" w:hAnsi="Tahoma" w:cs="Tahoma"/>
          <w:szCs w:val="22"/>
        </w:rPr>
        <w:t>Dílo má vadu, jestliže neodpovídá požadavkům uvedeným v této smlouvě.</w:t>
      </w:r>
    </w:p>
    <w:p w:rsidR="00E80CF6" w:rsidRPr="004F5D2D" w:rsidRDefault="00E80CF6" w:rsidP="00F3405B">
      <w:pPr>
        <w:numPr>
          <w:ilvl w:val="0"/>
          <w:numId w:val="11"/>
        </w:numPr>
        <w:tabs>
          <w:tab w:val="clear" w:pos="360"/>
        </w:tabs>
        <w:spacing w:before="120" w:after="0"/>
        <w:ind w:left="357" w:hanging="357"/>
        <w:jc w:val="both"/>
        <w:rPr>
          <w:rFonts w:ascii="Tahoma" w:hAnsi="Tahoma" w:cs="Tahoma"/>
          <w:szCs w:val="22"/>
        </w:rPr>
      </w:pPr>
      <w:r w:rsidRPr="004F5D2D">
        <w:rPr>
          <w:rFonts w:ascii="Tahoma" w:hAnsi="Tahoma" w:cs="Tahoma"/>
          <w:szCs w:val="22"/>
        </w:rPr>
        <w:t>Objednatel má právo z vadného plnění z vad, které má dílo při</w:t>
      </w:r>
      <w:r>
        <w:rPr>
          <w:rFonts w:ascii="Tahoma" w:hAnsi="Tahoma" w:cs="Tahoma"/>
          <w:szCs w:val="22"/>
        </w:rPr>
        <w:t> </w:t>
      </w:r>
      <w:r w:rsidRPr="004F5D2D">
        <w:rPr>
          <w:rFonts w:ascii="Tahoma" w:hAnsi="Tahoma" w:cs="Tahoma"/>
          <w:szCs w:val="22"/>
        </w:rPr>
        <w:t>převzetí objednatelem, byť se vada projeví až později. Objednatel má právo z vadného plnění také z vad vzniklých po</w:t>
      </w:r>
      <w:r>
        <w:rPr>
          <w:rFonts w:ascii="Tahoma" w:hAnsi="Tahoma" w:cs="Tahoma"/>
          <w:szCs w:val="22"/>
        </w:rPr>
        <w:t> </w:t>
      </w:r>
      <w:r w:rsidRPr="004F5D2D">
        <w:rPr>
          <w:rFonts w:ascii="Tahoma" w:hAnsi="Tahoma" w:cs="Tahoma"/>
          <w:szCs w:val="22"/>
        </w:rPr>
        <w:t>převzetí díla objednatelem, pokud je zhotovitel způsobil porušením své povinnosti. Projeví</w:t>
      </w:r>
      <w:r>
        <w:rPr>
          <w:rFonts w:ascii="Tahoma" w:hAnsi="Tahoma" w:cs="Tahoma"/>
          <w:szCs w:val="22"/>
        </w:rPr>
        <w:noBreakHyphen/>
      </w:r>
      <w:r w:rsidRPr="004F5D2D">
        <w:rPr>
          <w:rFonts w:ascii="Tahoma" w:hAnsi="Tahoma" w:cs="Tahoma"/>
          <w:szCs w:val="22"/>
        </w:rPr>
        <w:t>li se vada v průběhu 6 měsíců od</w:t>
      </w:r>
      <w:r>
        <w:rPr>
          <w:rFonts w:ascii="Tahoma" w:hAnsi="Tahoma" w:cs="Tahoma"/>
          <w:szCs w:val="22"/>
        </w:rPr>
        <w:t> </w:t>
      </w:r>
      <w:r w:rsidRPr="004F5D2D">
        <w:rPr>
          <w:rFonts w:ascii="Tahoma" w:hAnsi="Tahoma" w:cs="Tahoma"/>
          <w:szCs w:val="22"/>
        </w:rPr>
        <w:t>převzetí díla objednatelem, má se zato, že dílo bylo vadné již při</w:t>
      </w:r>
      <w:r>
        <w:rPr>
          <w:rFonts w:ascii="Tahoma" w:hAnsi="Tahoma" w:cs="Tahoma"/>
          <w:szCs w:val="22"/>
        </w:rPr>
        <w:t> </w:t>
      </w:r>
      <w:r w:rsidRPr="004F5D2D">
        <w:rPr>
          <w:rFonts w:ascii="Tahoma" w:hAnsi="Tahoma" w:cs="Tahoma"/>
          <w:szCs w:val="22"/>
        </w:rPr>
        <w:t>převzetí</w:t>
      </w:r>
      <w:r>
        <w:rPr>
          <w:rFonts w:ascii="Tahoma" w:hAnsi="Tahoma" w:cs="Tahoma"/>
          <w:szCs w:val="22"/>
        </w:rPr>
        <w:t>, neprokáže-li zhotovitel opak</w:t>
      </w:r>
      <w:r w:rsidRPr="004F5D2D">
        <w:rPr>
          <w:rFonts w:ascii="Tahoma" w:hAnsi="Tahoma" w:cs="Tahoma"/>
          <w:szCs w:val="22"/>
        </w:rPr>
        <w:t>.</w:t>
      </w:r>
    </w:p>
    <w:p w:rsidR="00E80CF6" w:rsidRPr="004F5D2D" w:rsidRDefault="00E80CF6" w:rsidP="00F3405B">
      <w:pPr>
        <w:numPr>
          <w:ilvl w:val="0"/>
          <w:numId w:val="11"/>
        </w:numPr>
        <w:tabs>
          <w:tab w:val="clear" w:pos="360"/>
        </w:tabs>
        <w:spacing w:before="120" w:after="0"/>
        <w:ind w:left="357" w:hanging="357"/>
        <w:jc w:val="both"/>
        <w:rPr>
          <w:rFonts w:ascii="Tahoma" w:hAnsi="Tahoma" w:cs="Tahoma"/>
          <w:szCs w:val="22"/>
        </w:rPr>
      </w:pPr>
      <w:r w:rsidRPr="004F5D2D">
        <w:rPr>
          <w:rFonts w:ascii="Tahoma" w:hAnsi="Tahoma" w:cs="Tahoma"/>
          <w:szCs w:val="22"/>
        </w:rPr>
        <w:t>Zhotovitel poskytuje objednateli na</w:t>
      </w:r>
      <w:r>
        <w:rPr>
          <w:rFonts w:ascii="Tahoma" w:hAnsi="Tahoma" w:cs="Tahoma"/>
          <w:szCs w:val="22"/>
        </w:rPr>
        <w:t> </w:t>
      </w:r>
      <w:r w:rsidRPr="004F5D2D">
        <w:rPr>
          <w:rFonts w:ascii="Tahoma" w:hAnsi="Tahoma" w:cs="Tahoma"/>
          <w:szCs w:val="22"/>
        </w:rPr>
        <w:t>provedené dílo záruku za</w:t>
      </w:r>
      <w:r>
        <w:rPr>
          <w:rFonts w:ascii="Tahoma" w:hAnsi="Tahoma" w:cs="Tahoma"/>
          <w:szCs w:val="22"/>
        </w:rPr>
        <w:t> </w:t>
      </w:r>
      <w:r w:rsidRPr="004F5D2D">
        <w:rPr>
          <w:rFonts w:ascii="Tahoma" w:hAnsi="Tahoma" w:cs="Tahoma"/>
          <w:szCs w:val="22"/>
        </w:rPr>
        <w:t>jakost (dále jen „záruka“) ve</w:t>
      </w:r>
      <w:r>
        <w:rPr>
          <w:rFonts w:ascii="Tahoma" w:hAnsi="Tahoma" w:cs="Tahoma"/>
          <w:szCs w:val="22"/>
        </w:rPr>
        <w:t> </w:t>
      </w:r>
      <w:r w:rsidRPr="004F5D2D">
        <w:rPr>
          <w:rFonts w:ascii="Tahoma" w:hAnsi="Tahoma" w:cs="Tahoma"/>
          <w:szCs w:val="22"/>
        </w:rPr>
        <w:t>smyslu §</w:t>
      </w:r>
      <w:r>
        <w:rPr>
          <w:rFonts w:ascii="Tahoma" w:hAnsi="Tahoma" w:cs="Tahoma"/>
          <w:szCs w:val="22"/>
        </w:rPr>
        <w:t> </w:t>
      </w:r>
      <w:r w:rsidRPr="004F5D2D">
        <w:rPr>
          <w:rFonts w:ascii="Tahoma" w:hAnsi="Tahoma" w:cs="Tahoma"/>
          <w:szCs w:val="22"/>
        </w:rPr>
        <w:t>2619 a</w:t>
      </w:r>
      <w:r>
        <w:rPr>
          <w:rFonts w:ascii="Tahoma" w:hAnsi="Tahoma" w:cs="Tahoma"/>
          <w:szCs w:val="22"/>
        </w:rPr>
        <w:t> </w:t>
      </w:r>
      <w:r w:rsidRPr="004F5D2D">
        <w:rPr>
          <w:rFonts w:ascii="Tahoma" w:hAnsi="Tahoma" w:cs="Tahoma"/>
          <w:szCs w:val="22"/>
        </w:rPr>
        <w:t>§</w:t>
      </w:r>
      <w:r>
        <w:rPr>
          <w:rFonts w:ascii="Tahoma" w:hAnsi="Tahoma" w:cs="Tahoma"/>
          <w:szCs w:val="22"/>
        </w:rPr>
        <w:t> </w:t>
      </w:r>
      <w:r w:rsidRPr="004F5D2D">
        <w:rPr>
          <w:rFonts w:ascii="Tahoma" w:hAnsi="Tahoma" w:cs="Tahoma"/>
          <w:szCs w:val="22"/>
        </w:rPr>
        <w:t>2113 a</w:t>
      </w:r>
      <w:r>
        <w:rPr>
          <w:rFonts w:ascii="Tahoma" w:hAnsi="Tahoma" w:cs="Tahoma"/>
          <w:szCs w:val="22"/>
        </w:rPr>
        <w:t> násl. občanského zákoníku, a </w:t>
      </w:r>
      <w:r w:rsidRPr="004F5D2D">
        <w:rPr>
          <w:rFonts w:ascii="Tahoma" w:hAnsi="Tahoma" w:cs="Tahoma"/>
          <w:szCs w:val="22"/>
        </w:rPr>
        <w:t>to v délce:</w:t>
      </w:r>
    </w:p>
    <w:p w:rsidR="00E80CF6" w:rsidRDefault="00E80CF6" w:rsidP="00F3405B">
      <w:pPr>
        <w:numPr>
          <w:ilvl w:val="0"/>
          <w:numId w:val="27"/>
        </w:numPr>
        <w:tabs>
          <w:tab w:val="clear" w:pos="1605"/>
          <w:tab w:val="left" w:pos="714"/>
        </w:tabs>
        <w:spacing w:before="120" w:after="0"/>
        <w:ind w:left="714" w:hanging="357"/>
        <w:jc w:val="both"/>
        <w:rPr>
          <w:rFonts w:ascii="Tahoma" w:hAnsi="Tahoma" w:cs="Tahoma"/>
          <w:szCs w:val="22"/>
        </w:rPr>
      </w:pPr>
      <w:r>
        <w:rPr>
          <w:rFonts w:ascii="Tahoma" w:hAnsi="Tahoma" w:cs="Tahoma"/>
          <w:szCs w:val="22"/>
        </w:rPr>
        <w:t>60 </w:t>
      </w:r>
      <w:r w:rsidRPr="004F5D2D">
        <w:rPr>
          <w:rFonts w:ascii="Tahoma" w:hAnsi="Tahoma" w:cs="Tahoma"/>
          <w:szCs w:val="22"/>
        </w:rPr>
        <w:t>měsíců na</w:t>
      </w:r>
      <w:r>
        <w:rPr>
          <w:rFonts w:ascii="Tahoma" w:hAnsi="Tahoma" w:cs="Tahoma"/>
          <w:szCs w:val="22"/>
        </w:rPr>
        <w:t> </w:t>
      </w:r>
      <w:r w:rsidRPr="004F5D2D">
        <w:rPr>
          <w:rFonts w:ascii="Tahoma" w:hAnsi="Tahoma" w:cs="Tahoma"/>
          <w:szCs w:val="22"/>
        </w:rPr>
        <w:t>provedené práce a</w:t>
      </w:r>
      <w:r>
        <w:rPr>
          <w:rFonts w:ascii="Tahoma" w:hAnsi="Tahoma" w:cs="Tahoma"/>
          <w:szCs w:val="22"/>
        </w:rPr>
        <w:t> </w:t>
      </w:r>
      <w:r w:rsidRPr="004F5D2D">
        <w:rPr>
          <w:rFonts w:ascii="Tahoma" w:hAnsi="Tahoma" w:cs="Tahoma"/>
          <w:szCs w:val="22"/>
        </w:rPr>
        <w:t>dodávky, pokud ne</w:t>
      </w:r>
      <w:r>
        <w:rPr>
          <w:rFonts w:ascii="Tahoma" w:hAnsi="Tahoma" w:cs="Tahoma"/>
          <w:szCs w:val="22"/>
        </w:rPr>
        <w:t>jsou uvedeny v písm. </w:t>
      </w:r>
      <w:r w:rsidRPr="004F5D2D">
        <w:rPr>
          <w:rFonts w:ascii="Tahoma" w:hAnsi="Tahoma" w:cs="Tahoma"/>
          <w:szCs w:val="22"/>
        </w:rPr>
        <w:t xml:space="preserve">b) tohoto odstavce, </w:t>
      </w:r>
    </w:p>
    <w:p w:rsidR="00E80CF6" w:rsidRPr="00972A37" w:rsidRDefault="00E80CF6" w:rsidP="00F3405B">
      <w:pPr>
        <w:numPr>
          <w:ilvl w:val="0"/>
          <w:numId w:val="27"/>
        </w:numPr>
        <w:tabs>
          <w:tab w:val="clear" w:pos="1605"/>
          <w:tab w:val="left" w:pos="714"/>
        </w:tabs>
        <w:spacing w:before="120" w:after="0"/>
        <w:ind w:left="714" w:hanging="357"/>
        <w:jc w:val="both"/>
        <w:rPr>
          <w:rFonts w:ascii="Tahoma" w:hAnsi="Tahoma" w:cs="Tahoma"/>
          <w:szCs w:val="22"/>
        </w:rPr>
      </w:pPr>
      <w:r w:rsidRPr="00972A37">
        <w:rPr>
          <w:rFonts w:ascii="Tahoma" w:hAnsi="Tahoma" w:cs="Tahoma"/>
          <w:szCs w:val="22"/>
        </w:rPr>
        <w:t>na dodávky strojů, zařízení technologie, předměty postupné spotřeby v délce shodné se zárukou poskytovanou výrobcem, nejméně však 24 měsíců,</w:t>
      </w:r>
    </w:p>
    <w:p w:rsidR="00E80CF6" w:rsidRPr="00D64B58" w:rsidRDefault="00E80CF6" w:rsidP="00E80CF6">
      <w:pPr>
        <w:tabs>
          <w:tab w:val="left" w:pos="-1418"/>
        </w:tabs>
        <w:spacing w:before="120"/>
        <w:ind w:left="357"/>
        <w:jc w:val="both"/>
        <w:rPr>
          <w:rFonts w:ascii="Tahoma" w:hAnsi="Tahoma" w:cs="Tahoma"/>
          <w:szCs w:val="22"/>
        </w:rPr>
      </w:pPr>
      <w:r w:rsidRPr="00D64B58">
        <w:rPr>
          <w:rFonts w:ascii="Tahoma" w:hAnsi="Tahoma" w:cs="Tahoma"/>
          <w:szCs w:val="22"/>
        </w:rPr>
        <w:t>(dále též „záruční doba“).</w:t>
      </w:r>
    </w:p>
    <w:p w:rsidR="00E80CF6" w:rsidRPr="004F5D2D" w:rsidRDefault="00E80CF6" w:rsidP="00E80CF6">
      <w:pPr>
        <w:spacing w:before="120"/>
        <w:ind w:left="357"/>
        <w:jc w:val="both"/>
        <w:rPr>
          <w:rFonts w:ascii="Tahoma" w:hAnsi="Tahoma" w:cs="Tahoma"/>
          <w:szCs w:val="22"/>
        </w:rPr>
      </w:pPr>
      <w:r w:rsidRPr="004F5D2D">
        <w:rPr>
          <w:rFonts w:ascii="Tahoma" w:hAnsi="Tahoma" w:cs="Tahoma"/>
          <w:szCs w:val="22"/>
        </w:rPr>
        <w:t>Záruční doba začíná běžet dnem převzetí díla objednatelem. Záruční doba se staví po</w:t>
      </w:r>
      <w:r>
        <w:rPr>
          <w:rFonts w:ascii="Tahoma" w:hAnsi="Tahoma" w:cs="Tahoma"/>
          <w:szCs w:val="22"/>
        </w:rPr>
        <w:t> </w:t>
      </w:r>
      <w:r w:rsidRPr="004F5D2D">
        <w:rPr>
          <w:rFonts w:ascii="Tahoma" w:hAnsi="Tahoma" w:cs="Tahoma"/>
          <w:szCs w:val="22"/>
        </w:rPr>
        <w:t>dobu, po</w:t>
      </w:r>
      <w:r>
        <w:rPr>
          <w:rFonts w:ascii="Tahoma" w:hAnsi="Tahoma" w:cs="Tahoma"/>
          <w:szCs w:val="22"/>
        </w:rPr>
        <w:t> </w:t>
      </w:r>
      <w:r w:rsidRPr="004F5D2D">
        <w:rPr>
          <w:rFonts w:ascii="Tahoma" w:hAnsi="Tahoma" w:cs="Tahoma"/>
          <w:szCs w:val="22"/>
        </w:rPr>
        <w:t>kterou nemůže objednatel dílo řádně užívat pro</w:t>
      </w:r>
      <w:r>
        <w:rPr>
          <w:rFonts w:ascii="Tahoma" w:hAnsi="Tahoma" w:cs="Tahoma"/>
          <w:szCs w:val="22"/>
        </w:rPr>
        <w:t> </w:t>
      </w:r>
      <w:r w:rsidRPr="004F5D2D">
        <w:rPr>
          <w:rFonts w:ascii="Tahoma" w:hAnsi="Tahoma" w:cs="Tahoma"/>
          <w:szCs w:val="22"/>
        </w:rPr>
        <w:t>vady, za</w:t>
      </w:r>
      <w:r>
        <w:rPr>
          <w:rFonts w:ascii="Tahoma" w:hAnsi="Tahoma" w:cs="Tahoma"/>
          <w:szCs w:val="22"/>
        </w:rPr>
        <w:t> </w:t>
      </w:r>
      <w:r w:rsidRPr="004F5D2D">
        <w:rPr>
          <w:rFonts w:ascii="Tahoma" w:hAnsi="Tahoma" w:cs="Tahoma"/>
          <w:szCs w:val="22"/>
        </w:rPr>
        <w:t>které nese odpovědnost zhotovitel. Pro</w:t>
      </w:r>
      <w:r>
        <w:rPr>
          <w:rFonts w:ascii="Tahoma" w:hAnsi="Tahoma" w:cs="Tahoma"/>
          <w:szCs w:val="22"/>
        </w:rPr>
        <w:t> </w:t>
      </w:r>
      <w:r w:rsidRPr="004F5D2D">
        <w:rPr>
          <w:rFonts w:ascii="Tahoma" w:hAnsi="Tahoma" w:cs="Tahoma"/>
          <w:szCs w:val="22"/>
        </w:rPr>
        <w:t>nahlašování a</w:t>
      </w:r>
      <w:r>
        <w:rPr>
          <w:rFonts w:ascii="Tahoma" w:hAnsi="Tahoma" w:cs="Tahoma"/>
          <w:szCs w:val="22"/>
        </w:rPr>
        <w:t> </w:t>
      </w:r>
      <w:r w:rsidRPr="004F5D2D">
        <w:rPr>
          <w:rFonts w:ascii="Tahoma" w:hAnsi="Tahoma" w:cs="Tahoma"/>
          <w:szCs w:val="22"/>
        </w:rPr>
        <w:t xml:space="preserve">odstraňování vad v rámci záruky platí podmínky uvedené </w:t>
      </w:r>
      <w:r>
        <w:rPr>
          <w:rFonts w:ascii="Tahoma" w:hAnsi="Tahoma" w:cs="Tahoma"/>
          <w:szCs w:val="22"/>
        </w:rPr>
        <w:t xml:space="preserve">dále </w:t>
      </w:r>
      <w:r w:rsidRPr="004F5D2D">
        <w:rPr>
          <w:rFonts w:ascii="Tahoma" w:hAnsi="Tahoma" w:cs="Tahoma"/>
          <w:szCs w:val="22"/>
        </w:rPr>
        <w:t>v </w:t>
      </w:r>
      <w:r>
        <w:rPr>
          <w:rFonts w:ascii="Tahoma" w:hAnsi="Tahoma" w:cs="Tahoma"/>
          <w:szCs w:val="22"/>
        </w:rPr>
        <w:t>tomto</w:t>
      </w:r>
      <w:r w:rsidRPr="004F5D2D">
        <w:rPr>
          <w:rFonts w:ascii="Tahoma" w:hAnsi="Tahoma" w:cs="Tahoma"/>
          <w:szCs w:val="22"/>
        </w:rPr>
        <w:t xml:space="preserve"> článku smlouvy.</w:t>
      </w:r>
    </w:p>
    <w:p w:rsidR="00E80CF6" w:rsidRPr="004F5D2D" w:rsidRDefault="00E80CF6" w:rsidP="00F3405B">
      <w:pPr>
        <w:numPr>
          <w:ilvl w:val="0"/>
          <w:numId w:val="11"/>
        </w:numPr>
        <w:tabs>
          <w:tab w:val="clear" w:pos="360"/>
        </w:tabs>
        <w:spacing w:before="120" w:after="0"/>
        <w:ind w:left="357" w:hanging="357"/>
        <w:jc w:val="both"/>
        <w:rPr>
          <w:rFonts w:ascii="Tahoma" w:hAnsi="Tahoma" w:cs="Tahoma"/>
          <w:szCs w:val="22"/>
        </w:rPr>
      </w:pPr>
      <w:r>
        <w:rPr>
          <w:rFonts w:ascii="Tahoma" w:hAnsi="Tahoma" w:cs="Tahoma"/>
          <w:szCs w:val="22"/>
        </w:rPr>
        <w:t xml:space="preserve">Vady a nedodělky díla z vadného plnění </w:t>
      </w:r>
      <w:r w:rsidRPr="004F5D2D">
        <w:rPr>
          <w:rFonts w:ascii="Tahoma" w:hAnsi="Tahoma" w:cs="Tahoma"/>
          <w:szCs w:val="22"/>
        </w:rPr>
        <w:t>a</w:t>
      </w:r>
      <w:r>
        <w:rPr>
          <w:rFonts w:ascii="Tahoma" w:hAnsi="Tahoma" w:cs="Tahoma"/>
          <w:szCs w:val="22"/>
        </w:rPr>
        <w:t xml:space="preserve">  dále také </w:t>
      </w:r>
      <w:r w:rsidRPr="004F5D2D">
        <w:rPr>
          <w:rFonts w:ascii="Tahoma" w:hAnsi="Tahoma" w:cs="Tahoma"/>
          <w:szCs w:val="22"/>
        </w:rPr>
        <w:t xml:space="preserve">vady, které se projeví </w:t>
      </w:r>
      <w:r>
        <w:rPr>
          <w:rFonts w:ascii="Tahoma" w:hAnsi="Tahoma" w:cs="Tahoma"/>
          <w:szCs w:val="22"/>
        </w:rPr>
        <w:t>během</w:t>
      </w:r>
      <w:r w:rsidRPr="004F5D2D">
        <w:rPr>
          <w:rFonts w:ascii="Tahoma" w:hAnsi="Tahoma" w:cs="Tahoma"/>
          <w:szCs w:val="22"/>
        </w:rPr>
        <w:t xml:space="preserve"> záruční dob</w:t>
      </w:r>
      <w:r>
        <w:rPr>
          <w:rFonts w:ascii="Tahoma" w:hAnsi="Tahoma" w:cs="Tahoma"/>
          <w:szCs w:val="22"/>
        </w:rPr>
        <w:t>y</w:t>
      </w:r>
      <w:r w:rsidRPr="004F5D2D">
        <w:rPr>
          <w:rFonts w:ascii="Tahoma" w:hAnsi="Tahoma" w:cs="Tahoma"/>
          <w:szCs w:val="22"/>
        </w:rPr>
        <w:t>, budou zho</w:t>
      </w:r>
      <w:r>
        <w:rPr>
          <w:rFonts w:ascii="Tahoma" w:hAnsi="Tahoma" w:cs="Tahoma"/>
          <w:szCs w:val="22"/>
        </w:rPr>
        <w:t xml:space="preserve">tovitelem odstraněny bezplatně, </w:t>
      </w:r>
      <w:r w:rsidRPr="00E92972">
        <w:rPr>
          <w:rFonts w:ascii="Tahoma" w:hAnsi="Tahoma" w:cs="Tahoma"/>
          <w:szCs w:val="22"/>
        </w:rPr>
        <w:t>a to včetně všech potřebných náhradních dílů a dalšího materiálu</w:t>
      </w:r>
      <w:r>
        <w:rPr>
          <w:rFonts w:ascii="Tahoma" w:hAnsi="Tahoma" w:cs="Tahoma"/>
          <w:szCs w:val="22"/>
        </w:rPr>
        <w:t>.</w:t>
      </w:r>
    </w:p>
    <w:p w:rsidR="00E80CF6" w:rsidRPr="004F5D2D" w:rsidRDefault="00E80CF6" w:rsidP="00F3405B">
      <w:pPr>
        <w:numPr>
          <w:ilvl w:val="0"/>
          <w:numId w:val="11"/>
        </w:numPr>
        <w:tabs>
          <w:tab w:val="clear" w:pos="360"/>
        </w:tabs>
        <w:spacing w:before="120" w:after="0"/>
        <w:ind w:left="357" w:hanging="357"/>
        <w:jc w:val="both"/>
        <w:rPr>
          <w:rFonts w:ascii="Tahoma" w:hAnsi="Tahoma" w:cs="Tahoma"/>
          <w:szCs w:val="22"/>
        </w:rPr>
      </w:pPr>
      <w:r w:rsidRPr="004F5D2D">
        <w:rPr>
          <w:rFonts w:ascii="Tahoma" w:hAnsi="Tahoma" w:cs="Tahoma"/>
          <w:szCs w:val="22"/>
        </w:rPr>
        <w:t>Veškeré vady díla bud</w:t>
      </w:r>
      <w:r>
        <w:rPr>
          <w:rFonts w:ascii="Tahoma" w:hAnsi="Tahoma" w:cs="Tahoma"/>
          <w:szCs w:val="22"/>
        </w:rPr>
        <w:t>e objednatel povinen uplatnit u </w:t>
      </w:r>
      <w:r w:rsidRPr="004F5D2D">
        <w:rPr>
          <w:rFonts w:ascii="Tahoma" w:hAnsi="Tahoma" w:cs="Tahoma"/>
          <w:szCs w:val="22"/>
        </w:rPr>
        <w:t>zhotovitele bez zbytečného odkladu poté, kdy vadu zjistil, a</w:t>
      </w:r>
      <w:r>
        <w:rPr>
          <w:rFonts w:ascii="Tahoma" w:hAnsi="Tahoma" w:cs="Tahoma"/>
          <w:szCs w:val="22"/>
        </w:rPr>
        <w:t> </w:t>
      </w:r>
      <w:r w:rsidRPr="004F5D2D">
        <w:rPr>
          <w:rFonts w:ascii="Tahoma" w:hAnsi="Tahoma" w:cs="Tahoma"/>
          <w:szCs w:val="22"/>
        </w:rPr>
        <w:t>t</w:t>
      </w:r>
      <w:r>
        <w:rPr>
          <w:rFonts w:ascii="Tahoma" w:hAnsi="Tahoma" w:cs="Tahoma"/>
          <w:szCs w:val="22"/>
        </w:rPr>
        <w:t>o formou písemného oznámení (za </w:t>
      </w:r>
      <w:r w:rsidRPr="004F5D2D">
        <w:rPr>
          <w:rFonts w:ascii="Tahoma" w:hAnsi="Tahoma" w:cs="Tahoma"/>
          <w:szCs w:val="22"/>
        </w:rPr>
        <w:t>písemné oznámení se považuje i</w:t>
      </w:r>
      <w:r>
        <w:rPr>
          <w:rFonts w:ascii="Tahoma" w:hAnsi="Tahoma" w:cs="Tahoma"/>
          <w:szCs w:val="22"/>
        </w:rPr>
        <w:t> </w:t>
      </w:r>
      <w:r w:rsidRPr="004F5D2D">
        <w:rPr>
          <w:rFonts w:ascii="Tahoma" w:hAnsi="Tahoma" w:cs="Tahoma"/>
          <w:szCs w:val="22"/>
        </w:rPr>
        <w:t>oznámení</w:t>
      </w:r>
      <w:r>
        <w:rPr>
          <w:rFonts w:ascii="Tahoma" w:hAnsi="Tahoma" w:cs="Tahoma"/>
          <w:szCs w:val="22"/>
        </w:rPr>
        <w:t xml:space="preserve"> </w:t>
      </w:r>
      <w:r w:rsidRPr="004F5D2D">
        <w:rPr>
          <w:rFonts w:ascii="Tahoma" w:hAnsi="Tahoma" w:cs="Tahoma"/>
          <w:szCs w:val="22"/>
        </w:rPr>
        <w:t>e</w:t>
      </w:r>
      <w:r>
        <w:rPr>
          <w:rFonts w:ascii="Tahoma" w:hAnsi="Tahoma" w:cs="Tahoma"/>
          <w:szCs w:val="22"/>
        </w:rPr>
        <w:noBreakHyphen/>
      </w:r>
      <w:r w:rsidRPr="004F5D2D">
        <w:rPr>
          <w:rFonts w:ascii="Tahoma" w:hAnsi="Tahoma" w:cs="Tahoma"/>
          <w:szCs w:val="22"/>
        </w:rPr>
        <w:t>mailem), obsahujícího specifikaci zjištěné vady. Objednatel bude vady díla oznamovat na:</w:t>
      </w:r>
    </w:p>
    <w:p w:rsidR="00E80CF6" w:rsidRPr="004F5D2D" w:rsidRDefault="00E80CF6" w:rsidP="00F3405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Pr="00667E05">
        <w:rPr>
          <w:rFonts w:ascii="Tahoma" w:hAnsi="Tahoma" w:cs="Tahoma"/>
          <w:bCs/>
          <w:sz w:val="22"/>
          <w:szCs w:val="22"/>
        </w:rPr>
        <w:t>mail</w:t>
      </w:r>
      <w:r w:rsidRPr="004F5D2D">
        <w:rPr>
          <w:rFonts w:ascii="Tahoma" w:hAnsi="Tahoma" w:cs="Tahoma"/>
          <w:sz w:val="22"/>
          <w:szCs w:val="22"/>
        </w:rPr>
        <w:t>:</w:t>
      </w:r>
      <w:r>
        <w:rPr>
          <w:rFonts w:ascii="Tahoma" w:hAnsi="Tahoma" w:cs="Tahoma"/>
          <w:sz w:val="22"/>
          <w:szCs w:val="22"/>
        </w:rPr>
        <w:tab/>
      </w:r>
      <w:r w:rsidR="00A21EE4">
        <w:rPr>
          <w:rFonts w:ascii="Tahoma" w:hAnsi="Tahoma" w:cs="Tahoma"/>
          <w:bCs/>
          <w:sz w:val="22"/>
          <w:szCs w:val="22"/>
        </w:rPr>
        <w:t>lukassulkovsky@gmail.com</w:t>
      </w:r>
      <w:r w:rsidRPr="004F5D2D">
        <w:rPr>
          <w:rFonts w:ascii="Tahoma" w:hAnsi="Tahoma" w:cs="Tahoma"/>
          <w:bCs/>
          <w:sz w:val="22"/>
          <w:szCs w:val="22"/>
        </w:rPr>
        <w:t xml:space="preserve"> nebo</w:t>
      </w:r>
    </w:p>
    <w:p w:rsidR="00E80CF6" w:rsidRPr="004F5D2D" w:rsidRDefault="00E80CF6" w:rsidP="00F3405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sidR="00A21EE4">
        <w:rPr>
          <w:rFonts w:ascii="Tahoma" w:hAnsi="Tahoma" w:cs="Tahoma"/>
          <w:bCs/>
          <w:sz w:val="22"/>
          <w:szCs w:val="22"/>
        </w:rPr>
        <w:t>U rybníka 12, Bruntál 79201</w:t>
      </w:r>
      <w:r>
        <w:rPr>
          <w:rFonts w:ascii="Tahoma" w:hAnsi="Tahoma" w:cs="Tahoma"/>
          <w:bCs/>
          <w:sz w:val="22"/>
          <w:szCs w:val="22"/>
        </w:rPr>
        <w:t xml:space="preserve"> nebo</w:t>
      </w:r>
    </w:p>
    <w:p w:rsidR="00E80CF6" w:rsidRPr="007828A4" w:rsidRDefault="00E80CF6" w:rsidP="00F3405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Pr>
          <w:rFonts w:ascii="Tahoma" w:hAnsi="Tahoma" w:cs="Tahoma"/>
          <w:bCs/>
          <w:sz w:val="22"/>
          <w:szCs w:val="22"/>
        </w:rPr>
        <w:tab/>
      </w:r>
      <w:r w:rsidR="00A21EE4" w:rsidRPr="00A21EE4">
        <w:rPr>
          <w:rFonts w:ascii="Tahoma" w:hAnsi="Tahoma" w:cs="Tahoma"/>
          <w:bCs/>
          <w:sz w:val="22"/>
          <w:szCs w:val="22"/>
        </w:rPr>
        <w:t>wtx4dq</w:t>
      </w:r>
    </w:p>
    <w:p w:rsidR="00E80CF6" w:rsidRPr="00667E05" w:rsidRDefault="00E80CF6" w:rsidP="00F3405B">
      <w:pPr>
        <w:numPr>
          <w:ilvl w:val="0"/>
          <w:numId w:val="11"/>
        </w:numPr>
        <w:spacing w:before="120" w:after="0"/>
        <w:jc w:val="both"/>
        <w:rPr>
          <w:rFonts w:ascii="Tahoma" w:hAnsi="Tahoma" w:cs="Tahoma"/>
          <w:iCs/>
          <w:szCs w:val="22"/>
        </w:rPr>
      </w:pPr>
      <w:r w:rsidRPr="004F5D2D">
        <w:rPr>
          <w:rFonts w:ascii="Tahoma" w:hAnsi="Tahoma" w:cs="Tahoma"/>
          <w:szCs w:val="22"/>
        </w:rPr>
        <w:t>Objednatel má právo na</w:t>
      </w:r>
      <w:r>
        <w:rPr>
          <w:rFonts w:ascii="Tahoma" w:hAnsi="Tahoma" w:cs="Tahoma"/>
          <w:szCs w:val="22"/>
        </w:rPr>
        <w:t> </w:t>
      </w:r>
      <w:r w:rsidRPr="004F5D2D">
        <w:rPr>
          <w:rFonts w:ascii="Tahoma" w:hAnsi="Tahoma" w:cs="Tahoma"/>
          <w:szCs w:val="22"/>
        </w:rPr>
        <w:t>odstranění vady opravou; je</w:t>
      </w:r>
      <w:r>
        <w:rPr>
          <w:rFonts w:ascii="Tahoma" w:hAnsi="Tahoma" w:cs="Tahoma"/>
          <w:szCs w:val="22"/>
        </w:rPr>
        <w:noBreakHyphen/>
      </w:r>
      <w:r w:rsidRPr="004F5D2D">
        <w:rPr>
          <w:rFonts w:ascii="Tahoma" w:hAnsi="Tahoma" w:cs="Tahoma"/>
          <w:szCs w:val="22"/>
        </w:rPr>
        <w:t>li vadné plnění podstatným porušením smlouvy, má také právo od</w:t>
      </w:r>
      <w:r>
        <w:rPr>
          <w:rFonts w:ascii="Tahoma" w:hAnsi="Tahoma" w:cs="Tahoma"/>
          <w:szCs w:val="22"/>
        </w:rPr>
        <w:t> </w:t>
      </w:r>
      <w:r w:rsidRPr="004F5D2D">
        <w:rPr>
          <w:rFonts w:ascii="Tahoma" w:hAnsi="Tahoma" w:cs="Tahoma"/>
          <w:szCs w:val="22"/>
        </w:rPr>
        <w:t>smlouvy odstoupit. Právo volby plnění má objednatel.</w:t>
      </w:r>
    </w:p>
    <w:p w:rsidR="00E80CF6" w:rsidRPr="00667E05" w:rsidRDefault="00E80CF6" w:rsidP="00F3405B">
      <w:pPr>
        <w:numPr>
          <w:ilvl w:val="0"/>
          <w:numId w:val="11"/>
        </w:numPr>
        <w:tabs>
          <w:tab w:val="clear" w:pos="360"/>
        </w:tabs>
        <w:spacing w:before="120" w:after="0"/>
        <w:ind w:left="357" w:hanging="357"/>
        <w:jc w:val="both"/>
        <w:rPr>
          <w:rFonts w:ascii="Tahoma" w:hAnsi="Tahoma" w:cs="Tahoma"/>
          <w:szCs w:val="22"/>
        </w:rPr>
      </w:pPr>
      <w:r w:rsidRPr="00667E05">
        <w:rPr>
          <w:rFonts w:ascii="Tahoma" w:hAnsi="Tahoma" w:cs="Tahoma"/>
          <w:szCs w:val="22"/>
        </w:rPr>
        <w:t>Zhotovitel započne s</w:t>
      </w:r>
      <w:r>
        <w:rPr>
          <w:rFonts w:ascii="Tahoma" w:hAnsi="Tahoma" w:cs="Tahoma"/>
          <w:szCs w:val="22"/>
        </w:rPr>
        <w:t> </w:t>
      </w:r>
      <w:r w:rsidRPr="00667E05">
        <w:rPr>
          <w:rFonts w:ascii="Tahoma" w:hAnsi="Tahoma" w:cs="Tahoma"/>
          <w:szCs w:val="22"/>
        </w:rPr>
        <w:t>odstraněním vady nejpozději do</w:t>
      </w:r>
      <w:r>
        <w:rPr>
          <w:rFonts w:ascii="Tahoma" w:hAnsi="Tahoma" w:cs="Tahoma"/>
          <w:szCs w:val="22"/>
        </w:rPr>
        <w:t> </w:t>
      </w:r>
      <w:r>
        <w:rPr>
          <w:rFonts w:ascii="Tahoma" w:hAnsi="Tahoma" w:cs="Tahoma"/>
          <w:bCs/>
          <w:szCs w:val="22"/>
        </w:rPr>
        <w:t>5</w:t>
      </w:r>
      <w:r w:rsidRPr="00667E05">
        <w:rPr>
          <w:rFonts w:ascii="Tahoma" w:hAnsi="Tahoma" w:cs="Tahoma"/>
          <w:szCs w:val="22"/>
        </w:rPr>
        <w:t> </w:t>
      </w:r>
      <w:r>
        <w:rPr>
          <w:rFonts w:ascii="Tahoma" w:hAnsi="Tahoma" w:cs="Tahoma"/>
          <w:szCs w:val="22"/>
        </w:rPr>
        <w:t xml:space="preserve">pracovních </w:t>
      </w:r>
      <w:r w:rsidRPr="00667E05">
        <w:rPr>
          <w:rFonts w:ascii="Tahoma" w:hAnsi="Tahoma" w:cs="Tahoma"/>
          <w:bCs/>
          <w:szCs w:val="22"/>
        </w:rPr>
        <w:t>dnů</w:t>
      </w:r>
      <w:r w:rsidRPr="00667E05">
        <w:rPr>
          <w:rFonts w:ascii="Tahoma" w:hAnsi="Tahoma" w:cs="Tahoma"/>
          <w:szCs w:val="22"/>
        </w:rPr>
        <w:t xml:space="preserve"> od</w:t>
      </w:r>
      <w:r>
        <w:rPr>
          <w:rFonts w:ascii="Tahoma" w:hAnsi="Tahoma" w:cs="Tahoma"/>
          <w:szCs w:val="22"/>
        </w:rPr>
        <w:t> </w:t>
      </w:r>
      <w:r w:rsidRPr="00667E05">
        <w:rPr>
          <w:rFonts w:ascii="Tahoma" w:hAnsi="Tahoma" w:cs="Tahoma"/>
          <w:szCs w:val="22"/>
        </w:rPr>
        <w:t>doručení oznámení o</w:t>
      </w:r>
      <w:r>
        <w:rPr>
          <w:rFonts w:ascii="Tahoma" w:hAnsi="Tahoma" w:cs="Tahoma"/>
          <w:szCs w:val="22"/>
        </w:rPr>
        <w:t> </w:t>
      </w:r>
      <w:r w:rsidRPr="00667E05">
        <w:rPr>
          <w:rFonts w:ascii="Tahoma" w:hAnsi="Tahoma" w:cs="Tahoma"/>
          <w:szCs w:val="22"/>
        </w:rPr>
        <w:t>vadě, pokud se smluvní strany nedohodnou písemně jin</w:t>
      </w:r>
      <w:r>
        <w:rPr>
          <w:rFonts w:ascii="Tahoma" w:hAnsi="Tahoma" w:cs="Tahoma"/>
          <w:szCs w:val="22"/>
        </w:rPr>
        <w:t>ak. V případě havárie započne s </w:t>
      </w:r>
      <w:r w:rsidRPr="00667E05">
        <w:rPr>
          <w:rFonts w:ascii="Tahoma" w:hAnsi="Tahoma" w:cs="Tahoma"/>
          <w:szCs w:val="22"/>
        </w:rPr>
        <w:t>odstraněním vady neodkladně, nejpozději do</w:t>
      </w:r>
      <w:r>
        <w:rPr>
          <w:rFonts w:ascii="Tahoma" w:hAnsi="Tahoma" w:cs="Tahoma"/>
          <w:szCs w:val="22"/>
        </w:rPr>
        <w:t> </w:t>
      </w:r>
      <w:r>
        <w:rPr>
          <w:rFonts w:ascii="Tahoma" w:hAnsi="Tahoma" w:cs="Tahoma"/>
          <w:bCs/>
          <w:szCs w:val="22"/>
        </w:rPr>
        <w:t>12 </w:t>
      </w:r>
      <w:r w:rsidRPr="00667E05">
        <w:rPr>
          <w:rFonts w:ascii="Tahoma" w:hAnsi="Tahoma" w:cs="Tahoma"/>
          <w:bCs/>
          <w:szCs w:val="22"/>
        </w:rPr>
        <w:t xml:space="preserve">hodin </w:t>
      </w:r>
      <w:r w:rsidRPr="00667E05">
        <w:rPr>
          <w:rFonts w:ascii="Tahoma" w:hAnsi="Tahoma" w:cs="Tahoma"/>
          <w:szCs w:val="22"/>
        </w:rPr>
        <w:t>od</w:t>
      </w:r>
      <w:r>
        <w:rPr>
          <w:rFonts w:ascii="Tahoma" w:hAnsi="Tahoma" w:cs="Tahoma"/>
          <w:szCs w:val="22"/>
        </w:rPr>
        <w:t> </w:t>
      </w:r>
      <w:r w:rsidRPr="00667E05">
        <w:rPr>
          <w:rFonts w:ascii="Tahoma" w:hAnsi="Tahoma" w:cs="Tahoma"/>
          <w:szCs w:val="22"/>
        </w:rPr>
        <w:t>doručení oznámení o</w:t>
      </w:r>
      <w:r>
        <w:rPr>
          <w:rFonts w:ascii="Tahoma" w:hAnsi="Tahoma" w:cs="Tahoma"/>
          <w:szCs w:val="22"/>
        </w:rPr>
        <w:t> </w:t>
      </w:r>
      <w:r w:rsidRPr="00667E05">
        <w:rPr>
          <w:rFonts w:ascii="Tahoma" w:hAnsi="Tahoma" w:cs="Tahoma"/>
          <w:szCs w:val="22"/>
        </w:rPr>
        <w:t>vadě. Nezapočne</w:t>
      </w:r>
      <w:r>
        <w:rPr>
          <w:rFonts w:ascii="Tahoma" w:hAnsi="Tahoma" w:cs="Tahoma"/>
          <w:szCs w:val="22"/>
        </w:rPr>
        <w:noBreakHyphen/>
      </w:r>
      <w:r w:rsidRPr="00667E05">
        <w:rPr>
          <w:rFonts w:ascii="Tahoma" w:hAnsi="Tahoma" w:cs="Tahoma"/>
          <w:szCs w:val="22"/>
        </w:rPr>
        <w:t>li zhotovitel s odstraněním vady ve</w:t>
      </w:r>
      <w:r>
        <w:rPr>
          <w:rFonts w:ascii="Tahoma" w:hAnsi="Tahoma" w:cs="Tahoma"/>
          <w:szCs w:val="22"/>
        </w:rPr>
        <w:t> </w:t>
      </w:r>
      <w:r w:rsidRPr="00667E05">
        <w:rPr>
          <w:rFonts w:ascii="Tahoma" w:hAnsi="Tahoma" w:cs="Tahoma"/>
          <w:szCs w:val="22"/>
        </w:rPr>
        <w:t>stanovené lhůtě, je objednatel oprávněn zajistit odstranění vady na</w:t>
      </w:r>
      <w:r>
        <w:rPr>
          <w:rFonts w:ascii="Tahoma" w:hAnsi="Tahoma" w:cs="Tahoma"/>
          <w:szCs w:val="22"/>
        </w:rPr>
        <w:t> </w:t>
      </w:r>
      <w:r w:rsidRPr="00667E05">
        <w:rPr>
          <w:rFonts w:ascii="Tahoma" w:hAnsi="Tahoma" w:cs="Tahoma"/>
          <w:szCs w:val="22"/>
        </w:rPr>
        <w:t>náklady zhotovitele u</w:t>
      </w:r>
      <w:r>
        <w:rPr>
          <w:rFonts w:ascii="Tahoma" w:hAnsi="Tahoma" w:cs="Tahoma"/>
          <w:szCs w:val="22"/>
        </w:rPr>
        <w:t> </w:t>
      </w:r>
      <w:r w:rsidRPr="00667E05">
        <w:rPr>
          <w:rFonts w:ascii="Tahoma" w:hAnsi="Tahoma" w:cs="Tahoma"/>
          <w:szCs w:val="22"/>
        </w:rPr>
        <w:t>jiné odborné osoby. Vada bude odstraněna nejpozději do </w:t>
      </w:r>
      <w:r>
        <w:rPr>
          <w:rFonts w:ascii="Tahoma" w:hAnsi="Tahoma" w:cs="Tahoma"/>
          <w:bCs/>
          <w:szCs w:val="22"/>
        </w:rPr>
        <w:t xml:space="preserve">5 pracovních </w:t>
      </w:r>
      <w:r w:rsidRPr="00667E05">
        <w:rPr>
          <w:rFonts w:ascii="Tahoma" w:hAnsi="Tahoma" w:cs="Tahoma"/>
          <w:bCs/>
          <w:szCs w:val="22"/>
        </w:rPr>
        <w:t xml:space="preserve">dnů </w:t>
      </w:r>
      <w:r>
        <w:rPr>
          <w:rFonts w:ascii="Tahoma" w:hAnsi="Tahoma" w:cs="Tahoma"/>
          <w:szCs w:val="22"/>
        </w:rPr>
        <w:t>ode </w:t>
      </w:r>
      <w:r w:rsidRPr="00667E05">
        <w:rPr>
          <w:rFonts w:ascii="Tahoma" w:hAnsi="Tahoma" w:cs="Tahoma"/>
          <w:szCs w:val="22"/>
        </w:rPr>
        <w:t>dne doručení oznámení o</w:t>
      </w:r>
      <w:r>
        <w:rPr>
          <w:rFonts w:ascii="Tahoma" w:hAnsi="Tahoma" w:cs="Tahoma"/>
          <w:szCs w:val="22"/>
        </w:rPr>
        <w:t> </w:t>
      </w:r>
      <w:r w:rsidRPr="00667E05">
        <w:rPr>
          <w:rFonts w:ascii="Tahoma" w:hAnsi="Tahoma" w:cs="Tahoma"/>
          <w:szCs w:val="22"/>
        </w:rPr>
        <w:t>vadě</w:t>
      </w:r>
      <w:r w:rsidRPr="00B63DE5">
        <w:rPr>
          <w:rFonts w:ascii="Tahoma" w:hAnsi="Tahoma" w:cs="Tahoma"/>
          <w:iCs/>
          <w:szCs w:val="22"/>
        </w:rPr>
        <w:t>,</w:t>
      </w:r>
      <w:r w:rsidRPr="00667E05">
        <w:rPr>
          <w:rFonts w:ascii="Tahoma" w:hAnsi="Tahoma" w:cs="Tahoma"/>
          <w:szCs w:val="22"/>
        </w:rPr>
        <w:t xml:space="preserve"> v případě havárie nejpozději do </w:t>
      </w:r>
      <w:r>
        <w:rPr>
          <w:rFonts w:ascii="Tahoma" w:hAnsi="Tahoma" w:cs="Tahoma"/>
          <w:bCs/>
          <w:szCs w:val="22"/>
        </w:rPr>
        <w:t>24</w:t>
      </w:r>
      <w:r>
        <w:rPr>
          <w:rFonts w:ascii="Tahoma" w:hAnsi="Tahoma" w:cs="Tahoma"/>
          <w:b/>
          <w:szCs w:val="22"/>
        </w:rPr>
        <w:t xml:space="preserve"> </w:t>
      </w:r>
      <w:r w:rsidRPr="00667E05">
        <w:rPr>
          <w:rFonts w:ascii="Tahoma" w:hAnsi="Tahoma" w:cs="Tahoma"/>
          <w:bCs/>
          <w:szCs w:val="22"/>
        </w:rPr>
        <w:t xml:space="preserve">hodin </w:t>
      </w:r>
      <w:r>
        <w:rPr>
          <w:rFonts w:ascii="Tahoma" w:hAnsi="Tahoma" w:cs="Tahoma"/>
          <w:szCs w:val="22"/>
        </w:rPr>
        <w:t>od </w:t>
      </w:r>
      <w:r w:rsidRPr="00667E05">
        <w:rPr>
          <w:rFonts w:ascii="Tahoma" w:hAnsi="Tahoma" w:cs="Tahoma"/>
          <w:szCs w:val="22"/>
        </w:rPr>
        <w:t>doručení oznámení o</w:t>
      </w:r>
      <w:r>
        <w:rPr>
          <w:rFonts w:ascii="Tahoma" w:hAnsi="Tahoma" w:cs="Tahoma"/>
          <w:szCs w:val="22"/>
        </w:rPr>
        <w:t> </w:t>
      </w:r>
      <w:r w:rsidRPr="00667E05">
        <w:rPr>
          <w:rFonts w:ascii="Tahoma" w:hAnsi="Tahoma" w:cs="Tahoma"/>
          <w:szCs w:val="22"/>
        </w:rPr>
        <w:t>vadě, pokud se smluvní strany nedohodnou písemně jinak. K dohodám dle</w:t>
      </w:r>
      <w:r>
        <w:rPr>
          <w:rFonts w:ascii="Tahoma" w:hAnsi="Tahoma" w:cs="Tahoma"/>
          <w:szCs w:val="22"/>
        </w:rPr>
        <w:t> </w:t>
      </w:r>
      <w:r w:rsidRPr="00667E05">
        <w:rPr>
          <w:rFonts w:ascii="Tahoma" w:hAnsi="Tahoma" w:cs="Tahoma"/>
          <w:szCs w:val="22"/>
        </w:rPr>
        <w:t xml:space="preserve">tohoto odstavce je oprávněna pouze </w:t>
      </w:r>
      <w:r>
        <w:rPr>
          <w:rFonts w:ascii="Tahoma" w:hAnsi="Tahoma" w:cs="Tahoma"/>
          <w:szCs w:val="22"/>
        </w:rPr>
        <w:t>osoba oprávněná jednat ve </w:t>
      </w:r>
      <w:r w:rsidRPr="00667E05">
        <w:rPr>
          <w:rFonts w:ascii="Tahoma" w:hAnsi="Tahoma" w:cs="Tahoma"/>
          <w:szCs w:val="22"/>
        </w:rPr>
        <w:t>věcech realizace stavby dle</w:t>
      </w:r>
      <w:r>
        <w:rPr>
          <w:rFonts w:ascii="Tahoma" w:hAnsi="Tahoma" w:cs="Tahoma"/>
          <w:szCs w:val="22"/>
        </w:rPr>
        <w:t> čl. </w:t>
      </w:r>
      <w:r w:rsidRPr="00667E05">
        <w:rPr>
          <w:rFonts w:ascii="Tahoma" w:hAnsi="Tahoma" w:cs="Tahoma"/>
          <w:szCs w:val="22"/>
        </w:rPr>
        <w:t>I odst.</w:t>
      </w:r>
      <w:r>
        <w:rPr>
          <w:rFonts w:ascii="Tahoma" w:hAnsi="Tahoma" w:cs="Tahoma"/>
          <w:szCs w:val="22"/>
        </w:rPr>
        <w:t> </w:t>
      </w:r>
      <w:r w:rsidRPr="00667E05">
        <w:rPr>
          <w:rFonts w:ascii="Tahoma" w:hAnsi="Tahoma" w:cs="Tahoma"/>
          <w:szCs w:val="22"/>
        </w:rPr>
        <w:t>1 této smlouvy, příp. jiný oprávněný zástupce objednatele.</w:t>
      </w:r>
    </w:p>
    <w:p w:rsidR="00E80CF6" w:rsidRPr="004F5D2D" w:rsidRDefault="00E80CF6" w:rsidP="00F3405B">
      <w:pPr>
        <w:numPr>
          <w:ilvl w:val="0"/>
          <w:numId w:val="11"/>
        </w:numPr>
        <w:tabs>
          <w:tab w:val="clear" w:pos="360"/>
        </w:tabs>
        <w:spacing w:before="120" w:after="0"/>
        <w:ind w:left="357" w:hanging="357"/>
        <w:jc w:val="both"/>
        <w:rPr>
          <w:rFonts w:ascii="Tahoma" w:hAnsi="Tahoma" w:cs="Tahoma"/>
          <w:b/>
          <w:szCs w:val="22"/>
        </w:rPr>
      </w:pPr>
      <w:r w:rsidRPr="004F5D2D">
        <w:rPr>
          <w:rFonts w:ascii="Tahoma" w:hAnsi="Tahoma" w:cs="Tahoma"/>
          <w:szCs w:val="22"/>
        </w:rPr>
        <w:t>Provedenou opravu vady zhotovite</w:t>
      </w:r>
      <w:r>
        <w:rPr>
          <w:rFonts w:ascii="Tahoma" w:hAnsi="Tahoma" w:cs="Tahoma"/>
          <w:szCs w:val="22"/>
        </w:rPr>
        <w:t>l objednateli předá písemně. Na </w:t>
      </w:r>
      <w:r w:rsidRPr="004F5D2D">
        <w:rPr>
          <w:rFonts w:ascii="Tahoma" w:hAnsi="Tahoma" w:cs="Tahoma"/>
          <w:szCs w:val="22"/>
        </w:rPr>
        <w:t>provedenou opravu poskytne zhotovitel záruku za</w:t>
      </w:r>
      <w:r>
        <w:rPr>
          <w:rFonts w:ascii="Tahoma" w:hAnsi="Tahoma" w:cs="Tahoma"/>
          <w:szCs w:val="22"/>
        </w:rPr>
        <w:t> </w:t>
      </w:r>
      <w:r w:rsidRPr="004F5D2D">
        <w:rPr>
          <w:rFonts w:ascii="Tahoma" w:hAnsi="Tahoma" w:cs="Tahoma"/>
          <w:szCs w:val="22"/>
        </w:rPr>
        <w:t>jakost v</w:t>
      </w:r>
      <w:r>
        <w:rPr>
          <w:rFonts w:ascii="Tahoma" w:hAnsi="Tahoma" w:cs="Tahoma"/>
          <w:szCs w:val="22"/>
        </w:rPr>
        <w:t> </w:t>
      </w:r>
      <w:r w:rsidRPr="004F5D2D">
        <w:rPr>
          <w:rFonts w:ascii="Tahoma" w:hAnsi="Tahoma" w:cs="Tahoma"/>
          <w:szCs w:val="22"/>
        </w:rPr>
        <w:t xml:space="preserve">délce </w:t>
      </w:r>
      <w:r>
        <w:rPr>
          <w:rFonts w:ascii="Tahoma" w:hAnsi="Tahoma" w:cs="Tahoma"/>
          <w:szCs w:val="22"/>
        </w:rPr>
        <w:t>shodné s délkou sjednané záruky na dílo dle této smlouvy.</w:t>
      </w:r>
    </w:p>
    <w:p w:rsidR="00E80CF6" w:rsidRPr="004F5D2D" w:rsidRDefault="00E80CF6" w:rsidP="00E80CF6">
      <w:pPr>
        <w:keepNext/>
        <w:spacing w:before="360"/>
        <w:jc w:val="center"/>
        <w:rPr>
          <w:rFonts w:ascii="Tahoma" w:hAnsi="Tahoma" w:cs="Tahoma"/>
          <w:b/>
          <w:szCs w:val="22"/>
        </w:rPr>
      </w:pPr>
      <w:r w:rsidRPr="004F5D2D">
        <w:rPr>
          <w:rFonts w:ascii="Tahoma" w:hAnsi="Tahoma" w:cs="Tahoma"/>
          <w:b/>
          <w:szCs w:val="22"/>
        </w:rPr>
        <w:lastRenderedPageBreak/>
        <w:t>XI</w:t>
      </w:r>
      <w:r>
        <w:rPr>
          <w:rFonts w:ascii="Tahoma" w:hAnsi="Tahoma" w:cs="Tahoma"/>
          <w:b/>
          <w:szCs w:val="22"/>
        </w:rPr>
        <w:t>II</w:t>
      </w:r>
      <w:r w:rsidRPr="004F5D2D">
        <w:rPr>
          <w:rFonts w:ascii="Tahoma" w:hAnsi="Tahoma" w:cs="Tahoma"/>
          <w:b/>
          <w:szCs w:val="22"/>
        </w:rPr>
        <w:t>.</w:t>
      </w:r>
      <w:r>
        <w:rPr>
          <w:rFonts w:ascii="Tahoma" w:hAnsi="Tahoma" w:cs="Tahoma"/>
          <w:b/>
          <w:szCs w:val="22"/>
        </w:rPr>
        <w:br/>
        <w:t>Vlastnické právo, n</w:t>
      </w:r>
      <w:r w:rsidRPr="004F5D2D">
        <w:rPr>
          <w:rFonts w:ascii="Tahoma" w:hAnsi="Tahoma" w:cs="Tahoma"/>
          <w:b/>
          <w:szCs w:val="22"/>
        </w:rPr>
        <w:t>ebezpečí škody</w:t>
      </w:r>
    </w:p>
    <w:p w:rsidR="00E80CF6" w:rsidRPr="004C1437" w:rsidRDefault="00E80CF6" w:rsidP="00F3405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E80CF6" w:rsidRPr="004F5D2D" w:rsidRDefault="00E80CF6" w:rsidP="00F3405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E80CF6" w:rsidRPr="004F5D2D" w:rsidRDefault="00E80CF6" w:rsidP="00F3405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Pr>
          <w:rFonts w:ascii="Tahoma" w:hAnsi="Tahoma" w:cs="Tahoma"/>
          <w:sz w:val="22"/>
          <w:szCs w:val="22"/>
        </w:rPr>
        <w:t> </w:t>
      </w:r>
      <w:r w:rsidRPr="004F5D2D">
        <w:rPr>
          <w:rFonts w:ascii="Tahoma" w:hAnsi="Tahoma" w:cs="Tahoma"/>
          <w:sz w:val="22"/>
          <w:szCs w:val="22"/>
        </w:rPr>
        <w:t>plné výši škodu, která vznikla při</w:t>
      </w:r>
      <w:r>
        <w:rPr>
          <w:rFonts w:ascii="Tahoma" w:hAnsi="Tahoma" w:cs="Tahoma"/>
          <w:sz w:val="22"/>
          <w:szCs w:val="22"/>
        </w:rPr>
        <w:t> </w:t>
      </w:r>
      <w:r w:rsidRPr="004F5D2D">
        <w:rPr>
          <w:rFonts w:ascii="Tahoma" w:hAnsi="Tahoma" w:cs="Tahoma"/>
          <w:sz w:val="22"/>
          <w:szCs w:val="22"/>
        </w:rPr>
        <w:t>realizaci a užívání díla v</w:t>
      </w:r>
      <w:r>
        <w:rPr>
          <w:rFonts w:ascii="Tahoma" w:hAnsi="Tahoma" w:cs="Tahoma"/>
          <w:sz w:val="22"/>
          <w:szCs w:val="22"/>
        </w:rPr>
        <w:t> </w:t>
      </w:r>
      <w:r w:rsidRPr="004F5D2D">
        <w:rPr>
          <w:rFonts w:ascii="Tahoma" w:hAnsi="Tahoma" w:cs="Tahoma"/>
          <w:sz w:val="22"/>
          <w:szCs w:val="22"/>
        </w:rPr>
        <w:t>souvislosti nebo jako</w:t>
      </w:r>
      <w:r>
        <w:rPr>
          <w:rFonts w:ascii="Tahoma" w:hAnsi="Tahoma" w:cs="Tahoma"/>
          <w:sz w:val="22"/>
          <w:szCs w:val="22"/>
        </w:rPr>
        <w:t xml:space="preserve"> důsledek porušení povinností a </w:t>
      </w:r>
      <w:r w:rsidRPr="004F5D2D">
        <w:rPr>
          <w:rFonts w:ascii="Tahoma" w:hAnsi="Tahoma" w:cs="Tahoma"/>
          <w:sz w:val="22"/>
          <w:szCs w:val="22"/>
        </w:rPr>
        <w:t>závazků zhotovitele dle</w:t>
      </w:r>
      <w:r>
        <w:rPr>
          <w:rFonts w:ascii="Tahoma" w:hAnsi="Tahoma" w:cs="Tahoma"/>
          <w:sz w:val="22"/>
          <w:szCs w:val="22"/>
        </w:rPr>
        <w:t> </w:t>
      </w:r>
      <w:r w:rsidRPr="004F5D2D">
        <w:rPr>
          <w:rFonts w:ascii="Tahoma" w:hAnsi="Tahoma" w:cs="Tahoma"/>
          <w:sz w:val="22"/>
          <w:szCs w:val="22"/>
        </w:rPr>
        <w:t>této smlouvy.</w:t>
      </w:r>
    </w:p>
    <w:p w:rsidR="00E80CF6" w:rsidRDefault="00E80CF6" w:rsidP="00F3405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Pr>
          <w:rFonts w:ascii="Tahoma" w:hAnsi="Tahoma" w:cs="Tahoma"/>
          <w:sz w:val="22"/>
          <w:szCs w:val="22"/>
        </w:rPr>
        <w:t> </w:t>
      </w:r>
      <w:r w:rsidRPr="004F5D2D">
        <w:rPr>
          <w:rFonts w:ascii="Tahoma" w:hAnsi="Tahoma" w:cs="Tahoma"/>
          <w:sz w:val="22"/>
          <w:szCs w:val="22"/>
        </w:rPr>
        <w:t>podpisu této smlouvy kopie pojistných smluv na</w:t>
      </w:r>
      <w:r>
        <w:rPr>
          <w:rFonts w:ascii="Tahoma" w:hAnsi="Tahoma" w:cs="Tahoma"/>
          <w:sz w:val="22"/>
          <w:szCs w:val="22"/>
        </w:rPr>
        <w:t> </w:t>
      </w:r>
      <w:r w:rsidRPr="004F5D2D">
        <w:rPr>
          <w:rFonts w:ascii="Tahoma" w:hAnsi="Tahoma" w:cs="Tahoma"/>
          <w:sz w:val="22"/>
          <w:szCs w:val="22"/>
        </w:rPr>
        <w:t>požadovaná pojištění dle</w:t>
      </w:r>
      <w:r>
        <w:rPr>
          <w:rFonts w:ascii="Tahoma" w:hAnsi="Tahoma" w:cs="Tahoma"/>
          <w:sz w:val="22"/>
          <w:szCs w:val="22"/>
        </w:rPr>
        <w:t> této smlouvy,</w:t>
      </w:r>
      <w:r w:rsidRPr="004F5D2D">
        <w:rPr>
          <w:rFonts w:ascii="Tahoma" w:hAnsi="Tahoma" w:cs="Tahoma"/>
          <w:sz w:val="22"/>
          <w:szCs w:val="22"/>
        </w:rPr>
        <w:t xml:space="preserve"> </w:t>
      </w:r>
      <w:r>
        <w:rPr>
          <w:rFonts w:ascii="Tahoma" w:hAnsi="Tahoma" w:cs="Tahoma"/>
          <w:sz w:val="22"/>
          <w:szCs w:val="22"/>
        </w:rPr>
        <w:t>včetně všech dodatků</w:t>
      </w:r>
      <w:r w:rsidRPr="004F5D2D">
        <w:rPr>
          <w:rFonts w:ascii="Tahoma" w:hAnsi="Tahoma" w:cs="Tahoma"/>
          <w:sz w:val="22"/>
          <w:szCs w:val="22"/>
        </w:rPr>
        <w:t>.</w:t>
      </w:r>
    </w:p>
    <w:p w:rsidR="00E80CF6" w:rsidRPr="004F5D2D" w:rsidRDefault="00E80CF6" w:rsidP="00E80CF6">
      <w:pPr>
        <w:keepNext/>
        <w:spacing w:before="360"/>
        <w:jc w:val="center"/>
        <w:rPr>
          <w:rFonts w:ascii="Tahoma" w:hAnsi="Tahoma" w:cs="Tahoma"/>
          <w:b/>
          <w:szCs w:val="22"/>
        </w:rPr>
      </w:pPr>
      <w:r w:rsidRPr="004F5D2D">
        <w:rPr>
          <w:rFonts w:ascii="Tahoma" w:hAnsi="Tahoma" w:cs="Tahoma"/>
          <w:b/>
          <w:szCs w:val="22"/>
        </w:rPr>
        <w:t>X</w:t>
      </w:r>
      <w:r>
        <w:rPr>
          <w:rFonts w:ascii="Tahoma" w:hAnsi="Tahoma" w:cs="Tahoma"/>
          <w:b/>
          <w:szCs w:val="22"/>
        </w:rPr>
        <w:t>I</w:t>
      </w:r>
      <w:r w:rsidRPr="004F5D2D">
        <w:rPr>
          <w:rFonts w:ascii="Tahoma" w:hAnsi="Tahoma" w:cs="Tahoma"/>
          <w:b/>
          <w:szCs w:val="22"/>
        </w:rPr>
        <w:t>V.</w:t>
      </w:r>
      <w:r>
        <w:rPr>
          <w:rFonts w:ascii="Tahoma" w:hAnsi="Tahoma" w:cs="Tahoma"/>
          <w:b/>
          <w:szCs w:val="22"/>
        </w:rPr>
        <w:br/>
      </w:r>
      <w:r w:rsidRPr="004F5D2D">
        <w:rPr>
          <w:rFonts w:ascii="Tahoma" w:hAnsi="Tahoma" w:cs="Tahoma"/>
          <w:b/>
          <w:szCs w:val="22"/>
        </w:rPr>
        <w:t>Sankční ujednání</w:t>
      </w:r>
    </w:p>
    <w:p w:rsidR="00E80CF6" w:rsidRDefault="00E80CF6" w:rsidP="00F3405B">
      <w:pPr>
        <w:numPr>
          <w:ilvl w:val="0"/>
          <w:numId w:val="14"/>
        </w:numPr>
        <w:tabs>
          <w:tab w:val="clear" w:pos="360"/>
        </w:tabs>
        <w:spacing w:before="120" w:after="0"/>
        <w:jc w:val="both"/>
        <w:rPr>
          <w:rFonts w:ascii="Tahoma" w:hAnsi="Tahoma" w:cs="Tahoma"/>
          <w:szCs w:val="22"/>
        </w:rPr>
      </w:pPr>
      <w:r w:rsidRPr="004F5D2D">
        <w:rPr>
          <w:rFonts w:ascii="Tahoma" w:hAnsi="Tahoma" w:cs="Tahoma"/>
          <w:szCs w:val="22"/>
        </w:rPr>
        <w:t xml:space="preserve">V případě, že </w:t>
      </w:r>
      <w:r>
        <w:rPr>
          <w:rFonts w:ascii="Tahoma" w:hAnsi="Tahoma" w:cs="Tahoma"/>
          <w:szCs w:val="22"/>
        </w:rPr>
        <w:t xml:space="preserve">bude </w:t>
      </w:r>
      <w:r w:rsidRPr="004F5D2D">
        <w:rPr>
          <w:rFonts w:ascii="Tahoma" w:hAnsi="Tahoma" w:cs="Tahoma"/>
          <w:szCs w:val="22"/>
        </w:rPr>
        <w:t xml:space="preserve">zhotovitel </w:t>
      </w:r>
      <w:r>
        <w:rPr>
          <w:rFonts w:ascii="Tahoma" w:hAnsi="Tahoma" w:cs="Tahoma"/>
          <w:szCs w:val="22"/>
        </w:rPr>
        <w:t>v prodlení s provedením díla v době plnění dle čl. IV odst. 1 této smlouvy</w:t>
      </w:r>
      <w:r w:rsidRPr="004F5D2D">
        <w:rPr>
          <w:rFonts w:ascii="Tahoma" w:hAnsi="Tahoma" w:cs="Tahoma"/>
          <w:szCs w:val="22"/>
        </w:rPr>
        <w:t>, je povinen zaplati</w:t>
      </w:r>
      <w:r>
        <w:rPr>
          <w:rFonts w:ascii="Tahoma" w:hAnsi="Tahoma" w:cs="Tahoma"/>
          <w:szCs w:val="22"/>
        </w:rPr>
        <w:t>t objednateli smluvní pokutu ve </w:t>
      </w:r>
      <w:r w:rsidRPr="004F5D2D">
        <w:rPr>
          <w:rFonts w:ascii="Tahoma" w:hAnsi="Tahoma" w:cs="Tahoma"/>
          <w:szCs w:val="22"/>
        </w:rPr>
        <w:t xml:space="preserve">výši </w:t>
      </w:r>
      <w:r w:rsidRPr="00AA3365">
        <w:rPr>
          <w:rFonts w:ascii="Tahoma" w:hAnsi="Tahoma" w:cs="Tahoma"/>
          <w:szCs w:val="22"/>
        </w:rPr>
        <w:t>0,05</w:t>
      </w:r>
      <w:r>
        <w:rPr>
          <w:rFonts w:ascii="Tahoma" w:hAnsi="Tahoma" w:cs="Tahoma"/>
          <w:szCs w:val="22"/>
        </w:rPr>
        <w:t> </w:t>
      </w:r>
      <w:r w:rsidRPr="004F5D2D">
        <w:rPr>
          <w:rFonts w:ascii="Tahoma" w:hAnsi="Tahoma" w:cs="Tahoma"/>
          <w:szCs w:val="22"/>
        </w:rPr>
        <w:t>% z ceny za</w:t>
      </w:r>
      <w:r>
        <w:rPr>
          <w:rFonts w:ascii="Tahoma" w:hAnsi="Tahoma" w:cs="Tahoma"/>
          <w:szCs w:val="22"/>
        </w:rPr>
        <w:t> </w:t>
      </w:r>
      <w:r w:rsidRPr="004F5D2D">
        <w:rPr>
          <w:rFonts w:ascii="Tahoma" w:hAnsi="Tahoma" w:cs="Tahoma"/>
          <w:szCs w:val="22"/>
        </w:rPr>
        <w:t>dílo bez</w:t>
      </w:r>
      <w:r>
        <w:rPr>
          <w:rFonts w:ascii="Tahoma" w:hAnsi="Tahoma" w:cs="Tahoma"/>
          <w:szCs w:val="22"/>
        </w:rPr>
        <w:t> </w:t>
      </w:r>
      <w:r w:rsidRPr="004F5D2D">
        <w:rPr>
          <w:rFonts w:ascii="Tahoma" w:hAnsi="Tahoma" w:cs="Tahoma"/>
          <w:szCs w:val="22"/>
        </w:rPr>
        <w:t>DPH za každý i</w:t>
      </w:r>
      <w:r>
        <w:rPr>
          <w:rFonts w:ascii="Tahoma" w:hAnsi="Tahoma" w:cs="Tahoma"/>
          <w:szCs w:val="22"/>
        </w:rPr>
        <w:t> </w:t>
      </w:r>
      <w:r w:rsidRPr="004F5D2D">
        <w:rPr>
          <w:rFonts w:ascii="Tahoma" w:hAnsi="Tahoma" w:cs="Tahoma"/>
          <w:szCs w:val="22"/>
        </w:rPr>
        <w:t>započatý den prodlení.</w:t>
      </w:r>
    </w:p>
    <w:p w:rsidR="00E80CF6" w:rsidRPr="00571479" w:rsidRDefault="00E80CF6" w:rsidP="00F3405B">
      <w:pPr>
        <w:numPr>
          <w:ilvl w:val="0"/>
          <w:numId w:val="14"/>
        </w:numPr>
        <w:tabs>
          <w:tab w:val="clear" w:pos="360"/>
        </w:tabs>
        <w:spacing w:before="120" w:after="0"/>
        <w:jc w:val="both"/>
        <w:rPr>
          <w:rFonts w:ascii="Tahoma" w:hAnsi="Tahoma" w:cs="Tahoma"/>
          <w:szCs w:val="22"/>
        </w:rPr>
      </w:pPr>
      <w:r w:rsidRPr="00571479">
        <w:rPr>
          <w:rFonts w:ascii="Tahoma" w:hAnsi="Tahoma" w:cs="Tahoma"/>
          <w:szCs w:val="22"/>
        </w:rPr>
        <w:t xml:space="preserve">V případě, že zhotovitel neodstraní </w:t>
      </w:r>
      <w:r>
        <w:rPr>
          <w:rFonts w:ascii="Tahoma" w:hAnsi="Tahoma" w:cs="Tahoma"/>
          <w:szCs w:val="22"/>
        </w:rPr>
        <w:t xml:space="preserve">drobné </w:t>
      </w:r>
      <w:r w:rsidRPr="00571479">
        <w:rPr>
          <w:rFonts w:ascii="Tahoma" w:hAnsi="Tahoma" w:cs="Tahoma"/>
          <w:szCs w:val="22"/>
        </w:rPr>
        <w:t>vady a nedodělky, s nimiž bylo dílo převzato, ve lhůtě</w:t>
      </w:r>
      <w:r>
        <w:rPr>
          <w:rFonts w:ascii="Tahoma" w:hAnsi="Tahoma" w:cs="Tahoma"/>
          <w:szCs w:val="22"/>
        </w:rPr>
        <w:t xml:space="preserve"> dle čl. XI odst. 6 této smlouvy</w:t>
      </w:r>
      <w:r w:rsidRPr="00571479">
        <w:rPr>
          <w:rFonts w:ascii="Tahoma" w:hAnsi="Tahoma" w:cs="Tahoma"/>
          <w:szCs w:val="22"/>
        </w:rPr>
        <w:t>, je povinen zaplatit objednateli smluvní pokutu ve výši 0,05 % z ceny za dílo bez DPH za každý i započatý den prodlení.</w:t>
      </w:r>
    </w:p>
    <w:p w:rsidR="00E80CF6" w:rsidRPr="004F5D2D" w:rsidRDefault="00E80CF6" w:rsidP="00F3405B">
      <w:pPr>
        <w:numPr>
          <w:ilvl w:val="0"/>
          <w:numId w:val="14"/>
        </w:numPr>
        <w:tabs>
          <w:tab w:val="clear" w:pos="360"/>
        </w:tabs>
        <w:spacing w:before="120" w:after="0"/>
        <w:jc w:val="both"/>
        <w:rPr>
          <w:rFonts w:ascii="Tahoma" w:hAnsi="Tahoma" w:cs="Tahoma"/>
          <w:szCs w:val="22"/>
        </w:rPr>
      </w:pPr>
      <w:r w:rsidRPr="004F5D2D">
        <w:rPr>
          <w:rFonts w:ascii="Tahoma" w:hAnsi="Tahoma" w:cs="Tahoma"/>
          <w:szCs w:val="22"/>
        </w:rPr>
        <w:t>Pro</w:t>
      </w:r>
      <w:r>
        <w:rPr>
          <w:rFonts w:ascii="Tahoma" w:hAnsi="Tahoma" w:cs="Tahoma"/>
          <w:szCs w:val="22"/>
        </w:rPr>
        <w:t> </w:t>
      </w:r>
      <w:r w:rsidRPr="004F5D2D">
        <w:rPr>
          <w:rFonts w:ascii="Tahoma" w:hAnsi="Tahoma" w:cs="Tahoma"/>
          <w:szCs w:val="22"/>
        </w:rPr>
        <w:t>případ</w:t>
      </w:r>
      <w:r>
        <w:rPr>
          <w:rFonts w:ascii="Tahoma" w:hAnsi="Tahoma" w:cs="Tahoma"/>
          <w:szCs w:val="22"/>
        </w:rPr>
        <w:t xml:space="preserve"> prodlení se zaplacením ceny za </w:t>
      </w:r>
      <w:r w:rsidRPr="004F5D2D">
        <w:rPr>
          <w:rFonts w:ascii="Tahoma" w:hAnsi="Tahoma" w:cs="Tahoma"/>
          <w:szCs w:val="22"/>
        </w:rPr>
        <w:t>dílo sjednávají sm</w:t>
      </w:r>
      <w:r>
        <w:rPr>
          <w:rFonts w:ascii="Tahoma" w:hAnsi="Tahoma" w:cs="Tahoma"/>
          <w:szCs w:val="22"/>
        </w:rPr>
        <w:t>luvní strany úrok z prodlení ve </w:t>
      </w:r>
      <w:r w:rsidRPr="004F5D2D">
        <w:rPr>
          <w:rFonts w:ascii="Tahoma" w:hAnsi="Tahoma" w:cs="Tahoma"/>
          <w:szCs w:val="22"/>
        </w:rPr>
        <w:t>výši stanovené občanskoprávními předpisy.</w:t>
      </w:r>
    </w:p>
    <w:p w:rsidR="00E80CF6" w:rsidRPr="00C00633" w:rsidRDefault="00E80CF6" w:rsidP="00F3405B">
      <w:pPr>
        <w:numPr>
          <w:ilvl w:val="0"/>
          <w:numId w:val="14"/>
        </w:numPr>
        <w:tabs>
          <w:tab w:val="clear" w:pos="360"/>
        </w:tabs>
        <w:spacing w:before="120" w:after="0"/>
        <w:jc w:val="both"/>
        <w:rPr>
          <w:rFonts w:ascii="Tahoma" w:hAnsi="Tahoma" w:cs="Tahoma"/>
          <w:szCs w:val="22"/>
        </w:rPr>
      </w:pPr>
      <w:r w:rsidRPr="008A4359">
        <w:rPr>
          <w:rFonts w:ascii="Tahoma" w:hAnsi="Tahoma" w:cs="Tahoma"/>
          <w:szCs w:val="22"/>
        </w:rPr>
        <w:t>V případě prodlení s vyklizením a</w:t>
      </w:r>
      <w:r w:rsidRPr="00F7575D">
        <w:rPr>
          <w:rFonts w:ascii="Tahoma" w:hAnsi="Tahoma" w:cs="Tahoma"/>
          <w:szCs w:val="22"/>
        </w:rPr>
        <w:t xml:space="preserve"> vyčištěním staveniště </w:t>
      </w:r>
      <w:r>
        <w:rPr>
          <w:rFonts w:ascii="Tahoma" w:hAnsi="Tahoma" w:cs="Tahoma"/>
          <w:szCs w:val="22"/>
        </w:rPr>
        <w:t>ve lhůtě dle čl. VIII odst. 6 této smlouvy</w:t>
      </w:r>
      <w:r w:rsidRPr="00C00633">
        <w:rPr>
          <w:rFonts w:ascii="Tahoma" w:hAnsi="Tahoma" w:cs="Tahoma"/>
          <w:szCs w:val="22"/>
        </w:rPr>
        <w:t xml:space="preserve"> </w:t>
      </w:r>
      <w:r>
        <w:rPr>
          <w:rFonts w:ascii="Tahoma" w:hAnsi="Tahoma" w:cs="Tahoma"/>
          <w:szCs w:val="22"/>
        </w:rPr>
        <w:t>je</w:t>
      </w:r>
      <w:r w:rsidRPr="00C00633">
        <w:rPr>
          <w:rFonts w:ascii="Tahoma" w:hAnsi="Tahoma" w:cs="Tahoma"/>
          <w:szCs w:val="22"/>
        </w:rPr>
        <w:t xml:space="preserve"> zhotovitel </w:t>
      </w:r>
      <w:r>
        <w:rPr>
          <w:rFonts w:ascii="Tahoma" w:hAnsi="Tahoma" w:cs="Tahoma"/>
          <w:szCs w:val="22"/>
        </w:rPr>
        <w:t>povinen zaplatit</w:t>
      </w:r>
      <w:r w:rsidRPr="00C00633">
        <w:rPr>
          <w:rFonts w:ascii="Tahoma" w:hAnsi="Tahoma" w:cs="Tahoma"/>
          <w:szCs w:val="22"/>
        </w:rPr>
        <w:t xml:space="preserve"> objednateli smluvní pokutu ve výši 0,05 % z ceny za dílo bez DPH za každý i započatý den prodlení.</w:t>
      </w:r>
    </w:p>
    <w:p w:rsidR="00E80CF6" w:rsidRPr="00F17172" w:rsidRDefault="00E80CF6" w:rsidP="00F3405B">
      <w:pPr>
        <w:numPr>
          <w:ilvl w:val="0"/>
          <w:numId w:val="14"/>
        </w:numPr>
        <w:tabs>
          <w:tab w:val="clear" w:pos="360"/>
        </w:tabs>
        <w:spacing w:before="120" w:after="0"/>
        <w:jc w:val="both"/>
        <w:rPr>
          <w:rFonts w:ascii="Tahoma" w:hAnsi="Tahoma" w:cs="Tahoma"/>
          <w:szCs w:val="22"/>
        </w:rPr>
      </w:pPr>
      <w:r w:rsidRPr="00F17172">
        <w:rPr>
          <w:rFonts w:ascii="Tahoma" w:hAnsi="Tahoma" w:cs="Tahoma"/>
          <w:szCs w:val="22"/>
        </w:rPr>
        <w:t xml:space="preserve">V případě porušení povinnosti zhotovitele plnit požadavky dotčených orgánů a organizací související s realizací stavby, </w:t>
      </w:r>
      <w:r>
        <w:rPr>
          <w:rFonts w:ascii="Tahoma" w:hAnsi="Tahoma" w:cs="Tahoma"/>
          <w:szCs w:val="22"/>
        </w:rPr>
        <w:t>je</w:t>
      </w:r>
      <w:r w:rsidRPr="00F17172">
        <w:rPr>
          <w:rFonts w:ascii="Tahoma" w:hAnsi="Tahoma" w:cs="Tahoma"/>
          <w:szCs w:val="22"/>
        </w:rPr>
        <w:t xml:space="preserve"> zhotovitel </w:t>
      </w:r>
      <w:r>
        <w:rPr>
          <w:rFonts w:ascii="Tahoma" w:hAnsi="Tahoma" w:cs="Tahoma"/>
          <w:szCs w:val="22"/>
        </w:rPr>
        <w:t>povinen zaplatit</w:t>
      </w:r>
      <w:r w:rsidRPr="00F17172">
        <w:rPr>
          <w:rFonts w:ascii="Tahoma" w:hAnsi="Tahoma" w:cs="Tahoma"/>
          <w:szCs w:val="22"/>
        </w:rPr>
        <w:t xml:space="preserve"> objednateli smluvní pokutu ve výši 0,01</w:t>
      </w:r>
      <w:r>
        <w:rPr>
          <w:rFonts w:ascii="Tahoma" w:hAnsi="Tahoma" w:cs="Tahoma"/>
          <w:szCs w:val="22"/>
        </w:rPr>
        <w:t> </w:t>
      </w:r>
      <w:r w:rsidRPr="00F17172">
        <w:rPr>
          <w:rFonts w:ascii="Tahoma" w:hAnsi="Tahoma" w:cs="Tahoma"/>
          <w:szCs w:val="22"/>
        </w:rPr>
        <w:t>% z ceny za dílo bez DPH za každý zjištěný případ.</w:t>
      </w:r>
    </w:p>
    <w:p w:rsidR="00E80CF6" w:rsidRPr="004F5D2D" w:rsidRDefault="00E80CF6" w:rsidP="00F3405B">
      <w:pPr>
        <w:numPr>
          <w:ilvl w:val="0"/>
          <w:numId w:val="14"/>
        </w:numPr>
        <w:tabs>
          <w:tab w:val="clear" w:pos="360"/>
        </w:tabs>
        <w:spacing w:before="120" w:after="0"/>
        <w:jc w:val="both"/>
        <w:rPr>
          <w:rFonts w:ascii="Tahoma" w:hAnsi="Tahoma" w:cs="Tahoma"/>
          <w:szCs w:val="22"/>
        </w:rPr>
      </w:pPr>
      <w:r w:rsidRPr="00F17172">
        <w:rPr>
          <w:rFonts w:ascii="Tahoma" w:hAnsi="Tahoma" w:cs="Tahoma"/>
          <w:szCs w:val="22"/>
        </w:rPr>
        <w:t>V případě porušení předpisů týkajících se BOZP (zejména zákona č. 309/2006 Sb.,</w:t>
      </w:r>
      <w:r w:rsidRPr="004F5D2D">
        <w:rPr>
          <w:rFonts w:ascii="Tahoma" w:hAnsi="Tahoma" w:cs="Tahoma"/>
          <w:szCs w:val="22"/>
        </w:rPr>
        <w:t xml:space="preserve"> stavebního zákona, nařízení vlády č.</w:t>
      </w:r>
      <w:r>
        <w:rPr>
          <w:rFonts w:ascii="Tahoma" w:hAnsi="Tahoma" w:cs="Tahoma"/>
          <w:szCs w:val="22"/>
        </w:rPr>
        <w:t> 591/2006 </w:t>
      </w:r>
      <w:r w:rsidRPr="004F5D2D">
        <w:rPr>
          <w:rFonts w:ascii="Tahoma" w:hAnsi="Tahoma" w:cs="Tahoma"/>
          <w:szCs w:val="22"/>
        </w:rPr>
        <w:t>Sb., o</w:t>
      </w:r>
      <w:r>
        <w:rPr>
          <w:rFonts w:ascii="Tahoma" w:hAnsi="Tahoma" w:cs="Tahoma"/>
          <w:szCs w:val="22"/>
        </w:rPr>
        <w:t> </w:t>
      </w:r>
      <w:r w:rsidRPr="004F5D2D">
        <w:rPr>
          <w:rFonts w:ascii="Tahoma" w:hAnsi="Tahoma" w:cs="Tahoma"/>
          <w:szCs w:val="22"/>
        </w:rPr>
        <w:t>bližších minimálních požadavcích na bezpečnost a</w:t>
      </w:r>
      <w:r>
        <w:rPr>
          <w:rFonts w:ascii="Tahoma" w:hAnsi="Tahoma" w:cs="Tahoma"/>
          <w:szCs w:val="22"/>
        </w:rPr>
        <w:t> </w:t>
      </w:r>
      <w:r w:rsidRPr="004F5D2D">
        <w:rPr>
          <w:rFonts w:ascii="Tahoma" w:hAnsi="Tahoma" w:cs="Tahoma"/>
          <w:szCs w:val="22"/>
        </w:rPr>
        <w:t>ochranu zdra</w:t>
      </w:r>
      <w:r>
        <w:rPr>
          <w:rFonts w:ascii="Tahoma" w:hAnsi="Tahoma" w:cs="Tahoma"/>
          <w:szCs w:val="22"/>
        </w:rPr>
        <w:t>ví při </w:t>
      </w:r>
      <w:r w:rsidRPr="004F5D2D">
        <w:rPr>
          <w:rFonts w:ascii="Tahoma" w:hAnsi="Tahoma" w:cs="Tahoma"/>
          <w:szCs w:val="22"/>
        </w:rPr>
        <w:t>práci na</w:t>
      </w:r>
      <w:r>
        <w:rPr>
          <w:rFonts w:ascii="Tahoma" w:hAnsi="Tahoma" w:cs="Tahoma"/>
          <w:szCs w:val="22"/>
        </w:rPr>
        <w:t> staveništích a zákona č. 262/2006 </w:t>
      </w:r>
      <w:r w:rsidRPr="004F5D2D">
        <w:rPr>
          <w:rFonts w:ascii="Tahoma" w:hAnsi="Tahoma" w:cs="Tahoma"/>
          <w:szCs w:val="22"/>
        </w:rPr>
        <w:t>Sb., zákoník práce, ve</w:t>
      </w:r>
      <w:r>
        <w:rPr>
          <w:rFonts w:ascii="Tahoma" w:hAnsi="Tahoma" w:cs="Tahoma"/>
          <w:szCs w:val="22"/>
        </w:rPr>
        <w:t> </w:t>
      </w:r>
      <w:r w:rsidRPr="004F5D2D">
        <w:rPr>
          <w:rFonts w:ascii="Tahoma" w:hAnsi="Tahoma" w:cs="Tahoma"/>
          <w:szCs w:val="22"/>
        </w:rPr>
        <w:t>znění pozdějších předpisů) kteroukoliv z osob vyskytujících se na</w:t>
      </w:r>
      <w:r>
        <w:rPr>
          <w:rFonts w:ascii="Tahoma" w:hAnsi="Tahoma" w:cs="Tahoma"/>
          <w:szCs w:val="22"/>
        </w:rPr>
        <w:t> </w:t>
      </w:r>
      <w:r w:rsidRPr="004F5D2D">
        <w:rPr>
          <w:rFonts w:ascii="Tahoma" w:hAnsi="Tahoma" w:cs="Tahoma"/>
          <w:szCs w:val="22"/>
        </w:rPr>
        <w:t>staveništi je zhotovitel povinen zaplatit objednateli smluvní pokutu ve</w:t>
      </w:r>
      <w:r>
        <w:rPr>
          <w:rFonts w:ascii="Tahoma" w:hAnsi="Tahoma" w:cs="Tahoma"/>
          <w:szCs w:val="22"/>
        </w:rPr>
        <w:t> </w:t>
      </w:r>
      <w:r w:rsidRPr="004F5D2D">
        <w:rPr>
          <w:rFonts w:ascii="Tahoma" w:hAnsi="Tahoma" w:cs="Tahoma"/>
          <w:szCs w:val="22"/>
        </w:rPr>
        <w:t>výši 3.000</w:t>
      </w:r>
      <w:r>
        <w:rPr>
          <w:rFonts w:ascii="Tahoma" w:hAnsi="Tahoma" w:cs="Tahoma"/>
          <w:szCs w:val="22"/>
        </w:rPr>
        <w:t> Kč za </w:t>
      </w:r>
      <w:r w:rsidRPr="004F5D2D">
        <w:rPr>
          <w:rFonts w:ascii="Tahoma" w:hAnsi="Tahoma" w:cs="Tahoma"/>
          <w:szCs w:val="22"/>
        </w:rPr>
        <w:t xml:space="preserve">každý </w:t>
      </w:r>
      <w:r>
        <w:rPr>
          <w:rFonts w:ascii="Tahoma" w:hAnsi="Tahoma" w:cs="Tahoma"/>
          <w:szCs w:val="22"/>
        </w:rPr>
        <w:t>zjištěný</w:t>
      </w:r>
      <w:r w:rsidRPr="004F5D2D">
        <w:rPr>
          <w:rFonts w:ascii="Tahoma" w:hAnsi="Tahoma" w:cs="Tahoma"/>
          <w:szCs w:val="22"/>
        </w:rPr>
        <w:t xml:space="preserve"> případ.</w:t>
      </w:r>
    </w:p>
    <w:p w:rsidR="00E80CF6" w:rsidRPr="00837912" w:rsidRDefault="00E80CF6" w:rsidP="00F3405B">
      <w:pPr>
        <w:numPr>
          <w:ilvl w:val="0"/>
          <w:numId w:val="14"/>
        </w:numPr>
        <w:tabs>
          <w:tab w:val="clear" w:pos="360"/>
        </w:tabs>
        <w:spacing w:before="120" w:after="0"/>
        <w:jc w:val="both"/>
        <w:rPr>
          <w:rFonts w:ascii="Tahoma" w:hAnsi="Tahoma" w:cs="Tahoma"/>
          <w:iCs/>
          <w:szCs w:val="22"/>
        </w:rPr>
      </w:pPr>
      <w:r w:rsidRPr="004F5D2D">
        <w:rPr>
          <w:rFonts w:ascii="Tahoma" w:hAnsi="Tahoma" w:cs="Tahoma"/>
          <w:szCs w:val="22"/>
        </w:rPr>
        <w:t>V</w:t>
      </w:r>
      <w:r>
        <w:rPr>
          <w:rFonts w:ascii="Tahoma" w:hAnsi="Tahoma" w:cs="Tahoma"/>
          <w:szCs w:val="22"/>
        </w:rPr>
        <w:t> </w:t>
      </w:r>
      <w:r w:rsidRPr="004F5D2D">
        <w:rPr>
          <w:rFonts w:ascii="Tahoma" w:hAnsi="Tahoma" w:cs="Tahoma"/>
          <w:szCs w:val="22"/>
        </w:rPr>
        <w:t xml:space="preserve">případě </w:t>
      </w:r>
      <w:r>
        <w:rPr>
          <w:rFonts w:ascii="Tahoma" w:hAnsi="Tahoma" w:cs="Tahoma"/>
          <w:szCs w:val="22"/>
        </w:rPr>
        <w:t>prodlení zhotovitele s </w:t>
      </w:r>
      <w:r w:rsidRPr="004F5D2D">
        <w:rPr>
          <w:rFonts w:ascii="Tahoma" w:hAnsi="Tahoma" w:cs="Tahoma"/>
          <w:szCs w:val="22"/>
        </w:rPr>
        <w:t>odstranění</w:t>
      </w:r>
      <w:r>
        <w:rPr>
          <w:rFonts w:ascii="Tahoma" w:hAnsi="Tahoma" w:cs="Tahoma"/>
          <w:szCs w:val="22"/>
        </w:rPr>
        <w:t>m</w:t>
      </w:r>
      <w:r w:rsidRPr="004F5D2D">
        <w:rPr>
          <w:rFonts w:ascii="Tahoma" w:hAnsi="Tahoma" w:cs="Tahoma"/>
          <w:szCs w:val="22"/>
        </w:rPr>
        <w:t xml:space="preserve"> vady</w:t>
      </w:r>
      <w:r>
        <w:rPr>
          <w:rFonts w:ascii="Tahoma" w:hAnsi="Tahoma" w:cs="Tahoma"/>
          <w:szCs w:val="22"/>
        </w:rPr>
        <w:t xml:space="preserve"> ve lhůtě dle čl. XII odst. 7 této smlouvy</w:t>
      </w:r>
      <w:r w:rsidRPr="004F5D2D">
        <w:rPr>
          <w:rFonts w:ascii="Tahoma" w:hAnsi="Tahoma" w:cs="Tahoma"/>
          <w:szCs w:val="22"/>
        </w:rPr>
        <w:t xml:space="preserve"> je zhotovitel povinen zaplatit objednateli smluvní pokutu ve</w:t>
      </w:r>
      <w:r>
        <w:rPr>
          <w:rFonts w:ascii="Tahoma" w:hAnsi="Tahoma" w:cs="Tahoma"/>
          <w:szCs w:val="22"/>
        </w:rPr>
        <w:t> </w:t>
      </w:r>
      <w:r w:rsidRPr="004F5D2D">
        <w:rPr>
          <w:rFonts w:ascii="Tahoma" w:hAnsi="Tahoma" w:cs="Tahoma"/>
          <w:szCs w:val="22"/>
        </w:rPr>
        <w:t xml:space="preserve">výši </w:t>
      </w:r>
      <w:r w:rsidRPr="00CA1053">
        <w:rPr>
          <w:rFonts w:ascii="Tahoma" w:hAnsi="Tahoma" w:cs="Tahoma"/>
          <w:szCs w:val="22"/>
        </w:rPr>
        <w:t>0,05 </w:t>
      </w:r>
      <w:r w:rsidRPr="008A4359">
        <w:rPr>
          <w:rFonts w:ascii="Tahoma" w:hAnsi="Tahoma" w:cs="Tahoma"/>
          <w:szCs w:val="22"/>
        </w:rPr>
        <w:t>% z ceny za dílo bez</w:t>
      </w:r>
      <w:r w:rsidRPr="00F7575D">
        <w:rPr>
          <w:rFonts w:ascii="Tahoma" w:hAnsi="Tahoma" w:cs="Tahoma"/>
          <w:szCs w:val="22"/>
        </w:rPr>
        <w:t> </w:t>
      </w:r>
      <w:r w:rsidRPr="00CA1053">
        <w:rPr>
          <w:rFonts w:ascii="Tahoma" w:hAnsi="Tahoma" w:cs="Tahoma"/>
          <w:szCs w:val="22"/>
        </w:rPr>
        <w:t xml:space="preserve">DPH </w:t>
      </w:r>
      <w:r w:rsidRPr="004F5D2D">
        <w:rPr>
          <w:rFonts w:ascii="Tahoma" w:hAnsi="Tahoma" w:cs="Tahoma"/>
          <w:szCs w:val="22"/>
        </w:rPr>
        <w:t>za každý i započatý den prodlení.</w:t>
      </w:r>
    </w:p>
    <w:p w:rsidR="00E80CF6" w:rsidRPr="004F5D2D" w:rsidRDefault="00E80CF6" w:rsidP="00F3405B">
      <w:pPr>
        <w:numPr>
          <w:ilvl w:val="0"/>
          <w:numId w:val="14"/>
        </w:numPr>
        <w:tabs>
          <w:tab w:val="clear" w:pos="360"/>
        </w:tabs>
        <w:spacing w:before="120" w:after="0"/>
        <w:jc w:val="both"/>
        <w:rPr>
          <w:rFonts w:ascii="Tahoma" w:hAnsi="Tahoma" w:cs="Tahoma"/>
          <w:szCs w:val="22"/>
        </w:rPr>
      </w:pPr>
      <w:r w:rsidRPr="004F5D2D">
        <w:rPr>
          <w:rFonts w:ascii="Tahoma" w:hAnsi="Tahoma" w:cs="Tahoma"/>
          <w:szCs w:val="22"/>
        </w:rPr>
        <w:t>V případě, že bude zjištěno, že stavební deník</w:t>
      </w:r>
      <w:r>
        <w:rPr>
          <w:rFonts w:ascii="Tahoma" w:hAnsi="Tahoma" w:cs="Tahoma"/>
          <w:szCs w:val="22"/>
        </w:rPr>
        <w:t>,</w:t>
      </w:r>
      <w:r w:rsidRPr="004F5D2D">
        <w:rPr>
          <w:rFonts w:ascii="Tahoma" w:hAnsi="Tahoma" w:cs="Tahoma"/>
          <w:szCs w:val="22"/>
        </w:rPr>
        <w:t xml:space="preserve"> případně projektová dokumentace a</w:t>
      </w:r>
      <w:r>
        <w:rPr>
          <w:rFonts w:ascii="Tahoma" w:hAnsi="Tahoma" w:cs="Tahoma"/>
          <w:szCs w:val="22"/>
        </w:rPr>
        <w:t> </w:t>
      </w:r>
      <w:r w:rsidRPr="004F5D2D">
        <w:rPr>
          <w:rFonts w:ascii="Tahoma" w:hAnsi="Tahoma" w:cs="Tahoma"/>
          <w:szCs w:val="22"/>
        </w:rPr>
        <w:t xml:space="preserve">doklady </w:t>
      </w:r>
      <w:r>
        <w:rPr>
          <w:rFonts w:ascii="Tahoma" w:hAnsi="Tahoma" w:cs="Tahoma"/>
          <w:szCs w:val="22"/>
        </w:rPr>
        <w:t xml:space="preserve">potřebné k provádění stavby dle stavebního zákona, </w:t>
      </w:r>
      <w:r w:rsidRPr="004F5D2D">
        <w:rPr>
          <w:rFonts w:ascii="Tahoma" w:hAnsi="Tahoma" w:cs="Tahoma"/>
          <w:szCs w:val="22"/>
        </w:rPr>
        <w:t>nejsou přístupné kdykoliv v průběhu práce na</w:t>
      </w:r>
      <w:r>
        <w:rPr>
          <w:rFonts w:ascii="Tahoma" w:hAnsi="Tahoma" w:cs="Tahoma"/>
          <w:szCs w:val="22"/>
        </w:rPr>
        <w:t> </w:t>
      </w:r>
      <w:r w:rsidRPr="004F5D2D">
        <w:rPr>
          <w:rFonts w:ascii="Tahoma" w:hAnsi="Tahoma" w:cs="Tahoma"/>
          <w:szCs w:val="22"/>
        </w:rPr>
        <w:t xml:space="preserve">staveništi, </w:t>
      </w:r>
      <w:r>
        <w:rPr>
          <w:rFonts w:ascii="Tahoma" w:hAnsi="Tahoma" w:cs="Tahoma"/>
          <w:szCs w:val="22"/>
        </w:rPr>
        <w:t xml:space="preserve">je </w:t>
      </w:r>
      <w:r w:rsidRPr="004F5D2D">
        <w:rPr>
          <w:rFonts w:ascii="Tahoma" w:hAnsi="Tahoma" w:cs="Tahoma"/>
          <w:szCs w:val="22"/>
        </w:rPr>
        <w:t xml:space="preserve">zhotovitel </w:t>
      </w:r>
      <w:r>
        <w:rPr>
          <w:rFonts w:ascii="Tahoma" w:hAnsi="Tahoma" w:cs="Tahoma"/>
          <w:szCs w:val="22"/>
        </w:rPr>
        <w:t>povinen zaplatit objednateli</w:t>
      </w:r>
      <w:r w:rsidRPr="004F5D2D">
        <w:rPr>
          <w:rFonts w:ascii="Tahoma" w:hAnsi="Tahoma" w:cs="Tahoma"/>
          <w:szCs w:val="22"/>
        </w:rPr>
        <w:t xml:space="preserve"> smluvní pokut</w:t>
      </w:r>
      <w:r>
        <w:rPr>
          <w:rFonts w:ascii="Tahoma" w:hAnsi="Tahoma" w:cs="Tahoma"/>
          <w:szCs w:val="22"/>
        </w:rPr>
        <w:t>u</w:t>
      </w:r>
      <w:r w:rsidRPr="004F5D2D">
        <w:rPr>
          <w:rFonts w:ascii="Tahoma" w:hAnsi="Tahoma" w:cs="Tahoma"/>
          <w:szCs w:val="22"/>
        </w:rPr>
        <w:t xml:space="preserve"> ve</w:t>
      </w:r>
      <w:r>
        <w:rPr>
          <w:rFonts w:ascii="Tahoma" w:hAnsi="Tahoma" w:cs="Tahoma"/>
          <w:szCs w:val="22"/>
        </w:rPr>
        <w:t> </w:t>
      </w:r>
      <w:r w:rsidRPr="004F5D2D">
        <w:rPr>
          <w:rFonts w:ascii="Tahoma" w:hAnsi="Tahoma" w:cs="Tahoma"/>
          <w:szCs w:val="22"/>
        </w:rPr>
        <w:t xml:space="preserve">výši </w:t>
      </w:r>
      <w:r w:rsidRPr="00CA1053">
        <w:rPr>
          <w:rFonts w:ascii="Tahoma" w:hAnsi="Tahoma" w:cs="Tahoma"/>
          <w:szCs w:val="22"/>
        </w:rPr>
        <w:t>0,05 </w:t>
      </w:r>
      <w:r w:rsidRPr="008A4359">
        <w:rPr>
          <w:rFonts w:ascii="Tahoma" w:hAnsi="Tahoma" w:cs="Tahoma"/>
          <w:szCs w:val="22"/>
        </w:rPr>
        <w:t>% z ceny za dílo bez</w:t>
      </w:r>
      <w:r w:rsidRPr="00F7575D">
        <w:rPr>
          <w:rFonts w:ascii="Tahoma" w:hAnsi="Tahoma" w:cs="Tahoma"/>
          <w:szCs w:val="22"/>
        </w:rPr>
        <w:t> </w:t>
      </w:r>
      <w:r w:rsidRPr="00CA1053">
        <w:rPr>
          <w:rFonts w:ascii="Tahoma" w:hAnsi="Tahoma" w:cs="Tahoma"/>
          <w:szCs w:val="22"/>
        </w:rPr>
        <w:t xml:space="preserve">DPH </w:t>
      </w:r>
      <w:r w:rsidRPr="004F5D2D">
        <w:rPr>
          <w:rFonts w:ascii="Tahoma" w:hAnsi="Tahoma" w:cs="Tahoma"/>
          <w:szCs w:val="22"/>
        </w:rPr>
        <w:t>za</w:t>
      </w:r>
      <w:r>
        <w:rPr>
          <w:rFonts w:ascii="Tahoma" w:hAnsi="Tahoma" w:cs="Tahoma"/>
          <w:szCs w:val="22"/>
        </w:rPr>
        <w:t> </w:t>
      </w:r>
      <w:r w:rsidRPr="004F5D2D">
        <w:rPr>
          <w:rFonts w:ascii="Tahoma" w:hAnsi="Tahoma" w:cs="Tahoma"/>
          <w:szCs w:val="22"/>
        </w:rPr>
        <w:t>každý zjištěný případ.</w:t>
      </w:r>
    </w:p>
    <w:p w:rsidR="00E80CF6" w:rsidRPr="00E9143C" w:rsidRDefault="00E80CF6" w:rsidP="00F3405B">
      <w:pPr>
        <w:numPr>
          <w:ilvl w:val="0"/>
          <w:numId w:val="14"/>
        </w:numPr>
        <w:tabs>
          <w:tab w:val="clear" w:pos="360"/>
        </w:tabs>
        <w:spacing w:before="120" w:after="0"/>
        <w:jc w:val="both"/>
        <w:rPr>
          <w:rFonts w:ascii="Tahoma" w:hAnsi="Tahoma" w:cs="Tahoma"/>
          <w:szCs w:val="22"/>
        </w:rPr>
      </w:pPr>
      <w:r w:rsidRPr="00E9143C">
        <w:rPr>
          <w:rFonts w:ascii="Tahoma" w:hAnsi="Tahoma" w:cs="Tahoma"/>
          <w:szCs w:val="22"/>
        </w:rPr>
        <w:lastRenderedPageBreak/>
        <w:t>V případě, že zhotovitel poruší kteroukoliv povinnost stanovenou v čl. XI</w:t>
      </w:r>
      <w:r>
        <w:rPr>
          <w:rFonts w:ascii="Tahoma" w:hAnsi="Tahoma" w:cs="Tahoma"/>
          <w:szCs w:val="22"/>
        </w:rPr>
        <w:t>II</w:t>
      </w:r>
      <w:r w:rsidRPr="00E9143C">
        <w:rPr>
          <w:rFonts w:ascii="Tahoma" w:hAnsi="Tahoma" w:cs="Tahoma"/>
          <w:szCs w:val="22"/>
        </w:rPr>
        <w:t xml:space="preserve"> odst. </w:t>
      </w:r>
      <w:r>
        <w:rPr>
          <w:rFonts w:ascii="Tahoma" w:hAnsi="Tahoma" w:cs="Tahoma"/>
          <w:szCs w:val="22"/>
        </w:rPr>
        <w:t xml:space="preserve">4 </w:t>
      </w:r>
      <w:r w:rsidRPr="00E9143C">
        <w:rPr>
          <w:rFonts w:ascii="Tahoma" w:hAnsi="Tahoma" w:cs="Tahoma"/>
          <w:szCs w:val="22"/>
        </w:rPr>
        <w:t xml:space="preserve">této smlouvy, </w:t>
      </w:r>
      <w:r>
        <w:rPr>
          <w:rFonts w:ascii="Tahoma" w:hAnsi="Tahoma" w:cs="Tahoma"/>
          <w:szCs w:val="22"/>
        </w:rPr>
        <w:t>je</w:t>
      </w:r>
      <w:r w:rsidRPr="00E9143C">
        <w:rPr>
          <w:rFonts w:ascii="Tahoma" w:hAnsi="Tahoma" w:cs="Tahoma"/>
          <w:szCs w:val="22"/>
        </w:rPr>
        <w:t xml:space="preserve"> zhotovitel</w:t>
      </w:r>
      <w:r>
        <w:rPr>
          <w:rFonts w:ascii="Tahoma" w:hAnsi="Tahoma" w:cs="Tahoma"/>
          <w:szCs w:val="22"/>
        </w:rPr>
        <w:t xml:space="preserve"> povinen zaplatit objednateli</w:t>
      </w:r>
      <w:r w:rsidRPr="00E9143C">
        <w:rPr>
          <w:rFonts w:ascii="Tahoma" w:hAnsi="Tahoma" w:cs="Tahoma"/>
          <w:szCs w:val="22"/>
        </w:rPr>
        <w:t xml:space="preserve"> smluvní pokut</w:t>
      </w:r>
      <w:r>
        <w:rPr>
          <w:rFonts w:ascii="Tahoma" w:hAnsi="Tahoma" w:cs="Tahoma"/>
          <w:szCs w:val="22"/>
        </w:rPr>
        <w:t>u</w:t>
      </w:r>
      <w:r w:rsidRPr="00E9143C">
        <w:rPr>
          <w:rFonts w:ascii="Tahoma" w:hAnsi="Tahoma" w:cs="Tahoma"/>
          <w:szCs w:val="22"/>
        </w:rPr>
        <w:t xml:space="preserve"> ve výši </w:t>
      </w:r>
      <w:r>
        <w:rPr>
          <w:rFonts w:ascii="Tahoma" w:hAnsi="Tahoma" w:cs="Tahoma"/>
          <w:szCs w:val="22"/>
        </w:rPr>
        <w:t>5</w:t>
      </w:r>
      <w:r w:rsidRPr="00E9143C">
        <w:rPr>
          <w:rFonts w:ascii="Tahoma" w:hAnsi="Tahoma" w:cs="Tahoma"/>
          <w:szCs w:val="22"/>
        </w:rPr>
        <w:t>.000 Kč za každý zjištěný případ a každý den prodlení.</w:t>
      </w:r>
    </w:p>
    <w:p w:rsidR="00E80CF6" w:rsidRPr="00E9143C" w:rsidRDefault="00E80CF6" w:rsidP="00F3405B">
      <w:pPr>
        <w:numPr>
          <w:ilvl w:val="0"/>
          <w:numId w:val="14"/>
        </w:numPr>
        <w:tabs>
          <w:tab w:val="clear" w:pos="360"/>
        </w:tabs>
        <w:spacing w:before="120" w:after="0"/>
        <w:jc w:val="both"/>
        <w:rPr>
          <w:rFonts w:ascii="Tahoma" w:hAnsi="Tahoma" w:cs="Tahoma"/>
          <w:szCs w:val="22"/>
        </w:rPr>
      </w:pPr>
      <w:r w:rsidRPr="00E9143C">
        <w:rPr>
          <w:rFonts w:ascii="Tahoma" w:hAnsi="Tahoma" w:cs="Tahoma"/>
          <w:szCs w:val="22"/>
        </w:rPr>
        <w:t>V případě, že zhotovitel poruší svou povinnost stanovenou v čl. </w:t>
      </w:r>
      <w:r>
        <w:rPr>
          <w:rFonts w:ascii="Tahoma" w:hAnsi="Tahoma" w:cs="Tahoma"/>
          <w:szCs w:val="22"/>
        </w:rPr>
        <w:t>I</w:t>
      </w:r>
      <w:r w:rsidRPr="00E9143C">
        <w:rPr>
          <w:rFonts w:ascii="Tahoma" w:hAnsi="Tahoma" w:cs="Tahoma"/>
          <w:szCs w:val="22"/>
        </w:rPr>
        <w:t>X odst. 1</w:t>
      </w:r>
      <w:r>
        <w:rPr>
          <w:rFonts w:ascii="Tahoma" w:hAnsi="Tahoma" w:cs="Tahoma"/>
          <w:szCs w:val="22"/>
        </w:rPr>
        <w:t>2</w:t>
      </w:r>
      <w:r w:rsidRPr="00E9143C">
        <w:rPr>
          <w:rFonts w:ascii="Tahoma" w:hAnsi="Tahoma" w:cs="Tahoma"/>
          <w:szCs w:val="22"/>
        </w:rPr>
        <w:t xml:space="preserve"> této smlouvy, </w:t>
      </w:r>
      <w:r>
        <w:rPr>
          <w:rFonts w:ascii="Tahoma" w:hAnsi="Tahoma" w:cs="Tahoma"/>
          <w:szCs w:val="22"/>
        </w:rPr>
        <w:t>je povinen zaplatit objednateli</w:t>
      </w:r>
      <w:r w:rsidRPr="00E9143C">
        <w:rPr>
          <w:rFonts w:ascii="Tahoma" w:hAnsi="Tahoma" w:cs="Tahoma"/>
          <w:szCs w:val="22"/>
        </w:rPr>
        <w:t xml:space="preserve"> smluvní pokut</w:t>
      </w:r>
      <w:r>
        <w:rPr>
          <w:rFonts w:ascii="Tahoma" w:hAnsi="Tahoma" w:cs="Tahoma"/>
          <w:szCs w:val="22"/>
        </w:rPr>
        <w:t>u</w:t>
      </w:r>
      <w:r w:rsidRPr="00E9143C">
        <w:rPr>
          <w:rFonts w:ascii="Tahoma" w:hAnsi="Tahoma" w:cs="Tahoma"/>
          <w:szCs w:val="22"/>
        </w:rPr>
        <w:t xml:space="preserve"> ve výši 2.000,</w:t>
      </w:r>
      <w:r w:rsidRPr="00E9143C">
        <w:rPr>
          <w:rFonts w:ascii="Tahoma" w:hAnsi="Tahoma" w:cs="Tahoma"/>
          <w:szCs w:val="22"/>
        </w:rPr>
        <w:noBreakHyphen/>
        <w:t> Kč za každý zjištěný případ.</w:t>
      </w:r>
    </w:p>
    <w:p w:rsidR="00E80CF6" w:rsidRPr="00F755E9" w:rsidRDefault="00E80CF6" w:rsidP="00F3405B">
      <w:pPr>
        <w:numPr>
          <w:ilvl w:val="0"/>
          <w:numId w:val="14"/>
        </w:numPr>
        <w:tabs>
          <w:tab w:val="clear" w:pos="360"/>
        </w:tabs>
        <w:spacing w:before="120" w:after="0"/>
        <w:jc w:val="both"/>
        <w:rPr>
          <w:rFonts w:ascii="Tahoma" w:hAnsi="Tahoma" w:cs="Tahoma"/>
          <w:szCs w:val="22"/>
        </w:rPr>
      </w:pPr>
      <w:r w:rsidRPr="00F755E9">
        <w:rPr>
          <w:rFonts w:ascii="Tahoma" w:hAnsi="Tahoma" w:cs="Tahoma"/>
          <w:szCs w:val="22"/>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w:t>
      </w:r>
      <w:r>
        <w:rPr>
          <w:rFonts w:ascii="Tahoma" w:hAnsi="Tahoma" w:cs="Tahoma"/>
          <w:szCs w:val="22"/>
        </w:rPr>
        <w:t>je povinen zaplatit objednateli</w:t>
      </w:r>
      <w:r w:rsidRPr="00F755E9">
        <w:rPr>
          <w:rFonts w:ascii="Tahoma" w:hAnsi="Tahoma" w:cs="Tahoma"/>
          <w:szCs w:val="22"/>
        </w:rPr>
        <w:t xml:space="preserve"> smluvní </w:t>
      </w:r>
      <w:r w:rsidRPr="006002AF">
        <w:rPr>
          <w:rFonts w:ascii="Tahoma" w:hAnsi="Tahoma" w:cs="Tahoma"/>
          <w:szCs w:val="22"/>
        </w:rPr>
        <w:t>pokut</w:t>
      </w:r>
      <w:r>
        <w:rPr>
          <w:rFonts w:ascii="Tahoma" w:hAnsi="Tahoma" w:cs="Tahoma"/>
          <w:szCs w:val="22"/>
        </w:rPr>
        <w:t>u</w:t>
      </w:r>
      <w:r w:rsidRPr="006002AF">
        <w:rPr>
          <w:rFonts w:ascii="Tahoma" w:hAnsi="Tahoma" w:cs="Tahoma"/>
          <w:szCs w:val="22"/>
        </w:rPr>
        <w:t xml:space="preserve"> ve výši 2.000</w:t>
      </w:r>
      <w:r>
        <w:rPr>
          <w:rFonts w:ascii="Tahoma" w:hAnsi="Tahoma" w:cs="Tahoma"/>
          <w:szCs w:val="22"/>
        </w:rPr>
        <w:t>,-</w:t>
      </w:r>
      <w:r w:rsidRPr="00F755E9">
        <w:rPr>
          <w:rFonts w:ascii="Tahoma" w:hAnsi="Tahoma" w:cs="Tahoma"/>
          <w:szCs w:val="22"/>
        </w:rPr>
        <w:t> Kč za každý zjištěný případ.</w:t>
      </w:r>
    </w:p>
    <w:p w:rsidR="00E80CF6" w:rsidRPr="004F5D2D" w:rsidRDefault="00E80CF6" w:rsidP="00F3405B">
      <w:pPr>
        <w:numPr>
          <w:ilvl w:val="0"/>
          <w:numId w:val="14"/>
        </w:numPr>
        <w:tabs>
          <w:tab w:val="clear" w:pos="360"/>
        </w:tabs>
        <w:spacing w:before="120" w:after="0"/>
        <w:jc w:val="both"/>
        <w:rPr>
          <w:rFonts w:ascii="Tahoma" w:hAnsi="Tahoma" w:cs="Tahoma"/>
          <w:szCs w:val="22"/>
        </w:rPr>
      </w:pPr>
      <w:r w:rsidRPr="004F5D2D">
        <w:rPr>
          <w:rFonts w:ascii="Tahoma" w:hAnsi="Tahoma" w:cs="Tahoma"/>
          <w:szCs w:val="22"/>
        </w:rPr>
        <w:t>V případě, že závazek provést dílo zanikne před</w:t>
      </w:r>
      <w:r>
        <w:rPr>
          <w:rFonts w:ascii="Tahoma" w:hAnsi="Tahoma" w:cs="Tahoma"/>
          <w:szCs w:val="22"/>
        </w:rPr>
        <w:t> </w:t>
      </w:r>
      <w:r w:rsidRPr="004F5D2D">
        <w:rPr>
          <w:rFonts w:ascii="Tahoma" w:hAnsi="Tahoma" w:cs="Tahoma"/>
          <w:szCs w:val="22"/>
        </w:rPr>
        <w:t>řádným ukončením díla, nezaniká nárok na</w:t>
      </w:r>
      <w:r>
        <w:rPr>
          <w:rFonts w:ascii="Tahoma" w:hAnsi="Tahoma" w:cs="Tahoma"/>
          <w:szCs w:val="22"/>
        </w:rPr>
        <w:t> </w:t>
      </w:r>
      <w:r w:rsidRPr="004F5D2D">
        <w:rPr>
          <w:rFonts w:ascii="Tahoma" w:hAnsi="Tahoma" w:cs="Tahoma"/>
          <w:szCs w:val="22"/>
        </w:rPr>
        <w:t>smluvní pokutu, pokud vznikl dřívějším porušením povinnosti. Zánik závazku pozdním splněním neznamená zánik nároku na</w:t>
      </w:r>
      <w:r>
        <w:rPr>
          <w:rFonts w:ascii="Tahoma" w:hAnsi="Tahoma" w:cs="Tahoma"/>
          <w:szCs w:val="22"/>
        </w:rPr>
        <w:t> </w:t>
      </w:r>
      <w:r w:rsidRPr="004F5D2D">
        <w:rPr>
          <w:rFonts w:ascii="Tahoma" w:hAnsi="Tahoma" w:cs="Tahoma"/>
          <w:szCs w:val="22"/>
        </w:rPr>
        <w:t>smluvní pokutu za prodlení s plněním.</w:t>
      </w:r>
    </w:p>
    <w:p w:rsidR="00E80CF6" w:rsidRPr="004F5D2D" w:rsidRDefault="00E80CF6" w:rsidP="00F3405B">
      <w:pPr>
        <w:numPr>
          <w:ilvl w:val="0"/>
          <w:numId w:val="14"/>
        </w:numPr>
        <w:tabs>
          <w:tab w:val="clear" w:pos="360"/>
        </w:tabs>
        <w:spacing w:before="120" w:after="0"/>
        <w:jc w:val="both"/>
        <w:rPr>
          <w:rFonts w:ascii="Tahoma" w:hAnsi="Tahoma" w:cs="Tahoma"/>
          <w:szCs w:val="22"/>
        </w:rPr>
      </w:pPr>
      <w:r w:rsidRPr="004F5D2D">
        <w:rPr>
          <w:rFonts w:ascii="Tahoma" w:hAnsi="Tahoma" w:cs="Tahoma"/>
          <w:szCs w:val="22"/>
        </w:rPr>
        <w:t>Sjednané smluvní pokuty zaplatí povinná strana nezávisle na</w:t>
      </w:r>
      <w:r>
        <w:rPr>
          <w:rFonts w:ascii="Tahoma" w:hAnsi="Tahoma" w:cs="Tahoma"/>
          <w:szCs w:val="22"/>
        </w:rPr>
        <w:t> </w:t>
      </w:r>
      <w:r w:rsidRPr="004F5D2D">
        <w:rPr>
          <w:rFonts w:ascii="Tahoma" w:hAnsi="Tahoma" w:cs="Tahoma"/>
          <w:szCs w:val="22"/>
        </w:rPr>
        <w:t>zavinění a</w:t>
      </w:r>
      <w:r>
        <w:rPr>
          <w:rFonts w:ascii="Tahoma" w:hAnsi="Tahoma" w:cs="Tahoma"/>
          <w:szCs w:val="22"/>
        </w:rPr>
        <w:t> </w:t>
      </w:r>
      <w:r w:rsidRPr="004F5D2D">
        <w:rPr>
          <w:rFonts w:ascii="Tahoma" w:hAnsi="Tahoma" w:cs="Tahoma"/>
          <w:szCs w:val="22"/>
        </w:rPr>
        <w:t>na</w:t>
      </w:r>
      <w:r>
        <w:rPr>
          <w:rFonts w:ascii="Tahoma" w:hAnsi="Tahoma" w:cs="Tahoma"/>
          <w:szCs w:val="22"/>
        </w:rPr>
        <w:t> </w:t>
      </w:r>
      <w:r w:rsidRPr="004F5D2D">
        <w:rPr>
          <w:rFonts w:ascii="Tahoma" w:hAnsi="Tahoma" w:cs="Tahoma"/>
          <w:szCs w:val="22"/>
        </w:rPr>
        <w:t>tom, zda a v jaké v</w:t>
      </w:r>
      <w:r>
        <w:rPr>
          <w:rFonts w:ascii="Tahoma" w:hAnsi="Tahoma" w:cs="Tahoma"/>
          <w:szCs w:val="22"/>
        </w:rPr>
        <w:t>ýši vznikne druhé straně škoda.</w:t>
      </w:r>
    </w:p>
    <w:p w:rsidR="00E80CF6" w:rsidRPr="004F5D2D" w:rsidRDefault="00E80CF6" w:rsidP="00F3405B">
      <w:pPr>
        <w:numPr>
          <w:ilvl w:val="0"/>
          <w:numId w:val="14"/>
        </w:numPr>
        <w:tabs>
          <w:tab w:val="clear" w:pos="360"/>
        </w:tabs>
        <w:spacing w:before="120" w:after="0"/>
        <w:jc w:val="both"/>
        <w:rPr>
          <w:rFonts w:ascii="Tahoma" w:hAnsi="Tahoma" w:cs="Tahoma"/>
          <w:szCs w:val="22"/>
        </w:rPr>
      </w:pPr>
      <w:r w:rsidRPr="004F5D2D">
        <w:rPr>
          <w:rFonts w:ascii="Tahoma" w:hAnsi="Tahoma" w:cs="Tahoma"/>
          <w:szCs w:val="22"/>
        </w:rPr>
        <w:t>Smluvní pokuty se nezapočítávají na</w:t>
      </w:r>
      <w:r>
        <w:rPr>
          <w:rFonts w:ascii="Tahoma" w:hAnsi="Tahoma" w:cs="Tahoma"/>
          <w:szCs w:val="22"/>
        </w:rPr>
        <w:t> </w:t>
      </w:r>
      <w:r w:rsidRPr="004F5D2D">
        <w:rPr>
          <w:rFonts w:ascii="Tahoma" w:hAnsi="Tahoma" w:cs="Tahoma"/>
          <w:szCs w:val="22"/>
        </w:rPr>
        <w:t>náhradu případně vzniklé škody. Náhradu škody lze vymáhat samostatně vedle smluvní pokuty v plné výši.</w:t>
      </w:r>
    </w:p>
    <w:p w:rsidR="00E80CF6" w:rsidRPr="004F5D2D" w:rsidRDefault="00E80CF6" w:rsidP="00E80CF6">
      <w:pPr>
        <w:keepNext/>
        <w:spacing w:before="360"/>
        <w:jc w:val="center"/>
        <w:rPr>
          <w:rFonts w:ascii="Tahoma" w:hAnsi="Tahoma" w:cs="Tahoma"/>
          <w:b/>
          <w:szCs w:val="22"/>
        </w:rPr>
      </w:pPr>
      <w:r w:rsidRPr="004F5D2D">
        <w:rPr>
          <w:rFonts w:ascii="Tahoma" w:hAnsi="Tahoma" w:cs="Tahoma"/>
          <w:b/>
          <w:szCs w:val="22"/>
        </w:rPr>
        <w:t>XV.</w:t>
      </w:r>
      <w:r>
        <w:rPr>
          <w:rFonts w:ascii="Tahoma" w:hAnsi="Tahoma" w:cs="Tahoma"/>
          <w:b/>
          <w:szCs w:val="22"/>
        </w:rPr>
        <w:br/>
      </w:r>
      <w:r w:rsidRPr="004F5D2D">
        <w:rPr>
          <w:rFonts w:ascii="Tahoma" w:hAnsi="Tahoma" w:cs="Tahoma"/>
          <w:b/>
          <w:szCs w:val="22"/>
        </w:rPr>
        <w:t>Zánik smlouvy</w:t>
      </w:r>
    </w:p>
    <w:p w:rsidR="00E80CF6" w:rsidRPr="004F5D2D" w:rsidRDefault="00E80CF6" w:rsidP="00F3405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Pr>
          <w:rFonts w:ascii="Tahoma" w:hAnsi="Tahoma" w:cs="Tahoma"/>
          <w:sz w:val="22"/>
          <w:szCs w:val="22"/>
        </w:rPr>
        <w:t>mnou dohodou.</w:t>
      </w:r>
    </w:p>
    <w:p w:rsidR="00E80CF6" w:rsidRPr="000431D2" w:rsidRDefault="00E80CF6" w:rsidP="00F3405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 smlouvy v případě jejího podstatného porušení druhou smluvní stranou, přičemž podstatným porušením smlouvy se rozumí zejména:</w:t>
      </w:r>
    </w:p>
    <w:p w:rsidR="00E80CF6" w:rsidRPr="000431D2" w:rsidRDefault="00E80CF6" w:rsidP="00F3405B">
      <w:pPr>
        <w:pStyle w:val="Smlouva-slo0"/>
        <w:numPr>
          <w:ilvl w:val="0"/>
          <w:numId w:val="20"/>
        </w:numPr>
        <w:tabs>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E80CF6" w:rsidRPr="000431D2" w:rsidRDefault="00E80CF6" w:rsidP="00F3405B">
      <w:pPr>
        <w:pStyle w:val="Smlouva-slo0"/>
        <w:numPr>
          <w:ilvl w:val="0"/>
          <w:numId w:val="20"/>
        </w:numPr>
        <w:tabs>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E80CF6" w:rsidRPr="000431D2" w:rsidRDefault="00E80CF6" w:rsidP="00F3405B">
      <w:pPr>
        <w:pStyle w:val="Smlouva-slo0"/>
        <w:numPr>
          <w:ilvl w:val="0"/>
          <w:numId w:val="20"/>
        </w:numPr>
        <w:tabs>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E80CF6" w:rsidRPr="000431D2" w:rsidRDefault="00E80CF6" w:rsidP="00F3405B">
      <w:pPr>
        <w:pStyle w:val="Smlouva-slo0"/>
        <w:numPr>
          <w:ilvl w:val="0"/>
          <w:numId w:val="20"/>
        </w:numPr>
        <w:tabs>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Pr="000431D2">
        <w:rPr>
          <w:rFonts w:ascii="Tahoma" w:hAnsi="Tahoma" w:cs="Tahoma"/>
          <w:sz w:val="22"/>
          <w:szCs w:val="22"/>
        </w:rPr>
        <w:t>záruce za jakost,</w:t>
      </w:r>
    </w:p>
    <w:p w:rsidR="00E80CF6" w:rsidRPr="000431D2" w:rsidRDefault="00E80CF6" w:rsidP="00F3405B">
      <w:pPr>
        <w:pStyle w:val="Smlouva-slo0"/>
        <w:numPr>
          <w:ilvl w:val="0"/>
          <w:numId w:val="20"/>
        </w:numPr>
        <w:tabs>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Pr="000431D2">
        <w:rPr>
          <w:rFonts w:ascii="Tahoma" w:hAnsi="Tahoma" w:cs="Tahoma"/>
          <w:sz w:val="22"/>
          <w:szCs w:val="22"/>
        </w:rPr>
        <w:t>dílo objednatelem po</w:t>
      </w:r>
      <w:r>
        <w:rPr>
          <w:rFonts w:ascii="Tahoma" w:hAnsi="Tahoma" w:cs="Tahoma"/>
          <w:sz w:val="22"/>
          <w:szCs w:val="22"/>
        </w:rPr>
        <w:t> </w:t>
      </w:r>
      <w:r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Pr="000431D2">
        <w:rPr>
          <w:rFonts w:ascii="Tahoma" w:hAnsi="Tahoma" w:cs="Tahoma"/>
          <w:sz w:val="22"/>
          <w:szCs w:val="22"/>
        </w:rPr>
        <w:t>dnů po</w:t>
      </w:r>
      <w:r>
        <w:rPr>
          <w:rFonts w:ascii="Tahoma" w:hAnsi="Tahoma" w:cs="Tahoma"/>
          <w:sz w:val="22"/>
          <w:szCs w:val="22"/>
        </w:rPr>
        <w:t> doručení první výzvy.</w:t>
      </w:r>
    </w:p>
    <w:p w:rsidR="00E80CF6" w:rsidRPr="000431D2" w:rsidRDefault="00E80CF6" w:rsidP="00F3405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E80CF6" w:rsidRPr="000431D2" w:rsidRDefault="00E80CF6" w:rsidP="00F3405B">
      <w:pPr>
        <w:numPr>
          <w:ilvl w:val="0"/>
          <w:numId w:val="26"/>
        </w:numPr>
        <w:tabs>
          <w:tab w:val="clear" w:pos="1545"/>
          <w:tab w:val="num" w:pos="714"/>
        </w:tabs>
        <w:spacing w:before="60" w:after="0"/>
        <w:ind w:left="714" w:hanging="357"/>
        <w:jc w:val="both"/>
        <w:rPr>
          <w:rFonts w:ascii="Tahoma" w:hAnsi="Tahoma" w:cs="Tahoma"/>
          <w:color w:val="000000"/>
          <w:szCs w:val="22"/>
        </w:rPr>
      </w:pPr>
      <w:r w:rsidRPr="000431D2">
        <w:rPr>
          <w:rFonts w:ascii="Tahoma" w:hAnsi="Tahoma" w:cs="Tahoma"/>
          <w:color w:val="000000"/>
          <w:szCs w:val="22"/>
        </w:rPr>
        <w:t>dojde</w:t>
      </w:r>
      <w:r>
        <w:rPr>
          <w:rFonts w:ascii="Tahoma" w:hAnsi="Tahoma" w:cs="Tahoma"/>
          <w:color w:val="000000"/>
          <w:szCs w:val="22"/>
        </w:rPr>
        <w:noBreakHyphen/>
      </w:r>
      <w:r w:rsidRPr="000431D2">
        <w:rPr>
          <w:rFonts w:ascii="Tahoma" w:hAnsi="Tahoma" w:cs="Tahoma"/>
          <w:color w:val="000000"/>
          <w:szCs w:val="22"/>
        </w:rPr>
        <w:t>li k neoprávněnému zastavení prací z rozhodnutí zhotovitele nebo zhotovitel postupuje při</w:t>
      </w:r>
      <w:r>
        <w:rPr>
          <w:rFonts w:ascii="Tahoma" w:hAnsi="Tahoma" w:cs="Tahoma"/>
          <w:color w:val="000000"/>
          <w:szCs w:val="22"/>
        </w:rPr>
        <w:t> </w:t>
      </w:r>
      <w:r w:rsidRPr="000431D2">
        <w:rPr>
          <w:rFonts w:ascii="Tahoma" w:hAnsi="Tahoma" w:cs="Tahoma"/>
          <w:color w:val="000000"/>
          <w:szCs w:val="22"/>
        </w:rPr>
        <w:t>provádění díla způsobem, který zjevně neodpo</w:t>
      </w:r>
      <w:r>
        <w:rPr>
          <w:rFonts w:ascii="Tahoma" w:hAnsi="Tahoma" w:cs="Tahoma"/>
          <w:color w:val="000000"/>
          <w:szCs w:val="22"/>
        </w:rPr>
        <w:t>vídá dohodnutému rozsahu díla a </w:t>
      </w:r>
      <w:r w:rsidRPr="000431D2">
        <w:rPr>
          <w:rFonts w:ascii="Tahoma" w:hAnsi="Tahoma" w:cs="Tahoma"/>
          <w:color w:val="000000"/>
          <w:szCs w:val="22"/>
        </w:rPr>
        <w:t>sjednanému termínu předání díla, či jeho části objednateli;</w:t>
      </w:r>
    </w:p>
    <w:p w:rsidR="00E80CF6" w:rsidRPr="000431D2" w:rsidRDefault="00E80CF6" w:rsidP="00F3405B">
      <w:pPr>
        <w:numPr>
          <w:ilvl w:val="0"/>
          <w:numId w:val="26"/>
        </w:numPr>
        <w:tabs>
          <w:tab w:val="clear" w:pos="1545"/>
          <w:tab w:val="num" w:pos="720"/>
        </w:tabs>
        <w:spacing w:before="60" w:after="0"/>
        <w:ind w:left="714" w:hanging="357"/>
        <w:jc w:val="both"/>
        <w:rPr>
          <w:rFonts w:ascii="Tahoma" w:hAnsi="Tahoma" w:cs="Tahoma"/>
          <w:color w:val="000000"/>
          <w:szCs w:val="22"/>
        </w:rPr>
      </w:pPr>
      <w:r>
        <w:rPr>
          <w:rFonts w:ascii="Tahoma" w:hAnsi="Tahoma" w:cs="Tahoma"/>
          <w:color w:val="000000"/>
          <w:szCs w:val="22"/>
        </w:rPr>
        <w:t>bylo</w:t>
      </w:r>
      <w:r>
        <w:rPr>
          <w:rFonts w:ascii="Tahoma" w:hAnsi="Tahoma" w:cs="Tahoma"/>
          <w:color w:val="000000"/>
          <w:szCs w:val="22"/>
        </w:rPr>
        <w:noBreakHyphen/>
      </w:r>
      <w:r w:rsidRPr="000431D2">
        <w:rPr>
          <w:rFonts w:ascii="Tahoma" w:hAnsi="Tahoma" w:cs="Tahoma"/>
          <w:color w:val="000000"/>
          <w:szCs w:val="22"/>
        </w:rPr>
        <w:t>li příslušným soudem rozhodnuto o</w:t>
      </w:r>
      <w:r>
        <w:rPr>
          <w:rFonts w:ascii="Tahoma" w:hAnsi="Tahoma" w:cs="Tahoma"/>
          <w:color w:val="000000"/>
          <w:szCs w:val="22"/>
        </w:rPr>
        <w:t> </w:t>
      </w:r>
      <w:r w:rsidRPr="000431D2">
        <w:rPr>
          <w:rFonts w:ascii="Tahoma" w:hAnsi="Tahoma" w:cs="Tahoma"/>
          <w:color w:val="000000"/>
          <w:szCs w:val="22"/>
        </w:rPr>
        <w:t>to</w:t>
      </w:r>
      <w:r>
        <w:rPr>
          <w:rFonts w:ascii="Tahoma" w:hAnsi="Tahoma" w:cs="Tahoma"/>
          <w:color w:val="000000"/>
          <w:szCs w:val="22"/>
        </w:rPr>
        <w:t>m, že zhotovitel je v úpadku ve </w:t>
      </w:r>
      <w:r w:rsidRPr="000431D2">
        <w:rPr>
          <w:rFonts w:ascii="Tahoma" w:hAnsi="Tahoma" w:cs="Tahoma"/>
          <w:color w:val="000000"/>
          <w:szCs w:val="22"/>
        </w:rPr>
        <w:t>smyslu zákona č.</w:t>
      </w:r>
      <w:r>
        <w:rPr>
          <w:rFonts w:ascii="Tahoma" w:hAnsi="Tahoma" w:cs="Tahoma"/>
          <w:color w:val="000000"/>
          <w:szCs w:val="22"/>
        </w:rPr>
        <w:t> 182/2006 </w:t>
      </w:r>
      <w:r w:rsidRPr="000431D2">
        <w:rPr>
          <w:rFonts w:ascii="Tahoma" w:hAnsi="Tahoma" w:cs="Tahoma"/>
          <w:color w:val="000000"/>
          <w:szCs w:val="22"/>
        </w:rPr>
        <w:t>Sb., o</w:t>
      </w:r>
      <w:r>
        <w:rPr>
          <w:rFonts w:ascii="Tahoma" w:hAnsi="Tahoma" w:cs="Tahoma"/>
          <w:color w:val="000000"/>
          <w:szCs w:val="22"/>
        </w:rPr>
        <w:t> úpadku a </w:t>
      </w:r>
      <w:r w:rsidRPr="000431D2">
        <w:rPr>
          <w:rFonts w:ascii="Tahoma" w:hAnsi="Tahoma" w:cs="Tahoma"/>
          <w:color w:val="000000"/>
          <w:szCs w:val="22"/>
        </w:rPr>
        <w:t>způsobech jeho řešení (insolvenční zákon), ve</w:t>
      </w:r>
      <w:r>
        <w:rPr>
          <w:rFonts w:ascii="Tahoma" w:hAnsi="Tahoma" w:cs="Tahoma"/>
          <w:color w:val="000000"/>
          <w:szCs w:val="22"/>
        </w:rPr>
        <w:t> </w:t>
      </w:r>
      <w:r w:rsidRPr="000431D2">
        <w:rPr>
          <w:rFonts w:ascii="Tahoma" w:hAnsi="Tahoma" w:cs="Tahoma"/>
          <w:color w:val="000000"/>
          <w:szCs w:val="22"/>
        </w:rPr>
        <w:t>znění pozdějších předpisů (a</w:t>
      </w:r>
      <w:r>
        <w:rPr>
          <w:rFonts w:ascii="Tahoma" w:hAnsi="Tahoma" w:cs="Tahoma"/>
          <w:color w:val="000000"/>
          <w:szCs w:val="22"/>
        </w:rPr>
        <w:t> </w:t>
      </w:r>
      <w:r w:rsidRPr="000431D2">
        <w:rPr>
          <w:rFonts w:ascii="Tahoma" w:hAnsi="Tahoma" w:cs="Tahoma"/>
          <w:color w:val="000000"/>
          <w:szCs w:val="22"/>
        </w:rPr>
        <w:t>to bez ohledu na</w:t>
      </w:r>
      <w:r>
        <w:rPr>
          <w:rFonts w:ascii="Tahoma" w:hAnsi="Tahoma" w:cs="Tahoma"/>
          <w:color w:val="000000"/>
          <w:szCs w:val="22"/>
        </w:rPr>
        <w:t> právní moc tohoto rozhodnutí);</w:t>
      </w:r>
    </w:p>
    <w:p w:rsidR="00E80CF6" w:rsidRPr="000431D2" w:rsidRDefault="00E80CF6" w:rsidP="00F3405B">
      <w:pPr>
        <w:numPr>
          <w:ilvl w:val="0"/>
          <w:numId w:val="26"/>
        </w:numPr>
        <w:tabs>
          <w:tab w:val="clear" w:pos="1545"/>
          <w:tab w:val="num" w:pos="720"/>
        </w:tabs>
        <w:spacing w:before="60" w:after="0"/>
        <w:ind w:left="714" w:hanging="357"/>
        <w:jc w:val="both"/>
        <w:rPr>
          <w:rFonts w:ascii="Tahoma" w:hAnsi="Tahoma" w:cs="Tahoma"/>
          <w:color w:val="000000"/>
          <w:szCs w:val="22"/>
        </w:rPr>
      </w:pPr>
      <w:r w:rsidRPr="000431D2">
        <w:rPr>
          <w:rFonts w:ascii="Tahoma" w:hAnsi="Tahoma" w:cs="Tahoma"/>
          <w:color w:val="000000"/>
          <w:szCs w:val="22"/>
        </w:rPr>
        <w:t>podá</w:t>
      </w:r>
      <w:r>
        <w:rPr>
          <w:rFonts w:ascii="Tahoma" w:hAnsi="Tahoma" w:cs="Tahoma"/>
          <w:color w:val="000000"/>
          <w:szCs w:val="22"/>
        </w:rPr>
        <w:noBreakHyphen/>
      </w:r>
      <w:r w:rsidRPr="000431D2">
        <w:rPr>
          <w:rFonts w:ascii="Tahoma" w:hAnsi="Tahoma" w:cs="Tahoma"/>
          <w:color w:val="000000"/>
          <w:szCs w:val="22"/>
        </w:rPr>
        <w:t>li zhotovitel sám na</w:t>
      </w:r>
      <w:r>
        <w:rPr>
          <w:rFonts w:ascii="Tahoma" w:hAnsi="Tahoma" w:cs="Tahoma"/>
          <w:color w:val="000000"/>
          <w:szCs w:val="22"/>
        </w:rPr>
        <w:t> </w:t>
      </w:r>
      <w:r w:rsidRPr="000431D2">
        <w:rPr>
          <w:rFonts w:ascii="Tahoma" w:hAnsi="Tahoma" w:cs="Tahoma"/>
          <w:color w:val="000000"/>
          <w:szCs w:val="22"/>
        </w:rPr>
        <w:t>sebe insolvenční návrh.</w:t>
      </w:r>
    </w:p>
    <w:p w:rsidR="00E80CF6" w:rsidRPr="000431D2" w:rsidRDefault="00E80CF6" w:rsidP="00F3405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Pr>
          <w:rFonts w:ascii="Tahoma" w:hAnsi="Tahoma" w:cs="Tahoma"/>
          <w:color w:val="000000"/>
          <w:sz w:val="22"/>
          <w:szCs w:val="22"/>
        </w:rPr>
        <w:t> </w:t>
      </w:r>
      <w:r w:rsidRPr="000431D2">
        <w:rPr>
          <w:rFonts w:ascii="Tahoma" w:hAnsi="Tahoma" w:cs="Tahoma"/>
          <w:color w:val="000000"/>
          <w:sz w:val="22"/>
          <w:szCs w:val="22"/>
        </w:rPr>
        <w:t>smlouvy není dotčeno pr</w:t>
      </w:r>
      <w:r>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Pr>
          <w:rFonts w:ascii="Tahoma" w:hAnsi="Tahoma" w:cs="Tahoma"/>
          <w:color w:val="000000"/>
          <w:sz w:val="22"/>
          <w:szCs w:val="22"/>
        </w:rPr>
        <w:t> </w:t>
      </w:r>
      <w:r w:rsidRPr="000431D2">
        <w:rPr>
          <w:rFonts w:ascii="Tahoma" w:hAnsi="Tahoma" w:cs="Tahoma"/>
          <w:color w:val="000000"/>
          <w:sz w:val="22"/>
          <w:szCs w:val="22"/>
        </w:rPr>
        <w:t>smlouvy není dotčena smluvní záruka na</w:t>
      </w:r>
      <w:r>
        <w:rPr>
          <w:rFonts w:ascii="Tahoma" w:hAnsi="Tahoma" w:cs="Tahoma"/>
          <w:color w:val="000000"/>
          <w:sz w:val="22"/>
          <w:szCs w:val="22"/>
        </w:rPr>
        <w:t> </w:t>
      </w:r>
      <w:r w:rsidRPr="000431D2">
        <w:rPr>
          <w:rFonts w:ascii="Tahoma" w:hAnsi="Tahoma" w:cs="Tahoma"/>
          <w:color w:val="000000"/>
          <w:sz w:val="22"/>
          <w:szCs w:val="22"/>
        </w:rPr>
        <w:t xml:space="preserve">vady, která se uplatní v rozsahu stanoveném </w:t>
      </w:r>
      <w:r w:rsidRPr="000431D2">
        <w:rPr>
          <w:rFonts w:ascii="Tahoma" w:hAnsi="Tahoma" w:cs="Tahoma"/>
          <w:color w:val="000000"/>
          <w:sz w:val="22"/>
          <w:szCs w:val="22"/>
        </w:rPr>
        <w:lastRenderedPageBreak/>
        <w:t>touto smlouvou na</w:t>
      </w:r>
      <w:r>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Pr>
          <w:rFonts w:ascii="Tahoma" w:hAnsi="Tahoma" w:cs="Tahoma"/>
          <w:color w:val="000000"/>
          <w:sz w:val="22"/>
          <w:szCs w:val="22"/>
        </w:rPr>
        <w:t> </w:t>
      </w:r>
      <w:r w:rsidRPr="000431D2">
        <w:rPr>
          <w:rFonts w:ascii="Tahoma" w:hAnsi="Tahoma" w:cs="Tahoma"/>
          <w:color w:val="000000"/>
          <w:sz w:val="22"/>
          <w:szCs w:val="22"/>
        </w:rPr>
        <w:t>smlo</w:t>
      </w:r>
      <w:r>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E80CF6" w:rsidRPr="00AA3365" w:rsidRDefault="00E80CF6" w:rsidP="00F3405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 pojmem „bez zbytečného odkladu“ dle § 2002 občanského zákoníku rozumí „nejpozději do 14 dnů“.</w:t>
      </w:r>
    </w:p>
    <w:p w:rsidR="00E80CF6" w:rsidRPr="00AA3365" w:rsidRDefault="00E80CF6" w:rsidP="00E80CF6">
      <w:pPr>
        <w:keepNext/>
        <w:spacing w:before="360"/>
        <w:jc w:val="center"/>
        <w:rPr>
          <w:rFonts w:ascii="Tahoma" w:hAnsi="Tahoma" w:cs="Tahoma"/>
          <w:b/>
          <w:szCs w:val="22"/>
        </w:rPr>
      </w:pPr>
      <w:r w:rsidRPr="00AA3365">
        <w:rPr>
          <w:rFonts w:ascii="Tahoma" w:hAnsi="Tahoma" w:cs="Tahoma"/>
          <w:b/>
          <w:szCs w:val="22"/>
        </w:rPr>
        <w:t>XVI.</w:t>
      </w:r>
      <w:r w:rsidRPr="00AA3365">
        <w:rPr>
          <w:rFonts w:ascii="Tahoma" w:hAnsi="Tahoma" w:cs="Tahoma"/>
          <w:b/>
          <w:szCs w:val="22"/>
        </w:rPr>
        <w:br/>
        <w:t>Závěrečná ujednání</w:t>
      </w:r>
    </w:p>
    <w:p w:rsidR="00E80CF6" w:rsidRPr="00AA3365" w:rsidRDefault="00E80CF6" w:rsidP="00F3405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číslovány, výslovně prohlášeny za dodatky této smlouvy a podepsány oprávněnými zástupci smluvních stran.</w:t>
      </w:r>
    </w:p>
    <w:p w:rsidR="00E80CF6" w:rsidRPr="00902592" w:rsidRDefault="00E80CF6" w:rsidP="00F3405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smlouva nabývá platnosti dnem jejího podpisu oběma smluvními stranami a účinnosti dnem, kdy vyjádření souhlasu s obsahem návrhu smlouvy dojde druhé smluvní straně</w:t>
      </w:r>
      <w:r>
        <w:rPr>
          <w:rFonts w:ascii="Tahoma" w:hAnsi="Tahoma" w:cs="Tahoma"/>
          <w:sz w:val="22"/>
          <w:szCs w:val="22"/>
        </w:rPr>
        <w:t>,</w:t>
      </w:r>
      <w:r w:rsidRPr="00902592">
        <w:rPr>
          <w:rFonts w:ascii="Tahoma" w:hAnsi="Tahoma" w:cs="Tahoma"/>
          <w:sz w:val="22"/>
          <w:szCs w:val="22"/>
        </w:rPr>
        <w:t xml:space="preserve"> </w:t>
      </w:r>
      <w:r w:rsidRPr="00FC3A58">
        <w:rPr>
          <w:rFonts w:ascii="Tahoma" w:hAnsi="Tahoma" w:cs="Tahoma"/>
          <w:sz w:val="22"/>
          <w:szCs w:val="22"/>
        </w:rPr>
        <w:t>nestanoví</w:t>
      </w:r>
      <w:r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Pr>
          <w:rFonts w:ascii="Tahoma" w:hAnsi="Tahoma" w:cs="Tahoma"/>
          <w:sz w:val="22"/>
          <w:szCs w:val="22"/>
        </w:rPr>
        <w:t xml:space="preserve"> </w:t>
      </w:r>
      <w:r w:rsidRPr="00AA386F">
        <w:rPr>
          <w:rFonts w:ascii="Tahoma" w:hAnsi="Tahoma" w:cs="Tahoma"/>
          <w:sz w:val="22"/>
          <w:szCs w:val="22"/>
        </w:rPr>
        <w:t>dnem jejího uveřejnění v registru smluv.</w:t>
      </w:r>
    </w:p>
    <w:p w:rsidR="00E80CF6" w:rsidRPr="00B64158" w:rsidRDefault="00E80CF6" w:rsidP="00F3405B">
      <w:pPr>
        <w:pStyle w:val="Smlouva-slo0"/>
        <w:numPr>
          <w:ilvl w:val="0"/>
          <w:numId w:val="15"/>
        </w:numPr>
        <w:tabs>
          <w:tab w:val="clear" w:pos="360"/>
        </w:tabs>
        <w:spacing w:line="240" w:lineRule="auto"/>
        <w:rPr>
          <w:rFonts w:ascii="Tahoma" w:hAnsi="Tahoma" w:cs="Tahoma"/>
          <w:sz w:val="22"/>
          <w:szCs w:val="22"/>
        </w:rPr>
      </w:pPr>
      <w:r w:rsidRPr="00B64158">
        <w:rPr>
          <w:rFonts w:ascii="Tahoma" w:hAnsi="Tahoma" w:cs="Tahoma"/>
          <w:sz w:val="22"/>
          <w:szCs w:val="22"/>
        </w:rPr>
        <w:t>Tato smlouva je vyhotovena ve třech stejnopisech s platností originálu, přičemž objednatel obdrží dvě a zhotovitel jedno vyhotovení.</w:t>
      </w:r>
    </w:p>
    <w:p w:rsidR="00E80CF6" w:rsidRPr="004F5D2D" w:rsidRDefault="00E80CF6" w:rsidP="00F3405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Pr>
          <w:rFonts w:ascii="Tahoma" w:hAnsi="Tahoma" w:cs="Tahoma"/>
          <w:sz w:val="22"/>
          <w:szCs w:val="22"/>
        </w:rPr>
        <w:t xml:space="preserve"> povinnosti plynoucí z této </w:t>
      </w:r>
      <w:r w:rsidRPr="004F5D2D">
        <w:rPr>
          <w:rFonts w:ascii="Tahoma" w:hAnsi="Tahoma" w:cs="Tahoma"/>
          <w:sz w:val="22"/>
          <w:szCs w:val="22"/>
        </w:rPr>
        <w:t>smlouvy třetí osobě.</w:t>
      </w:r>
    </w:p>
    <w:p w:rsidR="00E80CF6" w:rsidRPr="004F5D2D" w:rsidRDefault="00E80CF6" w:rsidP="00F3405B">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Pr>
          <w:rFonts w:ascii="Tahoma" w:hAnsi="Tahoma" w:cs="Tahoma"/>
          <w:sz w:val="22"/>
          <w:szCs w:val="22"/>
        </w:rPr>
        <w:t xml:space="preserve">tuto </w:t>
      </w:r>
      <w:r w:rsidRPr="004F5D2D">
        <w:rPr>
          <w:rFonts w:ascii="Tahoma" w:hAnsi="Tahoma" w:cs="Tahoma"/>
          <w:sz w:val="22"/>
          <w:szCs w:val="22"/>
        </w:rPr>
        <w:t>smlouvu před jejím podpisem přeč</w:t>
      </w:r>
      <w:r>
        <w:rPr>
          <w:rFonts w:ascii="Tahoma" w:hAnsi="Tahoma" w:cs="Tahoma"/>
          <w:sz w:val="22"/>
          <w:szCs w:val="22"/>
        </w:rPr>
        <w:t>etly a </w:t>
      </w:r>
      <w:r w:rsidRPr="004F5D2D">
        <w:rPr>
          <w:rFonts w:ascii="Tahoma" w:hAnsi="Tahoma" w:cs="Tahoma"/>
          <w:sz w:val="22"/>
          <w:szCs w:val="22"/>
        </w:rPr>
        <w:t>že byla uzavřena po</w:t>
      </w:r>
      <w:r>
        <w:rPr>
          <w:rFonts w:ascii="Tahoma" w:hAnsi="Tahoma" w:cs="Tahoma"/>
          <w:sz w:val="22"/>
          <w:szCs w:val="22"/>
        </w:rPr>
        <w:t> </w:t>
      </w:r>
      <w:r w:rsidRPr="004F5D2D">
        <w:rPr>
          <w:rFonts w:ascii="Tahoma" w:hAnsi="Tahoma" w:cs="Tahoma"/>
          <w:sz w:val="22"/>
          <w:szCs w:val="22"/>
        </w:rPr>
        <w:t xml:space="preserve">vzájemném </w:t>
      </w:r>
      <w:r>
        <w:rPr>
          <w:rFonts w:ascii="Tahoma" w:hAnsi="Tahoma" w:cs="Tahoma"/>
          <w:sz w:val="22"/>
          <w:szCs w:val="22"/>
        </w:rPr>
        <w:t>projednání podle jejich pravé a </w:t>
      </w:r>
      <w:r w:rsidRPr="004F5D2D">
        <w:rPr>
          <w:rFonts w:ascii="Tahoma" w:hAnsi="Tahoma" w:cs="Tahoma"/>
          <w:sz w:val="22"/>
          <w:szCs w:val="22"/>
        </w:rPr>
        <w:t>svobodné vůle</w:t>
      </w:r>
      <w:r>
        <w:rPr>
          <w:rFonts w:ascii="Tahoma" w:hAnsi="Tahoma" w:cs="Tahoma"/>
          <w:sz w:val="22"/>
          <w:szCs w:val="22"/>
        </w:rPr>
        <w:t>,</w:t>
      </w:r>
      <w:r w:rsidRPr="004F5D2D">
        <w:rPr>
          <w:rFonts w:ascii="Tahoma" w:hAnsi="Tahoma" w:cs="Tahoma"/>
          <w:sz w:val="22"/>
          <w:szCs w:val="22"/>
        </w:rPr>
        <w:t xml:space="preserve"> určitě, vážně a srozumitelně, nikoliv v</w:t>
      </w:r>
      <w:r>
        <w:rPr>
          <w:rFonts w:ascii="Tahoma" w:hAnsi="Tahoma" w:cs="Tahoma"/>
          <w:sz w:val="22"/>
          <w:szCs w:val="22"/>
        </w:rPr>
        <w:t> </w:t>
      </w:r>
      <w:r w:rsidRPr="004F5D2D">
        <w:rPr>
          <w:rFonts w:ascii="Tahoma" w:hAnsi="Tahoma" w:cs="Tahoma"/>
          <w:sz w:val="22"/>
          <w:szCs w:val="22"/>
        </w:rPr>
        <w:t>tísni nebo za</w:t>
      </w:r>
      <w:r>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E80CF6" w:rsidRDefault="00E80CF6" w:rsidP="00F3405B">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Pr>
          <w:rFonts w:ascii="Tahoma" w:hAnsi="Tahoma" w:cs="Tahoma"/>
          <w:sz w:val="22"/>
          <w:szCs w:val="22"/>
        </w:rPr>
        <w:t> </w:t>
      </w:r>
      <w:r w:rsidRPr="00837CE4">
        <w:rPr>
          <w:rFonts w:ascii="Tahoma" w:hAnsi="Tahoma" w:cs="Tahoma"/>
          <w:sz w:val="22"/>
          <w:szCs w:val="22"/>
        </w:rPr>
        <w:t>reg</w:t>
      </w:r>
      <w:r>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E80CF6" w:rsidRPr="004F5D2D" w:rsidRDefault="00E80CF6" w:rsidP="00F3405B">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Objednatel</w:t>
      </w:r>
      <w:r w:rsidRPr="001F4656">
        <w:rPr>
          <w:rFonts w:ascii="Tahoma" w:hAnsi="Tahoma" w:cs="Tahoma"/>
          <w:sz w:val="22"/>
          <w:szCs w:val="22"/>
        </w:rPr>
        <w:t xml:space="preserve"> při zpracovávání osobních údajů dodržuje platné právní předpisy. Podrobné informace o ochraně osobních údajů jsou uvedeny na</w:t>
      </w:r>
      <w:r>
        <w:rPr>
          <w:rFonts w:ascii="Tahoma" w:hAnsi="Tahoma" w:cs="Tahoma"/>
          <w:sz w:val="22"/>
          <w:szCs w:val="22"/>
        </w:rPr>
        <w:t> </w:t>
      </w:r>
      <w:r w:rsidRPr="001F4656">
        <w:rPr>
          <w:rFonts w:ascii="Tahoma" w:hAnsi="Tahoma" w:cs="Tahoma"/>
          <w:sz w:val="22"/>
          <w:szCs w:val="22"/>
        </w:rPr>
        <w:t>oficiálních webových stránkách</w:t>
      </w:r>
      <w:r>
        <w:rPr>
          <w:rFonts w:ascii="Tahoma" w:hAnsi="Tahoma" w:cs="Tahoma"/>
          <w:sz w:val="22"/>
          <w:szCs w:val="22"/>
        </w:rPr>
        <w:t xml:space="preserve"> objednatele </w:t>
      </w:r>
      <w:hyperlink r:id="rId7" w:history="1">
        <w:r w:rsidRPr="00CD49BC">
          <w:rPr>
            <w:rStyle w:val="Hypertextovodkaz"/>
            <w:rFonts w:ascii="Tahoma" w:hAnsi="Tahoma" w:cs="Tahoma"/>
            <w:sz w:val="22"/>
            <w:szCs w:val="22"/>
          </w:rPr>
          <w:t>www.spsoa.cz</w:t>
        </w:r>
      </w:hyperlink>
      <w:r w:rsidRPr="001F4656">
        <w:rPr>
          <w:rFonts w:ascii="Tahoma" w:hAnsi="Tahoma" w:cs="Tahoma"/>
          <w:sz w:val="22"/>
          <w:szCs w:val="22"/>
        </w:rPr>
        <w:t>.</w:t>
      </w:r>
    </w:p>
    <w:p w:rsidR="00E80CF6" w:rsidRDefault="00E80CF6" w:rsidP="00F3405B">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E80CF6" w:rsidRPr="00EA771A" w:rsidRDefault="00E80CF6" w:rsidP="00E80CF6">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Pr="00EA771A">
        <w:rPr>
          <w:rFonts w:ascii="Tahoma" w:hAnsi="Tahoma" w:cs="Tahoma"/>
          <w:sz w:val="22"/>
          <w:szCs w:val="22"/>
        </w:rPr>
        <w:t>Souhrnný rozpočet stavby</w:t>
      </w:r>
    </w:p>
    <w:tbl>
      <w:tblPr>
        <w:tblW w:w="10160" w:type="dxa"/>
        <w:tblCellMar>
          <w:left w:w="70" w:type="dxa"/>
          <w:right w:w="70" w:type="dxa"/>
        </w:tblCellMar>
        <w:tblLook w:val="0000" w:firstRow="0" w:lastRow="0" w:firstColumn="0" w:lastColumn="0" w:noHBand="0" w:noVBand="0"/>
      </w:tblPr>
      <w:tblGrid>
        <w:gridCol w:w="86"/>
        <w:gridCol w:w="377"/>
        <w:gridCol w:w="1422"/>
        <w:gridCol w:w="1824"/>
        <w:gridCol w:w="1295"/>
        <w:gridCol w:w="1510"/>
        <w:gridCol w:w="469"/>
        <w:gridCol w:w="951"/>
        <w:gridCol w:w="998"/>
        <w:gridCol w:w="260"/>
        <w:gridCol w:w="1090"/>
      </w:tblGrid>
      <w:tr w:rsidR="00E80CF6" w:rsidRPr="004F5D2D" w:rsidTr="001026D4">
        <w:trPr>
          <w:gridBefore w:val="1"/>
          <w:gridAfter w:val="1"/>
          <w:wBefore w:w="70" w:type="dxa"/>
          <w:wAfter w:w="1090" w:type="dxa"/>
        </w:trPr>
        <w:tc>
          <w:tcPr>
            <w:tcW w:w="3529" w:type="dxa"/>
            <w:gridSpan w:val="3"/>
          </w:tcPr>
          <w:p w:rsidR="002A35B8" w:rsidRDefault="002A35B8" w:rsidP="00F24A3A">
            <w:pPr>
              <w:rPr>
                <w:rFonts w:ascii="Tahoma" w:hAnsi="Tahoma" w:cs="Tahoma"/>
                <w:szCs w:val="22"/>
              </w:rPr>
            </w:pPr>
          </w:p>
          <w:p w:rsidR="006F5EBB" w:rsidRDefault="006F5EBB" w:rsidP="00F24A3A">
            <w:pPr>
              <w:rPr>
                <w:rFonts w:ascii="Tahoma" w:hAnsi="Tahoma" w:cs="Tahoma"/>
                <w:szCs w:val="22"/>
              </w:rPr>
            </w:pPr>
          </w:p>
          <w:p w:rsidR="00E80CF6" w:rsidRDefault="00E80CF6" w:rsidP="00F24A3A">
            <w:pPr>
              <w:rPr>
                <w:rFonts w:ascii="Tahoma" w:hAnsi="Tahoma" w:cs="Tahoma"/>
                <w:szCs w:val="22"/>
              </w:rPr>
            </w:pPr>
            <w:r w:rsidRPr="004F5D2D">
              <w:rPr>
                <w:rFonts w:ascii="Tahoma" w:hAnsi="Tahoma" w:cs="Tahoma"/>
                <w:szCs w:val="22"/>
              </w:rPr>
              <w:t>V </w:t>
            </w:r>
            <w:r w:rsidR="0083797C">
              <w:rPr>
                <w:rFonts w:ascii="Tahoma" w:hAnsi="Tahoma" w:cs="Tahoma"/>
                <w:szCs w:val="22"/>
              </w:rPr>
              <w:t>Bruntále</w:t>
            </w:r>
            <w:r w:rsidRPr="004F5D2D">
              <w:rPr>
                <w:rFonts w:ascii="Tahoma" w:hAnsi="Tahoma" w:cs="Tahoma"/>
                <w:szCs w:val="22"/>
              </w:rPr>
              <w:t xml:space="preserve"> dne </w:t>
            </w:r>
          </w:p>
          <w:p w:rsidR="002A35B8" w:rsidRDefault="002A35B8" w:rsidP="00F24A3A">
            <w:pPr>
              <w:rPr>
                <w:rFonts w:ascii="Tahoma" w:hAnsi="Tahoma" w:cs="Tahoma"/>
                <w:szCs w:val="22"/>
              </w:rPr>
            </w:pPr>
          </w:p>
          <w:p w:rsidR="006F5EBB" w:rsidRDefault="006F5EBB" w:rsidP="00F24A3A">
            <w:pPr>
              <w:rPr>
                <w:rFonts w:ascii="Tahoma" w:hAnsi="Tahoma" w:cs="Tahoma"/>
                <w:szCs w:val="22"/>
              </w:rPr>
            </w:pPr>
          </w:p>
          <w:p w:rsidR="006F5EBB" w:rsidRDefault="006F5EBB" w:rsidP="00F24A3A">
            <w:pPr>
              <w:rPr>
                <w:rFonts w:ascii="Tahoma" w:hAnsi="Tahoma" w:cs="Tahoma"/>
                <w:szCs w:val="22"/>
              </w:rPr>
            </w:pPr>
          </w:p>
          <w:p w:rsidR="002A35B8" w:rsidRDefault="002A35B8" w:rsidP="00F24A3A">
            <w:pPr>
              <w:rPr>
                <w:rFonts w:ascii="Tahoma" w:hAnsi="Tahoma" w:cs="Tahoma"/>
                <w:szCs w:val="22"/>
              </w:rPr>
            </w:pPr>
          </w:p>
          <w:p w:rsidR="00E80CF6" w:rsidRDefault="00E80CF6" w:rsidP="00F24A3A">
            <w:pPr>
              <w:rPr>
                <w:rFonts w:ascii="Tahoma" w:hAnsi="Tahoma" w:cs="Tahoma"/>
                <w:szCs w:val="22"/>
              </w:rPr>
            </w:pPr>
            <w:r>
              <w:rPr>
                <w:rFonts w:ascii="Tahoma" w:hAnsi="Tahoma" w:cs="Tahoma"/>
                <w:szCs w:val="22"/>
              </w:rPr>
              <w:t>…………………………………….</w:t>
            </w:r>
          </w:p>
          <w:p w:rsidR="00E80CF6" w:rsidRDefault="00E80CF6" w:rsidP="00F24A3A">
            <w:pPr>
              <w:rPr>
                <w:rFonts w:ascii="Tahoma" w:hAnsi="Tahoma" w:cs="Tahoma"/>
                <w:szCs w:val="22"/>
              </w:rPr>
            </w:pPr>
            <w:r>
              <w:rPr>
                <w:rFonts w:ascii="Tahoma" w:hAnsi="Tahoma" w:cs="Tahoma"/>
                <w:szCs w:val="22"/>
              </w:rPr>
              <w:t>za objednatele</w:t>
            </w:r>
          </w:p>
          <w:p w:rsidR="00E80CF6" w:rsidRPr="004F5D2D" w:rsidRDefault="00E80CF6" w:rsidP="00F24A3A">
            <w:pPr>
              <w:rPr>
                <w:rFonts w:ascii="Tahoma" w:hAnsi="Tahoma" w:cs="Tahoma"/>
                <w:szCs w:val="22"/>
              </w:rPr>
            </w:pPr>
            <w:r>
              <w:rPr>
                <w:rFonts w:ascii="Tahoma" w:hAnsi="Tahoma" w:cs="Tahoma"/>
                <w:szCs w:val="22"/>
              </w:rPr>
              <w:t>Ing. Jan Meca – ředitel organizace</w:t>
            </w:r>
          </w:p>
        </w:tc>
        <w:tc>
          <w:tcPr>
            <w:tcW w:w="1295" w:type="dxa"/>
          </w:tcPr>
          <w:p w:rsidR="00E80CF6" w:rsidRDefault="00E80CF6" w:rsidP="00F24A3A">
            <w:pPr>
              <w:rPr>
                <w:rFonts w:ascii="Tahoma" w:hAnsi="Tahoma" w:cs="Tahoma"/>
                <w:szCs w:val="22"/>
              </w:rPr>
            </w:pPr>
          </w:p>
          <w:p w:rsidR="00E80CF6" w:rsidRDefault="00E80CF6" w:rsidP="00F24A3A">
            <w:pPr>
              <w:rPr>
                <w:rFonts w:ascii="Tahoma" w:hAnsi="Tahoma" w:cs="Tahoma"/>
                <w:szCs w:val="22"/>
              </w:rPr>
            </w:pPr>
          </w:p>
          <w:p w:rsidR="00E80CF6" w:rsidRDefault="00E80CF6" w:rsidP="00F24A3A">
            <w:pPr>
              <w:rPr>
                <w:rFonts w:ascii="Tahoma" w:hAnsi="Tahoma" w:cs="Tahoma"/>
                <w:szCs w:val="22"/>
              </w:rPr>
            </w:pPr>
          </w:p>
          <w:p w:rsidR="00E80CF6" w:rsidRDefault="00E80CF6" w:rsidP="00F24A3A">
            <w:pPr>
              <w:rPr>
                <w:rFonts w:ascii="Tahoma" w:hAnsi="Tahoma" w:cs="Tahoma"/>
                <w:szCs w:val="22"/>
              </w:rPr>
            </w:pPr>
          </w:p>
          <w:p w:rsidR="00E80CF6" w:rsidRDefault="00E80CF6" w:rsidP="00F24A3A">
            <w:pPr>
              <w:rPr>
                <w:rFonts w:ascii="Tahoma" w:hAnsi="Tahoma" w:cs="Tahoma"/>
                <w:szCs w:val="22"/>
              </w:rPr>
            </w:pPr>
          </w:p>
          <w:p w:rsidR="00E80CF6" w:rsidRDefault="00E80CF6" w:rsidP="00F24A3A">
            <w:pPr>
              <w:rPr>
                <w:rFonts w:ascii="Tahoma" w:hAnsi="Tahoma" w:cs="Tahoma"/>
                <w:szCs w:val="22"/>
              </w:rPr>
            </w:pPr>
          </w:p>
          <w:p w:rsidR="00E80CF6" w:rsidRDefault="00E80CF6" w:rsidP="00F24A3A">
            <w:pPr>
              <w:rPr>
                <w:rFonts w:ascii="Tahoma" w:hAnsi="Tahoma" w:cs="Tahoma"/>
                <w:szCs w:val="22"/>
              </w:rPr>
            </w:pPr>
          </w:p>
          <w:p w:rsidR="00E80CF6" w:rsidRDefault="00E80CF6" w:rsidP="00F24A3A">
            <w:pPr>
              <w:rPr>
                <w:rFonts w:ascii="Tahoma" w:hAnsi="Tahoma" w:cs="Tahoma"/>
                <w:szCs w:val="22"/>
              </w:rPr>
            </w:pPr>
          </w:p>
          <w:p w:rsidR="00E80CF6" w:rsidRDefault="00E80CF6" w:rsidP="00F24A3A">
            <w:pPr>
              <w:rPr>
                <w:rFonts w:ascii="Tahoma" w:hAnsi="Tahoma" w:cs="Tahoma"/>
                <w:szCs w:val="22"/>
              </w:rPr>
            </w:pPr>
          </w:p>
          <w:p w:rsidR="00E80CF6" w:rsidRPr="004F5D2D" w:rsidRDefault="00E80CF6" w:rsidP="00F24A3A">
            <w:pPr>
              <w:rPr>
                <w:rFonts w:ascii="Tahoma" w:hAnsi="Tahoma" w:cs="Tahoma"/>
                <w:szCs w:val="22"/>
              </w:rPr>
            </w:pPr>
          </w:p>
        </w:tc>
        <w:tc>
          <w:tcPr>
            <w:tcW w:w="4176" w:type="dxa"/>
            <w:gridSpan w:val="5"/>
          </w:tcPr>
          <w:p w:rsidR="002A35B8" w:rsidRDefault="002A35B8" w:rsidP="00F24A3A">
            <w:pPr>
              <w:rPr>
                <w:rFonts w:ascii="Tahoma" w:hAnsi="Tahoma" w:cs="Tahoma"/>
                <w:szCs w:val="22"/>
              </w:rPr>
            </w:pPr>
          </w:p>
          <w:p w:rsidR="006F5EBB" w:rsidRDefault="006F5EBB" w:rsidP="00F24A3A">
            <w:pPr>
              <w:rPr>
                <w:rFonts w:ascii="Tahoma" w:hAnsi="Tahoma" w:cs="Tahoma"/>
                <w:szCs w:val="22"/>
              </w:rPr>
            </w:pPr>
          </w:p>
          <w:p w:rsidR="00E80CF6" w:rsidRDefault="00E80CF6" w:rsidP="00F24A3A">
            <w:pPr>
              <w:rPr>
                <w:rFonts w:ascii="Tahoma" w:hAnsi="Tahoma" w:cs="Tahoma"/>
                <w:szCs w:val="22"/>
              </w:rPr>
            </w:pPr>
            <w:r>
              <w:rPr>
                <w:rFonts w:ascii="Tahoma" w:hAnsi="Tahoma" w:cs="Tahoma"/>
                <w:szCs w:val="22"/>
              </w:rPr>
              <w:t>V</w:t>
            </w:r>
            <w:r w:rsidR="00A21EE4">
              <w:rPr>
                <w:rFonts w:ascii="Tahoma" w:hAnsi="Tahoma" w:cs="Tahoma"/>
                <w:szCs w:val="22"/>
              </w:rPr>
              <w:t xml:space="preserve"> Bruntále </w:t>
            </w:r>
            <w:r>
              <w:rPr>
                <w:rFonts w:ascii="Tahoma" w:hAnsi="Tahoma" w:cs="Tahoma"/>
                <w:szCs w:val="22"/>
              </w:rPr>
              <w:t>dne</w:t>
            </w:r>
          </w:p>
          <w:p w:rsidR="00E80CF6" w:rsidRDefault="00E80CF6" w:rsidP="00F24A3A">
            <w:pPr>
              <w:rPr>
                <w:rFonts w:ascii="Tahoma" w:hAnsi="Tahoma" w:cs="Tahoma"/>
                <w:szCs w:val="22"/>
              </w:rPr>
            </w:pPr>
          </w:p>
          <w:p w:rsidR="006F5EBB" w:rsidRDefault="006F5EBB" w:rsidP="00F24A3A">
            <w:pPr>
              <w:rPr>
                <w:rFonts w:ascii="Tahoma" w:hAnsi="Tahoma" w:cs="Tahoma"/>
                <w:szCs w:val="22"/>
              </w:rPr>
            </w:pPr>
          </w:p>
          <w:p w:rsidR="006F5EBB" w:rsidRDefault="006F5EBB" w:rsidP="00F24A3A">
            <w:pPr>
              <w:rPr>
                <w:rFonts w:ascii="Tahoma" w:hAnsi="Tahoma" w:cs="Tahoma"/>
                <w:szCs w:val="22"/>
              </w:rPr>
            </w:pPr>
          </w:p>
          <w:p w:rsidR="006F5EBB" w:rsidRDefault="006F5EBB" w:rsidP="00F24A3A">
            <w:pPr>
              <w:rPr>
                <w:rFonts w:ascii="Tahoma" w:hAnsi="Tahoma" w:cs="Tahoma"/>
                <w:szCs w:val="22"/>
              </w:rPr>
            </w:pPr>
          </w:p>
          <w:p w:rsidR="00E80CF6" w:rsidRDefault="00E80CF6" w:rsidP="00F24A3A">
            <w:pPr>
              <w:rPr>
                <w:rFonts w:ascii="Tahoma" w:hAnsi="Tahoma" w:cs="Tahoma"/>
                <w:szCs w:val="22"/>
              </w:rPr>
            </w:pPr>
            <w:r>
              <w:rPr>
                <w:rFonts w:ascii="Tahoma" w:hAnsi="Tahoma" w:cs="Tahoma"/>
                <w:szCs w:val="22"/>
              </w:rPr>
              <w:t>……………………………..</w:t>
            </w:r>
          </w:p>
          <w:p w:rsidR="00E80CF6" w:rsidRDefault="00E80CF6" w:rsidP="00F24A3A">
            <w:pPr>
              <w:rPr>
                <w:rFonts w:ascii="Tahoma" w:hAnsi="Tahoma" w:cs="Tahoma"/>
                <w:szCs w:val="22"/>
              </w:rPr>
            </w:pPr>
            <w:r>
              <w:rPr>
                <w:rFonts w:ascii="Tahoma" w:hAnsi="Tahoma" w:cs="Tahoma"/>
                <w:szCs w:val="22"/>
              </w:rPr>
              <w:t>za zhotovitele</w:t>
            </w:r>
          </w:p>
          <w:p w:rsidR="00E80CF6" w:rsidRPr="004F5D2D" w:rsidRDefault="00E80CF6" w:rsidP="00F24A3A">
            <w:pPr>
              <w:rPr>
                <w:rFonts w:ascii="Tahoma" w:hAnsi="Tahoma" w:cs="Tahoma"/>
                <w:szCs w:val="22"/>
              </w:rPr>
            </w:pPr>
          </w:p>
        </w:tc>
      </w:tr>
      <w:tr w:rsidR="001026D4" w:rsidRPr="001026D4" w:rsidTr="001026D4">
        <w:tblPrEx>
          <w:tblLook w:val="04A0" w:firstRow="1" w:lastRow="0" w:firstColumn="1" w:lastColumn="0" w:noHBand="0" w:noVBand="1"/>
        </w:tblPrEx>
        <w:trPr>
          <w:trHeight w:val="312"/>
        </w:trPr>
        <w:tc>
          <w:tcPr>
            <w:tcW w:w="10160" w:type="dxa"/>
            <w:gridSpan w:val="11"/>
            <w:tcBorders>
              <w:top w:val="nil"/>
              <w:left w:val="nil"/>
              <w:bottom w:val="nil"/>
              <w:right w:val="nil"/>
            </w:tcBorders>
            <w:shd w:val="clear" w:color="auto" w:fill="auto"/>
            <w:noWrap/>
            <w:vAlign w:val="bottom"/>
            <w:hideMark/>
          </w:tcPr>
          <w:p w:rsidR="001026D4" w:rsidRPr="001026D4" w:rsidRDefault="001026D4" w:rsidP="001026D4">
            <w:pPr>
              <w:spacing w:after="0"/>
              <w:jc w:val="center"/>
              <w:rPr>
                <w:rFonts w:cs="Arial"/>
                <w:b/>
                <w:bCs/>
                <w:sz w:val="24"/>
                <w:u w:val="single"/>
              </w:rPr>
            </w:pPr>
            <w:r w:rsidRPr="001026D4">
              <w:rPr>
                <w:rFonts w:cs="Arial"/>
                <w:b/>
                <w:bCs/>
                <w:sz w:val="24"/>
                <w:u w:val="single"/>
              </w:rPr>
              <w:lastRenderedPageBreak/>
              <w:t>Slepý rozpočet</w:t>
            </w:r>
          </w:p>
        </w:tc>
      </w:tr>
      <w:tr w:rsidR="001026D4" w:rsidRPr="001026D4" w:rsidTr="001026D4">
        <w:tblPrEx>
          <w:tblLook w:val="04A0" w:firstRow="1" w:lastRow="0" w:firstColumn="1" w:lastColumn="0" w:noHBand="0" w:noVBand="1"/>
        </w:tblPrEx>
        <w:trPr>
          <w:trHeight w:val="285"/>
        </w:trPr>
        <w:tc>
          <w:tcPr>
            <w:tcW w:w="376" w:type="dxa"/>
            <w:gridSpan w:val="2"/>
            <w:tcBorders>
              <w:top w:val="nil"/>
              <w:left w:val="nil"/>
              <w:bottom w:val="nil"/>
              <w:right w:val="nil"/>
            </w:tcBorders>
            <w:shd w:val="clear" w:color="auto" w:fill="auto"/>
            <w:noWrap/>
            <w:vAlign w:val="bottom"/>
            <w:hideMark/>
          </w:tcPr>
          <w:p w:rsidR="001026D4" w:rsidRPr="001026D4" w:rsidRDefault="001026D4" w:rsidP="001026D4">
            <w:pPr>
              <w:spacing w:after="0"/>
              <w:jc w:val="center"/>
              <w:rPr>
                <w:rFonts w:cs="Arial"/>
                <w:b/>
                <w:bCs/>
                <w:sz w:val="24"/>
                <w:u w:val="single"/>
              </w:rPr>
            </w:pPr>
          </w:p>
        </w:tc>
        <w:tc>
          <w:tcPr>
            <w:tcW w:w="1399"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4629" w:type="dxa"/>
            <w:gridSpan w:val="3"/>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469"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939"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998" w:type="dxa"/>
            <w:tcBorders>
              <w:top w:val="nil"/>
              <w:left w:val="nil"/>
              <w:bottom w:val="nil"/>
              <w:right w:val="nil"/>
            </w:tcBorders>
            <w:shd w:val="clear" w:color="auto" w:fill="auto"/>
            <w:noWrap/>
            <w:vAlign w:val="bottom"/>
            <w:hideMark/>
          </w:tcPr>
          <w:p w:rsidR="001026D4" w:rsidRPr="001026D4" w:rsidRDefault="001026D4" w:rsidP="001026D4">
            <w:pPr>
              <w:spacing w:after="0"/>
              <w:jc w:val="right"/>
              <w:rPr>
                <w:rFonts w:ascii="Times New Roman" w:hAnsi="Times New Roman"/>
                <w:sz w:val="20"/>
                <w:szCs w:val="20"/>
              </w:rPr>
            </w:pPr>
          </w:p>
        </w:tc>
        <w:tc>
          <w:tcPr>
            <w:tcW w:w="1350" w:type="dxa"/>
            <w:gridSpan w:val="2"/>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r>
      <w:tr w:rsidR="001026D4" w:rsidRPr="001026D4" w:rsidTr="001026D4">
        <w:tblPrEx>
          <w:tblLook w:val="04A0" w:firstRow="1" w:lastRow="0" w:firstColumn="1" w:lastColumn="0" w:noHBand="0" w:noVBand="1"/>
        </w:tblPrEx>
        <w:trPr>
          <w:trHeight w:val="276"/>
        </w:trPr>
        <w:tc>
          <w:tcPr>
            <w:tcW w:w="1775" w:type="dxa"/>
            <w:gridSpan w:val="3"/>
            <w:tcBorders>
              <w:top w:val="double" w:sz="6" w:space="0" w:color="auto"/>
              <w:left w:val="double" w:sz="6" w:space="0" w:color="auto"/>
              <w:bottom w:val="nil"/>
              <w:right w:val="single" w:sz="4" w:space="0" w:color="000000"/>
            </w:tcBorders>
            <w:shd w:val="clear" w:color="auto" w:fill="auto"/>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Stavba :</w:t>
            </w:r>
          </w:p>
        </w:tc>
        <w:tc>
          <w:tcPr>
            <w:tcW w:w="4629" w:type="dxa"/>
            <w:gridSpan w:val="3"/>
            <w:tcBorders>
              <w:top w:val="double" w:sz="6" w:space="0" w:color="auto"/>
              <w:left w:val="nil"/>
              <w:bottom w:val="nil"/>
              <w:right w:val="nil"/>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 </w:t>
            </w:r>
          </w:p>
        </w:tc>
        <w:tc>
          <w:tcPr>
            <w:tcW w:w="469" w:type="dxa"/>
            <w:tcBorders>
              <w:top w:val="double" w:sz="6" w:space="0" w:color="auto"/>
              <w:left w:val="nil"/>
              <w:bottom w:val="nil"/>
              <w:right w:val="nil"/>
            </w:tcBorders>
            <w:shd w:val="clear" w:color="auto" w:fill="auto"/>
            <w:noWrap/>
            <w:vAlign w:val="bottom"/>
            <w:hideMark/>
          </w:tcPr>
          <w:p w:rsidR="001026D4" w:rsidRPr="001026D4" w:rsidRDefault="001026D4" w:rsidP="001026D4">
            <w:pPr>
              <w:spacing w:after="0"/>
              <w:rPr>
                <w:rFonts w:cs="Arial"/>
                <w:sz w:val="20"/>
                <w:szCs w:val="20"/>
              </w:rPr>
            </w:pPr>
            <w:r w:rsidRPr="001026D4">
              <w:rPr>
                <w:rFonts w:cs="Arial"/>
                <w:sz w:val="20"/>
                <w:szCs w:val="20"/>
              </w:rPr>
              <w:t> </w:t>
            </w:r>
          </w:p>
        </w:tc>
        <w:tc>
          <w:tcPr>
            <w:tcW w:w="939" w:type="dxa"/>
            <w:tcBorders>
              <w:top w:val="double" w:sz="6" w:space="0" w:color="auto"/>
              <w:left w:val="single" w:sz="4" w:space="0" w:color="auto"/>
              <w:bottom w:val="nil"/>
              <w:right w:val="nil"/>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Rozpočet:</w:t>
            </w:r>
          </w:p>
        </w:tc>
        <w:tc>
          <w:tcPr>
            <w:tcW w:w="998" w:type="dxa"/>
            <w:tcBorders>
              <w:top w:val="double" w:sz="6" w:space="0" w:color="auto"/>
              <w:left w:val="nil"/>
              <w:bottom w:val="nil"/>
              <w:right w:val="nil"/>
            </w:tcBorders>
            <w:shd w:val="clear" w:color="auto" w:fill="auto"/>
            <w:noWrap/>
            <w:vAlign w:val="bottom"/>
            <w:hideMark/>
          </w:tcPr>
          <w:p w:rsidR="001026D4" w:rsidRPr="001026D4" w:rsidRDefault="001026D4" w:rsidP="001026D4">
            <w:pPr>
              <w:spacing w:after="0"/>
              <w:rPr>
                <w:rFonts w:cs="Arial"/>
                <w:sz w:val="20"/>
                <w:szCs w:val="20"/>
              </w:rPr>
            </w:pPr>
            <w:r w:rsidRPr="001026D4">
              <w:rPr>
                <w:rFonts w:cs="Arial"/>
                <w:sz w:val="20"/>
                <w:szCs w:val="20"/>
              </w:rPr>
              <w:t> </w:t>
            </w:r>
          </w:p>
        </w:tc>
        <w:tc>
          <w:tcPr>
            <w:tcW w:w="1350" w:type="dxa"/>
            <w:gridSpan w:val="2"/>
            <w:tcBorders>
              <w:top w:val="double" w:sz="6" w:space="0" w:color="auto"/>
              <w:left w:val="nil"/>
              <w:bottom w:val="nil"/>
              <w:right w:val="double" w:sz="6" w:space="0" w:color="auto"/>
            </w:tcBorders>
            <w:shd w:val="clear" w:color="auto" w:fill="auto"/>
            <w:noWrap/>
            <w:vAlign w:val="bottom"/>
            <w:hideMark/>
          </w:tcPr>
          <w:p w:rsidR="001026D4" w:rsidRPr="001026D4" w:rsidRDefault="001026D4" w:rsidP="001026D4">
            <w:pPr>
              <w:spacing w:after="0"/>
              <w:rPr>
                <w:rFonts w:cs="Arial"/>
                <w:sz w:val="20"/>
                <w:szCs w:val="20"/>
              </w:rPr>
            </w:pPr>
            <w:r w:rsidRPr="001026D4">
              <w:rPr>
                <w:rFonts w:cs="Arial"/>
                <w:sz w:val="20"/>
                <w:szCs w:val="20"/>
              </w:rPr>
              <w:t> </w:t>
            </w:r>
          </w:p>
        </w:tc>
      </w:tr>
      <w:tr w:rsidR="001026D4" w:rsidRPr="001026D4" w:rsidTr="001026D4">
        <w:tblPrEx>
          <w:tblLook w:val="04A0" w:firstRow="1" w:lastRow="0" w:firstColumn="1" w:lastColumn="0" w:noHBand="0" w:noVBand="1"/>
        </w:tblPrEx>
        <w:trPr>
          <w:trHeight w:val="276"/>
        </w:trPr>
        <w:tc>
          <w:tcPr>
            <w:tcW w:w="1775" w:type="dxa"/>
            <w:gridSpan w:val="3"/>
            <w:tcBorders>
              <w:top w:val="nil"/>
              <w:left w:val="double" w:sz="6" w:space="0" w:color="auto"/>
              <w:bottom w:val="double" w:sz="6" w:space="0" w:color="auto"/>
              <w:right w:val="single" w:sz="4" w:space="0" w:color="000000"/>
            </w:tcBorders>
            <w:shd w:val="clear" w:color="auto" w:fill="auto"/>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Objekt :</w:t>
            </w:r>
          </w:p>
        </w:tc>
        <w:tc>
          <w:tcPr>
            <w:tcW w:w="4629" w:type="dxa"/>
            <w:gridSpan w:val="3"/>
            <w:tcBorders>
              <w:top w:val="nil"/>
              <w:left w:val="nil"/>
              <w:bottom w:val="double" w:sz="6" w:space="0" w:color="auto"/>
              <w:right w:val="nil"/>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Laboratoř pro průmysl 4.0, virtuální laboratoř</w:t>
            </w:r>
          </w:p>
        </w:tc>
        <w:tc>
          <w:tcPr>
            <w:tcW w:w="469" w:type="dxa"/>
            <w:tcBorders>
              <w:top w:val="nil"/>
              <w:left w:val="nil"/>
              <w:bottom w:val="double" w:sz="6" w:space="0" w:color="auto"/>
              <w:right w:val="nil"/>
            </w:tcBorders>
            <w:shd w:val="clear" w:color="auto" w:fill="auto"/>
            <w:noWrap/>
            <w:vAlign w:val="bottom"/>
            <w:hideMark/>
          </w:tcPr>
          <w:p w:rsidR="001026D4" w:rsidRPr="001026D4" w:rsidRDefault="001026D4" w:rsidP="001026D4">
            <w:pPr>
              <w:spacing w:after="0"/>
              <w:rPr>
                <w:rFonts w:cs="Arial"/>
                <w:sz w:val="20"/>
                <w:szCs w:val="20"/>
              </w:rPr>
            </w:pPr>
            <w:r w:rsidRPr="001026D4">
              <w:rPr>
                <w:rFonts w:cs="Arial"/>
                <w:sz w:val="20"/>
                <w:szCs w:val="20"/>
              </w:rPr>
              <w:t> </w:t>
            </w:r>
          </w:p>
        </w:tc>
        <w:tc>
          <w:tcPr>
            <w:tcW w:w="3287" w:type="dxa"/>
            <w:gridSpan w:val="4"/>
            <w:tcBorders>
              <w:top w:val="nil"/>
              <w:left w:val="single" w:sz="4" w:space="0" w:color="auto"/>
              <w:bottom w:val="double" w:sz="6" w:space="0" w:color="auto"/>
              <w:right w:val="double" w:sz="6" w:space="0" w:color="000000"/>
            </w:tcBorders>
            <w:shd w:val="clear" w:color="auto" w:fill="auto"/>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elektroinstalace</w:t>
            </w:r>
          </w:p>
        </w:tc>
      </w:tr>
      <w:tr w:rsidR="001026D4" w:rsidRPr="001026D4" w:rsidTr="001026D4">
        <w:tblPrEx>
          <w:tblLook w:val="04A0" w:firstRow="1" w:lastRow="0" w:firstColumn="1" w:lastColumn="0" w:noHBand="0" w:noVBand="1"/>
        </w:tblPrEx>
        <w:trPr>
          <w:trHeight w:val="276"/>
        </w:trPr>
        <w:tc>
          <w:tcPr>
            <w:tcW w:w="376" w:type="dxa"/>
            <w:gridSpan w:val="2"/>
            <w:tcBorders>
              <w:top w:val="nil"/>
              <w:left w:val="nil"/>
              <w:bottom w:val="nil"/>
              <w:right w:val="nil"/>
            </w:tcBorders>
            <w:shd w:val="clear" w:color="auto" w:fill="auto"/>
            <w:noWrap/>
            <w:vAlign w:val="bottom"/>
            <w:hideMark/>
          </w:tcPr>
          <w:p w:rsidR="001026D4" w:rsidRPr="001026D4" w:rsidRDefault="001026D4" w:rsidP="001026D4">
            <w:pPr>
              <w:spacing w:after="0"/>
              <w:jc w:val="center"/>
              <w:rPr>
                <w:rFonts w:cs="Arial"/>
                <w:sz w:val="20"/>
                <w:szCs w:val="20"/>
              </w:rPr>
            </w:pPr>
          </w:p>
        </w:tc>
        <w:tc>
          <w:tcPr>
            <w:tcW w:w="1399"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4629" w:type="dxa"/>
            <w:gridSpan w:val="3"/>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469"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939"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998" w:type="dxa"/>
            <w:tcBorders>
              <w:top w:val="nil"/>
              <w:left w:val="nil"/>
              <w:bottom w:val="nil"/>
              <w:right w:val="nil"/>
            </w:tcBorders>
            <w:shd w:val="clear" w:color="auto" w:fill="auto"/>
            <w:noWrap/>
            <w:vAlign w:val="bottom"/>
            <w:hideMark/>
          </w:tcPr>
          <w:p w:rsidR="001026D4" w:rsidRPr="001026D4" w:rsidRDefault="001026D4" w:rsidP="001026D4">
            <w:pPr>
              <w:spacing w:after="0"/>
              <w:jc w:val="right"/>
              <w:rPr>
                <w:rFonts w:ascii="Times New Roman" w:hAnsi="Times New Roman"/>
                <w:sz w:val="20"/>
                <w:szCs w:val="20"/>
              </w:rPr>
            </w:pPr>
          </w:p>
        </w:tc>
        <w:tc>
          <w:tcPr>
            <w:tcW w:w="1350" w:type="dxa"/>
            <w:gridSpan w:val="2"/>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026D4" w:rsidRPr="001026D4" w:rsidRDefault="001026D4" w:rsidP="001026D4">
            <w:pPr>
              <w:spacing w:after="0"/>
              <w:rPr>
                <w:rFonts w:cs="Arial"/>
                <w:sz w:val="18"/>
                <w:szCs w:val="18"/>
              </w:rPr>
            </w:pPr>
            <w:r w:rsidRPr="001026D4">
              <w:rPr>
                <w:rFonts w:cs="Arial"/>
                <w:sz w:val="18"/>
                <w:szCs w:val="18"/>
              </w:rPr>
              <w:t>P.č.</w:t>
            </w:r>
          </w:p>
        </w:tc>
        <w:tc>
          <w:tcPr>
            <w:tcW w:w="1399"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Číslo položky</w:t>
            </w:r>
          </w:p>
        </w:tc>
        <w:tc>
          <w:tcPr>
            <w:tcW w:w="4629"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Název položky</w:t>
            </w:r>
          </w:p>
        </w:tc>
        <w:tc>
          <w:tcPr>
            <w:tcW w:w="469"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MJ</w:t>
            </w:r>
          </w:p>
        </w:tc>
        <w:tc>
          <w:tcPr>
            <w:tcW w:w="939"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množství</w:t>
            </w:r>
          </w:p>
        </w:tc>
        <w:tc>
          <w:tcPr>
            <w:tcW w:w="99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cena / MJ</w:t>
            </w:r>
          </w:p>
        </w:tc>
        <w:tc>
          <w:tcPr>
            <w:tcW w:w="135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celkem (Kč)</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b/>
                <w:bCs/>
                <w:sz w:val="20"/>
                <w:szCs w:val="20"/>
              </w:rPr>
            </w:pPr>
            <w:r w:rsidRPr="001026D4">
              <w:rPr>
                <w:rFonts w:cs="Arial"/>
                <w:b/>
                <w:bCs/>
                <w:sz w:val="20"/>
                <w:szCs w:val="20"/>
              </w:rPr>
              <w:t>Díl:</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 </w:t>
            </w:r>
          </w:p>
        </w:tc>
        <w:tc>
          <w:tcPr>
            <w:tcW w:w="4629" w:type="dxa"/>
            <w:gridSpan w:val="3"/>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Demontáž stávající elektro komponent</w:t>
            </w:r>
          </w:p>
        </w:tc>
        <w:tc>
          <w:tcPr>
            <w:tcW w:w="469"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939"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998"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026D4" w:rsidRPr="001026D4" w:rsidRDefault="001026D4" w:rsidP="001026D4">
            <w:pPr>
              <w:spacing w:after="0"/>
              <w:rPr>
                <w:rFonts w:cs="Arial"/>
                <w:sz w:val="20"/>
                <w:szCs w:val="20"/>
              </w:rPr>
            </w:pPr>
            <w:r w:rsidRPr="001026D4">
              <w:rPr>
                <w:rFonts w:cs="Arial"/>
                <w:sz w:val="20"/>
                <w:szCs w:val="20"/>
              </w:rPr>
              <w:t> </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 </w:t>
            </w:r>
          </w:p>
        </w:tc>
        <w:tc>
          <w:tcPr>
            <w:tcW w:w="4629" w:type="dxa"/>
            <w:gridSpan w:val="3"/>
            <w:tcBorders>
              <w:top w:val="nil"/>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Demontáž elektrických kabelů</w:t>
            </w:r>
          </w:p>
        </w:tc>
        <w:tc>
          <w:tcPr>
            <w:tcW w:w="46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3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30,00</w:t>
            </w:r>
          </w:p>
        </w:tc>
        <w:tc>
          <w:tcPr>
            <w:tcW w:w="99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135,00</w:t>
            </w:r>
          </w:p>
        </w:tc>
        <w:tc>
          <w:tcPr>
            <w:tcW w:w="1350" w:type="dxa"/>
            <w:gridSpan w:val="2"/>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4 050,00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 </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Demontáž elektrických komponent</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135,00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4 050,00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1399"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Celkem za</w:t>
            </w:r>
          </w:p>
        </w:tc>
        <w:tc>
          <w:tcPr>
            <w:tcW w:w="4629" w:type="dxa"/>
            <w:gridSpan w:val="3"/>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 xml:space="preserve"> Demontáž stávající elektro komponent</w:t>
            </w:r>
          </w:p>
        </w:tc>
        <w:tc>
          <w:tcPr>
            <w:tcW w:w="469"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939"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99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35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b/>
                <w:bCs/>
                <w:sz w:val="20"/>
                <w:szCs w:val="20"/>
              </w:rPr>
            </w:pPr>
            <w:r w:rsidRPr="001026D4">
              <w:rPr>
                <w:rFonts w:cs="Arial"/>
                <w:b/>
                <w:bCs/>
                <w:sz w:val="20"/>
                <w:szCs w:val="20"/>
              </w:rPr>
              <w:t>8 100,00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b/>
                <w:bCs/>
                <w:sz w:val="20"/>
                <w:szCs w:val="20"/>
              </w:rPr>
            </w:pPr>
            <w:r w:rsidRPr="001026D4">
              <w:rPr>
                <w:rFonts w:cs="Arial"/>
                <w:b/>
                <w:bCs/>
                <w:sz w:val="20"/>
                <w:szCs w:val="20"/>
              </w:rPr>
              <w:t>Díl:</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M21</w:t>
            </w:r>
          </w:p>
        </w:tc>
        <w:tc>
          <w:tcPr>
            <w:tcW w:w="4629" w:type="dxa"/>
            <w:gridSpan w:val="3"/>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Elektromontáže</w:t>
            </w:r>
          </w:p>
        </w:tc>
        <w:tc>
          <w:tcPr>
            <w:tcW w:w="469"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939"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998"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026D4" w:rsidRPr="001026D4" w:rsidRDefault="001026D4" w:rsidP="001026D4">
            <w:pPr>
              <w:spacing w:after="0"/>
              <w:rPr>
                <w:rFonts w:cs="Arial"/>
                <w:sz w:val="20"/>
                <w:szCs w:val="20"/>
              </w:rPr>
            </w:pPr>
            <w:r w:rsidRPr="001026D4">
              <w:rPr>
                <w:rFonts w:cs="Arial"/>
                <w:sz w:val="20"/>
                <w:szCs w:val="20"/>
              </w:rPr>
              <w:t> </w:t>
            </w:r>
          </w:p>
        </w:tc>
      </w:tr>
      <w:tr w:rsidR="001026D4" w:rsidRPr="001026D4" w:rsidTr="001026D4">
        <w:tblPrEx>
          <w:tblLook w:val="04A0" w:firstRow="1" w:lastRow="0" w:firstColumn="1" w:lastColumn="0" w:noHBand="0" w:noVBand="1"/>
        </w:tblPrEx>
        <w:trPr>
          <w:trHeight w:val="408"/>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210010003RZZ</w:t>
            </w:r>
          </w:p>
        </w:tc>
        <w:tc>
          <w:tcPr>
            <w:tcW w:w="4629" w:type="dxa"/>
            <w:gridSpan w:val="3"/>
            <w:tcBorders>
              <w:top w:val="nil"/>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Trubka ohebná pod omítku, typ 48mm včetně dodávky trubky PVC 2323</w:t>
            </w:r>
          </w:p>
        </w:tc>
        <w:tc>
          <w:tcPr>
            <w:tcW w:w="46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3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70,00</w:t>
            </w:r>
          </w:p>
        </w:tc>
        <w:tc>
          <w:tcPr>
            <w:tcW w:w="99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114,00</w:t>
            </w:r>
          </w:p>
        </w:tc>
        <w:tc>
          <w:tcPr>
            <w:tcW w:w="1350" w:type="dxa"/>
            <w:gridSpan w:val="2"/>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7 980,00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5098" w:type="dxa"/>
            <w:gridSpan w:val="4"/>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4x</w:t>
            </w:r>
          </w:p>
        </w:tc>
        <w:tc>
          <w:tcPr>
            <w:tcW w:w="939"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30,00</w:t>
            </w:r>
          </w:p>
        </w:tc>
        <w:tc>
          <w:tcPr>
            <w:tcW w:w="99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50" w:type="dxa"/>
            <w:gridSpan w:val="2"/>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5098" w:type="dxa"/>
            <w:gridSpan w:val="4"/>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5x</w:t>
            </w:r>
          </w:p>
        </w:tc>
        <w:tc>
          <w:tcPr>
            <w:tcW w:w="939"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35,00</w:t>
            </w:r>
          </w:p>
        </w:tc>
        <w:tc>
          <w:tcPr>
            <w:tcW w:w="99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50" w:type="dxa"/>
            <w:gridSpan w:val="2"/>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blPrEx>
          <w:tblLook w:val="04A0" w:firstRow="1" w:lastRow="0" w:firstColumn="1" w:lastColumn="0" w:noHBand="0" w:noVBand="1"/>
        </w:tblPrEx>
        <w:trPr>
          <w:trHeight w:val="408"/>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4</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210010301RZ1</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Krabice přístrojová KP PK, bez zapojení, kruhová včetně dodávky KP PK</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9,00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52,00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468,00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5098" w:type="dxa"/>
            <w:gridSpan w:val="4"/>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vyp 6</w:t>
            </w:r>
          </w:p>
        </w:tc>
        <w:tc>
          <w:tcPr>
            <w:tcW w:w="939"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6,00</w:t>
            </w:r>
          </w:p>
        </w:tc>
        <w:tc>
          <w:tcPr>
            <w:tcW w:w="99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50" w:type="dxa"/>
            <w:gridSpan w:val="2"/>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5098" w:type="dxa"/>
            <w:gridSpan w:val="4"/>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zás 6</w:t>
            </w:r>
          </w:p>
        </w:tc>
        <w:tc>
          <w:tcPr>
            <w:tcW w:w="939"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6,00</w:t>
            </w:r>
          </w:p>
        </w:tc>
        <w:tc>
          <w:tcPr>
            <w:tcW w:w="99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50" w:type="dxa"/>
            <w:gridSpan w:val="2"/>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5098" w:type="dxa"/>
            <w:gridSpan w:val="4"/>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rezerva:6</w:t>
            </w:r>
          </w:p>
        </w:tc>
        <w:tc>
          <w:tcPr>
            <w:tcW w:w="939"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6,00</w:t>
            </w:r>
          </w:p>
        </w:tc>
        <w:tc>
          <w:tcPr>
            <w:tcW w:w="99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50" w:type="dxa"/>
            <w:gridSpan w:val="2"/>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blPrEx>
          <w:tblLook w:val="04A0" w:firstRow="1" w:lastRow="0" w:firstColumn="1" w:lastColumn="0" w:noHBand="0" w:noVBand="1"/>
        </w:tblPrEx>
        <w:trPr>
          <w:trHeight w:val="408"/>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5</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210020201RZ1</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Parapetní kanál včetně dodávky parapetního kanálu PK 160x65</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447,00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17 880,00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včetně komponentů PK(koncovky aj.)</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6</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210100001R00</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Ukončení vodičů v rozvaděči + zapojení do 2,5 mm2 </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28,00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840,00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7</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210100002R00</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Rozvaděč zápustný 48 pozic vč montáže</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2 346,00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2 346,00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8</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210100002R00</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Ukončení vodičů v rozvaděči + zapojení do 6 mm2 </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28,00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280,00</w:t>
            </w:r>
          </w:p>
        </w:tc>
      </w:tr>
      <w:tr w:rsidR="001026D4" w:rsidRPr="001026D4" w:rsidTr="001026D4">
        <w:tblPrEx>
          <w:tblLook w:val="04A0" w:firstRow="1" w:lastRow="0" w:firstColumn="1" w:lastColumn="0" w:noHBand="0" w:noVBand="1"/>
        </w:tblPrEx>
        <w:trPr>
          <w:trHeight w:val="408"/>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9</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210110003RT1</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Spínač nástěnný seriový - řaz. 5, obyč.prostředí včetně dodávky spínače 3553-05929</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174,00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696,00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10</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210110503RZ1</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Vypínač Stop NV včetně dodávky NV</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394,00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394,00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11</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210111011RT6</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Zásuvka domovní zapuštěná -provedení do žlabu</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80,00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133,00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10 640,00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12</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210120421U00</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Mtž jistič nn 1pól -63A bez krytu </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15,00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60,00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900,00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5098" w:type="dxa"/>
            <w:gridSpan w:val="4"/>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jistič:28</w:t>
            </w:r>
          </w:p>
        </w:tc>
        <w:tc>
          <w:tcPr>
            <w:tcW w:w="939"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28,00</w:t>
            </w:r>
          </w:p>
        </w:tc>
        <w:tc>
          <w:tcPr>
            <w:tcW w:w="99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50" w:type="dxa"/>
            <w:gridSpan w:val="2"/>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5098" w:type="dxa"/>
            <w:gridSpan w:val="4"/>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SP:2</w:t>
            </w:r>
          </w:p>
        </w:tc>
        <w:tc>
          <w:tcPr>
            <w:tcW w:w="939"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2,00</w:t>
            </w:r>
          </w:p>
        </w:tc>
        <w:tc>
          <w:tcPr>
            <w:tcW w:w="99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50" w:type="dxa"/>
            <w:gridSpan w:val="2"/>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13</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210120823R00</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Chránič proudový čtyřpólový do 40 A </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240,00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240,00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14</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210200013RZZ</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Svítidlo LED 55W 5000lm</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18,00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2 455,00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44 190,00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15</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210220003RT3</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Vodič CYKY 5x6 mm2</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116,00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8 120,00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blPrEx>
          <w:tblLook w:val="04A0" w:firstRow="1" w:lastRow="0" w:firstColumn="1" w:lastColumn="0" w:noHBand="0" w:noVBand="1"/>
        </w:tblPrEx>
        <w:trPr>
          <w:trHeight w:val="408"/>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16</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210220003RT3</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Vedení uzemňovací na povrchu Cu do 50 mm2 včetně dodávky CY 6 mm2</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37,00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2 590,00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blPrEx>
          <w:tblLook w:val="04A0" w:firstRow="1" w:lastRow="0" w:firstColumn="1" w:lastColumn="0" w:noHBand="0" w:noVBand="1"/>
        </w:tblPrEx>
        <w:trPr>
          <w:trHeight w:val="408"/>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17</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210800023RT4</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Vodič CYKYLo 3x1,5 mm2 pod omítkou včetně dodávky vodiče CYKYLo 3x1,5</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35,00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3 500,00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blPrEx>
          <w:tblLook w:val="04A0" w:firstRow="1" w:lastRow="0" w:firstColumn="1" w:lastColumn="0" w:noHBand="0" w:noVBand="1"/>
        </w:tblPrEx>
        <w:trPr>
          <w:trHeight w:val="408"/>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18</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210800024RT4</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Vodič CYKYLo 3x2,5 mm2 pod omítkou včetně dodávky vodiče CYKYLo 3x2,5</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200,00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37,00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7 400,00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lastRenderedPageBreak/>
              <w:t>19</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34814106RZ1</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Svítidlo nouzové</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2 864,00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2 864,00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Včetně recyklačních poplatků + úchytný materiál</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20</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35822001012</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Jistič do 80 A 1 pól. charakteristika B, LTN-6B-1</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178,00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178,00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21</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35822001013</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Jistič do 80 A 1 pól. charakteristika B, LTN-10B-1</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178,00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534,00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22</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35822001040</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Jistič do 80 A 1pól. charakteristika C, LTN-16C-1</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12,00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178,00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2 136,00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23</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35822001040</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Jistič do 80 A 3pól. charakteristika C, LTN-25C-1</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356,00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712,00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24</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35822002315RZ1</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Přepěťová ochrana</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2 738,00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2 738,00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25</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35889029.A</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Chránič proudový OFI40/4/030   OFI 40</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1 719,00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1 719,00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1399"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Celkem za</w:t>
            </w:r>
          </w:p>
        </w:tc>
        <w:tc>
          <w:tcPr>
            <w:tcW w:w="4629" w:type="dxa"/>
            <w:gridSpan w:val="3"/>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M21 Elektromontáže</w:t>
            </w:r>
          </w:p>
        </w:tc>
        <w:tc>
          <w:tcPr>
            <w:tcW w:w="469"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939"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99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35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b/>
                <w:bCs/>
                <w:sz w:val="20"/>
                <w:szCs w:val="20"/>
              </w:rPr>
            </w:pPr>
            <w:r w:rsidRPr="001026D4">
              <w:rPr>
                <w:rFonts w:cs="Arial"/>
                <w:b/>
                <w:bCs/>
                <w:sz w:val="20"/>
                <w:szCs w:val="20"/>
              </w:rPr>
              <w:t>119 345,00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b/>
                <w:bCs/>
                <w:sz w:val="20"/>
                <w:szCs w:val="20"/>
              </w:rPr>
            </w:pPr>
            <w:r w:rsidRPr="001026D4">
              <w:rPr>
                <w:rFonts w:cs="Arial"/>
                <w:b/>
                <w:bCs/>
                <w:sz w:val="20"/>
                <w:szCs w:val="20"/>
              </w:rPr>
              <w:t>Díl:</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M22</w:t>
            </w:r>
          </w:p>
        </w:tc>
        <w:tc>
          <w:tcPr>
            <w:tcW w:w="4629" w:type="dxa"/>
            <w:gridSpan w:val="3"/>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Montáž sdělovací a zabezp. techniky</w:t>
            </w:r>
          </w:p>
        </w:tc>
        <w:tc>
          <w:tcPr>
            <w:tcW w:w="469"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939"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998"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026D4" w:rsidRPr="001026D4" w:rsidRDefault="001026D4" w:rsidP="001026D4">
            <w:pPr>
              <w:spacing w:after="0"/>
              <w:rPr>
                <w:rFonts w:cs="Arial"/>
                <w:sz w:val="20"/>
                <w:szCs w:val="20"/>
              </w:rPr>
            </w:pPr>
            <w:r w:rsidRPr="001026D4">
              <w:rPr>
                <w:rFonts w:cs="Arial"/>
                <w:sz w:val="20"/>
                <w:szCs w:val="20"/>
              </w:rPr>
              <w:t> </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26</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222260456R00</w:t>
            </w:r>
          </w:p>
        </w:tc>
        <w:tc>
          <w:tcPr>
            <w:tcW w:w="4629" w:type="dxa"/>
            <w:gridSpan w:val="3"/>
            <w:tcBorders>
              <w:top w:val="nil"/>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Stojanový 19" rozvaděč 32U-42U do 600x800 mm </w:t>
            </w:r>
          </w:p>
        </w:tc>
        <w:tc>
          <w:tcPr>
            <w:tcW w:w="46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 </w:t>
            </w:r>
          </w:p>
        </w:tc>
        <w:tc>
          <w:tcPr>
            <w:tcW w:w="99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c>
          <w:tcPr>
            <w:tcW w:w="1350" w:type="dxa"/>
            <w:gridSpan w:val="2"/>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27</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222280215R00</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Kabel FTP kat.6 v trubkách včetně dodávky kabelu</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2 960,00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19,50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57 720,00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28</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222290007R00</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Mtž zásuvka RJ45 FTP kat.6 </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50,00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3 500,00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29</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222290971RZ1</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Patch panel včetně dodávky</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 </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30</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222290981RZ5</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Vyvazovací panel včetně dodávky</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 </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31</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222290991RZ1</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Ukládací police včetně dodávky</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 </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32</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222291591RZ1</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Rack napáječ (SPD typ 3) 6x230V včetně dodávky</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 </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blPrEx>
          <w:tblLook w:val="04A0" w:firstRow="1" w:lastRow="0" w:firstColumn="1" w:lastColumn="0" w:noHBand="0" w:noVBand="1"/>
        </w:tblPrEx>
        <w:trPr>
          <w:trHeight w:val="408"/>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33</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222293001RZ1</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Vypáskování kabelů v rozvaděči včetně dodávky Patch kabelů s konektory</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 </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34</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222293012RZ1</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Měření do protokolu,zprovoznění </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 </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35</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222300663R00</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Odpojení a zapojení 10 drátů vč.označení a vyform. </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 </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napojení datového rozvodu do RACK a RACK místa připojení</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36</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357127RZ1</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Rozváděč RACK 600x1166x600 19"</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 </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včetně montážní sady, th spínače a ventilátoru</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37</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3745165RZ5</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Zásuvka RJ45 cat 6</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122,00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8 540,00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399"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85" w:type="dxa"/>
            <w:gridSpan w:val="8"/>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včetně rámečku a všech komponentů</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38</w:t>
            </w:r>
          </w:p>
        </w:tc>
        <w:tc>
          <w:tcPr>
            <w:tcW w:w="1399"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3745679900RZ5</w:t>
            </w:r>
          </w:p>
        </w:tc>
        <w:tc>
          <w:tcPr>
            <w:tcW w:w="4629" w:type="dxa"/>
            <w:gridSpan w:val="3"/>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Konektor keystone cat6</w:t>
            </w:r>
          </w:p>
        </w:tc>
        <w:tc>
          <w:tcPr>
            <w:tcW w:w="46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39"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70,00</w:t>
            </w:r>
          </w:p>
        </w:tc>
        <w:tc>
          <w:tcPr>
            <w:tcW w:w="99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41,00</w:t>
            </w:r>
          </w:p>
        </w:tc>
        <w:tc>
          <w:tcPr>
            <w:tcW w:w="1350" w:type="dxa"/>
            <w:gridSpan w:val="2"/>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2 870,00</w:t>
            </w: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1399"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Celkem za</w:t>
            </w:r>
          </w:p>
        </w:tc>
        <w:tc>
          <w:tcPr>
            <w:tcW w:w="4629" w:type="dxa"/>
            <w:gridSpan w:val="3"/>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M22 Montáž sdělovací a zabezp. techniky</w:t>
            </w:r>
          </w:p>
        </w:tc>
        <w:tc>
          <w:tcPr>
            <w:tcW w:w="469"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939"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99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35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b/>
                <w:bCs/>
                <w:sz w:val="20"/>
                <w:szCs w:val="20"/>
              </w:rPr>
            </w:pPr>
            <w:r w:rsidRPr="001026D4">
              <w:rPr>
                <w:rFonts w:cs="Arial"/>
                <w:b/>
                <w:bCs/>
                <w:sz w:val="20"/>
                <w:szCs w:val="20"/>
              </w:rPr>
              <w:t>72 630,00</w:t>
            </w:r>
          </w:p>
        </w:tc>
      </w:tr>
      <w:tr w:rsidR="001026D4" w:rsidRPr="001026D4" w:rsidTr="001026D4">
        <w:tblPrEx>
          <w:tblLook w:val="04A0" w:firstRow="1" w:lastRow="0" w:firstColumn="1" w:lastColumn="0" w:noHBand="0" w:noVBand="1"/>
        </w:tblPrEx>
        <w:trPr>
          <w:trHeight w:val="264"/>
        </w:trPr>
        <w:tc>
          <w:tcPr>
            <w:tcW w:w="376" w:type="dxa"/>
            <w:gridSpan w:val="2"/>
            <w:tcBorders>
              <w:top w:val="nil"/>
              <w:left w:val="nil"/>
              <w:bottom w:val="nil"/>
              <w:right w:val="nil"/>
            </w:tcBorders>
            <w:shd w:val="clear" w:color="auto" w:fill="auto"/>
            <w:noWrap/>
            <w:vAlign w:val="bottom"/>
            <w:hideMark/>
          </w:tcPr>
          <w:p w:rsidR="001026D4" w:rsidRPr="001026D4" w:rsidRDefault="001026D4" w:rsidP="001026D4">
            <w:pPr>
              <w:spacing w:after="0"/>
              <w:jc w:val="right"/>
              <w:rPr>
                <w:rFonts w:cs="Arial"/>
                <w:b/>
                <w:bCs/>
                <w:sz w:val="20"/>
                <w:szCs w:val="20"/>
              </w:rPr>
            </w:pPr>
          </w:p>
        </w:tc>
        <w:tc>
          <w:tcPr>
            <w:tcW w:w="1399"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4629" w:type="dxa"/>
            <w:gridSpan w:val="3"/>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469"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939"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998"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1350" w:type="dxa"/>
            <w:gridSpan w:val="2"/>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r>
      <w:tr w:rsidR="001026D4" w:rsidRPr="001026D4" w:rsidTr="001026D4">
        <w:tblPrEx>
          <w:tblLook w:val="04A0" w:firstRow="1" w:lastRow="0" w:firstColumn="1" w:lastColumn="0" w:noHBand="0" w:noVBand="1"/>
        </w:tblPrEx>
        <w:trPr>
          <w:trHeight w:val="264"/>
        </w:trPr>
        <w:tc>
          <w:tcPr>
            <w:tcW w:w="37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1399"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Celkem za</w:t>
            </w:r>
          </w:p>
        </w:tc>
        <w:tc>
          <w:tcPr>
            <w:tcW w:w="4629" w:type="dxa"/>
            <w:gridSpan w:val="3"/>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 </w:t>
            </w:r>
          </w:p>
        </w:tc>
        <w:tc>
          <w:tcPr>
            <w:tcW w:w="469"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939"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99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35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b/>
                <w:bCs/>
                <w:sz w:val="20"/>
                <w:szCs w:val="20"/>
              </w:rPr>
            </w:pPr>
            <w:r w:rsidRPr="001026D4">
              <w:rPr>
                <w:rFonts w:cs="Arial"/>
                <w:b/>
                <w:bCs/>
                <w:sz w:val="20"/>
                <w:szCs w:val="20"/>
              </w:rPr>
              <w:t>200 075,00</w:t>
            </w:r>
          </w:p>
        </w:tc>
      </w:tr>
    </w:tbl>
    <w:p w:rsidR="001A0418" w:rsidRDefault="001A0418" w:rsidP="002A35B8">
      <w:pPr>
        <w:spacing w:after="0" w:line="360" w:lineRule="auto"/>
      </w:pPr>
    </w:p>
    <w:p w:rsidR="001026D4" w:rsidRDefault="001026D4" w:rsidP="002A35B8">
      <w:pPr>
        <w:spacing w:after="0" w:line="360" w:lineRule="auto"/>
      </w:pPr>
    </w:p>
    <w:p w:rsidR="001026D4" w:rsidRDefault="001026D4" w:rsidP="002A35B8">
      <w:pPr>
        <w:spacing w:after="0" w:line="360" w:lineRule="auto"/>
      </w:pPr>
    </w:p>
    <w:p w:rsidR="001026D4" w:rsidRDefault="001026D4" w:rsidP="002A35B8">
      <w:pPr>
        <w:spacing w:after="0" w:line="360" w:lineRule="auto"/>
      </w:pPr>
    </w:p>
    <w:p w:rsidR="001026D4" w:rsidRDefault="001026D4" w:rsidP="002A35B8">
      <w:pPr>
        <w:spacing w:after="0" w:line="360" w:lineRule="auto"/>
      </w:pPr>
    </w:p>
    <w:p w:rsidR="001026D4" w:rsidRDefault="001026D4" w:rsidP="002A35B8">
      <w:pPr>
        <w:spacing w:after="0" w:line="360" w:lineRule="auto"/>
      </w:pPr>
    </w:p>
    <w:p w:rsidR="001026D4" w:rsidRDefault="001026D4" w:rsidP="002A35B8">
      <w:pPr>
        <w:spacing w:after="0" w:line="360" w:lineRule="auto"/>
      </w:pPr>
    </w:p>
    <w:p w:rsidR="001026D4" w:rsidRDefault="001026D4" w:rsidP="002A35B8">
      <w:pPr>
        <w:spacing w:after="0" w:line="360" w:lineRule="auto"/>
      </w:pPr>
    </w:p>
    <w:p w:rsidR="001026D4" w:rsidRDefault="001026D4" w:rsidP="002A35B8">
      <w:pPr>
        <w:spacing w:after="0" w:line="360" w:lineRule="auto"/>
      </w:pPr>
    </w:p>
    <w:tbl>
      <w:tblPr>
        <w:tblW w:w="10160" w:type="dxa"/>
        <w:tblCellMar>
          <w:left w:w="70" w:type="dxa"/>
          <w:right w:w="70" w:type="dxa"/>
        </w:tblCellMar>
        <w:tblLook w:val="04A0" w:firstRow="1" w:lastRow="0" w:firstColumn="1" w:lastColumn="0" w:noHBand="0" w:noVBand="1"/>
      </w:tblPr>
      <w:tblGrid>
        <w:gridCol w:w="463"/>
        <w:gridCol w:w="1428"/>
        <w:gridCol w:w="4517"/>
        <w:gridCol w:w="478"/>
        <w:gridCol w:w="958"/>
        <w:gridCol w:w="1018"/>
        <w:gridCol w:w="1377"/>
      </w:tblGrid>
      <w:tr w:rsidR="001026D4" w:rsidRPr="001026D4" w:rsidTr="001026D4">
        <w:trPr>
          <w:trHeight w:val="312"/>
        </w:trPr>
        <w:tc>
          <w:tcPr>
            <w:tcW w:w="10160" w:type="dxa"/>
            <w:gridSpan w:val="7"/>
            <w:tcBorders>
              <w:top w:val="nil"/>
              <w:left w:val="nil"/>
              <w:bottom w:val="nil"/>
              <w:right w:val="nil"/>
            </w:tcBorders>
            <w:shd w:val="clear" w:color="auto" w:fill="auto"/>
            <w:noWrap/>
            <w:vAlign w:val="bottom"/>
            <w:hideMark/>
          </w:tcPr>
          <w:p w:rsidR="001026D4" w:rsidRPr="001026D4" w:rsidRDefault="001026D4" w:rsidP="001026D4">
            <w:pPr>
              <w:spacing w:after="0"/>
              <w:jc w:val="center"/>
              <w:rPr>
                <w:rFonts w:cs="Arial"/>
                <w:b/>
                <w:bCs/>
                <w:sz w:val="24"/>
                <w:u w:val="single"/>
              </w:rPr>
            </w:pPr>
            <w:r w:rsidRPr="001026D4">
              <w:rPr>
                <w:rFonts w:cs="Arial"/>
                <w:b/>
                <w:bCs/>
                <w:sz w:val="24"/>
                <w:u w:val="single"/>
              </w:rPr>
              <w:lastRenderedPageBreak/>
              <w:t>Slepý rozpočet</w:t>
            </w:r>
          </w:p>
        </w:tc>
      </w:tr>
      <w:tr w:rsidR="001026D4" w:rsidRPr="001026D4" w:rsidTr="001026D4">
        <w:trPr>
          <w:trHeight w:val="285"/>
        </w:trPr>
        <w:tc>
          <w:tcPr>
            <w:tcW w:w="384" w:type="dxa"/>
            <w:tcBorders>
              <w:top w:val="nil"/>
              <w:left w:val="nil"/>
              <w:bottom w:val="nil"/>
              <w:right w:val="nil"/>
            </w:tcBorders>
            <w:shd w:val="clear" w:color="auto" w:fill="auto"/>
            <w:noWrap/>
            <w:vAlign w:val="bottom"/>
            <w:hideMark/>
          </w:tcPr>
          <w:p w:rsidR="001026D4" w:rsidRPr="001026D4" w:rsidRDefault="001026D4" w:rsidP="001026D4">
            <w:pPr>
              <w:spacing w:after="0"/>
              <w:jc w:val="center"/>
              <w:rPr>
                <w:rFonts w:cs="Arial"/>
                <w:b/>
                <w:bCs/>
                <w:sz w:val="24"/>
                <w:u w:val="single"/>
              </w:rPr>
            </w:pPr>
          </w:p>
        </w:tc>
        <w:tc>
          <w:tcPr>
            <w:tcW w:w="1428"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4517"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478"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958"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1018" w:type="dxa"/>
            <w:tcBorders>
              <w:top w:val="nil"/>
              <w:left w:val="nil"/>
              <w:bottom w:val="nil"/>
              <w:right w:val="nil"/>
            </w:tcBorders>
            <w:shd w:val="clear" w:color="auto" w:fill="auto"/>
            <w:noWrap/>
            <w:vAlign w:val="bottom"/>
            <w:hideMark/>
          </w:tcPr>
          <w:p w:rsidR="001026D4" w:rsidRPr="001026D4" w:rsidRDefault="001026D4" w:rsidP="001026D4">
            <w:pPr>
              <w:spacing w:after="0"/>
              <w:jc w:val="right"/>
              <w:rPr>
                <w:rFonts w:ascii="Times New Roman" w:hAnsi="Times New Roman"/>
                <w:sz w:val="20"/>
                <w:szCs w:val="20"/>
              </w:rPr>
            </w:pPr>
          </w:p>
        </w:tc>
        <w:tc>
          <w:tcPr>
            <w:tcW w:w="1377"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r>
      <w:tr w:rsidR="001026D4" w:rsidRPr="001026D4" w:rsidTr="001026D4">
        <w:trPr>
          <w:trHeight w:val="276"/>
        </w:trPr>
        <w:tc>
          <w:tcPr>
            <w:tcW w:w="1812" w:type="dxa"/>
            <w:gridSpan w:val="2"/>
            <w:tcBorders>
              <w:top w:val="double" w:sz="6" w:space="0" w:color="auto"/>
              <w:left w:val="double" w:sz="6" w:space="0" w:color="auto"/>
              <w:bottom w:val="nil"/>
              <w:right w:val="single" w:sz="4" w:space="0" w:color="000000"/>
            </w:tcBorders>
            <w:shd w:val="clear" w:color="auto" w:fill="auto"/>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Stavba :</w:t>
            </w:r>
          </w:p>
        </w:tc>
        <w:tc>
          <w:tcPr>
            <w:tcW w:w="4517" w:type="dxa"/>
            <w:tcBorders>
              <w:top w:val="double" w:sz="6" w:space="0" w:color="auto"/>
              <w:left w:val="nil"/>
              <w:bottom w:val="nil"/>
              <w:right w:val="nil"/>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 </w:t>
            </w:r>
          </w:p>
        </w:tc>
        <w:tc>
          <w:tcPr>
            <w:tcW w:w="478" w:type="dxa"/>
            <w:tcBorders>
              <w:top w:val="double" w:sz="6" w:space="0" w:color="auto"/>
              <w:left w:val="nil"/>
              <w:bottom w:val="nil"/>
              <w:right w:val="nil"/>
            </w:tcBorders>
            <w:shd w:val="clear" w:color="auto" w:fill="auto"/>
            <w:noWrap/>
            <w:vAlign w:val="bottom"/>
            <w:hideMark/>
          </w:tcPr>
          <w:p w:rsidR="001026D4" w:rsidRPr="001026D4" w:rsidRDefault="001026D4" w:rsidP="001026D4">
            <w:pPr>
              <w:spacing w:after="0"/>
              <w:rPr>
                <w:rFonts w:cs="Arial"/>
                <w:sz w:val="20"/>
                <w:szCs w:val="20"/>
              </w:rPr>
            </w:pPr>
            <w:r w:rsidRPr="001026D4">
              <w:rPr>
                <w:rFonts w:cs="Arial"/>
                <w:sz w:val="20"/>
                <w:szCs w:val="20"/>
              </w:rPr>
              <w:t> </w:t>
            </w:r>
          </w:p>
        </w:tc>
        <w:tc>
          <w:tcPr>
            <w:tcW w:w="958" w:type="dxa"/>
            <w:tcBorders>
              <w:top w:val="double" w:sz="6" w:space="0" w:color="auto"/>
              <w:left w:val="single" w:sz="4" w:space="0" w:color="auto"/>
              <w:bottom w:val="nil"/>
              <w:right w:val="nil"/>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Rozpočet:</w:t>
            </w:r>
          </w:p>
        </w:tc>
        <w:tc>
          <w:tcPr>
            <w:tcW w:w="1018" w:type="dxa"/>
            <w:tcBorders>
              <w:top w:val="double" w:sz="6" w:space="0" w:color="auto"/>
              <w:left w:val="nil"/>
              <w:bottom w:val="nil"/>
              <w:right w:val="nil"/>
            </w:tcBorders>
            <w:shd w:val="clear" w:color="auto" w:fill="auto"/>
            <w:noWrap/>
            <w:vAlign w:val="bottom"/>
            <w:hideMark/>
          </w:tcPr>
          <w:p w:rsidR="001026D4" w:rsidRPr="001026D4" w:rsidRDefault="001026D4" w:rsidP="001026D4">
            <w:pPr>
              <w:spacing w:after="0"/>
              <w:rPr>
                <w:rFonts w:cs="Arial"/>
                <w:sz w:val="20"/>
                <w:szCs w:val="20"/>
              </w:rPr>
            </w:pPr>
            <w:r w:rsidRPr="001026D4">
              <w:rPr>
                <w:rFonts w:cs="Arial"/>
                <w:sz w:val="20"/>
                <w:szCs w:val="20"/>
              </w:rPr>
              <w:t> </w:t>
            </w:r>
          </w:p>
        </w:tc>
        <w:tc>
          <w:tcPr>
            <w:tcW w:w="1377" w:type="dxa"/>
            <w:tcBorders>
              <w:top w:val="double" w:sz="6" w:space="0" w:color="auto"/>
              <w:left w:val="nil"/>
              <w:bottom w:val="nil"/>
              <w:right w:val="double" w:sz="6" w:space="0" w:color="auto"/>
            </w:tcBorders>
            <w:shd w:val="clear" w:color="auto" w:fill="auto"/>
            <w:noWrap/>
            <w:vAlign w:val="bottom"/>
            <w:hideMark/>
          </w:tcPr>
          <w:p w:rsidR="001026D4" w:rsidRPr="001026D4" w:rsidRDefault="001026D4" w:rsidP="001026D4">
            <w:pPr>
              <w:spacing w:after="0"/>
              <w:rPr>
                <w:rFonts w:cs="Arial"/>
                <w:sz w:val="20"/>
                <w:szCs w:val="20"/>
              </w:rPr>
            </w:pPr>
            <w:r w:rsidRPr="001026D4">
              <w:rPr>
                <w:rFonts w:cs="Arial"/>
                <w:sz w:val="20"/>
                <w:szCs w:val="20"/>
              </w:rPr>
              <w:t> </w:t>
            </w:r>
          </w:p>
        </w:tc>
      </w:tr>
      <w:tr w:rsidR="001026D4" w:rsidRPr="001026D4" w:rsidTr="001026D4">
        <w:trPr>
          <w:trHeight w:val="276"/>
        </w:trPr>
        <w:tc>
          <w:tcPr>
            <w:tcW w:w="1812" w:type="dxa"/>
            <w:gridSpan w:val="2"/>
            <w:tcBorders>
              <w:top w:val="nil"/>
              <w:left w:val="double" w:sz="6" w:space="0" w:color="auto"/>
              <w:bottom w:val="double" w:sz="6" w:space="0" w:color="auto"/>
              <w:right w:val="single" w:sz="4" w:space="0" w:color="000000"/>
            </w:tcBorders>
            <w:shd w:val="clear" w:color="auto" w:fill="auto"/>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Objekt :</w:t>
            </w:r>
          </w:p>
        </w:tc>
        <w:tc>
          <w:tcPr>
            <w:tcW w:w="4995" w:type="dxa"/>
            <w:gridSpan w:val="2"/>
            <w:tcBorders>
              <w:top w:val="nil"/>
              <w:left w:val="nil"/>
              <w:bottom w:val="double" w:sz="6" w:space="0" w:color="auto"/>
              <w:right w:val="nil"/>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Laboratoř pro průmysl 4.0, simulační laboratoř</w:t>
            </w:r>
          </w:p>
        </w:tc>
        <w:tc>
          <w:tcPr>
            <w:tcW w:w="3353" w:type="dxa"/>
            <w:gridSpan w:val="3"/>
            <w:tcBorders>
              <w:top w:val="nil"/>
              <w:left w:val="single" w:sz="4" w:space="0" w:color="auto"/>
              <w:bottom w:val="double" w:sz="6" w:space="0" w:color="auto"/>
              <w:right w:val="double" w:sz="6" w:space="0" w:color="000000"/>
            </w:tcBorders>
            <w:shd w:val="clear" w:color="auto" w:fill="auto"/>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elektroinstalace</w:t>
            </w:r>
          </w:p>
        </w:tc>
      </w:tr>
      <w:tr w:rsidR="001026D4" w:rsidRPr="001026D4" w:rsidTr="001026D4">
        <w:trPr>
          <w:trHeight w:val="276"/>
        </w:trPr>
        <w:tc>
          <w:tcPr>
            <w:tcW w:w="384" w:type="dxa"/>
            <w:tcBorders>
              <w:top w:val="nil"/>
              <w:left w:val="nil"/>
              <w:bottom w:val="nil"/>
              <w:right w:val="nil"/>
            </w:tcBorders>
            <w:shd w:val="clear" w:color="auto" w:fill="auto"/>
            <w:noWrap/>
            <w:vAlign w:val="bottom"/>
            <w:hideMark/>
          </w:tcPr>
          <w:p w:rsidR="001026D4" w:rsidRPr="001026D4" w:rsidRDefault="001026D4" w:rsidP="001026D4">
            <w:pPr>
              <w:spacing w:after="0"/>
              <w:jc w:val="center"/>
              <w:rPr>
                <w:rFonts w:cs="Arial"/>
                <w:sz w:val="20"/>
                <w:szCs w:val="20"/>
              </w:rPr>
            </w:pPr>
          </w:p>
        </w:tc>
        <w:tc>
          <w:tcPr>
            <w:tcW w:w="1428"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4517"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478"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958"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1018" w:type="dxa"/>
            <w:tcBorders>
              <w:top w:val="nil"/>
              <w:left w:val="nil"/>
              <w:bottom w:val="nil"/>
              <w:right w:val="nil"/>
            </w:tcBorders>
            <w:shd w:val="clear" w:color="auto" w:fill="auto"/>
            <w:noWrap/>
            <w:vAlign w:val="bottom"/>
            <w:hideMark/>
          </w:tcPr>
          <w:p w:rsidR="001026D4" w:rsidRPr="001026D4" w:rsidRDefault="001026D4" w:rsidP="001026D4">
            <w:pPr>
              <w:spacing w:after="0"/>
              <w:jc w:val="right"/>
              <w:rPr>
                <w:rFonts w:ascii="Times New Roman" w:hAnsi="Times New Roman"/>
                <w:sz w:val="20"/>
                <w:szCs w:val="20"/>
              </w:rPr>
            </w:pPr>
          </w:p>
        </w:tc>
        <w:tc>
          <w:tcPr>
            <w:tcW w:w="1377"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r>
      <w:tr w:rsidR="001026D4" w:rsidRPr="001026D4" w:rsidTr="001026D4">
        <w:trPr>
          <w:trHeight w:val="264"/>
        </w:trPr>
        <w:tc>
          <w:tcPr>
            <w:tcW w:w="38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026D4" w:rsidRPr="001026D4" w:rsidRDefault="001026D4" w:rsidP="001026D4">
            <w:pPr>
              <w:spacing w:after="0"/>
              <w:rPr>
                <w:rFonts w:cs="Arial"/>
                <w:sz w:val="18"/>
                <w:szCs w:val="18"/>
              </w:rPr>
            </w:pPr>
            <w:r w:rsidRPr="001026D4">
              <w:rPr>
                <w:rFonts w:cs="Arial"/>
                <w:sz w:val="18"/>
                <w:szCs w:val="18"/>
              </w:rPr>
              <w:t>P.č.</w:t>
            </w:r>
          </w:p>
        </w:tc>
        <w:tc>
          <w:tcPr>
            <w:tcW w:w="142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Číslo položky</w:t>
            </w:r>
          </w:p>
        </w:tc>
        <w:tc>
          <w:tcPr>
            <w:tcW w:w="4517"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Název položky</w:t>
            </w:r>
          </w:p>
        </w:tc>
        <w:tc>
          <w:tcPr>
            <w:tcW w:w="47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MJ</w:t>
            </w:r>
          </w:p>
        </w:tc>
        <w:tc>
          <w:tcPr>
            <w:tcW w:w="95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množství</w:t>
            </w:r>
          </w:p>
        </w:tc>
        <w:tc>
          <w:tcPr>
            <w:tcW w:w="101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cena / MJ</w:t>
            </w:r>
          </w:p>
        </w:tc>
        <w:tc>
          <w:tcPr>
            <w:tcW w:w="1377"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celkem (Kč)</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b/>
                <w:bCs/>
                <w:sz w:val="20"/>
                <w:szCs w:val="20"/>
              </w:rPr>
            </w:pPr>
            <w:r w:rsidRPr="001026D4">
              <w:rPr>
                <w:rFonts w:cs="Arial"/>
                <w:b/>
                <w:bCs/>
                <w:sz w:val="20"/>
                <w:szCs w:val="20"/>
              </w:rPr>
              <w:t>Díl:</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M21</w:t>
            </w:r>
          </w:p>
        </w:tc>
        <w:tc>
          <w:tcPr>
            <w:tcW w:w="4517"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Elektromontáže</w:t>
            </w:r>
          </w:p>
        </w:tc>
        <w:tc>
          <w:tcPr>
            <w:tcW w:w="478"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958"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018"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1026D4" w:rsidRPr="001026D4" w:rsidRDefault="001026D4" w:rsidP="001026D4">
            <w:pPr>
              <w:spacing w:after="0"/>
              <w:rPr>
                <w:rFonts w:cs="Arial"/>
                <w:sz w:val="20"/>
                <w:szCs w:val="20"/>
              </w:rPr>
            </w:pPr>
            <w:r w:rsidRPr="001026D4">
              <w:rPr>
                <w:rFonts w:cs="Arial"/>
                <w:sz w:val="20"/>
                <w:szCs w:val="20"/>
              </w:rPr>
              <w:t> </w:t>
            </w:r>
          </w:p>
        </w:tc>
      </w:tr>
      <w:tr w:rsidR="001026D4" w:rsidRPr="001026D4" w:rsidTr="001026D4">
        <w:trPr>
          <w:trHeight w:val="408"/>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210010003RZZ</w:t>
            </w:r>
          </w:p>
        </w:tc>
        <w:tc>
          <w:tcPr>
            <w:tcW w:w="4517" w:type="dxa"/>
            <w:tcBorders>
              <w:top w:val="nil"/>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Trubka ohebná pod omítku, typ 48mm včetně dodávky trubky PVC 2323</w:t>
            </w:r>
          </w:p>
        </w:tc>
        <w:tc>
          <w:tcPr>
            <w:tcW w:w="47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5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70,00</w:t>
            </w:r>
          </w:p>
        </w:tc>
        <w:tc>
          <w:tcPr>
            <w:tcW w:w="101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114,00</w:t>
            </w:r>
          </w:p>
        </w:tc>
        <w:tc>
          <w:tcPr>
            <w:tcW w:w="1377"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7 980,00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4995" w:type="dxa"/>
            <w:gridSpan w:val="2"/>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4x</w:t>
            </w:r>
          </w:p>
        </w:tc>
        <w:tc>
          <w:tcPr>
            <w:tcW w:w="958"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30,00</w:t>
            </w:r>
          </w:p>
        </w:tc>
        <w:tc>
          <w:tcPr>
            <w:tcW w:w="101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77"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4995" w:type="dxa"/>
            <w:gridSpan w:val="2"/>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5x</w:t>
            </w:r>
          </w:p>
        </w:tc>
        <w:tc>
          <w:tcPr>
            <w:tcW w:w="958"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35,00</w:t>
            </w:r>
          </w:p>
        </w:tc>
        <w:tc>
          <w:tcPr>
            <w:tcW w:w="101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77"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rPr>
          <w:trHeight w:val="408"/>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4</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210010301RZ1</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Krabice přístrojová KP PK, bez zapojení, kruhová včetně dodávky KP PK</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9,00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52,00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468,00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4995" w:type="dxa"/>
            <w:gridSpan w:val="2"/>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vyp 6</w:t>
            </w:r>
          </w:p>
        </w:tc>
        <w:tc>
          <w:tcPr>
            <w:tcW w:w="958"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6,00</w:t>
            </w:r>
          </w:p>
        </w:tc>
        <w:tc>
          <w:tcPr>
            <w:tcW w:w="101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77"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4995" w:type="dxa"/>
            <w:gridSpan w:val="2"/>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zás 6</w:t>
            </w:r>
          </w:p>
        </w:tc>
        <w:tc>
          <w:tcPr>
            <w:tcW w:w="958"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6,00</w:t>
            </w:r>
          </w:p>
        </w:tc>
        <w:tc>
          <w:tcPr>
            <w:tcW w:w="101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77"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4995" w:type="dxa"/>
            <w:gridSpan w:val="2"/>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rezerva:6</w:t>
            </w:r>
          </w:p>
        </w:tc>
        <w:tc>
          <w:tcPr>
            <w:tcW w:w="958"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6,00</w:t>
            </w:r>
          </w:p>
        </w:tc>
        <w:tc>
          <w:tcPr>
            <w:tcW w:w="101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77"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rPr>
          <w:trHeight w:val="408"/>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5</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210020201RZ1</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Parapetní kanál včetně dodávky parapetního kanálu PK 160x65</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20,00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447,00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8 940,00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včetně komponentů PK(koncovky aj.)</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6</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210100001R00</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Ukončení vodičů v rozvaděči + zapojení do 2,5 mm2 </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30,00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28,00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840,00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7</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210100002R00</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Rozvaděč zápustný 48 pozic vč montáže</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2 346,00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2 346,00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8</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210100002R00</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Ukončení vodičů v rozvaděči + zapojení do 6 mm2 </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28,00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280,00</w:t>
            </w:r>
          </w:p>
        </w:tc>
      </w:tr>
      <w:tr w:rsidR="001026D4" w:rsidRPr="001026D4" w:rsidTr="001026D4">
        <w:trPr>
          <w:trHeight w:val="408"/>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9</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210110003RT1</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Spínač nástěnný seriový - řaz. 5, obyč.prostředí včetně dodávky spínače 3553-05929</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174,00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696,00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10</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210110503RZ1</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Vypínač Stop NV včetně dodávky NV</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394,00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394,00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11</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210111011RT6</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Zásuvka domovní zapuštěná -provedení do žlabu</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70,00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133,00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9 310,00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12</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210120421U00</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Mtž jistič nn 1pól -63A bez krytu </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15,00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60,00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900,00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4995" w:type="dxa"/>
            <w:gridSpan w:val="2"/>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jistič:28</w:t>
            </w:r>
          </w:p>
        </w:tc>
        <w:tc>
          <w:tcPr>
            <w:tcW w:w="958"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28,00</w:t>
            </w:r>
          </w:p>
        </w:tc>
        <w:tc>
          <w:tcPr>
            <w:tcW w:w="101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77"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8"/>
                <w:szCs w:val="18"/>
              </w:rPr>
            </w:pPr>
            <w:r w:rsidRPr="001026D4">
              <w:rPr>
                <w:rFonts w:cs="Arial"/>
                <w:sz w:val="18"/>
                <w:szCs w:val="18"/>
              </w:rPr>
              <w:t> </w:t>
            </w:r>
          </w:p>
        </w:tc>
        <w:tc>
          <w:tcPr>
            <w:tcW w:w="4995" w:type="dxa"/>
            <w:gridSpan w:val="2"/>
            <w:tcBorders>
              <w:top w:val="dotted" w:sz="4" w:space="0" w:color="auto"/>
              <w:left w:val="nil"/>
              <w:bottom w:val="nil"/>
              <w:right w:val="single" w:sz="4" w:space="0" w:color="000000"/>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SP:2</w:t>
            </w:r>
          </w:p>
        </w:tc>
        <w:tc>
          <w:tcPr>
            <w:tcW w:w="958" w:type="dxa"/>
            <w:tcBorders>
              <w:top w:val="dotted" w:sz="4" w:space="0" w:color="auto"/>
              <w:left w:val="nil"/>
              <w:bottom w:val="nil"/>
              <w:right w:val="single" w:sz="4" w:space="0" w:color="auto"/>
            </w:tcBorders>
            <w:shd w:val="clear" w:color="00CCFF" w:fill="FFFFFF"/>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2,00</w:t>
            </w:r>
          </w:p>
        </w:tc>
        <w:tc>
          <w:tcPr>
            <w:tcW w:w="1018" w:type="dxa"/>
            <w:tcBorders>
              <w:top w:val="nil"/>
              <w:left w:val="nil"/>
              <w:bottom w:val="nil"/>
              <w:right w:val="nil"/>
            </w:tcBorders>
            <w:shd w:val="clear" w:color="00CCFF" w:fill="FFFFFF"/>
            <w:vAlign w:val="bottom"/>
            <w:hideMark/>
          </w:tcPr>
          <w:p w:rsidR="001026D4" w:rsidRPr="001026D4" w:rsidRDefault="001026D4" w:rsidP="001026D4">
            <w:pPr>
              <w:spacing w:after="0"/>
              <w:rPr>
                <w:rFonts w:cs="Arial"/>
                <w:color w:val="0000FF"/>
                <w:sz w:val="16"/>
                <w:szCs w:val="16"/>
              </w:rPr>
            </w:pPr>
            <w:r w:rsidRPr="001026D4">
              <w:rPr>
                <w:rFonts w:cs="Arial"/>
                <w:color w:val="0000FF"/>
                <w:sz w:val="16"/>
                <w:szCs w:val="16"/>
              </w:rPr>
              <w:t> </w:t>
            </w:r>
          </w:p>
        </w:tc>
        <w:tc>
          <w:tcPr>
            <w:tcW w:w="1377"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color w:val="0000FF"/>
                <w:sz w:val="16"/>
                <w:szCs w:val="16"/>
              </w:rPr>
            </w:pPr>
            <w:r w:rsidRPr="001026D4">
              <w:rPr>
                <w:rFonts w:cs="Arial"/>
                <w:color w:val="0000FF"/>
                <w:sz w:val="16"/>
                <w:szCs w:val="16"/>
              </w:rPr>
              <w:t> </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13</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210120823R00</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Chránič proudový čtyřpólový do 40 A </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240,00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240,00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14</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210200013RZZ</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Svítidlo LED 55W 5000lm</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18,00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2 455,00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44 190,00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15</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210220003RT3</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Vodič CYKY 5x6 mm2</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90,00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116,00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10 440,00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rPr>
          <w:trHeight w:val="408"/>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16</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210220003RT3</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Vedení uzemňovací na povrchu Cu do 50 mm2 včetně dodávky CY 6 mm2</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90,00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37,00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3 330,00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rPr>
          <w:trHeight w:val="408"/>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17</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210800023RT4</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Vodič CYKYLo 3x1,5 mm2 pod omítkou včetně dodávky vodiče CYKYLo 3x1,5</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35,00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3 500,00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rPr>
          <w:trHeight w:val="408"/>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18</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210800024RT4</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Vodič CYKYLo 3x2,5 mm2 pod omítkou včetně dodávky vodiče CYKYLo 3x2,5</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200,00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37,00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7 400,00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19</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34814106RZ1</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Svítidlo nouzové</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2 864,00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2 864,00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Včetně recyklačních poplatků + úchytný materiál</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20</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35822001012</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Jistič do 80 A 1 pól. charakteristika B, LTN-6B-1</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178,00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178,00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21</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35822001013</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Jistič do 80 A 1 pól. charakteristika B, LTN-10B-1</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178,00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534,00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22</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35822001040</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Jistič do 80 A 1pól. charakteristika C, LTN-16C-1</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12,00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178,00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2 136,00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23</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35822001040</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Jistič do 80 A 3pól. charakteristika C, LTN-25C-1</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356,00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712,00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lastRenderedPageBreak/>
              <w:t>24</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35822002315RZ1</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Přepěťová ochrana</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2 738,00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2 738,00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25</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35889029.A</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Chránič proudový OFI40/4/030   OFI 40</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1 719,00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1 719,00</w:t>
            </w:r>
          </w:p>
        </w:tc>
      </w:tr>
      <w:tr w:rsidR="001026D4" w:rsidRPr="001026D4" w:rsidTr="001026D4">
        <w:trPr>
          <w:trHeight w:val="264"/>
        </w:trPr>
        <w:tc>
          <w:tcPr>
            <w:tcW w:w="38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142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Celkem za</w:t>
            </w:r>
          </w:p>
        </w:tc>
        <w:tc>
          <w:tcPr>
            <w:tcW w:w="4517"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M21 Elektromontáže</w:t>
            </w:r>
          </w:p>
        </w:tc>
        <w:tc>
          <w:tcPr>
            <w:tcW w:w="478"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958"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01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377"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b/>
                <w:bCs/>
                <w:sz w:val="20"/>
                <w:szCs w:val="20"/>
              </w:rPr>
            </w:pPr>
            <w:r w:rsidRPr="001026D4">
              <w:rPr>
                <w:rFonts w:cs="Arial"/>
                <w:b/>
                <w:bCs/>
                <w:sz w:val="20"/>
                <w:szCs w:val="20"/>
              </w:rPr>
              <w:t>112 135,00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b/>
                <w:bCs/>
                <w:sz w:val="20"/>
                <w:szCs w:val="20"/>
              </w:rPr>
            </w:pPr>
            <w:r w:rsidRPr="001026D4">
              <w:rPr>
                <w:rFonts w:cs="Arial"/>
                <w:b/>
                <w:bCs/>
                <w:sz w:val="20"/>
                <w:szCs w:val="20"/>
              </w:rPr>
              <w:t>Díl:</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M22</w:t>
            </w:r>
          </w:p>
        </w:tc>
        <w:tc>
          <w:tcPr>
            <w:tcW w:w="4517"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rPr>
                <w:rFonts w:cs="Arial"/>
                <w:b/>
                <w:bCs/>
                <w:sz w:val="20"/>
                <w:szCs w:val="20"/>
              </w:rPr>
            </w:pPr>
            <w:r w:rsidRPr="001026D4">
              <w:rPr>
                <w:rFonts w:cs="Arial"/>
                <w:b/>
                <w:bCs/>
                <w:sz w:val="20"/>
                <w:szCs w:val="20"/>
              </w:rPr>
              <w:t>Montáž sdělovací a zabezp. techniky</w:t>
            </w:r>
          </w:p>
        </w:tc>
        <w:tc>
          <w:tcPr>
            <w:tcW w:w="478"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958"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018" w:type="dxa"/>
            <w:tcBorders>
              <w:top w:val="nil"/>
              <w:left w:val="nil"/>
              <w:bottom w:val="single" w:sz="4" w:space="0" w:color="auto"/>
              <w:right w:val="nil"/>
            </w:tcBorders>
            <w:shd w:val="clear" w:color="auto" w:fill="auto"/>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377" w:type="dxa"/>
            <w:tcBorders>
              <w:top w:val="nil"/>
              <w:left w:val="nil"/>
              <w:bottom w:val="single" w:sz="4" w:space="0" w:color="auto"/>
              <w:right w:val="single" w:sz="4" w:space="0" w:color="auto"/>
            </w:tcBorders>
            <w:shd w:val="clear" w:color="auto" w:fill="auto"/>
            <w:noWrap/>
            <w:vAlign w:val="bottom"/>
            <w:hideMark/>
          </w:tcPr>
          <w:p w:rsidR="001026D4" w:rsidRPr="001026D4" w:rsidRDefault="001026D4" w:rsidP="001026D4">
            <w:pPr>
              <w:spacing w:after="0"/>
              <w:rPr>
                <w:rFonts w:cs="Arial"/>
                <w:sz w:val="20"/>
                <w:szCs w:val="20"/>
              </w:rPr>
            </w:pPr>
            <w:r w:rsidRPr="001026D4">
              <w:rPr>
                <w:rFonts w:cs="Arial"/>
                <w:sz w:val="20"/>
                <w:szCs w:val="20"/>
              </w:rPr>
              <w:t> </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26</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222260456R00</w:t>
            </w:r>
          </w:p>
        </w:tc>
        <w:tc>
          <w:tcPr>
            <w:tcW w:w="4517" w:type="dxa"/>
            <w:tcBorders>
              <w:top w:val="nil"/>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Stojanový 19" rozvaděč 32U-42U do 600x800 mm </w:t>
            </w:r>
          </w:p>
        </w:tc>
        <w:tc>
          <w:tcPr>
            <w:tcW w:w="47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101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2 400,00</w:t>
            </w:r>
          </w:p>
        </w:tc>
        <w:tc>
          <w:tcPr>
            <w:tcW w:w="1377"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2 400,00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27</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222280215R00</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Kabel FTP kat.6 v trubkách včetně dodávky kabelu</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m</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1 980,00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19,50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38 610,00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28</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222290007R00</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Mtž zásuvka RJ45 FTP kat.6 </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46,00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50,00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2 300,00</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29</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222290971RZ1</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Patch panel včetně dodávky</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6,00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1 599,00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9 594,00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 </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30</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222290981RZ5</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Vyvazovací panel včetně dodávky</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6,00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178,00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1 068,00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31</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222290991RZ1</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Ukládací police včetně dodávky</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364,00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728,00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32</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222291591RZ1</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Rack napáječ (SPD typ 3) 6x230V včetně dodávky</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355,00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355,00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bookmarkStart w:id="0" w:name="_GoBack" w:colFirst="2" w:colLast="6"/>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rPr>
          <w:trHeight w:val="408"/>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33</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222293001RZ1</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Vypáskování kabelů v rozvaděči včetně dodávky Patch kabelů s konektory</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6,00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50,00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300,00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34</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222293012RZ1</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Měření do protokolu,zprovoznění </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2 000,00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2 000,00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35</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222300663R00</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 xml:space="preserve">Odpojení a zapojení 10 drátů vč.označení a vyform. </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400,00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1 600,00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napojení datového rozvodu do RACK a RACK místa připojení</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36</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357127RZ1</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Rozváděč RACK 600x1166x600 19"</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12 580,00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12 580,00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včetně montážní sady, th spínače a ventilátoru</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37</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3745165RZ5</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Zásuvka RJ45 cat 6</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46,00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122,00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5 612,00</w:t>
            </w:r>
          </w:p>
        </w:tc>
      </w:tr>
      <w:tr w:rsidR="001026D4" w:rsidRPr="001026D4" w:rsidTr="001026D4">
        <w:trPr>
          <w:trHeight w:val="264"/>
        </w:trPr>
        <w:tc>
          <w:tcPr>
            <w:tcW w:w="384" w:type="dxa"/>
            <w:tcBorders>
              <w:top w:val="nil"/>
              <w:left w:val="single" w:sz="4" w:space="0" w:color="auto"/>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8"/>
                <w:szCs w:val="18"/>
              </w:rPr>
            </w:pPr>
            <w:r w:rsidRPr="001026D4">
              <w:rPr>
                <w:rFonts w:cs="Arial"/>
                <w:sz w:val="18"/>
                <w:szCs w:val="18"/>
              </w:rPr>
              <w:t> </w:t>
            </w:r>
          </w:p>
        </w:tc>
        <w:tc>
          <w:tcPr>
            <w:tcW w:w="1428" w:type="dxa"/>
            <w:tcBorders>
              <w:top w:val="nil"/>
              <w:left w:val="nil"/>
              <w:bottom w:val="nil"/>
              <w:right w:val="single" w:sz="4" w:space="0" w:color="auto"/>
            </w:tcBorders>
            <w:shd w:val="clear" w:color="auto" w:fill="auto"/>
            <w:noWrap/>
            <w:vAlign w:val="bottom"/>
            <w:hideMark/>
          </w:tcPr>
          <w:p w:rsidR="001026D4" w:rsidRPr="001026D4" w:rsidRDefault="001026D4" w:rsidP="001026D4">
            <w:pPr>
              <w:spacing w:after="0"/>
              <w:rPr>
                <w:rFonts w:cs="Arial"/>
                <w:sz w:val="18"/>
                <w:szCs w:val="18"/>
              </w:rPr>
            </w:pPr>
            <w:r w:rsidRPr="001026D4">
              <w:rPr>
                <w:rFonts w:cs="Arial"/>
                <w:sz w:val="18"/>
                <w:szCs w:val="18"/>
              </w:rPr>
              <w:t> </w:t>
            </w:r>
          </w:p>
        </w:tc>
        <w:tc>
          <w:tcPr>
            <w:tcW w:w="8348" w:type="dxa"/>
            <w:gridSpan w:val="5"/>
            <w:tcBorders>
              <w:top w:val="nil"/>
              <w:left w:val="nil"/>
              <w:bottom w:val="nil"/>
              <w:right w:val="single" w:sz="4" w:space="0" w:color="000000"/>
            </w:tcBorders>
            <w:shd w:val="clear" w:color="00CCFF" w:fill="FFFFFF"/>
            <w:vAlign w:val="bottom"/>
            <w:hideMark/>
          </w:tcPr>
          <w:p w:rsidR="001026D4" w:rsidRPr="001026D4" w:rsidRDefault="001026D4" w:rsidP="001026D4">
            <w:pPr>
              <w:spacing w:after="0"/>
              <w:ind w:firstLineChars="100" w:firstLine="160"/>
              <w:rPr>
                <w:rFonts w:cs="Arial"/>
                <w:color w:val="008000"/>
                <w:sz w:val="16"/>
                <w:szCs w:val="16"/>
              </w:rPr>
            </w:pPr>
            <w:r w:rsidRPr="001026D4">
              <w:rPr>
                <w:rFonts w:cs="Arial"/>
                <w:color w:val="008000"/>
                <w:sz w:val="16"/>
                <w:szCs w:val="16"/>
              </w:rPr>
              <w:t>včetně rámečku a všech komponentů</w:t>
            </w:r>
          </w:p>
        </w:tc>
      </w:tr>
      <w:tr w:rsidR="001026D4" w:rsidRPr="001026D4" w:rsidTr="001026D4">
        <w:trPr>
          <w:trHeight w:val="264"/>
        </w:trPr>
        <w:tc>
          <w:tcPr>
            <w:tcW w:w="384" w:type="dxa"/>
            <w:tcBorders>
              <w:top w:val="single" w:sz="4" w:space="0" w:color="auto"/>
              <w:left w:val="single" w:sz="4" w:space="0" w:color="auto"/>
              <w:bottom w:val="nil"/>
              <w:right w:val="single" w:sz="4" w:space="0" w:color="auto"/>
            </w:tcBorders>
            <w:shd w:val="clear" w:color="auto" w:fill="auto"/>
            <w:noWrap/>
            <w:hideMark/>
          </w:tcPr>
          <w:p w:rsidR="001026D4" w:rsidRPr="001026D4" w:rsidRDefault="001026D4" w:rsidP="001026D4">
            <w:pPr>
              <w:spacing w:after="0"/>
              <w:jc w:val="center"/>
              <w:rPr>
                <w:rFonts w:cs="Arial"/>
                <w:sz w:val="16"/>
                <w:szCs w:val="16"/>
              </w:rPr>
            </w:pPr>
            <w:r w:rsidRPr="001026D4">
              <w:rPr>
                <w:rFonts w:cs="Arial"/>
                <w:sz w:val="16"/>
                <w:szCs w:val="16"/>
              </w:rPr>
              <w:t>38</w:t>
            </w:r>
          </w:p>
        </w:tc>
        <w:tc>
          <w:tcPr>
            <w:tcW w:w="1428" w:type="dxa"/>
            <w:tcBorders>
              <w:top w:val="single" w:sz="4" w:space="0" w:color="auto"/>
              <w:left w:val="nil"/>
              <w:bottom w:val="nil"/>
              <w:right w:val="single" w:sz="4" w:space="0" w:color="auto"/>
            </w:tcBorders>
            <w:shd w:val="clear" w:color="auto" w:fill="auto"/>
            <w:noWrap/>
            <w:hideMark/>
          </w:tcPr>
          <w:p w:rsidR="001026D4" w:rsidRPr="001026D4" w:rsidRDefault="001026D4" w:rsidP="001026D4">
            <w:pPr>
              <w:spacing w:after="0"/>
              <w:rPr>
                <w:rFonts w:cs="Arial"/>
                <w:sz w:val="16"/>
                <w:szCs w:val="16"/>
              </w:rPr>
            </w:pPr>
            <w:r w:rsidRPr="001026D4">
              <w:rPr>
                <w:rFonts w:cs="Arial"/>
                <w:sz w:val="16"/>
                <w:szCs w:val="16"/>
              </w:rPr>
              <w:t>3745679900RZ5</w:t>
            </w:r>
          </w:p>
        </w:tc>
        <w:tc>
          <w:tcPr>
            <w:tcW w:w="4517" w:type="dxa"/>
            <w:tcBorders>
              <w:top w:val="single" w:sz="4" w:space="0" w:color="auto"/>
              <w:left w:val="nil"/>
              <w:bottom w:val="nil"/>
              <w:right w:val="single" w:sz="4" w:space="0" w:color="auto"/>
            </w:tcBorders>
            <w:shd w:val="clear" w:color="auto" w:fill="auto"/>
            <w:hideMark/>
          </w:tcPr>
          <w:p w:rsidR="001026D4" w:rsidRPr="001026D4" w:rsidRDefault="001026D4" w:rsidP="001026D4">
            <w:pPr>
              <w:spacing w:after="0"/>
              <w:rPr>
                <w:rFonts w:cs="Arial"/>
                <w:sz w:val="16"/>
                <w:szCs w:val="16"/>
              </w:rPr>
            </w:pPr>
            <w:r w:rsidRPr="001026D4">
              <w:rPr>
                <w:rFonts w:cs="Arial"/>
                <w:sz w:val="16"/>
                <w:szCs w:val="16"/>
              </w:rPr>
              <w:t>Konektor keystone cat6</w:t>
            </w:r>
          </w:p>
        </w:tc>
        <w:tc>
          <w:tcPr>
            <w:tcW w:w="47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center"/>
              <w:rPr>
                <w:rFonts w:cs="Arial"/>
                <w:sz w:val="16"/>
                <w:szCs w:val="16"/>
              </w:rPr>
            </w:pPr>
            <w:r w:rsidRPr="001026D4">
              <w:rPr>
                <w:rFonts w:cs="Arial"/>
                <w:sz w:val="16"/>
                <w:szCs w:val="16"/>
              </w:rPr>
              <w:t>kus</w:t>
            </w:r>
          </w:p>
        </w:tc>
        <w:tc>
          <w:tcPr>
            <w:tcW w:w="95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46,00</w:t>
            </w:r>
          </w:p>
        </w:tc>
        <w:tc>
          <w:tcPr>
            <w:tcW w:w="1018"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41,00</w:t>
            </w:r>
          </w:p>
        </w:tc>
        <w:tc>
          <w:tcPr>
            <w:tcW w:w="1377" w:type="dxa"/>
            <w:tcBorders>
              <w:top w:val="single" w:sz="4" w:space="0" w:color="auto"/>
              <w:left w:val="nil"/>
              <w:bottom w:val="nil"/>
              <w:right w:val="single" w:sz="4" w:space="0" w:color="auto"/>
            </w:tcBorders>
            <w:shd w:val="clear" w:color="auto" w:fill="auto"/>
            <w:noWrap/>
            <w:vAlign w:val="bottom"/>
            <w:hideMark/>
          </w:tcPr>
          <w:p w:rsidR="001026D4" w:rsidRPr="001026D4" w:rsidRDefault="001026D4" w:rsidP="001026D4">
            <w:pPr>
              <w:spacing w:after="0"/>
              <w:jc w:val="right"/>
              <w:rPr>
                <w:rFonts w:cs="Arial"/>
                <w:sz w:val="16"/>
                <w:szCs w:val="16"/>
              </w:rPr>
            </w:pPr>
            <w:r w:rsidRPr="001026D4">
              <w:rPr>
                <w:rFonts w:cs="Arial"/>
                <w:sz w:val="16"/>
                <w:szCs w:val="16"/>
              </w:rPr>
              <w:t>1 886,00</w:t>
            </w:r>
          </w:p>
        </w:tc>
      </w:tr>
      <w:tr w:rsidR="001026D4" w:rsidRPr="001026D4" w:rsidTr="001026D4">
        <w:trPr>
          <w:trHeight w:val="264"/>
        </w:trPr>
        <w:tc>
          <w:tcPr>
            <w:tcW w:w="38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142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Celkem za</w:t>
            </w:r>
          </w:p>
        </w:tc>
        <w:tc>
          <w:tcPr>
            <w:tcW w:w="4517"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M22 Montáž sdělovací a zabezp. techniky</w:t>
            </w:r>
          </w:p>
        </w:tc>
        <w:tc>
          <w:tcPr>
            <w:tcW w:w="478"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958"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01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377"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b/>
                <w:bCs/>
                <w:sz w:val="20"/>
                <w:szCs w:val="20"/>
              </w:rPr>
            </w:pPr>
            <w:r w:rsidRPr="001026D4">
              <w:rPr>
                <w:rFonts w:cs="Arial"/>
                <w:b/>
                <w:bCs/>
                <w:sz w:val="20"/>
                <w:szCs w:val="20"/>
              </w:rPr>
              <w:t>79 033,00</w:t>
            </w:r>
          </w:p>
        </w:tc>
      </w:tr>
      <w:bookmarkEnd w:id="0"/>
      <w:tr w:rsidR="001026D4" w:rsidRPr="001026D4" w:rsidTr="001026D4">
        <w:trPr>
          <w:trHeight w:val="264"/>
        </w:trPr>
        <w:tc>
          <w:tcPr>
            <w:tcW w:w="384" w:type="dxa"/>
            <w:tcBorders>
              <w:top w:val="nil"/>
              <w:left w:val="nil"/>
              <w:bottom w:val="nil"/>
              <w:right w:val="nil"/>
            </w:tcBorders>
            <w:shd w:val="clear" w:color="auto" w:fill="auto"/>
            <w:noWrap/>
            <w:vAlign w:val="bottom"/>
            <w:hideMark/>
          </w:tcPr>
          <w:p w:rsidR="001026D4" w:rsidRPr="001026D4" w:rsidRDefault="001026D4" w:rsidP="001026D4">
            <w:pPr>
              <w:spacing w:after="0"/>
              <w:jc w:val="right"/>
              <w:rPr>
                <w:rFonts w:cs="Arial"/>
                <w:b/>
                <w:bCs/>
                <w:sz w:val="20"/>
                <w:szCs w:val="20"/>
              </w:rPr>
            </w:pPr>
          </w:p>
        </w:tc>
        <w:tc>
          <w:tcPr>
            <w:tcW w:w="1428"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4517"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478"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958"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1018"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c>
          <w:tcPr>
            <w:tcW w:w="1377" w:type="dxa"/>
            <w:tcBorders>
              <w:top w:val="nil"/>
              <w:left w:val="nil"/>
              <w:bottom w:val="nil"/>
              <w:right w:val="nil"/>
            </w:tcBorders>
            <w:shd w:val="clear" w:color="auto" w:fill="auto"/>
            <w:noWrap/>
            <w:vAlign w:val="bottom"/>
            <w:hideMark/>
          </w:tcPr>
          <w:p w:rsidR="001026D4" w:rsidRPr="001026D4" w:rsidRDefault="001026D4" w:rsidP="001026D4">
            <w:pPr>
              <w:spacing w:after="0"/>
              <w:rPr>
                <w:rFonts w:ascii="Times New Roman" w:hAnsi="Times New Roman"/>
                <w:sz w:val="20"/>
                <w:szCs w:val="20"/>
              </w:rPr>
            </w:pPr>
          </w:p>
        </w:tc>
      </w:tr>
      <w:tr w:rsidR="001026D4" w:rsidRPr="001026D4" w:rsidTr="001026D4">
        <w:trPr>
          <w:trHeight w:val="264"/>
        </w:trPr>
        <w:tc>
          <w:tcPr>
            <w:tcW w:w="38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142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Celkem za</w:t>
            </w:r>
          </w:p>
        </w:tc>
        <w:tc>
          <w:tcPr>
            <w:tcW w:w="4517"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rPr>
                <w:rFonts w:cs="Arial"/>
                <w:b/>
                <w:bCs/>
                <w:i/>
                <w:iCs/>
                <w:sz w:val="20"/>
                <w:szCs w:val="20"/>
              </w:rPr>
            </w:pPr>
            <w:r w:rsidRPr="001026D4">
              <w:rPr>
                <w:rFonts w:cs="Arial"/>
                <w:b/>
                <w:bCs/>
                <w:i/>
                <w:iCs/>
                <w:sz w:val="20"/>
                <w:szCs w:val="20"/>
              </w:rPr>
              <w:t> </w:t>
            </w:r>
          </w:p>
        </w:tc>
        <w:tc>
          <w:tcPr>
            <w:tcW w:w="478"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center"/>
              <w:rPr>
                <w:rFonts w:cs="Arial"/>
                <w:sz w:val="20"/>
                <w:szCs w:val="20"/>
              </w:rPr>
            </w:pPr>
            <w:r w:rsidRPr="001026D4">
              <w:rPr>
                <w:rFonts w:cs="Arial"/>
                <w:sz w:val="20"/>
                <w:szCs w:val="20"/>
              </w:rPr>
              <w:t> </w:t>
            </w:r>
          </w:p>
        </w:tc>
        <w:tc>
          <w:tcPr>
            <w:tcW w:w="958" w:type="dxa"/>
            <w:tcBorders>
              <w:top w:val="single" w:sz="4" w:space="0" w:color="auto"/>
              <w:left w:val="nil"/>
              <w:bottom w:val="single" w:sz="4" w:space="0" w:color="auto"/>
              <w:right w:val="nil"/>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018"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sz w:val="20"/>
                <w:szCs w:val="20"/>
              </w:rPr>
            </w:pPr>
            <w:r w:rsidRPr="001026D4">
              <w:rPr>
                <w:rFonts w:cs="Arial"/>
                <w:sz w:val="20"/>
                <w:szCs w:val="20"/>
              </w:rPr>
              <w:t> </w:t>
            </w:r>
          </w:p>
        </w:tc>
        <w:tc>
          <w:tcPr>
            <w:tcW w:w="1377" w:type="dxa"/>
            <w:tcBorders>
              <w:top w:val="single" w:sz="4" w:space="0" w:color="auto"/>
              <w:left w:val="nil"/>
              <w:bottom w:val="single" w:sz="4" w:space="0" w:color="auto"/>
              <w:right w:val="single" w:sz="4" w:space="0" w:color="auto"/>
            </w:tcBorders>
            <w:shd w:val="clear" w:color="000000" w:fill="C0C0C0"/>
            <w:noWrap/>
            <w:vAlign w:val="bottom"/>
            <w:hideMark/>
          </w:tcPr>
          <w:p w:rsidR="001026D4" w:rsidRPr="001026D4" w:rsidRDefault="001026D4" w:rsidP="001026D4">
            <w:pPr>
              <w:spacing w:after="0"/>
              <w:jc w:val="right"/>
              <w:rPr>
                <w:rFonts w:cs="Arial"/>
                <w:b/>
                <w:bCs/>
                <w:sz w:val="20"/>
                <w:szCs w:val="20"/>
              </w:rPr>
            </w:pPr>
            <w:r w:rsidRPr="001026D4">
              <w:rPr>
                <w:rFonts w:cs="Arial"/>
                <w:b/>
                <w:bCs/>
                <w:sz w:val="20"/>
                <w:szCs w:val="20"/>
              </w:rPr>
              <w:t>191 168,00</w:t>
            </w:r>
          </w:p>
        </w:tc>
      </w:tr>
    </w:tbl>
    <w:p w:rsidR="001026D4" w:rsidRDefault="001026D4" w:rsidP="002A35B8">
      <w:pPr>
        <w:spacing w:after="0" w:line="360" w:lineRule="auto"/>
      </w:pPr>
    </w:p>
    <w:p w:rsidR="001026D4" w:rsidRDefault="001026D4" w:rsidP="002A35B8">
      <w:pPr>
        <w:spacing w:after="0" w:line="360" w:lineRule="auto"/>
      </w:pPr>
    </w:p>
    <w:p w:rsidR="001026D4" w:rsidRPr="00A62620" w:rsidRDefault="001026D4" w:rsidP="002A35B8">
      <w:pPr>
        <w:spacing w:after="0" w:line="360" w:lineRule="auto"/>
      </w:pPr>
    </w:p>
    <w:sectPr w:rsidR="001026D4" w:rsidRPr="00A62620" w:rsidSect="001A0418">
      <w:headerReference w:type="even" r:id="rId8"/>
      <w:headerReference w:type="default" r:id="rId9"/>
      <w:footerReference w:type="even" r:id="rId10"/>
      <w:footerReference w:type="default" r:id="rId11"/>
      <w:headerReference w:type="first" r:id="rId12"/>
      <w:footerReference w:type="first" r:id="rId13"/>
      <w:pgSz w:w="11906" w:h="16838" w:code="9"/>
      <w:pgMar w:top="1624" w:right="1418" w:bottom="164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1A9" w:rsidRDefault="006351A9">
      <w:r>
        <w:separator/>
      </w:r>
    </w:p>
  </w:endnote>
  <w:endnote w:type="continuationSeparator" w:id="0">
    <w:p w:rsidR="006351A9" w:rsidRDefault="0063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344" w:rsidRDefault="004533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378898"/>
      <w:docPartObj>
        <w:docPartGallery w:val="Page Numbers (Bottom of Page)"/>
        <w:docPartUnique/>
      </w:docPartObj>
    </w:sdtPr>
    <w:sdtEndPr/>
    <w:sdtContent>
      <w:p w:rsidR="00C93948" w:rsidRDefault="006C743C">
        <w:pPr>
          <w:pStyle w:val="Zpat"/>
          <w:jc w:val="right"/>
        </w:pPr>
        <w:r>
          <w:fldChar w:fldCharType="begin"/>
        </w:r>
        <w:r w:rsidR="00C93948">
          <w:instrText>PAGE   \* MERGEFORMAT</w:instrText>
        </w:r>
        <w:r>
          <w:fldChar w:fldCharType="separate"/>
        </w:r>
        <w:r w:rsidR="001026D4">
          <w:rPr>
            <w:noProof/>
          </w:rPr>
          <w:t>17</w:t>
        </w:r>
        <w:r>
          <w:fldChar w:fldCharType="end"/>
        </w:r>
      </w:p>
    </w:sdtContent>
  </w:sdt>
  <w:p w:rsidR="00C93948" w:rsidRDefault="00C93948">
    <w:pPr>
      <w:pStyle w:val="Zpat"/>
    </w:pPr>
    <w:r w:rsidRPr="00625E9E">
      <w:rPr>
        <w:rFonts w:ascii="Tahoma" w:hAnsi="Tahoma" w:cs="Tahoma"/>
        <w:sz w:val="18"/>
        <w:szCs w:val="18"/>
      </w:rPr>
      <w:t xml:space="preserve">Smlouva o dílo na stavbu </w:t>
    </w:r>
    <w:r>
      <w:rPr>
        <w:rFonts w:ascii="Tahoma" w:hAnsi="Tahoma" w:cs="Tahoma"/>
        <w:sz w:val="18"/>
        <w:szCs w:val="18"/>
      </w:rPr>
      <w:t>Laboratoř pro Průmysl 4.0</w:t>
    </w:r>
    <w:r w:rsidR="00453344">
      <w:rPr>
        <w:rFonts w:ascii="Tahoma" w:hAnsi="Tahoma" w:cs="Tahoma"/>
        <w:sz w:val="18"/>
        <w:szCs w:val="18"/>
      </w:rPr>
      <w:t xml:space="preserve"> – část 2 – elektroinstalační práce</w:t>
    </w:r>
    <w:r>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FD" w:rsidRDefault="001B0AFD" w:rsidP="002643A1">
    <w:pPr>
      <w:pStyle w:val="Zpat"/>
    </w:pPr>
  </w:p>
  <w:p w:rsidR="00AB6570" w:rsidRPr="002643A1" w:rsidRDefault="002643A1" w:rsidP="002643A1">
    <w:pPr>
      <w:pStyle w:val="Zpat"/>
    </w:pPr>
    <w:r>
      <w:rPr>
        <w:noProof/>
      </w:rPr>
      <w:drawing>
        <wp:inline distT="0" distB="0" distL="0" distR="0">
          <wp:extent cx="5759450" cy="5518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1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1A9" w:rsidRDefault="006351A9">
      <w:r>
        <w:separator/>
      </w:r>
    </w:p>
  </w:footnote>
  <w:footnote w:type="continuationSeparator" w:id="0">
    <w:p w:rsidR="006351A9" w:rsidRDefault="00635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344" w:rsidRDefault="004533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344" w:rsidRDefault="0045334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18" w:rsidRPr="006549DD" w:rsidRDefault="001A0418" w:rsidP="001A0418">
    <w:pPr>
      <w:pStyle w:val="Zhlav"/>
      <w:tabs>
        <w:tab w:val="left" w:pos="7088"/>
      </w:tabs>
    </w:pPr>
    <w:r>
      <w:rPr>
        <w:noProof/>
      </w:rPr>
      <w:drawing>
        <wp:inline distT="0" distB="0" distL="0" distR="0">
          <wp:extent cx="2219325" cy="503458"/>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text-male.png"/>
                  <pic:cNvPicPr/>
                </pic:nvPicPr>
                <pic:blipFill>
                  <a:blip r:embed="rId1">
                    <a:extLst>
                      <a:ext uri="{28A0092B-C50C-407E-A947-70E740481C1C}">
                        <a14:useLocalDpi xmlns:a14="http://schemas.microsoft.com/office/drawing/2010/main" val="0"/>
                      </a:ext>
                    </a:extLst>
                  </a:blip>
                  <a:stretch>
                    <a:fillRect/>
                  </a:stretch>
                </pic:blipFill>
                <pic:spPr>
                  <a:xfrm>
                    <a:off x="0" y="0"/>
                    <a:ext cx="2250467" cy="510523"/>
                  </a:xfrm>
                  <a:prstGeom prst="rect">
                    <a:avLst/>
                  </a:prstGeom>
                </pic:spPr>
              </pic:pic>
            </a:graphicData>
          </a:graphic>
        </wp:inline>
      </w:drawing>
    </w:r>
    <w:r>
      <w:rPr>
        <w:noProof/>
      </w:rPr>
      <w:t xml:space="preserve">  </w:t>
    </w:r>
    <w:r>
      <w:rPr>
        <w:noProof/>
      </w:rPr>
      <w:tab/>
    </w:r>
    <w:r>
      <w:rPr>
        <w:noProof/>
      </w:rPr>
      <w:tab/>
    </w:r>
    <w:r>
      <w:rPr>
        <w:noProof/>
      </w:rPr>
      <w:drawing>
        <wp:inline distT="0" distB="0" distL="0" distR="0">
          <wp:extent cx="1095375" cy="475623"/>
          <wp:effectExtent l="0" t="0" r="0" b="63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risp_organizace_MS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417" cy="481286"/>
                  </a:xfrm>
                  <a:prstGeom prst="rect">
                    <a:avLst/>
                  </a:prstGeom>
                </pic:spPr>
              </pic:pic>
            </a:graphicData>
          </a:graphic>
        </wp:inline>
      </w:drawing>
    </w:r>
  </w:p>
  <w:p w:rsidR="001D2A3A" w:rsidRPr="00E62A39" w:rsidRDefault="001D2A3A" w:rsidP="00E62A39">
    <w:pPr>
      <w:pStyle w:val="Zhlav"/>
      <w:tabs>
        <w:tab w:val="left" w:pos="993"/>
        <w:tab w:val="left" w:pos="4678"/>
        <w:tab w:val="left" w:pos="5529"/>
        <w:tab w:val="left" w:pos="7513"/>
      </w:tabs>
      <w:spacing w:after="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2"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0"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68E86700"/>
    <w:multiLevelType w:val="hybridMultilevel"/>
    <w:tmpl w:val="81D418B4"/>
    <w:lvl w:ilvl="0" w:tplc="69544EFA">
      <w:start w:val="1"/>
      <w:numFmt w:val="lowerLetter"/>
      <w:lvlText w:val="%1)"/>
      <w:lvlJc w:val="left"/>
      <w:pPr>
        <w:tabs>
          <w:tab w:val="num" w:pos="2382"/>
        </w:tabs>
        <w:ind w:left="2382"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3"/>
  </w:num>
  <w:num w:numId="2">
    <w:abstractNumId w:val="0"/>
  </w:num>
  <w:num w:numId="3">
    <w:abstractNumId w:val="1"/>
  </w:num>
  <w:num w:numId="4">
    <w:abstractNumId w:val="16"/>
  </w:num>
  <w:num w:numId="5">
    <w:abstractNumId w:val="24"/>
  </w:num>
  <w:num w:numId="6">
    <w:abstractNumId w:val="18"/>
  </w:num>
  <w:num w:numId="7">
    <w:abstractNumId w:val="10"/>
  </w:num>
  <w:num w:numId="8">
    <w:abstractNumId w:val="25"/>
  </w:num>
  <w:num w:numId="9">
    <w:abstractNumId w:val="3"/>
  </w:num>
  <w:num w:numId="10">
    <w:abstractNumId w:val="15"/>
  </w:num>
  <w:num w:numId="11">
    <w:abstractNumId w:val="5"/>
  </w:num>
  <w:num w:numId="12">
    <w:abstractNumId w:val="19"/>
  </w:num>
  <w:num w:numId="13">
    <w:abstractNumId w:val="4"/>
  </w:num>
  <w:num w:numId="14">
    <w:abstractNumId w:val="9"/>
  </w:num>
  <w:num w:numId="15">
    <w:abstractNumId w:val="6"/>
  </w:num>
  <w:num w:numId="16">
    <w:abstractNumId w:val="28"/>
  </w:num>
  <w:num w:numId="17">
    <w:abstractNumId w:val="7"/>
  </w:num>
  <w:num w:numId="18">
    <w:abstractNumId w:val="13"/>
  </w:num>
  <w:num w:numId="19">
    <w:abstractNumId w:val="17"/>
  </w:num>
  <w:num w:numId="20">
    <w:abstractNumId w:val="21"/>
  </w:num>
  <w:num w:numId="21">
    <w:abstractNumId w:val="22"/>
  </w:num>
  <w:num w:numId="22">
    <w:abstractNumId w:val="29"/>
  </w:num>
  <w:num w:numId="23">
    <w:abstractNumId w:val="11"/>
  </w:num>
  <w:num w:numId="24">
    <w:abstractNumId w:val="2"/>
  </w:num>
  <w:num w:numId="25">
    <w:abstractNumId w:val="27"/>
  </w:num>
  <w:num w:numId="26">
    <w:abstractNumId w:val="12"/>
  </w:num>
  <w:num w:numId="27">
    <w:abstractNumId w:val="14"/>
  </w:num>
  <w:num w:numId="28">
    <w:abstractNumId w:val="26"/>
  </w:num>
  <w:num w:numId="29">
    <w:abstractNumId w:val="20"/>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6C"/>
    <w:rsid w:val="00001132"/>
    <w:rsid w:val="0000288A"/>
    <w:rsid w:val="00007BAF"/>
    <w:rsid w:val="000205C5"/>
    <w:rsid w:val="000310F3"/>
    <w:rsid w:val="0004626E"/>
    <w:rsid w:val="00053208"/>
    <w:rsid w:val="00097281"/>
    <w:rsid w:val="000A1932"/>
    <w:rsid w:val="000B6A62"/>
    <w:rsid w:val="000C0D90"/>
    <w:rsid w:val="000C43C3"/>
    <w:rsid w:val="000D5C48"/>
    <w:rsid w:val="000F5193"/>
    <w:rsid w:val="00100DB2"/>
    <w:rsid w:val="001026D4"/>
    <w:rsid w:val="0010388D"/>
    <w:rsid w:val="0013726F"/>
    <w:rsid w:val="0015433B"/>
    <w:rsid w:val="00164A1A"/>
    <w:rsid w:val="0017755B"/>
    <w:rsid w:val="001810A8"/>
    <w:rsid w:val="00184CF0"/>
    <w:rsid w:val="00185C8C"/>
    <w:rsid w:val="00186D39"/>
    <w:rsid w:val="00193076"/>
    <w:rsid w:val="00195294"/>
    <w:rsid w:val="001A0418"/>
    <w:rsid w:val="001B0AFD"/>
    <w:rsid w:val="001B394F"/>
    <w:rsid w:val="001B3AF9"/>
    <w:rsid w:val="001B4D76"/>
    <w:rsid w:val="001C2D5A"/>
    <w:rsid w:val="001D2A3A"/>
    <w:rsid w:val="001E0A2C"/>
    <w:rsid w:val="001E0F9A"/>
    <w:rsid w:val="001E5796"/>
    <w:rsid w:val="001F7F80"/>
    <w:rsid w:val="002223EB"/>
    <w:rsid w:val="00235B20"/>
    <w:rsid w:val="00236394"/>
    <w:rsid w:val="0024036A"/>
    <w:rsid w:val="002416A0"/>
    <w:rsid w:val="002577B0"/>
    <w:rsid w:val="00260423"/>
    <w:rsid w:val="002643A1"/>
    <w:rsid w:val="00266607"/>
    <w:rsid w:val="002672A2"/>
    <w:rsid w:val="00271922"/>
    <w:rsid w:val="002732AE"/>
    <w:rsid w:val="002768D7"/>
    <w:rsid w:val="00281B65"/>
    <w:rsid w:val="0028299A"/>
    <w:rsid w:val="00284DCE"/>
    <w:rsid w:val="00293033"/>
    <w:rsid w:val="002A35B8"/>
    <w:rsid w:val="002D0622"/>
    <w:rsid w:val="0030366D"/>
    <w:rsid w:val="00320313"/>
    <w:rsid w:val="00335C58"/>
    <w:rsid w:val="00346EA7"/>
    <w:rsid w:val="003523DE"/>
    <w:rsid w:val="003644AF"/>
    <w:rsid w:val="00366A50"/>
    <w:rsid w:val="0037062E"/>
    <w:rsid w:val="00374A4A"/>
    <w:rsid w:val="003B04D4"/>
    <w:rsid w:val="003B6002"/>
    <w:rsid w:val="003C2D62"/>
    <w:rsid w:val="003C3CBB"/>
    <w:rsid w:val="003C46B5"/>
    <w:rsid w:val="003D49A9"/>
    <w:rsid w:val="003E73D8"/>
    <w:rsid w:val="003F1BE1"/>
    <w:rsid w:val="003F6B8E"/>
    <w:rsid w:val="0040478A"/>
    <w:rsid w:val="00416276"/>
    <w:rsid w:val="00421384"/>
    <w:rsid w:val="00453344"/>
    <w:rsid w:val="00460825"/>
    <w:rsid w:val="00471E42"/>
    <w:rsid w:val="004724A2"/>
    <w:rsid w:val="00474A45"/>
    <w:rsid w:val="00484CD4"/>
    <w:rsid w:val="004A4C4B"/>
    <w:rsid w:val="004C190C"/>
    <w:rsid w:val="004C2D1C"/>
    <w:rsid w:val="004F4C56"/>
    <w:rsid w:val="00516904"/>
    <w:rsid w:val="00523B1C"/>
    <w:rsid w:val="00537688"/>
    <w:rsid w:val="00540690"/>
    <w:rsid w:val="00543489"/>
    <w:rsid w:val="00570DE8"/>
    <w:rsid w:val="00580C46"/>
    <w:rsid w:val="005857D4"/>
    <w:rsid w:val="00591A1B"/>
    <w:rsid w:val="00591EC8"/>
    <w:rsid w:val="005B5F48"/>
    <w:rsid w:val="005D1960"/>
    <w:rsid w:val="005E1B90"/>
    <w:rsid w:val="005F0EDE"/>
    <w:rsid w:val="00611136"/>
    <w:rsid w:val="006112E7"/>
    <w:rsid w:val="00611F5E"/>
    <w:rsid w:val="00614885"/>
    <w:rsid w:val="00614ECB"/>
    <w:rsid w:val="0061786A"/>
    <w:rsid w:val="006331D7"/>
    <w:rsid w:val="006351A9"/>
    <w:rsid w:val="00640482"/>
    <w:rsid w:val="00662E65"/>
    <w:rsid w:val="006776E3"/>
    <w:rsid w:val="00677880"/>
    <w:rsid w:val="00681DD9"/>
    <w:rsid w:val="0069274F"/>
    <w:rsid w:val="006A18CF"/>
    <w:rsid w:val="006A5B08"/>
    <w:rsid w:val="006A6CD8"/>
    <w:rsid w:val="006A7602"/>
    <w:rsid w:val="006B2288"/>
    <w:rsid w:val="006C3677"/>
    <w:rsid w:val="006C743C"/>
    <w:rsid w:val="006E49DA"/>
    <w:rsid w:val="006F5EBB"/>
    <w:rsid w:val="006F6155"/>
    <w:rsid w:val="006F7D4E"/>
    <w:rsid w:val="00703380"/>
    <w:rsid w:val="00710D6E"/>
    <w:rsid w:val="0071357B"/>
    <w:rsid w:val="00715638"/>
    <w:rsid w:val="00724F7C"/>
    <w:rsid w:val="00726C3B"/>
    <w:rsid w:val="00735042"/>
    <w:rsid w:val="00741E6A"/>
    <w:rsid w:val="0075199D"/>
    <w:rsid w:val="00762C1E"/>
    <w:rsid w:val="00763FE3"/>
    <w:rsid w:val="007668F7"/>
    <w:rsid w:val="007730BC"/>
    <w:rsid w:val="00774562"/>
    <w:rsid w:val="00781B6C"/>
    <w:rsid w:val="00784197"/>
    <w:rsid w:val="007A0FF1"/>
    <w:rsid w:val="007A1DAA"/>
    <w:rsid w:val="007A2277"/>
    <w:rsid w:val="007A2673"/>
    <w:rsid w:val="007A4975"/>
    <w:rsid w:val="007B0110"/>
    <w:rsid w:val="007D69BA"/>
    <w:rsid w:val="007E16E5"/>
    <w:rsid w:val="00804662"/>
    <w:rsid w:val="00807CBB"/>
    <w:rsid w:val="0081464E"/>
    <w:rsid w:val="008240C1"/>
    <w:rsid w:val="00826625"/>
    <w:rsid w:val="008275D7"/>
    <w:rsid w:val="0083797C"/>
    <w:rsid w:val="00842AAF"/>
    <w:rsid w:val="00844E31"/>
    <w:rsid w:val="00846387"/>
    <w:rsid w:val="00867FF9"/>
    <w:rsid w:val="008717DB"/>
    <w:rsid w:val="0088082C"/>
    <w:rsid w:val="00882F85"/>
    <w:rsid w:val="00883190"/>
    <w:rsid w:val="0088400A"/>
    <w:rsid w:val="00885855"/>
    <w:rsid w:val="00885D7A"/>
    <w:rsid w:val="008978CC"/>
    <w:rsid w:val="008B5FF5"/>
    <w:rsid w:val="008C33AF"/>
    <w:rsid w:val="008C40D9"/>
    <w:rsid w:val="008C60C0"/>
    <w:rsid w:val="008D1F27"/>
    <w:rsid w:val="009014A0"/>
    <w:rsid w:val="009049AF"/>
    <w:rsid w:val="00911481"/>
    <w:rsid w:val="00920074"/>
    <w:rsid w:val="0092696E"/>
    <w:rsid w:val="009326CE"/>
    <w:rsid w:val="00932C33"/>
    <w:rsid w:val="00973112"/>
    <w:rsid w:val="00973C1E"/>
    <w:rsid w:val="009837D7"/>
    <w:rsid w:val="00985146"/>
    <w:rsid w:val="009862DD"/>
    <w:rsid w:val="00993696"/>
    <w:rsid w:val="009B2327"/>
    <w:rsid w:val="009B54CA"/>
    <w:rsid w:val="009B735B"/>
    <w:rsid w:val="009C1CA4"/>
    <w:rsid w:val="009C34AD"/>
    <w:rsid w:val="009E1697"/>
    <w:rsid w:val="009E1888"/>
    <w:rsid w:val="009E1D2D"/>
    <w:rsid w:val="009E3C87"/>
    <w:rsid w:val="009F244F"/>
    <w:rsid w:val="00A119B0"/>
    <w:rsid w:val="00A12965"/>
    <w:rsid w:val="00A17DD9"/>
    <w:rsid w:val="00A21EE4"/>
    <w:rsid w:val="00A323C4"/>
    <w:rsid w:val="00A450C7"/>
    <w:rsid w:val="00A546F6"/>
    <w:rsid w:val="00A54DB9"/>
    <w:rsid w:val="00A56058"/>
    <w:rsid w:val="00A5692B"/>
    <w:rsid w:val="00A60156"/>
    <w:rsid w:val="00A62620"/>
    <w:rsid w:val="00A66AE3"/>
    <w:rsid w:val="00A77468"/>
    <w:rsid w:val="00A77B5B"/>
    <w:rsid w:val="00AA487E"/>
    <w:rsid w:val="00AA4F71"/>
    <w:rsid w:val="00AB61AA"/>
    <w:rsid w:val="00AB6570"/>
    <w:rsid w:val="00AC63C3"/>
    <w:rsid w:val="00AC66B0"/>
    <w:rsid w:val="00AF0078"/>
    <w:rsid w:val="00AF02BA"/>
    <w:rsid w:val="00B03602"/>
    <w:rsid w:val="00B06F2B"/>
    <w:rsid w:val="00B20A9B"/>
    <w:rsid w:val="00B33E51"/>
    <w:rsid w:val="00B34D98"/>
    <w:rsid w:val="00B40628"/>
    <w:rsid w:val="00B535CD"/>
    <w:rsid w:val="00B618CC"/>
    <w:rsid w:val="00B72DB0"/>
    <w:rsid w:val="00B72E63"/>
    <w:rsid w:val="00B754D8"/>
    <w:rsid w:val="00B76179"/>
    <w:rsid w:val="00B8458D"/>
    <w:rsid w:val="00BA494A"/>
    <w:rsid w:val="00BB6D3C"/>
    <w:rsid w:val="00BC2B98"/>
    <w:rsid w:val="00BD2674"/>
    <w:rsid w:val="00BD3FFC"/>
    <w:rsid w:val="00BE0D9A"/>
    <w:rsid w:val="00BF7FC0"/>
    <w:rsid w:val="00C06A8B"/>
    <w:rsid w:val="00C148D9"/>
    <w:rsid w:val="00C2120F"/>
    <w:rsid w:val="00C23918"/>
    <w:rsid w:val="00C26104"/>
    <w:rsid w:val="00C525B3"/>
    <w:rsid w:val="00C64110"/>
    <w:rsid w:val="00C74C2B"/>
    <w:rsid w:val="00C83BBC"/>
    <w:rsid w:val="00C85A3D"/>
    <w:rsid w:val="00C93948"/>
    <w:rsid w:val="00C95583"/>
    <w:rsid w:val="00C955C0"/>
    <w:rsid w:val="00CA333D"/>
    <w:rsid w:val="00CA77B3"/>
    <w:rsid w:val="00CB44C5"/>
    <w:rsid w:val="00CC3020"/>
    <w:rsid w:val="00CF160B"/>
    <w:rsid w:val="00D05A41"/>
    <w:rsid w:val="00D05AD9"/>
    <w:rsid w:val="00D0612B"/>
    <w:rsid w:val="00D0711E"/>
    <w:rsid w:val="00D22868"/>
    <w:rsid w:val="00D231E2"/>
    <w:rsid w:val="00D31813"/>
    <w:rsid w:val="00D407FB"/>
    <w:rsid w:val="00D43617"/>
    <w:rsid w:val="00D43872"/>
    <w:rsid w:val="00D7233C"/>
    <w:rsid w:val="00D74FCA"/>
    <w:rsid w:val="00D76F3A"/>
    <w:rsid w:val="00D878BB"/>
    <w:rsid w:val="00DA1B1E"/>
    <w:rsid w:val="00DA6809"/>
    <w:rsid w:val="00DB2272"/>
    <w:rsid w:val="00DB46F5"/>
    <w:rsid w:val="00DB59BE"/>
    <w:rsid w:val="00DB7E34"/>
    <w:rsid w:val="00DD51CC"/>
    <w:rsid w:val="00DF167E"/>
    <w:rsid w:val="00DF6926"/>
    <w:rsid w:val="00DF7639"/>
    <w:rsid w:val="00DF7F6E"/>
    <w:rsid w:val="00E021C4"/>
    <w:rsid w:val="00E05F58"/>
    <w:rsid w:val="00E13B81"/>
    <w:rsid w:val="00E17B47"/>
    <w:rsid w:val="00E24851"/>
    <w:rsid w:val="00E33C8F"/>
    <w:rsid w:val="00E359F5"/>
    <w:rsid w:val="00E4047F"/>
    <w:rsid w:val="00E43CAE"/>
    <w:rsid w:val="00E44717"/>
    <w:rsid w:val="00E579AA"/>
    <w:rsid w:val="00E62A39"/>
    <w:rsid w:val="00E65152"/>
    <w:rsid w:val="00E80CF6"/>
    <w:rsid w:val="00E81DEF"/>
    <w:rsid w:val="00E85339"/>
    <w:rsid w:val="00E86185"/>
    <w:rsid w:val="00EA4CCC"/>
    <w:rsid w:val="00EA7D3B"/>
    <w:rsid w:val="00EB435E"/>
    <w:rsid w:val="00EB45D3"/>
    <w:rsid w:val="00F07F84"/>
    <w:rsid w:val="00F118D7"/>
    <w:rsid w:val="00F3405B"/>
    <w:rsid w:val="00F3754A"/>
    <w:rsid w:val="00F37697"/>
    <w:rsid w:val="00F54F25"/>
    <w:rsid w:val="00F56554"/>
    <w:rsid w:val="00F61EE9"/>
    <w:rsid w:val="00F77E55"/>
    <w:rsid w:val="00F80343"/>
    <w:rsid w:val="00FA16EA"/>
    <w:rsid w:val="00FA38C5"/>
    <w:rsid w:val="00FA636F"/>
    <w:rsid w:val="00FB4352"/>
    <w:rsid w:val="00FC716C"/>
    <w:rsid w:val="00FD0C0D"/>
    <w:rsid w:val="00FD7B82"/>
    <w:rsid w:val="00FF3EBD"/>
    <w:rsid w:val="00FF4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B72A1F"/>
  <w15:docId w15:val="{7251F249-702B-40F4-9029-9E4C2CC7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299A"/>
    <w:pPr>
      <w:spacing w:after="40"/>
    </w:pPr>
    <w:rPr>
      <w:rFonts w:ascii="Arial" w:hAnsi="Arial"/>
      <w:sz w:val="22"/>
      <w:szCs w:val="24"/>
    </w:rPr>
  </w:style>
  <w:style w:type="paragraph" w:styleId="Nadpis1">
    <w:name w:val="heading 1"/>
    <w:basedOn w:val="Normln"/>
    <w:next w:val="Normln"/>
    <w:link w:val="Nadpis1Char"/>
    <w:qFormat/>
    <w:rsid w:val="0028299A"/>
    <w:pPr>
      <w:keepNext/>
      <w:spacing w:before="240" w:after="60"/>
      <w:outlineLvl w:val="0"/>
    </w:pPr>
    <w:rPr>
      <w:b/>
      <w:bCs/>
      <w:kern w:val="32"/>
      <w:sz w:val="37"/>
      <w:szCs w:val="32"/>
    </w:rPr>
  </w:style>
  <w:style w:type="paragraph" w:styleId="Nadpis2">
    <w:name w:val="heading 2"/>
    <w:basedOn w:val="Normln"/>
    <w:next w:val="Normln"/>
    <w:link w:val="Nadpis2Char"/>
    <w:unhideWhenUsed/>
    <w:qFormat/>
    <w:rsid w:val="0028299A"/>
    <w:pPr>
      <w:keepNext/>
      <w:spacing w:before="120" w:after="60"/>
      <w:outlineLvl w:val="1"/>
    </w:pPr>
    <w:rPr>
      <w:b/>
      <w:bCs/>
      <w:iCs/>
      <w:sz w:val="31"/>
      <w:szCs w:val="28"/>
    </w:rPr>
  </w:style>
  <w:style w:type="paragraph" w:styleId="Nadpis3">
    <w:name w:val="heading 3"/>
    <w:basedOn w:val="Normln"/>
    <w:next w:val="Normln"/>
    <w:link w:val="Nadpis3Char"/>
    <w:unhideWhenUsed/>
    <w:qFormat/>
    <w:rsid w:val="0028299A"/>
    <w:pPr>
      <w:keepNext/>
      <w:spacing w:before="60" w:after="60"/>
      <w:outlineLvl w:val="2"/>
    </w:pPr>
    <w:rPr>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unhideWhenUsed/>
    <w:qFormat/>
    <w:rsid w:val="009326CE"/>
    <w:pPr>
      <w:keepNext/>
      <w:spacing w:before="60" w:after="60"/>
      <w:outlineLvl w:val="3"/>
    </w:pPr>
    <w:rPr>
      <w:b/>
      <w:bCs/>
      <w:sz w:val="28"/>
      <w:szCs w:val="28"/>
    </w:rPr>
  </w:style>
  <w:style w:type="paragraph" w:styleId="Nadpis5">
    <w:name w:val="heading 5"/>
    <w:basedOn w:val="Normln"/>
    <w:next w:val="Normln"/>
    <w:link w:val="Nadpis5Char"/>
    <w:qFormat/>
    <w:rsid w:val="00E80CF6"/>
    <w:pPr>
      <w:keepNext/>
      <w:widowControl w:val="0"/>
      <w:autoSpaceDE w:val="0"/>
      <w:autoSpaceDN w:val="0"/>
      <w:spacing w:before="120" w:after="0"/>
      <w:outlineLvl w:val="4"/>
    </w:pPr>
    <w:rPr>
      <w:rFonts w:ascii="Times New Roman" w:hAnsi="Times New Roman"/>
      <w:sz w:val="24"/>
    </w:rPr>
  </w:style>
  <w:style w:type="paragraph" w:styleId="Nadpis6">
    <w:name w:val="heading 6"/>
    <w:basedOn w:val="Normln"/>
    <w:next w:val="Normln"/>
    <w:link w:val="Nadpis6Char"/>
    <w:qFormat/>
    <w:rsid w:val="00E80CF6"/>
    <w:pPr>
      <w:keepNext/>
      <w:spacing w:after="0"/>
      <w:outlineLvl w:val="5"/>
    </w:pPr>
    <w:rPr>
      <w:rFonts w:ascii="Times New Roman" w:hAnsi="Times New Roman"/>
      <w:i/>
      <w:iCs/>
      <w:color w:val="FF0000"/>
      <w:sz w:val="24"/>
    </w:rPr>
  </w:style>
  <w:style w:type="paragraph" w:styleId="Nadpis8">
    <w:name w:val="heading 8"/>
    <w:basedOn w:val="Normln"/>
    <w:next w:val="Normln"/>
    <w:link w:val="Nadpis8Char"/>
    <w:qFormat/>
    <w:rsid w:val="00E80CF6"/>
    <w:pPr>
      <w:keepNext/>
      <w:tabs>
        <w:tab w:val="left" w:pos="567"/>
        <w:tab w:val="left" w:pos="1701"/>
      </w:tabs>
      <w:spacing w:after="0"/>
      <w:outlineLvl w:val="7"/>
    </w:pPr>
    <w:rPr>
      <w:rFonts w:ascii="Times New Roman" w:hAnsi="Times New Roman"/>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A4F71"/>
    <w:pPr>
      <w:tabs>
        <w:tab w:val="center" w:pos="4536"/>
        <w:tab w:val="right" w:pos="9072"/>
      </w:tabs>
    </w:pPr>
  </w:style>
  <w:style w:type="paragraph" w:styleId="Zpat">
    <w:name w:val="footer"/>
    <w:basedOn w:val="Normln"/>
    <w:link w:val="ZpatChar"/>
    <w:uiPriority w:val="99"/>
    <w:rsid w:val="00AA4F71"/>
    <w:pPr>
      <w:tabs>
        <w:tab w:val="center" w:pos="4536"/>
        <w:tab w:val="right" w:pos="9072"/>
      </w:tabs>
    </w:pPr>
  </w:style>
  <w:style w:type="paragraph" w:styleId="Zkladntext">
    <w:name w:val="Body Text"/>
    <w:aliases w:val="subtitle2,Základní tZákladní text,Body Text"/>
    <w:basedOn w:val="Normln"/>
    <w:link w:val="ZkladntextChar"/>
    <w:rsid w:val="00AA4F71"/>
    <w:pPr>
      <w:suppressAutoHyphens/>
      <w:autoSpaceDE w:val="0"/>
      <w:autoSpaceDN w:val="0"/>
      <w:spacing w:line="276" w:lineRule="auto"/>
    </w:pPr>
    <w:rPr>
      <w:rFonts w:ascii="TimesNewRomanPS" w:hAnsi="TimesNewRomanPS" w:cs="TimesNewRomanPS"/>
      <w:sz w:val="20"/>
      <w:szCs w:val="20"/>
    </w:rPr>
  </w:style>
  <w:style w:type="paragraph" w:styleId="Zkladntext2">
    <w:name w:val="Body Text 2"/>
    <w:basedOn w:val="Normln"/>
    <w:rsid w:val="00AA4F71"/>
    <w:pPr>
      <w:autoSpaceDE w:val="0"/>
      <w:autoSpaceDN w:val="0"/>
    </w:pPr>
  </w:style>
  <w:style w:type="character" w:styleId="Hypertextovodkaz">
    <w:name w:val="Hyperlink"/>
    <w:basedOn w:val="Standardnpsmoodstavce"/>
    <w:uiPriority w:val="99"/>
    <w:rsid w:val="00AA4F71"/>
    <w:rPr>
      <w:color w:val="0000FF"/>
      <w:u w:val="single"/>
    </w:rPr>
  </w:style>
  <w:style w:type="character" w:styleId="Sledovanodkaz">
    <w:name w:val="FollowedHyperlink"/>
    <w:basedOn w:val="Standardnpsmoodstavce"/>
    <w:rsid w:val="00AA4F71"/>
    <w:rPr>
      <w:color w:val="800080"/>
      <w:u w:val="single"/>
    </w:rPr>
  </w:style>
  <w:style w:type="character" w:styleId="slostrnky">
    <w:name w:val="page number"/>
    <w:basedOn w:val="Standardnpsmoodstavce"/>
    <w:rsid w:val="00E24851"/>
  </w:style>
  <w:style w:type="character" w:customStyle="1" w:styleId="Nadpis1Char">
    <w:name w:val="Nadpis 1 Char"/>
    <w:basedOn w:val="Standardnpsmoodstavce"/>
    <w:link w:val="Nadpis1"/>
    <w:uiPriority w:val="9"/>
    <w:rsid w:val="0028299A"/>
    <w:rPr>
      <w:rFonts w:ascii="Arial" w:hAnsi="Arial"/>
      <w:b/>
      <w:bCs/>
      <w:kern w:val="32"/>
      <w:sz w:val="37"/>
      <w:szCs w:val="32"/>
    </w:rPr>
  </w:style>
  <w:style w:type="character" w:customStyle="1" w:styleId="Nadpis2Char">
    <w:name w:val="Nadpis 2 Char"/>
    <w:basedOn w:val="Standardnpsmoodstavce"/>
    <w:link w:val="Nadpis2"/>
    <w:rsid w:val="0028299A"/>
    <w:rPr>
      <w:rFonts w:ascii="Arial" w:hAnsi="Arial"/>
      <w:b/>
      <w:bCs/>
      <w:iCs/>
      <w:sz w:val="31"/>
      <w:szCs w:val="28"/>
    </w:rPr>
  </w:style>
  <w:style w:type="character" w:customStyle="1" w:styleId="Nadpis3Char">
    <w:name w:val="Nadpis 3 Char"/>
    <w:basedOn w:val="Standardnpsmoodstavce"/>
    <w:link w:val="Nadpis3"/>
    <w:rsid w:val="0028299A"/>
    <w:rPr>
      <w:rFonts w:ascii="Arial" w:hAnsi="Arial"/>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semiHidden/>
    <w:rsid w:val="009326CE"/>
    <w:rPr>
      <w:rFonts w:ascii="Arial" w:eastAsia="Times New Roman" w:hAnsi="Arial" w:cs="Times New Roman"/>
      <w:b/>
      <w:bCs/>
      <w:sz w:val="28"/>
      <w:szCs w:val="28"/>
    </w:rPr>
  </w:style>
  <w:style w:type="paragraph" w:customStyle="1" w:styleId="Zarovnan">
    <w:name w:val="Zarovnaný"/>
    <w:basedOn w:val="Normln"/>
    <w:qFormat/>
    <w:rsid w:val="009326CE"/>
  </w:style>
  <w:style w:type="character" w:styleId="slodku">
    <w:name w:val="line number"/>
    <w:basedOn w:val="Standardnpsmoodstavce"/>
    <w:rsid w:val="009014A0"/>
  </w:style>
  <w:style w:type="paragraph" w:styleId="Textbubliny">
    <w:name w:val="Balloon Text"/>
    <w:basedOn w:val="Normln"/>
    <w:link w:val="TextbublinyChar"/>
    <w:rsid w:val="001E0F9A"/>
    <w:pPr>
      <w:spacing w:after="0"/>
    </w:pPr>
    <w:rPr>
      <w:rFonts w:ascii="Segoe UI" w:hAnsi="Segoe UI" w:cs="Segoe UI"/>
      <w:sz w:val="18"/>
      <w:szCs w:val="18"/>
    </w:rPr>
  </w:style>
  <w:style w:type="character" w:customStyle="1" w:styleId="TextbublinyChar">
    <w:name w:val="Text bubliny Char"/>
    <w:basedOn w:val="Standardnpsmoodstavce"/>
    <w:link w:val="Textbubliny"/>
    <w:rsid w:val="001E0F9A"/>
    <w:rPr>
      <w:rFonts w:ascii="Segoe UI" w:hAnsi="Segoe UI" w:cs="Segoe UI"/>
      <w:sz w:val="18"/>
      <w:szCs w:val="18"/>
    </w:rPr>
  </w:style>
  <w:style w:type="paragraph" w:styleId="Odstavecseseznamem">
    <w:name w:val="List Paragraph"/>
    <w:basedOn w:val="Normln"/>
    <w:uiPriority w:val="34"/>
    <w:qFormat/>
    <w:rsid w:val="00185C8C"/>
    <w:pPr>
      <w:ind w:left="720"/>
      <w:contextualSpacing/>
    </w:pPr>
  </w:style>
  <w:style w:type="character" w:customStyle="1" w:styleId="ZhlavChar">
    <w:name w:val="Záhlaví Char"/>
    <w:basedOn w:val="Standardnpsmoodstavce"/>
    <w:link w:val="Zhlav"/>
    <w:rsid w:val="001A0418"/>
    <w:rPr>
      <w:rFonts w:ascii="Arial" w:hAnsi="Arial"/>
      <w:sz w:val="22"/>
      <w:szCs w:val="24"/>
    </w:rPr>
  </w:style>
  <w:style w:type="character" w:customStyle="1" w:styleId="ZpatChar">
    <w:name w:val="Zápatí Char"/>
    <w:basedOn w:val="Standardnpsmoodstavce"/>
    <w:link w:val="Zpat"/>
    <w:uiPriority w:val="99"/>
    <w:rsid w:val="00E62A39"/>
    <w:rPr>
      <w:rFonts w:ascii="Arial" w:hAnsi="Arial"/>
      <w:sz w:val="22"/>
      <w:szCs w:val="24"/>
    </w:rPr>
  </w:style>
  <w:style w:type="character" w:customStyle="1" w:styleId="Nevyeenzmnka1">
    <w:name w:val="Nevyřešená zmínka1"/>
    <w:basedOn w:val="Standardnpsmoodstavce"/>
    <w:uiPriority w:val="99"/>
    <w:semiHidden/>
    <w:unhideWhenUsed/>
    <w:rsid w:val="00C23918"/>
    <w:rPr>
      <w:color w:val="605E5C"/>
      <w:shd w:val="clear" w:color="auto" w:fill="E1DFDD"/>
    </w:rPr>
  </w:style>
  <w:style w:type="character" w:customStyle="1" w:styleId="Nadpis5Char">
    <w:name w:val="Nadpis 5 Char"/>
    <w:basedOn w:val="Standardnpsmoodstavce"/>
    <w:link w:val="Nadpis5"/>
    <w:rsid w:val="00E80CF6"/>
    <w:rPr>
      <w:sz w:val="24"/>
      <w:szCs w:val="24"/>
    </w:rPr>
  </w:style>
  <w:style w:type="character" w:customStyle="1" w:styleId="Nadpis6Char">
    <w:name w:val="Nadpis 6 Char"/>
    <w:basedOn w:val="Standardnpsmoodstavce"/>
    <w:link w:val="Nadpis6"/>
    <w:rsid w:val="00E80CF6"/>
    <w:rPr>
      <w:i/>
      <w:iCs/>
      <w:color w:val="FF0000"/>
      <w:sz w:val="24"/>
      <w:szCs w:val="24"/>
    </w:rPr>
  </w:style>
  <w:style w:type="character" w:customStyle="1" w:styleId="Nadpis8Char">
    <w:name w:val="Nadpis 8 Char"/>
    <w:basedOn w:val="Standardnpsmoodstavce"/>
    <w:link w:val="Nadpis8"/>
    <w:rsid w:val="00E80CF6"/>
    <w:rPr>
      <w:i/>
      <w:iCs/>
      <w:sz w:val="28"/>
      <w:szCs w:val="24"/>
      <w:u w:val="single"/>
    </w:rPr>
  </w:style>
  <w:style w:type="paragraph" w:customStyle="1" w:styleId="Import16">
    <w:name w:val="Import 16"/>
    <w:basedOn w:val="Normln"/>
    <w:rsid w:val="00E80CF6"/>
    <w:pPr>
      <w:widowControl w:val="0"/>
      <w:tabs>
        <w:tab w:val="left" w:pos="864"/>
      </w:tabs>
      <w:autoSpaceDE w:val="0"/>
      <w:autoSpaceDN w:val="0"/>
      <w:adjustRightInd w:val="0"/>
      <w:spacing w:after="0"/>
      <w:ind w:hanging="144"/>
    </w:pPr>
    <w:rPr>
      <w:rFonts w:ascii="Courier New" w:hAnsi="Courier New" w:cs="Courier New"/>
      <w:sz w:val="24"/>
    </w:rPr>
  </w:style>
  <w:style w:type="paragraph" w:styleId="Zkladntextodsazen2">
    <w:name w:val="Body Text Indent 2"/>
    <w:basedOn w:val="Normln"/>
    <w:link w:val="Zkladntextodsazen2Char"/>
    <w:rsid w:val="00E80CF6"/>
    <w:pPr>
      <w:widowControl w:val="0"/>
      <w:autoSpaceDE w:val="0"/>
      <w:autoSpaceDN w:val="0"/>
      <w:spacing w:after="0"/>
      <w:ind w:left="567" w:hanging="567"/>
      <w:jc w:val="both"/>
    </w:pPr>
    <w:rPr>
      <w:rFonts w:ascii="Times New Roman" w:hAnsi="Times New Roman"/>
      <w:sz w:val="24"/>
    </w:rPr>
  </w:style>
  <w:style w:type="character" w:customStyle="1" w:styleId="Zkladntextodsazen2Char">
    <w:name w:val="Základní text odsazený 2 Char"/>
    <w:basedOn w:val="Standardnpsmoodstavce"/>
    <w:link w:val="Zkladntextodsazen2"/>
    <w:rsid w:val="00E80CF6"/>
    <w:rPr>
      <w:sz w:val="24"/>
      <w:szCs w:val="24"/>
    </w:rPr>
  </w:style>
  <w:style w:type="paragraph" w:customStyle="1" w:styleId="Import5">
    <w:name w:val="Import 5"/>
    <w:basedOn w:val="Normln"/>
    <w:rsid w:val="00E80CF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ind w:hanging="288"/>
    </w:pPr>
    <w:rPr>
      <w:rFonts w:ascii="Courier New" w:hAnsi="Courier New" w:cs="Courier New"/>
      <w:sz w:val="24"/>
    </w:rPr>
  </w:style>
  <w:style w:type="paragraph" w:customStyle="1" w:styleId="Import3">
    <w:name w:val="Import 3"/>
    <w:basedOn w:val="Normln"/>
    <w:rsid w:val="00E80CF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pPr>
    <w:rPr>
      <w:rFonts w:ascii="Courier New" w:hAnsi="Courier New" w:cs="Courier New"/>
      <w:sz w:val="24"/>
    </w:rPr>
  </w:style>
  <w:style w:type="paragraph" w:styleId="Zkladntext3">
    <w:name w:val="Body Text 3"/>
    <w:basedOn w:val="Normln"/>
    <w:link w:val="Zkladntext3Char"/>
    <w:rsid w:val="00E80CF6"/>
    <w:pPr>
      <w:spacing w:after="0" w:line="240" w:lineRule="exact"/>
      <w:jc w:val="both"/>
    </w:pPr>
    <w:rPr>
      <w:rFonts w:ascii="Times New Roman" w:hAnsi="Times New Roman"/>
      <w:sz w:val="24"/>
      <w:szCs w:val="20"/>
    </w:rPr>
  </w:style>
  <w:style w:type="character" w:customStyle="1" w:styleId="Zkladntext3Char">
    <w:name w:val="Základní text 3 Char"/>
    <w:basedOn w:val="Standardnpsmoodstavce"/>
    <w:link w:val="Zkladntext3"/>
    <w:rsid w:val="00E80CF6"/>
    <w:rPr>
      <w:sz w:val="24"/>
    </w:rPr>
  </w:style>
  <w:style w:type="paragraph" w:customStyle="1" w:styleId="Smlouva-eslo">
    <w:name w:val="Smlouva-eíslo"/>
    <w:basedOn w:val="Normln"/>
    <w:rsid w:val="00E80CF6"/>
    <w:pPr>
      <w:widowControl w:val="0"/>
      <w:spacing w:before="120" w:after="0" w:line="240" w:lineRule="atLeast"/>
      <w:jc w:val="both"/>
    </w:pPr>
    <w:rPr>
      <w:rFonts w:ascii="Times New Roman" w:hAnsi="Times New Roman"/>
      <w:sz w:val="24"/>
      <w:szCs w:val="20"/>
    </w:rPr>
  </w:style>
  <w:style w:type="paragraph" w:customStyle="1" w:styleId="Smlouva2">
    <w:name w:val="Smlouva2"/>
    <w:basedOn w:val="Normln"/>
    <w:rsid w:val="00E80CF6"/>
    <w:pPr>
      <w:widowControl w:val="0"/>
      <w:spacing w:after="0"/>
      <w:jc w:val="center"/>
    </w:pPr>
    <w:rPr>
      <w:rFonts w:ascii="Times New Roman" w:hAnsi="Times New Roman"/>
      <w:b/>
      <w:sz w:val="24"/>
      <w:szCs w:val="20"/>
    </w:rPr>
  </w:style>
  <w:style w:type="paragraph" w:styleId="Zkladntextodsazen">
    <w:name w:val="Body Text Indent"/>
    <w:basedOn w:val="Normln"/>
    <w:link w:val="ZkladntextodsazenChar"/>
    <w:rsid w:val="00E80CF6"/>
    <w:pPr>
      <w:tabs>
        <w:tab w:val="left" w:pos="357"/>
        <w:tab w:val="left" w:pos="540"/>
        <w:tab w:val="left" w:pos="1980"/>
        <w:tab w:val="left" w:pos="7380"/>
      </w:tabs>
      <w:spacing w:after="0"/>
      <w:ind w:left="540" w:hanging="540"/>
      <w:jc w:val="both"/>
    </w:pPr>
    <w:rPr>
      <w:rFonts w:ascii="Times New Roman" w:hAnsi="Times New Roman"/>
      <w:sz w:val="24"/>
    </w:rPr>
  </w:style>
  <w:style w:type="character" w:customStyle="1" w:styleId="ZkladntextodsazenChar">
    <w:name w:val="Základní text odsazený Char"/>
    <w:basedOn w:val="Standardnpsmoodstavce"/>
    <w:link w:val="Zkladntextodsazen"/>
    <w:rsid w:val="00E80CF6"/>
    <w:rPr>
      <w:sz w:val="24"/>
      <w:szCs w:val="24"/>
    </w:rPr>
  </w:style>
  <w:style w:type="paragraph" w:styleId="Zkladntextodsazen3">
    <w:name w:val="Body Text Indent 3"/>
    <w:basedOn w:val="Normln"/>
    <w:link w:val="Zkladntextodsazen3Char"/>
    <w:rsid w:val="00E80CF6"/>
    <w:pPr>
      <w:tabs>
        <w:tab w:val="left" w:pos="426"/>
      </w:tabs>
      <w:spacing w:after="0"/>
      <w:ind w:left="357"/>
      <w:jc w:val="both"/>
    </w:pPr>
    <w:rPr>
      <w:rFonts w:ascii="Times New Roman" w:hAnsi="Times New Roman"/>
      <w:i/>
      <w:iCs/>
      <w:sz w:val="24"/>
    </w:rPr>
  </w:style>
  <w:style w:type="character" w:customStyle="1" w:styleId="Zkladntextodsazen3Char">
    <w:name w:val="Základní text odsazený 3 Char"/>
    <w:basedOn w:val="Standardnpsmoodstavce"/>
    <w:link w:val="Zkladntextodsazen3"/>
    <w:rsid w:val="00E80CF6"/>
    <w:rPr>
      <w:i/>
      <w:iCs/>
      <w:sz w:val="24"/>
      <w:szCs w:val="24"/>
    </w:rPr>
  </w:style>
  <w:style w:type="paragraph" w:customStyle="1" w:styleId="Smlouva-slo">
    <w:name w:val="Smlouva-èíslo"/>
    <w:basedOn w:val="Normln"/>
    <w:rsid w:val="00E80CF6"/>
    <w:pPr>
      <w:spacing w:before="120" w:after="0" w:line="240" w:lineRule="atLeast"/>
      <w:jc w:val="both"/>
    </w:pPr>
    <w:rPr>
      <w:rFonts w:ascii="Times New Roman" w:hAnsi="Times New Roman"/>
      <w:sz w:val="24"/>
      <w:szCs w:val="20"/>
    </w:rPr>
  </w:style>
  <w:style w:type="paragraph" w:styleId="Nzev">
    <w:name w:val="Title"/>
    <w:basedOn w:val="Normln"/>
    <w:link w:val="NzevChar"/>
    <w:qFormat/>
    <w:rsid w:val="00E80CF6"/>
    <w:pPr>
      <w:widowControl w:val="0"/>
      <w:spacing w:after="0"/>
      <w:jc w:val="center"/>
    </w:pPr>
    <w:rPr>
      <w:rFonts w:ascii="Times New Roman" w:hAnsi="Times New Roman"/>
      <w:b/>
      <w:bCs/>
      <w:snapToGrid w:val="0"/>
      <w:sz w:val="32"/>
      <w:szCs w:val="20"/>
    </w:rPr>
  </w:style>
  <w:style w:type="character" w:customStyle="1" w:styleId="NzevChar">
    <w:name w:val="Název Char"/>
    <w:basedOn w:val="Standardnpsmoodstavce"/>
    <w:link w:val="Nzev"/>
    <w:rsid w:val="00E80CF6"/>
    <w:rPr>
      <w:b/>
      <w:bCs/>
      <w:snapToGrid w:val="0"/>
      <w:sz w:val="32"/>
    </w:rPr>
  </w:style>
  <w:style w:type="paragraph" w:customStyle="1" w:styleId="Smlouva-slo0">
    <w:name w:val="Smlouva-číslo"/>
    <w:basedOn w:val="Normln"/>
    <w:rsid w:val="00E80CF6"/>
    <w:pPr>
      <w:widowControl w:val="0"/>
      <w:spacing w:before="120" w:after="0" w:line="240" w:lineRule="atLeast"/>
      <w:jc w:val="both"/>
    </w:pPr>
    <w:rPr>
      <w:rFonts w:ascii="Times New Roman" w:hAnsi="Times New Roman"/>
      <w:snapToGrid w:val="0"/>
      <w:sz w:val="24"/>
      <w:szCs w:val="20"/>
    </w:rPr>
  </w:style>
  <w:style w:type="paragraph" w:customStyle="1" w:styleId="slovnvSOD">
    <w:name w:val="číslování v SOD"/>
    <w:basedOn w:val="Zkladntext"/>
    <w:rsid w:val="00E80CF6"/>
    <w:pPr>
      <w:widowControl w:val="0"/>
      <w:numPr>
        <w:numId w:val="6"/>
      </w:numPr>
      <w:suppressAutoHyphens w:val="0"/>
      <w:autoSpaceDE/>
      <w:autoSpaceDN/>
      <w:spacing w:after="120" w:line="240" w:lineRule="auto"/>
      <w:jc w:val="both"/>
    </w:pPr>
    <w:rPr>
      <w:rFonts w:ascii="Arial" w:hAnsi="Arial" w:cs="Times New Roman"/>
      <w:sz w:val="22"/>
    </w:rPr>
  </w:style>
  <w:style w:type="paragraph" w:customStyle="1" w:styleId="Smlouva3">
    <w:name w:val="Smlouva3"/>
    <w:basedOn w:val="Normln"/>
    <w:rsid w:val="00E80CF6"/>
    <w:pPr>
      <w:widowControl w:val="0"/>
      <w:spacing w:before="120" w:after="0"/>
      <w:jc w:val="both"/>
    </w:pPr>
    <w:rPr>
      <w:rFonts w:ascii="Times New Roman" w:hAnsi="Times New Roman"/>
      <w:snapToGrid w:val="0"/>
      <w:sz w:val="24"/>
      <w:szCs w:val="20"/>
    </w:rPr>
  </w:style>
  <w:style w:type="paragraph" w:customStyle="1" w:styleId="xl24">
    <w:name w:val="xl24"/>
    <w:basedOn w:val="Normln"/>
    <w:rsid w:val="00E80CF6"/>
    <w:pPr>
      <w:pBdr>
        <w:top w:val="single" w:sz="8"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25">
    <w:name w:val="xl25"/>
    <w:basedOn w:val="Normln"/>
    <w:rsid w:val="00E80CF6"/>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26">
    <w:name w:val="xl26"/>
    <w:basedOn w:val="Normln"/>
    <w:rsid w:val="00E80CF6"/>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rPr>
  </w:style>
  <w:style w:type="paragraph" w:customStyle="1" w:styleId="xl27">
    <w:name w:val="xl27"/>
    <w:basedOn w:val="Normln"/>
    <w:rsid w:val="00E80CF6"/>
    <w:pPr>
      <w:pBdr>
        <w:left w:val="single" w:sz="8" w:space="0" w:color="auto"/>
        <w:bottom w:val="single" w:sz="8" w:space="0" w:color="auto"/>
      </w:pBdr>
      <w:spacing w:before="100" w:beforeAutospacing="1" w:after="100" w:afterAutospacing="1"/>
      <w:jc w:val="center"/>
      <w:textAlignment w:val="center"/>
    </w:pPr>
    <w:rPr>
      <w:rFonts w:ascii="Times New Roman" w:hAnsi="Times New Roman"/>
      <w:b/>
      <w:bCs/>
      <w:sz w:val="24"/>
    </w:rPr>
  </w:style>
  <w:style w:type="paragraph" w:customStyle="1" w:styleId="xl28">
    <w:name w:val="xl28"/>
    <w:basedOn w:val="Normln"/>
    <w:rsid w:val="00E80CF6"/>
    <w:pPr>
      <w:pBdr>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29">
    <w:name w:val="xl29"/>
    <w:basedOn w:val="Normln"/>
    <w:rsid w:val="00E80CF6"/>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30">
    <w:name w:val="xl30"/>
    <w:basedOn w:val="Normln"/>
    <w:rsid w:val="00E80CF6"/>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4"/>
    </w:rPr>
  </w:style>
  <w:style w:type="paragraph" w:customStyle="1" w:styleId="xl31">
    <w:name w:val="xl31"/>
    <w:basedOn w:val="Normln"/>
    <w:rsid w:val="00E80CF6"/>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2"/>
    </w:rPr>
  </w:style>
  <w:style w:type="paragraph" w:customStyle="1" w:styleId="xl32">
    <w:name w:val="xl32"/>
    <w:basedOn w:val="Normln"/>
    <w:rsid w:val="00E80CF6"/>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szCs w:val="22"/>
    </w:rPr>
  </w:style>
  <w:style w:type="paragraph" w:customStyle="1" w:styleId="xl33">
    <w:name w:val="xl33"/>
    <w:basedOn w:val="Normln"/>
    <w:rsid w:val="00E80CF6"/>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2"/>
    </w:rPr>
  </w:style>
  <w:style w:type="paragraph" w:customStyle="1" w:styleId="xl34">
    <w:name w:val="xl34"/>
    <w:basedOn w:val="Normln"/>
    <w:rsid w:val="00E80CF6"/>
    <w:pPr>
      <w:pBdr>
        <w:top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2"/>
    </w:rPr>
  </w:style>
  <w:style w:type="paragraph" w:customStyle="1" w:styleId="xl35">
    <w:name w:val="xl35"/>
    <w:basedOn w:val="Normln"/>
    <w:rsid w:val="00E80CF6"/>
    <w:pPr>
      <w:pBdr>
        <w:top w:val="single" w:sz="8"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Cs w:val="22"/>
    </w:rPr>
  </w:style>
  <w:style w:type="paragraph" w:customStyle="1" w:styleId="xl36">
    <w:name w:val="xl36"/>
    <w:basedOn w:val="Normln"/>
    <w:rsid w:val="00E80CF6"/>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2"/>
    </w:rPr>
  </w:style>
  <w:style w:type="paragraph" w:customStyle="1" w:styleId="xl37">
    <w:name w:val="xl37"/>
    <w:basedOn w:val="Normln"/>
    <w:rsid w:val="00E80CF6"/>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2"/>
    </w:rPr>
  </w:style>
  <w:style w:type="paragraph" w:customStyle="1" w:styleId="xl38">
    <w:name w:val="xl38"/>
    <w:basedOn w:val="Normln"/>
    <w:rsid w:val="00E80CF6"/>
    <w:pPr>
      <w:pBdr>
        <w:left w:val="single" w:sz="4" w:space="0" w:color="auto"/>
        <w:bottom w:val="single" w:sz="8" w:space="0" w:color="auto"/>
      </w:pBdr>
      <w:spacing w:before="100" w:beforeAutospacing="1" w:after="100" w:afterAutospacing="1"/>
      <w:textAlignment w:val="center"/>
    </w:pPr>
    <w:rPr>
      <w:rFonts w:ascii="Times New Roman" w:hAnsi="Times New Roman"/>
      <w:szCs w:val="22"/>
    </w:rPr>
  </w:style>
  <w:style w:type="paragraph" w:customStyle="1" w:styleId="xl39">
    <w:name w:val="xl39"/>
    <w:basedOn w:val="Normln"/>
    <w:rsid w:val="00E80CF6"/>
    <w:pPr>
      <w:pBdr>
        <w:right w:val="single" w:sz="4" w:space="0" w:color="auto"/>
      </w:pBdr>
      <w:spacing w:before="100" w:beforeAutospacing="1" w:after="100" w:afterAutospacing="1"/>
      <w:jc w:val="center"/>
      <w:textAlignment w:val="center"/>
    </w:pPr>
    <w:rPr>
      <w:rFonts w:ascii="Times New Roman" w:hAnsi="Times New Roman"/>
      <w:szCs w:val="22"/>
    </w:rPr>
  </w:style>
  <w:style w:type="paragraph" w:customStyle="1" w:styleId="xl40">
    <w:name w:val="xl40"/>
    <w:basedOn w:val="Normln"/>
    <w:rsid w:val="00E80CF6"/>
    <w:pPr>
      <w:pBdr>
        <w:right w:val="single" w:sz="4" w:space="0" w:color="auto"/>
      </w:pBdr>
      <w:spacing w:before="100" w:beforeAutospacing="1" w:after="100" w:afterAutospacing="1"/>
      <w:jc w:val="right"/>
      <w:textAlignment w:val="center"/>
    </w:pPr>
    <w:rPr>
      <w:rFonts w:ascii="Times New Roman" w:hAnsi="Times New Roman"/>
      <w:szCs w:val="22"/>
    </w:rPr>
  </w:style>
  <w:style w:type="paragraph" w:customStyle="1" w:styleId="xl41">
    <w:name w:val="xl41"/>
    <w:basedOn w:val="Normln"/>
    <w:rsid w:val="00E80CF6"/>
    <w:pPr>
      <w:pBdr>
        <w:right w:val="single" w:sz="8" w:space="0" w:color="auto"/>
      </w:pBdr>
      <w:spacing w:before="100" w:beforeAutospacing="1" w:after="100" w:afterAutospacing="1"/>
      <w:jc w:val="right"/>
      <w:textAlignment w:val="center"/>
    </w:pPr>
    <w:rPr>
      <w:rFonts w:ascii="Times New Roman" w:hAnsi="Times New Roman"/>
      <w:szCs w:val="22"/>
    </w:rPr>
  </w:style>
  <w:style w:type="paragraph" w:customStyle="1" w:styleId="xl42">
    <w:name w:val="xl42"/>
    <w:basedOn w:val="Normln"/>
    <w:rsid w:val="00E80CF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2"/>
    </w:rPr>
  </w:style>
  <w:style w:type="paragraph" w:customStyle="1" w:styleId="xl43">
    <w:name w:val="xl43"/>
    <w:basedOn w:val="Normln"/>
    <w:rsid w:val="00E80CF6"/>
    <w:pPr>
      <w:pBdr>
        <w:top w:val="single" w:sz="8" w:space="0" w:color="auto"/>
        <w:bottom w:val="single" w:sz="8" w:space="0" w:color="auto"/>
        <w:right w:val="single" w:sz="4" w:space="0" w:color="auto"/>
      </w:pBdr>
      <w:spacing w:before="100" w:beforeAutospacing="1" w:after="100" w:afterAutospacing="1"/>
      <w:jc w:val="right"/>
      <w:textAlignment w:val="center"/>
    </w:pPr>
    <w:rPr>
      <w:rFonts w:ascii="Times New Roman" w:hAnsi="Times New Roman"/>
      <w:szCs w:val="22"/>
    </w:rPr>
  </w:style>
  <w:style w:type="paragraph" w:customStyle="1" w:styleId="xl44">
    <w:name w:val="xl44"/>
    <w:basedOn w:val="Normln"/>
    <w:rsid w:val="00E80CF6"/>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Cs w:val="22"/>
    </w:rPr>
  </w:style>
  <w:style w:type="paragraph" w:customStyle="1" w:styleId="xl45">
    <w:name w:val="xl45"/>
    <w:basedOn w:val="Normln"/>
    <w:rsid w:val="00E80CF6"/>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Times New Roman" w:hAnsi="Times New Roman"/>
      <w:b/>
      <w:bCs/>
      <w:color w:val="000000"/>
      <w:szCs w:val="22"/>
    </w:rPr>
  </w:style>
  <w:style w:type="paragraph" w:customStyle="1" w:styleId="xl46">
    <w:name w:val="xl46"/>
    <w:basedOn w:val="Normln"/>
    <w:rsid w:val="00E80CF6"/>
    <w:pPr>
      <w:pBdr>
        <w:top w:val="single" w:sz="4" w:space="0" w:color="auto"/>
        <w:bottom w:val="single" w:sz="4" w:space="0" w:color="auto"/>
      </w:pBdr>
      <w:shd w:val="clear" w:color="auto" w:fill="C0C0C0"/>
      <w:spacing w:before="100" w:beforeAutospacing="1" w:after="100" w:afterAutospacing="1"/>
      <w:jc w:val="center"/>
      <w:textAlignment w:val="center"/>
    </w:pPr>
    <w:rPr>
      <w:rFonts w:ascii="Times New Roman" w:hAnsi="Times New Roman"/>
      <w:b/>
      <w:bCs/>
      <w:color w:val="000000"/>
      <w:szCs w:val="22"/>
    </w:rPr>
  </w:style>
  <w:style w:type="paragraph" w:customStyle="1" w:styleId="xl47">
    <w:name w:val="xl47"/>
    <w:basedOn w:val="Normln"/>
    <w:rsid w:val="00E80CF6"/>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b/>
      <w:bCs/>
      <w:color w:val="000000"/>
      <w:szCs w:val="22"/>
    </w:rPr>
  </w:style>
  <w:style w:type="paragraph" w:customStyle="1" w:styleId="xl48">
    <w:name w:val="xl48"/>
    <w:basedOn w:val="Normln"/>
    <w:rsid w:val="00E80CF6"/>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Cs w:val="22"/>
    </w:rPr>
  </w:style>
  <w:style w:type="paragraph" w:customStyle="1" w:styleId="xl49">
    <w:name w:val="xl49"/>
    <w:basedOn w:val="Normln"/>
    <w:rsid w:val="00E80CF6"/>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Arial Unicode MS" w:hAnsi="Times New Roman"/>
      <w:b/>
      <w:bCs/>
      <w:color w:val="000000"/>
      <w:szCs w:val="22"/>
    </w:rPr>
  </w:style>
  <w:style w:type="paragraph" w:customStyle="1" w:styleId="xl50">
    <w:name w:val="xl50"/>
    <w:basedOn w:val="Normln"/>
    <w:rsid w:val="00E80CF6"/>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eastAsia="Arial Unicode MS" w:hAnsi="Times New Roman"/>
      <w:szCs w:val="22"/>
    </w:rPr>
  </w:style>
  <w:style w:type="paragraph" w:customStyle="1" w:styleId="NzevSmlouvy">
    <w:name w:val="NázevSmlouvy"/>
    <w:basedOn w:val="Zhlav"/>
    <w:next w:val="Normln"/>
    <w:rsid w:val="00E80CF6"/>
    <w:pPr>
      <w:keepNext/>
      <w:widowControl w:val="0"/>
      <w:tabs>
        <w:tab w:val="clear" w:pos="4536"/>
        <w:tab w:val="clear" w:pos="9072"/>
      </w:tabs>
      <w:spacing w:before="480" w:after="0"/>
      <w:jc w:val="center"/>
    </w:pPr>
    <w:rPr>
      <w:rFonts w:ascii="Times New Roman" w:hAnsi="Times New Roman"/>
      <w:b/>
      <w:bCs/>
      <w:sz w:val="32"/>
      <w:szCs w:val="20"/>
    </w:rPr>
  </w:style>
  <w:style w:type="paragraph" w:customStyle="1" w:styleId="OdstavecSmlouvy">
    <w:name w:val="OdstavecSmlouvy"/>
    <w:basedOn w:val="Normln"/>
    <w:rsid w:val="00E80CF6"/>
    <w:pPr>
      <w:keepLines/>
      <w:numPr>
        <w:numId w:val="1"/>
      </w:numPr>
      <w:tabs>
        <w:tab w:val="left" w:pos="426"/>
        <w:tab w:val="left" w:pos="1701"/>
      </w:tabs>
      <w:spacing w:after="120"/>
      <w:jc w:val="both"/>
    </w:pPr>
    <w:rPr>
      <w:rFonts w:ascii="Times New Roman" w:hAnsi="Times New Roman"/>
      <w:sz w:val="24"/>
      <w:szCs w:val="20"/>
    </w:rPr>
  </w:style>
  <w:style w:type="paragraph" w:customStyle="1" w:styleId="slovanPododstavecSmlouvy">
    <w:name w:val="ČíslovanýPododstavecSmlouvy"/>
    <w:basedOn w:val="Zkladntext"/>
    <w:rsid w:val="00E80CF6"/>
    <w:pPr>
      <w:numPr>
        <w:numId w:val="21"/>
      </w:numPr>
      <w:tabs>
        <w:tab w:val="left" w:pos="284"/>
        <w:tab w:val="left" w:pos="1260"/>
        <w:tab w:val="left" w:pos="1980"/>
        <w:tab w:val="left" w:pos="3960"/>
      </w:tabs>
      <w:suppressAutoHyphens w:val="0"/>
      <w:autoSpaceDE/>
      <w:autoSpaceDN/>
      <w:spacing w:after="0" w:line="240" w:lineRule="auto"/>
      <w:jc w:val="both"/>
    </w:pPr>
    <w:rPr>
      <w:rFonts w:ascii="Times New Roman" w:hAnsi="Times New Roman" w:cs="Times New Roman"/>
      <w:sz w:val="24"/>
      <w:szCs w:val="24"/>
    </w:rPr>
  </w:style>
  <w:style w:type="paragraph" w:customStyle="1" w:styleId="dajeOSmluvnStran">
    <w:name w:val="ÚdajeOSmluvníStraně"/>
    <w:basedOn w:val="Normln"/>
    <w:rsid w:val="00E80CF6"/>
    <w:pPr>
      <w:numPr>
        <w:ilvl w:val="12"/>
      </w:numPr>
      <w:spacing w:after="0"/>
      <w:ind w:left="357"/>
    </w:pPr>
    <w:rPr>
      <w:rFonts w:ascii="Times New Roman" w:hAnsi="Times New Roman"/>
      <w:sz w:val="24"/>
      <w:szCs w:val="20"/>
    </w:rPr>
  </w:style>
  <w:style w:type="paragraph" w:styleId="Podnadpis">
    <w:name w:val="Subtitle"/>
    <w:basedOn w:val="Normln"/>
    <w:link w:val="PodnadpisChar"/>
    <w:qFormat/>
    <w:rsid w:val="00E80CF6"/>
    <w:pPr>
      <w:spacing w:after="0"/>
      <w:jc w:val="center"/>
    </w:pPr>
    <w:rPr>
      <w:rFonts w:ascii="Times New Roman" w:hAnsi="Times New Roman"/>
      <w:b/>
      <w:color w:val="000000"/>
      <w:sz w:val="28"/>
      <w:szCs w:val="20"/>
    </w:rPr>
  </w:style>
  <w:style w:type="character" w:customStyle="1" w:styleId="PodnadpisChar">
    <w:name w:val="Podnadpis Char"/>
    <w:basedOn w:val="Standardnpsmoodstavce"/>
    <w:link w:val="Podnadpis"/>
    <w:rsid w:val="00E80CF6"/>
    <w:rPr>
      <w:b/>
      <w:color w:val="000000"/>
      <w:sz w:val="28"/>
    </w:rPr>
  </w:style>
  <w:style w:type="paragraph" w:customStyle="1" w:styleId="slovn">
    <w:name w:val="Číslování"/>
    <w:basedOn w:val="Smlouva3"/>
    <w:rsid w:val="00E80CF6"/>
    <w:pPr>
      <w:widowControl/>
    </w:pPr>
    <w:rPr>
      <w:snapToGrid/>
    </w:rPr>
  </w:style>
  <w:style w:type="character" w:styleId="Zdraznn">
    <w:name w:val="Emphasis"/>
    <w:qFormat/>
    <w:rsid w:val="00E80CF6"/>
    <w:rPr>
      <w:i/>
      <w:iCs/>
    </w:rPr>
  </w:style>
  <w:style w:type="paragraph" w:customStyle="1" w:styleId="KUMS-adresa">
    <w:name w:val="KUMS-adresa"/>
    <w:basedOn w:val="Normln"/>
    <w:rsid w:val="00E80CF6"/>
    <w:pPr>
      <w:spacing w:after="0" w:line="280" w:lineRule="exact"/>
      <w:jc w:val="both"/>
    </w:pPr>
    <w:rPr>
      <w:rFonts w:ascii="Tahoma" w:hAnsi="Tahoma" w:cs="Tahoma"/>
      <w:noProof/>
      <w:sz w:val="20"/>
      <w:szCs w:val="20"/>
    </w:rPr>
  </w:style>
  <w:style w:type="character" w:styleId="Siln">
    <w:name w:val="Strong"/>
    <w:qFormat/>
    <w:rsid w:val="00E80CF6"/>
    <w:rPr>
      <w:b/>
      <w:bCs/>
    </w:rPr>
  </w:style>
  <w:style w:type="paragraph" w:customStyle="1" w:styleId="CharChar1">
    <w:name w:val="Char Char1"/>
    <w:basedOn w:val="Normln"/>
    <w:rsid w:val="00E80CF6"/>
    <w:pPr>
      <w:spacing w:after="160" w:line="240" w:lineRule="exact"/>
    </w:pPr>
    <w:rPr>
      <w:rFonts w:ascii="Verdana" w:hAnsi="Verdana" w:cs="Verdana"/>
      <w:sz w:val="20"/>
      <w:szCs w:val="20"/>
      <w:lang w:val="en-US" w:eastAsia="en-US"/>
    </w:rPr>
  </w:style>
  <w:style w:type="table" w:styleId="Mkatabulky">
    <w:name w:val="Table Grid"/>
    <w:basedOn w:val="Normlntabulka"/>
    <w:rsid w:val="00E8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E80CF6"/>
    <w:pPr>
      <w:spacing w:after="0"/>
      <w:ind w:left="720"/>
    </w:pPr>
    <w:rPr>
      <w:rFonts w:ascii="Times New Roman" w:hAnsi="Times New Roman"/>
      <w:sz w:val="24"/>
    </w:rPr>
  </w:style>
  <w:style w:type="paragraph" w:customStyle="1" w:styleId="CharCharChar">
    <w:name w:val="Char Char Char"/>
    <w:basedOn w:val="Normln"/>
    <w:rsid w:val="00E80CF6"/>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80CF6"/>
    <w:rPr>
      <w:rFonts w:ascii="TimesNewRomanPS" w:hAnsi="TimesNewRomanPS" w:cs="TimesNewRomanPS"/>
    </w:rPr>
  </w:style>
  <w:style w:type="paragraph" w:customStyle="1" w:styleId="odstavecsmlouvy0">
    <w:name w:val="odstavecsmlouvy"/>
    <w:basedOn w:val="Normln"/>
    <w:rsid w:val="00E80CF6"/>
    <w:pPr>
      <w:spacing w:before="100" w:beforeAutospacing="1" w:after="100" w:afterAutospacing="1"/>
    </w:pPr>
    <w:rPr>
      <w:rFonts w:ascii="Times New Roman" w:hAnsi="Times New Roman"/>
      <w:sz w:val="24"/>
    </w:rPr>
  </w:style>
  <w:style w:type="paragraph" w:customStyle="1" w:styleId="Default">
    <w:name w:val="Default"/>
    <w:rsid w:val="00E80CF6"/>
    <w:pPr>
      <w:autoSpaceDE w:val="0"/>
      <w:autoSpaceDN w:val="0"/>
      <w:adjustRightInd w:val="0"/>
    </w:pPr>
    <w:rPr>
      <w:rFonts w:ascii="Tahoma" w:hAnsi="Tahoma" w:cs="Tahoma"/>
      <w:color w:val="000000"/>
      <w:sz w:val="24"/>
      <w:szCs w:val="24"/>
    </w:rPr>
  </w:style>
  <w:style w:type="character" w:styleId="Odkaznakoment">
    <w:name w:val="annotation reference"/>
    <w:uiPriority w:val="99"/>
    <w:unhideWhenUsed/>
    <w:rsid w:val="00E80CF6"/>
    <w:rPr>
      <w:sz w:val="16"/>
      <w:szCs w:val="16"/>
    </w:rPr>
  </w:style>
  <w:style w:type="paragraph" w:styleId="Textkomente">
    <w:name w:val="annotation text"/>
    <w:basedOn w:val="Normln"/>
    <w:link w:val="TextkomenteChar"/>
    <w:uiPriority w:val="99"/>
    <w:unhideWhenUsed/>
    <w:rsid w:val="00E80CF6"/>
    <w:pPr>
      <w:spacing w:after="0"/>
    </w:pPr>
    <w:rPr>
      <w:rFonts w:ascii="Times New Roman" w:hAnsi="Times New Roman"/>
      <w:sz w:val="20"/>
      <w:szCs w:val="20"/>
    </w:rPr>
  </w:style>
  <w:style w:type="character" w:customStyle="1" w:styleId="TextkomenteChar">
    <w:name w:val="Text komentáře Char"/>
    <w:basedOn w:val="Standardnpsmoodstavce"/>
    <w:link w:val="Textkomente"/>
    <w:uiPriority w:val="99"/>
    <w:rsid w:val="00E80CF6"/>
  </w:style>
  <w:style w:type="paragraph" w:styleId="Pedmtkomente">
    <w:name w:val="annotation subject"/>
    <w:basedOn w:val="Textkomente"/>
    <w:next w:val="Textkomente"/>
    <w:link w:val="PedmtkomenteChar"/>
    <w:uiPriority w:val="99"/>
    <w:unhideWhenUsed/>
    <w:rsid w:val="00E80CF6"/>
    <w:rPr>
      <w:b/>
      <w:bCs/>
    </w:rPr>
  </w:style>
  <w:style w:type="character" w:customStyle="1" w:styleId="PedmtkomenteChar">
    <w:name w:val="Předmět komentáře Char"/>
    <w:basedOn w:val="TextkomenteChar"/>
    <w:link w:val="Pedmtkomente"/>
    <w:uiPriority w:val="99"/>
    <w:rsid w:val="00E80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85568">
      <w:bodyDiv w:val="1"/>
      <w:marLeft w:val="0"/>
      <w:marRight w:val="0"/>
      <w:marTop w:val="0"/>
      <w:marBottom w:val="0"/>
      <w:divBdr>
        <w:top w:val="none" w:sz="0" w:space="0" w:color="auto"/>
        <w:left w:val="none" w:sz="0" w:space="0" w:color="auto"/>
        <w:bottom w:val="none" w:sz="0" w:space="0" w:color="auto"/>
        <w:right w:val="none" w:sz="0" w:space="0" w:color="auto"/>
      </w:divBdr>
    </w:div>
    <w:div w:id="1452433488">
      <w:bodyDiv w:val="1"/>
      <w:marLeft w:val="0"/>
      <w:marRight w:val="0"/>
      <w:marTop w:val="0"/>
      <w:marBottom w:val="0"/>
      <w:divBdr>
        <w:top w:val="none" w:sz="0" w:space="0" w:color="auto"/>
        <w:left w:val="none" w:sz="0" w:space="0" w:color="auto"/>
        <w:bottom w:val="none" w:sz="0" w:space="0" w:color="auto"/>
        <w:right w:val="none" w:sz="0" w:space="0" w:color="auto"/>
      </w:divBdr>
    </w:div>
    <w:div w:id="20098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psoa.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6461</Words>
  <Characters>38125</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VÁŠ DOPIS ZN</vt:lpstr>
    </vt:vector>
  </TitlesOfParts>
  <Company>Sail</Company>
  <LinksUpToDate>false</LinksUpToDate>
  <CharactersWithSpaces>44498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dc:title>
  <dc:creator>Administrator</dc:creator>
  <cp:lastModifiedBy>Renáta Kolářová</cp:lastModifiedBy>
  <cp:revision>3</cp:revision>
  <cp:lastPrinted>2016-04-20T11:12:00Z</cp:lastPrinted>
  <dcterms:created xsi:type="dcterms:W3CDTF">2019-12-26T20:29:00Z</dcterms:created>
  <dcterms:modified xsi:type="dcterms:W3CDTF">2019-12-26T20:32:00Z</dcterms:modified>
</cp:coreProperties>
</file>