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CFE">
        <w:rPr>
          <w:rFonts w:ascii="Times New Roman" w:hAnsi="Times New Roman" w:cs="Times New Roman"/>
          <w:b/>
          <w:sz w:val="28"/>
          <w:szCs w:val="28"/>
        </w:rPr>
        <w:t>90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672D50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ALTRA spol. s.r.o.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D50">
        <w:rPr>
          <w:rFonts w:ascii="Times New Roman" w:hAnsi="Times New Roman" w:cs="Times New Roman"/>
          <w:sz w:val="24"/>
          <w:szCs w:val="24"/>
        </w:rPr>
        <w:t>Čimická 819/86, 182 00 Praha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D50">
        <w:rPr>
          <w:rFonts w:ascii="Times New Roman" w:hAnsi="Times New Roman" w:cs="Times New Roman"/>
          <w:sz w:val="24"/>
          <w:szCs w:val="24"/>
        </w:rPr>
        <w:t>Ing. Milanem Radou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D50">
        <w:rPr>
          <w:rFonts w:ascii="Times New Roman" w:hAnsi="Times New Roman" w:cs="Times New Roman"/>
          <w:sz w:val="24"/>
          <w:szCs w:val="24"/>
        </w:rPr>
        <w:t>25676326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D50">
        <w:rPr>
          <w:rFonts w:ascii="Times New Roman" w:hAnsi="Times New Roman" w:cs="Times New Roman"/>
          <w:sz w:val="24"/>
          <w:szCs w:val="24"/>
        </w:rPr>
        <w:t>CZ25676326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106120" w:rsidRDefault="0074345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106120">
        <w:rPr>
          <w:rFonts w:ascii="Times New Roman" w:hAnsi="Times New Roman" w:cs="Times New Roman"/>
          <w:sz w:val="24"/>
          <w:szCs w:val="24"/>
        </w:rPr>
        <w:t xml:space="preserve"> 1. 12. 2017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106120">
        <w:rPr>
          <w:rFonts w:ascii="Times New Roman" w:hAnsi="Times New Roman" w:cs="Times New Roman"/>
          <w:sz w:val="24"/>
          <w:szCs w:val="24"/>
        </w:rPr>
        <w:t xml:space="preserve"> R ALTRA spol. s.r.o. </w:t>
      </w:r>
      <w:r>
        <w:rPr>
          <w:rFonts w:ascii="Times New Roman" w:hAnsi="Times New Roman" w:cs="Times New Roman"/>
          <w:sz w:val="24"/>
          <w:szCs w:val="24"/>
        </w:rPr>
        <w:t>objednávku na</w:t>
      </w:r>
      <w:r w:rsidR="00106120">
        <w:rPr>
          <w:rFonts w:ascii="Times New Roman" w:hAnsi="Times New Roman" w:cs="Times New Roman"/>
          <w:sz w:val="24"/>
          <w:szCs w:val="24"/>
        </w:rPr>
        <w:t xml:space="preserve"> montáž jednotek GPS dle specifikace v aplikaci HELPDESK ze dne 3. 11. 2017, GPS – sypač a GPS – nákladní vozidlo, </w:t>
      </w:r>
      <w:r>
        <w:rPr>
          <w:rFonts w:ascii="Times New Roman" w:hAnsi="Times New Roman" w:cs="Times New Roman"/>
          <w:sz w:val="24"/>
          <w:szCs w:val="24"/>
        </w:rPr>
        <w:t>kterou smluvní partner písemně přijal. Mezi smluvními stranami tedy</w:t>
      </w:r>
      <w:r w:rsidR="00106120">
        <w:rPr>
          <w:rFonts w:ascii="Times New Roman" w:hAnsi="Times New Roman" w:cs="Times New Roman"/>
          <w:sz w:val="24"/>
          <w:szCs w:val="24"/>
        </w:rPr>
        <w:t xml:space="preserve"> došlo k uzavření kupní smlouvy</w:t>
      </w:r>
      <w:r w:rsidR="008D66A4">
        <w:rPr>
          <w:rFonts w:ascii="Times New Roman" w:hAnsi="Times New Roman" w:cs="Times New Roman"/>
          <w:sz w:val="24"/>
          <w:szCs w:val="24"/>
        </w:rPr>
        <w:t xml:space="preserve"> (objednávky)</w:t>
      </w:r>
      <w:r w:rsidR="00106120">
        <w:rPr>
          <w:rFonts w:ascii="Times New Roman" w:hAnsi="Times New Roman" w:cs="Times New Roman"/>
          <w:sz w:val="24"/>
          <w:szCs w:val="24"/>
        </w:rPr>
        <w:t>.</w:t>
      </w:r>
    </w:p>
    <w:p w:rsidR="00AD2FF4" w:rsidRDefault="00AD2FF4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byla vystavena 1. 12. 2017 s datem dodání do 31. 12. 2017. Objednávka na zboží/služby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lastRenderedPageBreak/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partner R ALTRA spol. s.r.o. Technickým službám města Lib</w:t>
      </w:r>
      <w:r w:rsidR="00BA7441">
        <w:rPr>
          <w:rFonts w:ascii="Times New Roman" w:hAnsi="Times New Roman" w:cs="Times New Roman"/>
          <w:sz w:val="24"/>
          <w:szCs w:val="24"/>
        </w:rPr>
        <w:t>erce a.s. dodal zboží bez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BA7441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K úhradě zboží ze strany Technických služeb města Liberce a.s. tudíž došlo také na základě neúčinné kupní smlouvy</w:t>
      </w:r>
      <w:r w:rsidR="00BA7441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8D66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 ALTRA spol. s.r.o.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otázkách touto </w:t>
      </w:r>
      <w:r w:rsidR="00485330">
        <w:rPr>
          <w:rFonts w:ascii="Times New Roman" w:hAnsi="Times New Roman" w:cs="Times New Roman"/>
          <w:sz w:val="24"/>
          <w:szCs w:val="24"/>
        </w:rPr>
        <w:t>smlouvou/</w:t>
      </w:r>
      <w:r w:rsidR="00420A54">
        <w:rPr>
          <w:rFonts w:ascii="Times New Roman" w:hAnsi="Times New Roman" w:cs="Times New Roman"/>
          <w:sz w:val="24"/>
          <w:szCs w:val="24"/>
        </w:rPr>
        <w:t>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3E2046">
        <w:rPr>
          <w:rFonts w:ascii="Times New Roman" w:hAnsi="Times New Roman" w:cs="Times New Roman"/>
          <w:sz w:val="24"/>
          <w:szCs w:val="24"/>
        </w:rPr>
        <w:t>smlouva/dohoda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</w:t>
      </w:r>
      <w:r w:rsidR="00420A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485330">
        <w:rPr>
          <w:rFonts w:ascii="Times New Roman" w:hAnsi="Times New Roman" w:cs="Times New Roman"/>
          <w:sz w:val="24"/>
          <w:szCs w:val="24"/>
        </w:rPr>
        <w:t>smlouva/</w:t>
      </w:r>
      <w:r w:rsidR="00420A54">
        <w:rPr>
          <w:rFonts w:ascii="Times New Roman" w:hAnsi="Times New Roman" w:cs="Times New Roman"/>
          <w:sz w:val="24"/>
          <w:szCs w:val="24"/>
        </w:rPr>
        <w:t xml:space="preserve">dohoda </w:t>
      </w:r>
      <w:r>
        <w:rPr>
          <w:rFonts w:ascii="Times New Roman" w:hAnsi="Times New Roman" w:cs="Times New Roman"/>
          <w:sz w:val="24"/>
          <w:szCs w:val="24"/>
        </w:rPr>
        <w:t>se vyhotovuje ve dvou vyhotoveních, z nichž každé má platnost originálu. Každá smluvní strana obdrží jedno vyhotovení.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420A54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106120">
        <w:rPr>
          <w:rFonts w:ascii="Times New Roman" w:hAnsi="Times New Roman" w:cs="Times New Roman"/>
          <w:sz w:val="24"/>
          <w:szCs w:val="24"/>
        </w:rPr>
        <w:t>11. 11. 2019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>Za R ALTRA spol. s.r.o.</w:t>
      </w: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A67DD"/>
    <w:rsid w:val="00106120"/>
    <w:rsid w:val="00205CFE"/>
    <w:rsid w:val="003E2046"/>
    <w:rsid w:val="00420A54"/>
    <w:rsid w:val="004331B1"/>
    <w:rsid w:val="00485330"/>
    <w:rsid w:val="00672D50"/>
    <w:rsid w:val="0074345C"/>
    <w:rsid w:val="007F4DBC"/>
    <w:rsid w:val="008D66A4"/>
    <w:rsid w:val="00AD2FF4"/>
    <w:rsid w:val="00BA7441"/>
    <w:rsid w:val="00FB0715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FDE0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9</cp:revision>
  <cp:lastPrinted>2019-11-12T09:05:00Z</cp:lastPrinted>
  <dcterms:created xsi:type="dcterms:W3CDTF">2019-11-07T07:26:00Z</dcterms:created>
  <dcterms:modified xsi:type="dcterms:W3CDTF">2019-11-12T09:54:00Z</dcterms:modified>
</cp:coreProperties>
</file>