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9C" w:rsidRDefault="00B11753">
      <w:pPr>
        <w:pStyle w:val="Heading110"/>
        <w:framePr w:w="9595" w:h="567" w:hRule="exact" w:wrap="none" w:vAnchor="page" w:hAnchor="page" w:x="1244" w:y="1168"/>
        <w:shd w:val="clear" w:color="auto" w:fill="auto"/>
        <w:ind w:right="20" w:firstLine="0"/>
      </w:pPr>
      <w:bookmarkStart w:id="0" w:name="bookmark0"/>
      <w:r>
        <w:t>SMLOUVA O POSKYTNUTÍ NADAČNÍHO PŘÍSPĚVKU</w:t>
      </w:r>
      <w:bookmarkEnd w:id="0"/>
    </w:p>
    <w:p w:rsidR="00455F9C" w:rsidRDefault="00B11753">
      <w:pPr>
        <w:pStyle w:val="Heading110"/>
        <w:framePr w:w="9595" w:h="567" w:hRule="exact" w:wrap="none" w:vAnchor="page" w:hAnchor="page" w:x="1244" w:y="1168"/>
        <w:shd w:val="clear" w:color="auto" w:fill="auto"/>
        <w:ind w:right="20" w:firstLine="0"/>
      </w:pPr>
      <w:bookmarkStart w:id="1" w:name="bookmark1"/>
      <w:r>
        <w:t>STE 99 19</w:t>
      </w:r>
      <w:bookmarkEnd w:id="1"/>
    </w:p>
    <w:p w:rsidR="00455F9C" w:rsidRDefault="00B11753">
      <w:pPr>
        <w:pStyle w:val="Heading110"/>
        <w:framePr w:w="9595" w:h="8397" w:hRule="exact" w:wrap="none" w:vAnchor="page" w:hAnchor="page" w:x="1244" w:y="1941"/>
        <w:shd w:val="clear" w:color="auto" w:fill="auto"/>
        <w:spacing w:after="257"/>
        <w:ind w:firstLine="0"/>
        <w:jc w:val="left"/>
      </w:pPr>
      <w:bookmarkStart w:id="2" w:name="bookmark2"/>
      <w:r>
        <w:t>Smluvní strany:</w:t>
      </w:r>
      <w:bookmarkEnd w:id="2"/>
    </w:p>
    <w:p w:rsidR="00455F9C" w:rsidRDefault="00B11753">
      <w:pPr>
        <w:pStyle w:val="Heading110"/>
        <w:framePr w:w="9595" w:h="8397" w:hRule="exact" w:wrap="none" w:vAnchor="page" w:hAnchor="page" w:x="1244" w:y="1941"/>
        <w:shd w:val="clear" w:color="auto" w:fill="auto"/>
        <w:spacing w:line="250" w:lineRule="exact"/>
        <w:ind w:firstLine="0"/>
        <w:jc w:val="left"/>
      </w:pPr>
      <w:bookmarkStart w:id="3" w:name="bookmark3"/>
      <w:r>
        <w:t>Nadace ČEZ</w:t>
      </w:r>
      <w:bookmarkEnd w:id="3"/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ind w:right="5080" w:firstLine="0"/>
      </w:pPr>
      <w:r>
        <w:t>Se sídlem Duhová 1531/3, 140 53 Praha 4</w:t>
      </w:r>
      <w:r>
        <w:br/>
        <w:t>IČ: 26721511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ind w:right="1020" w:firstLine="0"/>
      </w:pPr>
      <w:r>
        <w:t>Zapsaná v nadačním rejstříku vedeném Městským soudem v Praze, oddíl N, vložka 462</w:t>
      </w:r>
      <w:r>
        <w:br/>
        <w:t xml:space="preserve">Zastoupena: </w:t>
      </w:r>
      <w:r w:rsidR="006554A5">
        <w:t>xxxxxxxxxxxx</w:t>
      </w:r>
      <w:r>
        <w:t xml:space="preserve">, MBA, </w:t>
      </w:r>
      <w:r>
        <w:t>předsedou správní rady</w:t>
      </w:r>
      <w:r>
        <w:br/>
        <w:t xml:space="preserve">a </w:t>
      </w:r>
      <w:r w:rsidR="006554A5">
        <w:t>xxxxxxxxxxxxxxx</w:t>
      </w:r>
      <w:r>
        <w:t>, členem správní rady</w:t>
      </w:r>
      <w:r>
        <w:br/>
        <w:t xml:space="preserve">Číslo účtu nadace pro odesílání nadačního příspěvku: </w:t>
      </w:r>
      <w:r w:rsidR="006554A5">
        <w:t>xxxxxxxxxxxxxxxxx</w:t>
      </w:r>
      <w:r>
        <w:br/>
        <w:t xml:space="preserve">Vedeného u: </w:t>
      </w:r>
      <w:r w:rsidR="006554A5">
        <w:t>xxxxxxxxxxxxxxxx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after="263"/>
        <w:ind w:firstLine="0"/>
      </w:pPr>
      <w:r>
        <w:t>(dále jen „nadace")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after="253" w:line="246" w:lineRule="exact"/>
        <w:ind w:firstLine="0"/>
      </w:pPr>
      <w:r>
        <w:t>a</w:t>
      </w:r>
    </w:p>
    <w:p w:rsidR="00455F9C" w:rsidRDefault="00B11753">
      <w:pPr>
        <w:pStyle w:val="Heading110"/>
        <w:framePr w:w="9595" w:h="8397" w:hRule="exact" w:wrap="none" w:vAnchor="page" w:hAnchor="page" w:x="1244" w:y="1941"/>
        <w:shd w:val="clear" w:color="auto" w:fill="auto"/>
        <w:spacing w:line="254" w:lineRule="exact"/>
        <w:ind w:firstLine="0"/>
        <w:jc w:val="left"/>
      </w:pPr>
      <w:bookmarkStart w:id="4" w:name="bookmark4"/>
      <w:r>
        <w:t>Pražská konzervatoř, Praha 1, Na Rejdišti 1</w:t>
      </w:r>
      <w:bookmarkEnd w:id="4"/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line="254" w:lineRule="exact"/>
        <w:ind w:right="1020" w:firstLine="0"/>
      </w:pPr>
      <w:r>
        <w:t xml:space="preserve">Se sídlem Na rejdišti 77/1, </w:t>
      </w:r>
      <w:r>
        <w:t>Praha 1, 110 00</w:t>
      </w:r>
      <w:r>
        <w:br/>
        <w:t>IČ: 70837911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line="254" w:lineRule="exact"/>
        <w:ind w:firstLine="0"/>
      </w:pPr>
      <w:r>
        <w:t xml:space="preserve">Zastoupena: </w:t>
      </w:r>
      <w:r w:rsidR="006554A5">
        <w:t>xxxxxxxxxxxxxxxxxx</w:t>
      </w:r>
      <w:r>
        <w:t>, ředitelem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line="254" w:lineRule="exact"/>
        <w:ind w:right="1020" w:firstLine="0"/>
      </w:pPr>
      <w:r>
        <w:t xml:space="preserve">Číslo účtu příjemce pro zaslání nadačního příspěvku: </w:t>
      </w:r>
      <w:r w:rsidR="006554A5">
        <w:t>xxxxxxxxxxxxxxx</w:t>
      </w:r>
      <w:r>
        <w:br/>
        <w:t xml:space="preserve">Vedeného u: </w:t>
      </w:r>
      <w:r w:rsidR="006554A5">
        <w:t>xxxxxxxxxxxxx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after="260" w:line="254" w:lineRule="exact"/>
        <w:ind w:firstLine="0"/>
      </w:pPr>
      <w:r>
        <w:t>(dále jen "příjemce")</w:t>
      </w:r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after="267" w:line="254" w:lineRule="exact"/>
        <w:ind w:firstLine="0"/>
        <w:jc w:val="both"/>
      </w:pPr>
      <w:r>
        <w:t>uzavřely podle §1746 odst. 2 s přihlédnutím k §354-355 zákona č.89</w:t>
      </w:r>
      <w:r>
        <w:t>/2012 Sb., občanského</w:t>
      </w:r>
      <w:r>
        <w:br/>
        <w:t>zákoníku v platném znění a v souladu s účelem nadace uvedeným ve Statutu Nadace ČEZ tuto</w:t>
      </w:r>
      <w:r>
        <w:br/>
        <w:t>smlouvu o poskytnutí nadačního příspěvku:</w:t>
      </w:r>
    </w:p>
    <w:p w:rsidR="00455F9C" w:rsidRDefault="00B11753">
      <w:pPr>
        <w:pStyle w:val="Heading110"/>
        <w:framePr w:w="9595" w:h="8397" w:hRule="exact" w:wrap="none" w:vAnchor="page" w:hAnchor="page" w:x="1244" w:y="1941"/>
        <w:numPr>
          <w:ilvl w:val="0"/>
          <w:numId w:val="1"/>
        </w:numPr>
        <w:shd w:val="clear" w:color="auto" w:fill="auto"/>
        <w:tabs>
          <w:tab w:val="left" w:pos="3918"/>
        </w:tabs>
        <w:spacing w:after="253"/>
        <w:ind w:left="3640" w:firstLine="0"/>
        <w:jc w:val="left"/>
      </w:pPr>
      <w:bookmarkStart w:id="5" w:name="bookmark5"/>
      <w:r>
        <w:t>Předmět a účel smlouvy</w:t>
      </w:r>
      <w:bookmarkEnd w:id="5"/>
    </w:p>
    <w:p w:rsidR="00455F9C" w:rsidRDefault="00B11753">
      <w:pPr>
        <w:pStyle w:val="Bodytext20"/>
        <w:framePr w:w="9595" w:h="8397" w:hRule="exact" w:wrap="none" w:vAnchor="page" w:hAnchor="page" w:x="1244" w:y="1941"/>
        <w:shd w:val="clear" w:color="auto" w:fill="auto"/>
        <w:spacing w:after="267" w:line="254" w:lineRule="exact"/>
        <w:ind w:right="860" w:firstLine="0"/>
        <w:jc w:val="both"/>
      </w:pPr>
      <w:r>
        <w:t xml:space="preserve">Předmětem této smlouvy je poskytnutí nadačního příspěvku příjemci k úhradě </w:t>
      </w:r>
      <w:r>
        <w:t>nákladů na</w:t>
      </w:r>
      <w:r>
        <w:br/>
        <w:t xml:space="preserve">schválený projekt s názvem </w:t>
      </w:r>
      <w:r>
        <w:rPr>
          <w:rStyle w:val="Bodytext2Bold"/>
        </w:rPr>
        <w:t xml:space="preserve">„Hoboj sólový, komorní i orchestrální“ </w:t>
      </w:r>
      <w:r>
        <w:t>(dále jen „</w:t>
      </w:r>
      <w:r>
        <w:rPr>
          <w:rStyle w:val="Bodytext2Bold"/>
        </w:rPr>
        <w:t>projekt</w:t>
      </w:r>
      <w:r>
        <w:t>")</w:t>
      </w:r>
      <w:r>
        <w:br/>
        <w:t>v grantovém řízení Podpora regionů k tomuto účelu: pořízení nástroje</w:t>
      </w:r>
    </w:p>
    <w:p w:rsidR="00455F9C" w:rsidRDefault="00B11753">
      <w:pPr>
        <w:pStyle w:val="Heading110"/>
        <w:framePr w:w="9595" w:h="8397" w:hRule="exact" w:wrap="none" w:vAnchor="page" w:hAnchor="page" w:x="1244" w:y="1941"/>
        <w:numPr>
          <w:ilvl w:val="0"/>
          <w:numId w:val="1"/>
        </w:numPr>
        <w:shd w:val="clear" w:color="auto" w:fill="auto"/>
        <w:tabs>
          <w:tab w:val="left" w:pos="3716"/>
        </w:tabs>
        <w:ind w:left="3380" w:firstLine="0"/>
        <w:jc w:val="left"/>
      </w:pPr>
      <w:bookmarkStart w:id="6" w:name="bookmark6"/>
      <w:r>
        <w:t>Závazky smluvních stran</w:t>
      </w:r>
      <w:bookmarkEnd w:id="6"/>
    </w:p>
    <w:p w:rsidR="00455F9C" w:rsidRDefault="00B11753" w:rsidP="007500FD">
      <w:pPr>
        <w:pStyle w:val="Bodytext20"/>
        <w:framePr w:w="9601" w:h="4651" w:hRule="exact" w:wrap="none" w:vAnchor="page" w:hAnchor="page" w:x="1244" w:y="10544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</w:pPr>
      <w:r>
        <w:t>Nadace</w:t>
      </w:r>
    </w:p>
    <w:p w:rsidR="00455F9C" w:rsidRDefault="00027088" w:rsidP="007500FD">
      <w:pPr>
        <w:pStyle w:val="Bodytext20"/>
        <w:framePr w:w="9601" w:h="4651" w:hRule="exact" w:wrap="none" w:vAnchor="page" w:hAnchor="page" w:x="1244" w:y="10544"/>
        <w:numPr>
          <w:ilvl w:val="0"/>
          <w:numId w:val="3"/>
        </w:numPr>
        <w:shd w:val="clear" w:color="auto" w:fill="auto"/>
        <w:tabs>
          <w:tab w:val="left" w:pos="755"/>
        </w:tabs>
        <w:spacing w:after="256"/>
        <w:ind w:left="760" w:hanging="360"/>
        <w:jc w:val="both"/>
      </w:pPr>
      <w:r>
        <w:t>se</w:t>
      </w:r>
      <w:r w:rsidR="00B11753">
        <w:t xml:space="preserve">zavazuje jednorázově poukázat </w:t>
      </w:r>
      <w:r w:rsidR="00B11753">
        <w:rPr>
          <w:rStyle w:val="Bodytext2Bold"/>
        </w:rPr>
        <w:t>nadační příspěvek ve výši</w:t>
      </w:r>
      <w:r w:rsidR="00B11753">
        <w:rPr>
          <w:rStyle w:val="Bodytext2Bold"/>
        </w:rPr>
        <w:t xml:space="preserve"> 150 000 Kč </w:t>
      </w:r>
      <w:r w:rsidR="00B11753">
        <w:t>(slovy:</w:t>
      </w:r>
      <w:r w:rsidR="00B11753">
        <w:br/>
        <w:t>stopadesáttisíckorun českých), a to na účet příjemce uvedený v záhlaví této smlouvy do</w:t>
      </w:r>
      <w:r w:rsidR="00B11753">
        <w:br/>
        <w:t xml:space="preserve">30 dnů od dne, kdy jí </w:t>
      </w:r>
      <w:r w:rsidR="00B11753">
        <w:rPr>
          <w:rStyle w:val="Bodytext2Bold"/>
        </w:rPr>
        <w:t>příjemce předloží potvrzení v listinné podobě o zveřejnění této</w:t>
      </w:r>
      <w:r w:rsidR="00B11753">
        <w:rPr>
          <w:rStyle w:val="Bodytext2Bold"/>
        </w:rPr>
        <w:br/>
        <w:t xml:space="preserve">smlouvy v registru smluv </w:t>
      </w:r>
      <w:r w:rsidR="00B11753">
        <w:t>společně s prokazatelným doručením ori</w:t>
      </w:r>
      <w:r w:rsidR="00B11753">
        <w:t>ginálu této smlouvy</w:t>
      </w:r>
      <w:r w:rsidR="00B11753">
        <w:br/>
        <w:t>podepsaného oběma smluvními stranami nadaci.</w:t>
      </w:r>
    </w:p>
    <w:p w:rsidR="00455F9C" w:rsidRDefault="00B11753" w:rsidP="007500FD">
      <w:pPr>
        <w:pStyle w:val="Bodytext20"/>
        <w:framePr w:w="9601" w:h="4651" w:hRule="exact" w:wrap="none" w:vAnchor="page" w:hAnchor="page" w:x="1244" w:y="10544"/>
        <w:numPr>
          <w:ilvl w:val="0"/>
          <w:numId w:val="3"/>
        </w:numPr>
        <w:shd w:val="clear" w:color="auto" w:fill="auto"/>
        <w:tabs>
          <w:tab w:val="left" w:pos="755"/>
        </w:tabs>
        <w:spacing w:after="264" w:line="254" w:lineRule="exact"/>
        <w:ind w:left="760" w:right="2420" w:hanging="360"/>
      </w:pPr>
      <w:r>
        <w:t xml:space="preserve">Určuje jako kontaktní osobu při dalších jednáních: </w:t>
      </w:r>
      <w:r w:rsidR="007500FD">
        <w:t>xxxxxxxxxxxxxxxx</w:t>
      </w:r>
      <w:r>
        <w:br/>
        <w:t>e-mail.:</w:t>
      </w:r>
      <w:hyperlink r:id="rId7" w:history="1">
        <w:r>
          <w:t xml:space="preserve"> </w:t>
        </w:r>
        <w:r w:rsidR="007500FD">
          <w:rPr>
            <w:rStyle w:val="Bodytext21"/>
          </w:rPr>
          <w:t>xxxxxxxxxxxxxxxxx</w:t>
        </w:r>
      </w:hyperlink>
      <w:r w:rsidR="007500FD">
        <w:t xml:space="preserve"> </w:t>
      </w:r>
      <w:r>
        <w:t xml:space="preserve">tel.: </w:t>
      </w:r>
      <w:r w:rsidR="007500FD">
        <w:t>xxxxxxxxxxxxxxx</w:t>
      </w:r>
    </w:p>
    <w:p w:rsidR="00455F9C" w:rsidRDefault="00B11753" w:rsidP="007500FD">
      <w:pPr>
        <w:pStyle w:val="Bodytext20"/>
        <w:framePr w:w="9601" w:h="4651" w:hRule="exact" w:wrap="none" w:vAnchor="page" w:hAnchor="page" w:x="1244" w:y="10544"/>
        <w:numPr>
          <w:ilvl w:val="0"/>
          <w:numId w:val="3"/>
        </w:numPr>
        <w:shd w:val="clear" w:color="auto" w:fill="auto"/>
        <w:tabs>
          <w:tab w:val="left" w:pos="755"/>
        </w:tabs>
        <w:spacing w:after="256"/>
        <w:ind w:left="760" w:hanging="360"/>
        <w:jc w:val="both"/>
      </w:pPr>
      <w:r>
        <w:t xml:space="preserve">vyslovuje souhlas s návrhem </w:t>
      </w:r>
      <w:r>
        <w:t>příjemce, že tento uvede na všech tiskových materiálech a</w:t>
      </w:r>
      <w:r>
        <w:br/>
        <w:t>ve všech prohlášeních vztahujících se k projektu informaci o tom, že projekt vznikl za</w:t>
      </w:r>
      <w:r>
        <w:br/>
        <w:t>přispění nadace.</w:t>
      </w:r>
    </w:p>
    <w:p w:rsidR="00455F9C" w:rsidRDefault="00B11753" w:rsidP="007500FD">
      <w:pPr>
        <w:pStyle w:val="Bodytext20"/>
        <w:framePr w:w="9601" w:h="4651" w:hRule="exact" w:wrap="none" w:vAnchor="page" w:hAnchor="page" w:x="1244" w:y="10544"/>
        <w:numPr>
          <w:ilvl w:val="0"/>
          <w:numId w:val="2"/>
        </w:numPr>
        <w:shd w:val="clear" w:color="auto" w:fill="auto"/>
        <w:tabs>
          <w:tab w:val="left" w:pos="355"/>
        </w:tabs>
        <w:spacing w:line="254" w:lineRule="exact"/>
        <w:ind w:firstLine="0"/>
      </w:pPr>
      <w:r>
        <w:t>Příjemce</w:t>
      </w:r>
    </w:p>
    <w:p w:rsidR="00455F9C" w:rsidRDefault="00B11753" w:rsidP="007500FD">
      <w:pPr>
        <w:pStyle w:val="Bodytext20"/>
        <w:framePr w:w="9601" w:h="4651" w:hRule="exact" w:wrap="none" w:vAnchor="page" w:hAnchor="page" w:x="1244" w:y="10544"/>
        <w:numPr>
          <w:ilvl w:val="0"/>
          <w:numId w:val="4"/>
        </w:numPr>
        <w:shd w:val="clear" w:color="auto" w:fill="auto"/>
        <w:tabs>
          <w:tab w:val="left" w:pos="545"/>
        </w:tabs>
        <w:spacing w:line="254" w:lineRule="exact"/>
        <w:ind w:left="540" w:hanging="360"/>
      </w:pPr>
      <w:r>
        <w:t xml:space="preserve">nadační příspěvek přijímá a zavazuje se použít jej výhradně na účel uvedený v článku </w:t>
      </w:r>
      <w:r>
        <w:t>I. této</w:t>
      </w:r>
      <w:r>
        <w:br/>
        <w:t xml:space="preserve">smlouvy a to do data ukončení projektu uvedeného v žádosti, nejpozději však </w:t>
      </w:r>
      <w:r>
        <w:rPr>
          <w:rStyle w:val="Bodytext2Bold"/>
        </w:rPr>
        <w:t>do 18.11.2020</w:t>
      </w:r>
    </w:p>
    <w:p w:rsidR="00455F9C" w:rsidRDefault="00B11753">
      <w:pPr>
        <w:pStyle w:val="Headerorfooter10"/>
        <w:framePr w:w="9110" w:h="519" w:hRule="exact" w:wrap="none" w:vAnchor="page" w:hAnchor="page" w:x="1249" w:y="15720"/>
        <w:shd w:val="clear" w:color="auto" w:fill="auto"/>
        <w:tabs>
          <w:tab w:val="left" w:pos="8798"/>
        </w:tabs>
      </w:pPr>
      <w:r>
        <w:t>Nadace ČEZ</w:t>
      </w:r>
      <w:r>
        <w:tab/>
        <w:t>1/5</w:t>
      </w:r>
    </w:p>
    <w:p w:rsidR="00455F9C" w:rsidRDefault="00B11753">
      <w:pPr>
        <w:pStyle w:val="Headerorfooter10"/>
        <w:framePr w:w="9110" w:h="519" w:hRule="exact" w:wrap="none" w:vAnchor="page" w:hAnchor="page" w:x="1249" w:y="15720"/>
        <w:shd w:val="clear" w:color="auto" w:fill="auto"/>
      </w:pPr>
      <w:r>
        <w:t>Smlouva o poskytnutí nadačního příspěvku STE 99_19</w:t>
      </w:r>
    </w:p>
    <w:p w:rsidR="00455F9C" w:rsidRDefault="00455F9C">
      <w:pPr>
        <w:rPr>
          <w:sz w:val="2"/>
          <w:szCs w:val="2"/>
        </w:rPr>
        <w:sectPr w:rsidR="00455F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4" w:line="254" w:lineRule="exact"/>
        <w:ind w:left="400" w:hanging="400"/>
        <w:jc w:val="both"/>
      </w:pPr>
      <w:r>
        <w:lastRenderedPageBreak/>
        <w:t xml:space="preserve">je oprávněn hradit z nadačního příspěvku pouze ty náklady, které </w:t>
      </w:r>
      <w:r>
        <w:t>vznikly příjemci po podání</w:t>
      </w:r>
      <w:r>
        <w:br/>
        <w:t>žádosti o nadační příspěvek;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>v případě, že správní rada nadace schválila nižší příspěvek, než byl uveden v žádosti, se</w:t>
      </w:r>
      <w:r>
        <w:br/>
        <w:t>příjemce zavazuje, že za nižší nadační příspěvek zrealizuje ucelenou část projektu, která je</w:t>
      </w:r>
      <w:r>
        <w:br/>
        <w:t>uvedena v rozpočt</w:t>
      </w:r>
      <w:r>
        <w:t>u a popisu projektu v Dodatku k žádosti; v případě, že se prokáže, že se</w:t>
      </w:r>
      <w:r>
        <w:br/>
        <w:t>nejedná o ucelenou část projektu, je to důvodem k odstoupení nadace od této smlouvy</w:t>
      </w:r>
      <w:r>
        <w:br/>
        <w:t>s účinky od počátku;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>je povinen zajistit oddělené vedení nadačního příspěvku a jeho čerpání ve svém</w:t>
      </w:r>
      <w:r>
        <w:t xml:space="preserve"> účetnictví</w:t>
      </w:r>
      <w:r>
        <w:br/>
        <w:t>tak, aby bylo možné jednoznačně prokázat a přezkoumat použití nadačního příspěvku</w:t>
      </w:r>
      <w:r>
        <w:br/>
        <w:t>k účelu uvedenému v článku I. této smlouvy;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>poskytnout nadaci na její žádost informaci o průběhu realizace projektu včetně</w:t>
      </w:r>
      <w:r>
        <w:br/>
        <w:t>fotodokumentace;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ind w:left="400" w:hanging="400"/>
        <w:jc w:val="both"/>
      </w:pPr>
      <w:r>
        <w:t>je povinen do 60 kalen</w:t>
      </w:r>
      <w:r>
        <w:t>dářních dnů po skutečném vyčerpání nadačního příspěvku, (tj. po</w:t>
      </w:r>
      <w:r>
        <w:br/>
        <w:t>datu poslední úhrady nákladu z nadačního příspěvku) nejpozději však do data uvedeného</w:t>
      </w:r>
      <w:r>
        <w:br/>
        <w:t>v článku II, odst. 2, písm. a) této smlouvy prokazatelně doručit nadaci:</w:t>
      </w:r>
    </w:p>
    <w:p w:rsidR="00455F9C" w:rsidRDefault="00B11753">
      <w:pPr>
        <w:pStyle w:val="Bodytext20"/>
        <w:framePr w:w="9470" w:h="14226" w:hRule="exact" w:wrap="none" w:vAnchor="page" w:hAnchor="page" w:x="1306" w:y="860"/>
        <w:shd w:val="clear" w:color="auto" w:fill="auto"/>
        <w:tabs>
          <w:tab w:val="left" w:pos="1180"/>
        </w:tabs>
        <w:ind w:left="800" w:firstLine="0"/>
        <w:jc w:val="both"/>
      </w:pPr>
      <w:r>
        <w:t>fa)</w:t>
      </w:r>
      <w:r>
        <w:tab/>
        <w:t xml:space="preserve">vyplněnou Závěrečnou </w:t>
      </w:r>
      <w:r>
        <w:t>hodnotící zprávu o zrealizovaném projektu na formuláři</w:t>
      </w:r>
    </w:p>
    <w:p w:rsidR="00455F9C" w:rsidRDefault="00B11753">
      <w:pPr>
        <w:pStyle w:val="Bodytext20"/>
        <w:framePr w:w="9470" w:h="14226" w:hRule="exact" w:wrap="none" w:vAnchor="page" w:hAnchor="page" w:x="1306" w:y="860"/>
        <w:shd w:val="clear" w:color="auto" w:fill="auto"/>
        <w:ind w:left="800" w:firstLine="0"/>
        <w:jc w:val="both"/>
      </w:pPr>
      <w:r>
        <w:t>přístupném na webové stránce nadace</w:t>
      </w:r>
    </w:p>
    <w:p w:rsidR="00455F9C" w:rsidRDefault="00B11753">
      <w:pPr>
        <w:pStyle w:val="Bodytext20"/>
        <w:framePr w:w="9470" w:h="14226" w:hRule="exact" w:wrap="none" w:vAnchor="page" w:hAnchor="page" w:x="1306" w:y="860"/>
        <w:shd w:val="clear" w:color="auto" w:fill="auto"/>
        <w:tabs>
          <w:tab w:val="left" w:pos="1180"/>
        </w:tabs>
        <w:ind w:left="800" w:firstLine="0"/>
        <w:jc w:val="both"/>
      </w:pPr>
      <w:r>
        <w:t>fb)</w:t>
      </w:r>
      <w:r>
        <w:tab/>
        <w:t>vyplněnou Tabulku evidence čerpání nadačního příspěvku, přístupnou tamtéž,</w:t>
      </w:r>
    </w:p>
    <w:p w:rsidR="00455F9C" w:rsidRDefault="00B11753">
      <w:pPr>
        <w:pStyle w:val="Bodytext20"/>
        <w:framePr w:w="9470" w:h="14226" w:hRule="exact" w:wrap="none" w:vAnchor="page" w:hAnchor="page" w:x="1306" w:y="860"/>
        <w:shd w:val="clear" w:color="auto" w:fill="auto"/>
        <w:tabs>
          <w:tab w:val="left" w:pos="1180"/>
        </w:tabs>
        <w:spacing w:after="260"/>
        <w:ind w:left="800" w:firstLine="0"/>
        <w:jc w:val="both"/>
      </w:pPr>
      <w:r>
        <w:t>fc)</w:t>
      </w:r>
      <w:r>
        <w:tab/>
        <w:t>povinné přílohy specifikované v Závěrečné hodnotící zprávě;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>je povinen, na základě</w:t>
      </w:r>
      <w:r>
        <w:t xml:space="preserve"> žádosti nadace kdykoli průkazně doložit použití nadačního příspěvku</w:t>
      </w:r>
      <w:r>
        <w:br/>
        <w:t>nebo jeho části, zejména předložit nadaci k nahlédnutí originály či ověřené kopie účetních a</w:t>
      </w:r>
      <w:r>
        <w:br/>
        <w:t>jiných dokladů prokazujících použití nadačního příspěvku výhradně k účelu uvedenému</w:t>
      </w:r>
      <w:r>
        <w:br/>
        <w:t>v článku I</w:t>
      </w:r>
      <w:r>
        <w:t>. této smlouvy nebo prokázat nadaci, k jakému účelu byl nadační příspěvek použit;</w:t>
      </w:r>
      <w:r>
        <w:br/>
        <w:t>příjemce je povinen nadaci umožnit použití nadačního příspěvku v celém rozsahu</w:t>
      </w:r>
      <w:r>
        <w:br/>
        <w:t>přezkoumat;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 xml:space="preserve">je povinen dodržet věcnou skladbu nákladů na projekt stanovenou ve schváleném </w:t>
      </w:r>
      <w:r>
        <w:t>rozpočtu,</w:t>
      </w:r>
      <w:r>
        <w:br/>
        <w:t>který je součástí schváleného projektu, nebo stanovenou v upraveném rozpočtu, který je</w:t>
      </w:r>
      <w:r>
        <w:br/>
        <w:t>přílohou Dodatku k žádosti; v případě odůvodněné potřeby může příjemce provést změnu</w:t>
      </w:r>
      <w:r>
        <w:br/>
        <w:t>věcné skladby nákladů bez souhlasu nadace až do výše 20% z poskytnutého na</w:t>
      </w:r>
      <w:r>
        <w:t>dačního</w:t>
      </w:r>
      <w:r>
        <w:br/>
        <w:t>příspěvku. Činí-li změna věcné skladby nákladů nad 20% z poskytnutého nadačního</w:t>
      </w:r>
      <w:r>
        <w:br/>
        <w:t>příspěvku, musí příjemce ještě před odesláním dokumentů dle článku II, odst. 2, písm. f)</w:t>
      </w:r>
      <w:r>
        <w:br/>
        <w:t>požádat nadaci o souhlas se změnou s uvedením důvodu a to na formuláři Žádost o</w:t>
      </w:r>
      <w:r>
        <w:t xml:space="preserve"> změnu</w:t>
      </w:r>
      <w:r>
        <w:br/>
        <w:t>přístupném na webové stránce nadace; nadace může s navrženou změnou vyslovit souhlas;</w:t>
      </w:r>
      <w:r>
        <w:br/>
        <w:t>v případě vyslovení nesouhlasu nadace nelze změnu věcné skladby provést a na projekt se</w:t>
      </w:r>
      <w:r>
        <w:br/>
        <w:t xml:space="preserve">pohlíží jako na nesprávně vyúčtovaný se sankčními důsledky vyplývajícími z </w:t>
      </w:r>
      <w:r>
        <w:t>této smlouvy;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>je povinen nevyčerpanou část nadačního příspěvku a část nadačního příspěvku, kterou</w:t>
      </w:r>
      <w:r>
        <w:br/>
        <w:t>nepoužil pro realizaci projektu vrátit neprodleně po ukončení projektu bez zvláštní výzvy ze</w:t>
      </w:r>
      <w:r>
        <w:br/>
        <w:t>strany nadace nejpozději však ve lhůtě 15 kalendářních dnů od dat</w:t>
      </w:r>
      <w:r>
        <w:t>a dle článku v článku II,</w:t>
      </w:r>
      <w:r>
        <w:br/>
        <w:t>odst. 2, písm.a) této smlouvy na účet nadace; v případě prodlení příjemce se použije</w:t>
      </w:r>
      <w:r>
        <w:br/>
        <w:t>ustanovení čl. IV odst.3 této smlouvy. Celé ustanovení tohoto odstavce se nepoužije, je-li</w:t>
      </w:r>
      <w:r>
        <w:br/>
        <w:t>částka k vrácení menší nebo rovna 50 Kč (padesáti koru</w:t>
      </w:r>
      <w:r>
        <w:t>nám českým).</w:t>
      </w:r>
    </w:p>
    <w:p w:rsidR="00455F9C" w:rsidRDefault="007500FD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spacing w:after="260"/>
        <w:ind w:left="400" w:hanging="400"/>
        <w:jc w:val="both"/>
      </w:pPr>
      <w:r>
        <w:t xml:space="preserve">se </w:t>
      </w:r>
      <w:r w:rsidR="00B11753">
        <w:t>zavazuje s dostatečným předstihem, pokud možno alespoň 20 ti kalendářních dní,</w:t>
      </w:r>
      <w:r w:rsidR="00B11753">
        <w:br/>
        <w:t>informovat nadaci o oficiální/veřejné prezentaci dokončeného projektu (slavnostní otevření</w:t>
      </w:r>
      <w:r w:rsidR="00B11753">
        <w:br/>
        <w:t>apod.) tak, aby se tato oficiální/veřejná prezentace realizovaného pro</w:t>
      </w:r>
      <w:r w:rsidR="00B11753">
        <w:t>jektu mohla uskutečnit</w:t>
      </w:r>
      <w:r w:rsidR="00B11753">
        <w:br/>
        <w:t>za účasti zástupců nadace;</w:t>
      </w:r>
    </w:p>
    <w:p w:rsidR="00455F9C" w:rsidRDefault="00B11753">
      <w:pPr>
        <w:pStyle w:val="Bodytext20"/>
        <w:framePr w:w="9470" w:h="14226" w:hRule="exact" w:wrap="none" w:vAnchor="page" w:hAnchor="page" w:x="1306" w:y="860"/>
        <w:numPr>
          <w:ilvl w:val="0"/>
          <w:numId w:val="4"/>
        </w:numPr>
        <w:shd w:val="clear" w:color="auto" w:fill="auto"/>
        <w:tabs>
          <w:tab w:val="left" w:pos="350"/>
        </w:tabs>
        <w:ind w:left="400" w:hanging="400"/>
        <w:jc w:val="both"/>
      </w:pPr>
      <w:r>
        <w:t>souhlasí s tím, aby nadace použila informace o projektu k veřejnému informování o činnosti</w:t>
      </w:r>
      <w:r>
        <w:br/>
        <w:t>nadace, nad rámec zákonem uložených povinností, a souhlasí s poskytnutím těchto</w:t>
      </w:r>
    </w:p>
    <w:p w:rsidR="00455F9C" w:rsidRDefault="00B11753">
      <w:pPr>
        <w:pStyle w:val="Headerorfooter10"/>
        <w:framePr w:w="4978" w:h="516" w:hRule="exact" w:wrap="none" w:vAnchor="page" w:hAnchor="page" w:x="1182" w:y="15411"/>
        <w:shd w:val="clear" w:color="auto" w:fill="auto"/>
        <w:spacing w:line="224" w:lineRule="exact"/>
        <w:jc w:val="left"/>
      </w:pPr>
      <w:r>
        <w:t>Nadace ČEZ</w:t>
      </w:r>
    </w:p>
    <w:p w:rsidR="00455F9C" w:rsidRDefault="00B11753">
      <w:pPr>
        <w:pStyle w:val="Headerorfooter10"/>
        <w:framePr w:w="4978" w:h="516" w:hRule="exact" w:wrap="none" w:vAnchor="page" w:hAnchor="page" w:x="1182" w:y="15411"/>
        <w:shd w:val="clear" w:color="auto" w:fill="auto"/>
        <w:spacing w:line="224" w:lineRule="exact"/>
        <w:jc w:val="left"/>
      </w:pPr>
      <w:r>
        <w:t xml:space="preserve">Smlouva o poskytnutí </w:t>
      </w:r>
      <w:r>
        <w:t>nadačního příspěvku STE 99_19</w:t>
      </w:r>
    </w:p>
    <w:p w:rsidR="00455F9C" w:rsidRDefault="00B11753">
      <w:pPr>
        <w:pStyle w:val="Bodytext30"/>
        <w:framePr w:wrap="none" w:vAnchor="page" w:hAnchor="page" w:x="1306" w:y="15423"/>
        <w:shd w:val="clear" w:color="auto" w:fill="auto"/>
        <w:spacing w:before="0"/>
        <w:ind w:left="8700"/>
      </w:pPr>
      <w:r>
        <w:t>2/5</w:t>
      </w:r>
    </w:p>
    <w:p w:rsidR="00455F9C" w:rsidRDefault="00455F9C">
      <w:pPr>
        <w:rPr>
          <w:sz w:val="2"/>
          <w:szCs w:val="2"/>
        </w:rPr>
        <w:sectPr w:rsidR="00455F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F9C" w:rsidRDefault="00B11753">
      <w:pPr>
        <w:pStyle w:val="Bodytext20"/>
        <w:framePr w:w="9595" w:h="566" w:hRule="exact" w:wrap="none" w:vAnchor="page" w:hAnchor="page" w:x="1244" w:y="1172"/>
        <w:shd w:val="clear" w:color="auto" w:fill="auto"/>
        <w:spacing w:line="254" w:lineRule="exact"/>
        <w:ind w:left="540" w:firstLine="0"/>
        <w:jc w:val="both"/>
      </w:pPr>
      <w:r>
        <w:lastRenderedPageBreak/>
        <w:t>informací zřizovateli nadace, tedy společnosti ČEZ a.s., která je může využít k účelům</w:t>
      </w:r>
      <w:r>
        <w:br/>
        <w:t>vztahujícím se k jejím charitativním a filantropickým činnostem a informování o nich.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4"/>
        </w:numPr>
        <w:shd w:val="clear" w:color="auto" w:fill="auto"/>
        <w:tabs>
          <w:tab w:val="left" w:pos="538"/>
        </w:tabs>
        <w:spacing w:line="246" w:lineRule="exact"/>
        <w:ind w:left="540" w:hanging="360"/>
        <w:jc w:val="both"/>
      </w:pPr>
      <w:r>
        <w:t>určuje jako kontaktní oso</w:t>
      </w:r>
      <w:r>
        <w:t>bu při dalších jednáních: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shd w:val="clear" w:color="auto" w:fill="auto"/>
        <w:ind w:left="1280" w:firstLine="0"/>
      </w:pPr>
      <w:r>
        <w:t xml:space="preserve">jméno a příjmení: </w:t>
      </w:r>
      <w:r w:rsidR="007500FD">
        <w:t>xxxxxxxxxxxxx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shd w:val="clear" w:color="auto" w:fill="auto"/>
        <w:ind w:left="1280" w:firstLine="0"/>
      </w:pPr>
      <w:r>
        <w:t xml:space="preserve">tel.: </w:t>
      </w:r>
      <w:r w:rsidR="007500FD">
        <w:t>xxxxxxxxxxxxxxx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shd w:val="clear" w:color="auto" w:fill="auto"/>
        <w:spacing w:after="256"/>
        <w:ind w:left="1280" w:firstLine="0"/>
      </w:pPr>
      <w:r>
        <w:t xml:space="preserve">e-mail: </w:t>
      </w:r>
      <w:hyperlink r:id="rId8" w:history="1">
        <w:r w:rsidR="007500FD">
          <w:rPr>
            <w:lang w:val="en-US" w:eastAsia="en-US" w:bidi="en-US"/>
          </w:rPr>
          <w:t>xxxxxxxxxxxxxxx</w:t>
        </w:r>
      </w:hyperlink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4"/>
        </w:numPr>
        <w:shd w:val="clear" w:color="auto" w:fill="auto"/>
        <w:tabs>
          <w:tab w:val="left" w:pos="550"/>
        </w:tabs>
        <w:spacing w:after="264" w:line="254" w:lineRule="exact"/>
        <w:ind w:left="540" w:hanging="360"/>
        <w:jc w:val="both"/>
      </w:pPr>
      <w:r>
        <w:t>je-li příjemce osobou povinnou ke zveřejnění smluv podle zákona č.340/2015 Sb., je</w:t>
      </w:r>
      <w:r>
        <w:br/>
        <w:t>povinen uveřejnit tuto smlouvu</w:t>
      </w:r>
      <w:r>
        <w:t xml:space="preserve"> v registru smluv v souladu se zákonem č. 340/2015 Sb. o</w:t>
      </w:r>
      <w:r>
        <w:br/>
        <w:t>registru smluv.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4"/>
        </w:numPr>
        <w:shd w:val="clear" w:color="auto" w:fill="auto"/>
        <w:tabs>
          <w:tab w:val="left" w:pos="550"/>
        </w:tabs>
        <w:spacing w:after="263"/>
        <w:ind w:left="540" w:hanging="360"/>
        <w:jc w:val="both"/>
      </w:pPr>
      <w:r>
        <w:t>prohlašuje, že ke dni podpisu této smlouvy je i nadále úplné a pravdivé „Čestné prohlášení</w:t>
      </w:r>
      <w:r>
        <w:br/>
        <w:t>žadatele ze dne 10.12.2019", které příjemce předložil nadaci v rámci posouzení žádosti o</w:t>
      </w:r>
      <w:r>
        <w:br/>
        <w:t>nad</w:t>
      </w:r>
      <w:r>
        <w:t xml:space="preserve">ační příspěvek (dále jen </w:t>
      </w:r>
      <w:r>
        <w:rPr>
          <w:rStyle w:val="Bodytext2Bold"/>
        </w:rPr>
        <w:t>Čestné prohlášení</w:t>
      </w:r>
      <w:r>
        <w:t>"). Příjemce je současně povinen učinit vše</w:t>
      </w:r>
      <w:r>
        <w:br/>
        <w:t>pro to, aby Čestné prohlášení bylo úplné a pravdivé, a to po celou dobu platnosti této</w:t>
      </w:r>
      <w:r>
        <w:br/>
        <w:t>smlouvy. V případě, že nastane jakákoli skutečnost, v důsledku které se stane Čestn</w:t>
      </w:r>
      <w:r>
        <w:t>é</w:t>
      </w:r>
      <w:r>
        <w:br/>
        <w:t>prohlášení v jakékoli jeho části neúplným či nepravdivým, je příjemce povinen o této</w:t>
      </w:r>
      <w:r>
        <w:br/>
        <w:t>skutečnosti bez zbytečného odkladu informovat nadaci, nejpozději však do 10 pracovních</w:t>
      </w:r>
      <w:r>
        <w:br/>
        <w:t>dnů od zjištění okolností zakládajících změnu údajů uvedených v tomto prohlášení.</w:t>
      </w:r>
      <w:r>
        <w:br/>
      </w:r>
      <w:r>
        <w:t>Nepravdivost, či neúplnost informací obsažených v tomto prohlášení, či nesjednání nápravy</w:t>
      </w:r>
      <w:r>
        <w:br/>
        <w:t>v přiměřené lhůtě příjemcem, zakládá právo nadace nevyplatit již schválený nadační</w:t>
      </w:r>
      <w:r>
        <w:br/>
        <w:t>příspěvek, či požadovat vrácení již vyplaceného nadačního příspěvku kdykoli v budou</w:t>
      </w:r>
      <w:r>
        <w:t>cnu</w:t>
      </w:r>
      <w:r>
        <w:br/>
        <w:t>zpět v celé jeho výši.</w:t>
      </w:r>
    </w:p>
    <w:p w:rsidR="00455F9C" w:rsidRDefault="00B11753">
      <w:pPr>
        <w:pStyle w:val="Heading110"/>
        <w:framePr w:w="9595" w:h="13208" w:hRule="exact" w:wrap="none" w:vAnchor="page" w:hAnchor="page" w:x="1244" w:y="1941"/>
        <w:numPr>
          <w:ilvl w:val="0"/>
          <w:numId w:val="1"/>
        </w:numPr>
        <w:shd w:val="clear" w:color="auto" w:fill="auto"/>
        <w:tabs>
          <w:tab w:val="left" w:pos="2511"/>
        </w:tabs>
        <w:spacing w:after="257"/>
        <w:ind w:left="2160" w:firstLine="0"/>
        <w:jc w:val="left"/>
      </w:pPr>
      <w:bookmarkStart w:id="7" w:name="bookmark7"/>
      <w:r>
        <w:t>Ochrana osobních údajů a důvěrných informací</w:t>
      </w:r>
      <w:bookmarkEnd w:id="7"/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after="260"/>
        <w:ind w:left="320" w:hanging="320"/>
        <w:jc w:val="both"/>
      </w:pPr>
      <w:r>
        <w:t>Smluvní strany jsou si vědomy toho, že v rámci plnění této smlouvy mezi nimi může dojít</w:t>
      </w:r>
      <w:r>
        <w:br/>
        <w:t>k předávání osobních údajů ve smyslu nařízení 2016/679 ze dne 27. dubna 2016, obecné</w:t>
      </w:r>
      <w:r>
        <w:br/>
        <w:t xml:space="preserve">nařízení o </w:t>
      </w:r>
      <w:r>
        <w:t>ochraně osobních údajů, a k vzájemnému poskytnutí informací, které budou</w:t>
      </w:r>
      <w:r>
        <w:br/>
        <w:t>považovány za důvěrné. Za důvěrné informace jsou považovány zejména informace výslovně</w:t>
      </w:r>
      <w:r>
        <w:br/>
        <w:t>označené za důvěrné a další informace mající důvěrnou povahu ohledem na jejich obsah.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after="260"/>
        <w:ind w:left="320" w:hanging="320"/>
        <w:jc w:val="both"/>
      </w:pPr>
      <w:r>
        <w:t>Příjemce s</w:t>
      </w:r>
      <w:r>
        <w:t>e zavazuje poskytnout veškerou součinnost nezbytnou pro zajištění ochrany</w:t>
      </w:r>
      <w:r>
        <w:br/>
        <w:t>důvěrných informací v souladu s dotčenými právními předpisy a ujednáními smluvních stran.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after="260"/>
        <w:ind w:left="320" w:hanging="320"/>
        <w:jc w:val="both"/>
      </w:pPr>
      <w:r>
        <w:t>Příjemce odpovídá za dodržení povinností ochrany osobních údajů ve smyslu nařízení</w:t>
      </w:r>
      <w:r>
        <w:br/>
        <w:t xml:space="preserve">2016/679 </w:t>
      </w:r>
      <w:r>
        <w:t>ze dne 27. dubna 2016, obecné nařízení o ochraně osobních údajů, v případě, kdy</w:t>
      </w:r>
      <w:r>
        <w:br/>
        <w:t>jsou takové údaje předány nadaci v souvislosti s plněním smlouvy, prezentací projektu či</w:t>
      </w:r>
      <w:r>
        <w:br/>
        <w:t>plněním dalších ujednání souvisejících s poskytnutím nadačního příspěvku, a zavazuje se</w:t>
      </w:r>
      <w:r>
        <w:br/>
        <w:t>Nadaci poskytnout veškerou součinnost při naplňování podmínek ochrany osobních údajů</w:t>
      </w:r>
      <w:r>
        <w:br/>
        <w:t>v souladu uvedeným nařízením.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after="260"/>
        <w:ind w:left="320" w:hanging="320"/>
        <w:jc w:val="both"/>
      </w:pPr>
      <w:r>
        <w:t>Příjemce se zavazuje zajistit bezodkladně souhlas dotčených subjektů osobních údajů</w:t>
      </w:r>
      <w:r>
        <w:br/>
        <w:t>(případně jejich zákonných zástupců) se zpracováním a zv</w:t>
      </w:r>
      <w:r>
        <w:t>eřejněním osobních údajů nadací</w:t>
      </w:r>
      <w:r>
        <w:br/>
        <w:t>(zejména identifikačních údajů, fotografií, údajů o zdravotním stavu) v případě, kdy</w:t>
      </w:r>
      <w:r>
        <w:br/>
        <w:t>v souvislosti s plněním této smlouvy, prezentací projektu či plněním dalších ujednání</w:t>
      </w:r>
      <w:r>
        <w:br/>
        <w:t>souvisejících s poskytnutím nadačního příspěvku, dojd</w:t>
      </w:r>
      <w:r>
        <w:t>e k předání osobních údajů nadaci.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after="256"/>
        <w:ind w:left="320" w:hanging="320"/>
        <w:jc w:val="both"/>
      </w:pPr>
      <w:r>
        <w:t>V případě, že Příjemce nezajistí bezodkladně souhlas dotčených subjektů osobních údajů</w:t>
      </w:r>
      <w:r>
        <w:br/>
        <w:t>(případně jejich zákonných zástupců) se zveřejněním osobních údajů nadací, smí nadace</w:t>
      </w:r>
      <w:r>
        <w:br/>
        <w:t>zveřejňované informace upravit tak, aby nebylo m</w:t>
      </w:r>
      <w:r>
        <w:t>ožné identifikovat žádnou konkrétní osobu.</w:t>
      </w:r>
    </w:p>
    <w:p w:rsidR="00455F9C" w:rsidRDefault="00B11753">
      <w:pPr>
        <w:pStyle w:val="Bodytext20"/>
        <w:framePr w:w="9595" w:h="13208" w:hRule="exact" w:wrap="none" w:vAnchor="page" w:hAnchor="page" w:x="1244" w:y="1941"/>
        <w:numPr>
          <w:ilvl w:val="0"/>
          <w:numId w:val="5"/>
        </w:numPr>
        <w:shd w:val="clear" w:color="auto" w:fill="auto"/>
        <w:tabs>
          <w:tab w:val="left" w:pos="341"/>
        </w:tabs>
        <w:spacing w:line="254" w:lineRule="exact"/>
        <w:ind w:left="540"/>
      </w:pPr>
      <w:r>
        <w:t>Nadace upozorňuje Příjemce, že nezajistí-li Příjemce bezodkladně souhlas dotčených</w:t>
      </w:r>
      <w:r>
        <w:br/>
        <w:t>subjektů osobních údajů (případně jejich zákonných zástupců) se zpracováním osobních</w:t>
      </w:r>
    </w:p>
    <w:p w:rsidR="00455F9C" w:rsidRDefault="00B11753">
      <w:pPr>
        <w:pStyle w:val="Headerorfooter10"/>
        <w:framePr w:w="9110" w:h="519" w:hRule="exact" w:wrap="none" w:vAnchor="page" w:hAnchor="page" w:x="1249" w:y="15720"/>
        <w:shd w:val="clear" w:color="auto" w:fill="auto"/>
        <w:tabs>
          <w:tab w:val="left" w:pos="8789"/>
        </w:tabs>
      </w:pPr>
      <w:r>
        <w:t>Nadace ČEZ</w:t>
      </w:r>
      <w:r>
        <w:tab/>
        <w:t>3/5</w:t>
      </w:r>
    </w:p>
    <w:p w:rsidR="00455F9C" w:rsidRDefault="00B11753">
      <w:pPr>
        <w:pStyle w:val="Headerorfooter10"/>
        <w:framePr w:w="9110" w:h="519" w:hRule="exact" w:wrap="none" w:vAnchor="page" w:hAnchor="page" w:x="1249" w:y="15720"/>
        <w:shd w:val="clear" w:color="auto" w:fill="auto"/>
      </w:pPr>
      <w:r>
        <w:t>Smlouva o poskytnutí nadačního</w:t>
      </w:r>
      <w:r>
        <w:t xml:space="preserve"> příspěvku STE 99_19</w:t>
      </w:r>
    </w:p>
    <w:p w:rsidR="00455F9C" w:rsidRDefault="00455F9C">
      <w:pPr>
        <w:rPr>
          <w:sz w:val="2"/>
          <w:szCs w:val="2"/>
        </w:rPr>
        <w:sectPr w:rsidR="00455F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F9C" w:rsidRDefault="00B11753">
      <w:pPr>
        <w:pStyle w:val="Bodytext20"/>
        <w:framePr w:w="9600" w:h="566" w:hRule="exact" w:wrap="none" w:vAnchor="page" w:hAnchor="page" w:x="1242" w:y="1172"/>
        <w:shd w:val="clear" w:color="auto" w:fill="auto"/>
        <w:spacing w:line="254" w:lineRule="exact"/>
        <w:ind w:left="440" w:firstLine="0"/>
        <w:jc w:val="both"/>
      </w:pPr>
      <w:r>
        <w:lastRenderedPageBreak/>
        <w:t>údajů nadací, nebude moci projekt Příjemce, který vyžaduje předání osobních údajů, vůbec</w:t>
      </w:r>
      <w:r>
        <w:br/>
        <w:t>zpracovat.</w:t>
      </w:r>
    </w:p>
    <w:p w:rsidR="00455F9C" w:rsidRDefault="00B11753">
      <w:pPr>
        <w:pStyle w:val="Bodytext20"/>
        <w:framePr w:w="9600" w:h="1316" w:hRule="exact" w:wrap="none" w:vAnchor="page" w:hAnchor="page" w:x="1242" w:y="1938"/>
        <w:numPr>
          <w:ilvl w:val="0"/>
          <w:numId w:val="5"/>
        </w:numPr>
        <w:shd w:val="clear" w:color="auto" w:fill="auto"/>
        <w:tabs>
          <w:tab w:val="left" w:pos="383"/>
        </w:tabs>
        <w:ind w:left="440" w:hanging="440"/>
        <w:jc w:val="both"/>
      </w:pPr>
      <w:r>
        <w:t>Je-li příjemce osobou povinnou ke zveřejnění smluv podle zákona č. 340/2015 Sb., o registru</w:t>
      </w:r>
      <w:r>
        <w:br/>
        <w:t>smluv, odpovídá při</w:t>
      </w:r>
      <w:r>
        <w:t xml:space="preserve"> zveřejňování této smlouvy za dodržení povinností ochrany osobních</w:t>
      </w:r>
      <w:r>
        <w:br/>
        <w:t>údajů ve smyslu nařízení 2016/679 ze dne 27. dubna 2016, obecné nařízení o ochraně</w:t>
      </w:r>
      <w:r>
        <w:br/>
        <w:t>osobních údajů, a zajištění ochrany důvěrných informací v souladu s dotčenými právními</w:t>
      </w:r>
      <w:r>
        <w:br/>
        <w:t>předpisy.</w:t>
      </w:r>
    </w:p>
    <w:p w:rsidR="00455F9C" w:rsidRDefault="00B11753">
      <w:pPr>
        <w:pStyle w:val="Heading110"/>
        <w:framePr w:w="9600" w:h="11692" w:hRule="exact" w:wrap="none" w:vAnchor="page" w:hAnchor="page" w:x="1242" w:y="3457"/>
        <w:numPr>
          <w:ilvl w:val="0"/>
          <w:numId w:val="1"/>
        </w:numPr>
        <w:shd w:val="clear" w:color="auto" w:fill="auto"/>
        <w:tabs>
          <w:tab w:val="left" w:pos="4635"/>
        </w:tabs>
        <w:spacing w:after="257"/>
        <w:ind w:left="4260" w:firstLine="0"/>
        <w:jc w:val="left"/>
      </w:pPr>
      <w:bookmarkStart w:id="8" w:name="bookmark8"/>
      <w:r>
        <w:t>Sankce</w:t>
      </w:r>
      <w:bookmarkEnd w:id="8"/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6"/>
        </w:numPr>
        <w:shd w:val="clear" w:color="auto" w:fill="auto"/>
        <w:tabs>
          <w:tab w:val="left" w:pos="383"/>
        </w:tabs>
        <w:spacing w:after="256"/>
        <w:ind w:left="440" w:hanging="440"/>
        <w:jc w:val="both"/>
      </w:pPr>
      <w:r>
        <w:t>Po</w:t>
      </w:r>
      <w:r>
        <w:t>kud příjemce poruší povinnosti stanovené touto smlouvou, zejména, nikoliv však výlučně,</w:t>
      </w:r>
      <w:r>
        <w:br/>
        <w:t>pokud použije nadací poskytnutý nadační příspěvek k jiným účelům, než k účelu</w:t>
      </w:r>
      <w:r>
        <w:br/>
        <w:t>specifikovanému v článku I. této smlouvy, nebo dle příslušných ustanovení článku II. této</w:t>
      </w:r>
      <w:r>
        <w:br/>
      </w:r>
      <w:r>
        <w:t>smlouvy prokazatelně nedoručí nadaci dokumenty vyžadované touto smlouvou nebo</w:t>
      </w:r>
      <w:r>
        <w:br/>
        <w:t>odmítne-li příjemce nadaci použití nadačního příspěvku průkazně doložit nebo neumožní</w:t>
      </w:r>
      <w:r>
        <w:br/>
        <w:t>nadaci přezkoumání použití nadačního příspěvku nebo řádně neprokáže, k jakému účelu byl</w:t>
      </w:r>
      <w:r>
        <w:br/>
        <w:t>nada</w:t>
      </w:r>
      <w:r>
        <w:t>ční příspěvek použit, je nadace oprávněna požadovat od příjemce vrácení nadačního</w:t>
      </w:r>
      <w:r>
        <w:br/>
        <w:t>příspěvku v plné výši z důvodů bezdůvodného obohacení příjemce. V takovém případě je</w:t>
      </w:r>
      <w:r>
        <w:br/>
        <w:t>nadace oprávněna od této smlouvy odstoupit s účinky od počátku.</w:t>
      </w:r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6"/>
        </w:numPr>
        <w:shd w:val="clear" w:color="auto" w:fill="auto"/>
        <w:tabs>
          <w:tab w:val="left" w:pos="383"/>
        </w:tabs>
        <w:spacing w:after="264" w:line="254" w:lineRule="exact"/>
        <w:ind w:left="440" w:hanging="440"/>
      </w:pPr>
      <w:r>
        <w:t xml:space="preserve">Správní rada nadace může </w:t>
      </w:r>
      <w:r>
        <w:t>stanovit, že se nadační příspěvek vrací s přihlédnutím k účelně</w:t>
      </w:r>
      <w:r>
        <w:br/>
        <w:t>vynaloženým nákladům pouze ve výši správní radou nadace určené.</w:t>
      </w:r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6"/>
        </w:numPr>
        <w:shd w:val="clear" w:color="auto" w:fill="auto"/>
        <w:tabs>
          <w:tab w:val="left" w:pos="383"/>
        </w:tabs>
        <w:spacing w:after="260"/>
        <w:ind w:left="440" w:hanging="440"/>
        <w:jc w:val="both"/>
      </w:pPr>
      <w:r>
        <w:t>Pokud budou splněny předpoklady uvedené v článku IV. odst. 1. a 2. této smlouvy, je</w:t>
      </w:r>
      <w:r>
        <w:br/>
        <w:t xml:space="preserve">příjemce povinen vrátit nadační příspěvek </w:t>
      </w:r>
      <w:r>
        <w:t>nebo jeho část na účet nadace uvedený v záhlaví</w:t>
      </w:r>
      <w:r>
        <w:br/>
        <w:t>této smlouvy neprodleně, nejpozději však ve lhůtě do 14 kalendářních dnů ode dne doručení</w:t>
      </w:r>
      <w:r>
        <w:br/>
        <w:t>písemné výzvy nadace k vrácení poskytnutého nadačního příspěvku nebo jeho části příjemci.</w:t>
      </w:r>
      <w:r>
        <w:br/>
        <w:t>Lhůta k vrácení nadačního př</w:t>
      </w:r>
      <w:r>
        <w:t>íspěvku nebo jeho části podle tohoto ustanovení je zachována,</w:t>
      </w:r>
      <w:r>
        <w:br/>
        <w:t>pokud budou poskytnuté prostředky v poslední den lhůty připsány na účet nadace. V případě</w:t>
      </w:r>
      <w:r>
        <w:br/>
        <w:t>prodlení s vrácením nadačního příspěvku nebo jeho části je příjemce povinen zaplatit nadaci</w:t>
      </w:r>
      <w:r>
        <w:br/>
        <w:t>smluvní poku</w:t>
      </w:r>
      <w:r>
        <w:t>tu ve výši 0,05% z dlužné částky za každý den prodlení. Zaplacení smluvní</w:t>
      </w:r>
      <w:r>
        <w:br/>
        <w:t>pokuty nemá vliv na povinnost příjemce zaplatit nadaci úroky z prodlení a/nebo způsobenou</w:t>
      </w:r>
      <w:r>
        <w:br/>
        <w:t>škodu.</w:t>
      </w:r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6"/>
        </w:numPr>
        <w:shd w:val="clear" w:color="auto" w:fill="auto"/>
        <w:tabs>
          <w:tab w:val="left" w:pos="383"/>
        </w:tabs>
        <w:spacing w:after="256"/>
        <w:ind w:left="440" w:hanging="440"/>
        <w:jc w:val="both"/>
      </w:pPr>
      <w:r>
        <w:t>Je-li příjemce osobou povinnou ke zveřejnění smluv podle zákona č.340/2015 Sb. a</w:t>
      </w:r>
      <w:r>
        <w:br/>
        <w:t>neuv</w:t>
      </w:r>
      <w:r>
        <w:t>eřejní tuto smlouvu zákonem stanoveným způsobem ani do tří měsíců ode dne jejího</w:t>
      </w:r>
      <w:r>
        <w:br/>
        <w:t>podpisu oběma stranami, je tato smlouva zrušena posledním dnem uvedené tříměsíční lhůty,</w:t>
      </w:r>
      <w:r>
        <w:br/>
        <w:t>a to od samého počátku. Pokud byl příjemci vyplacen nadační příspěvek, musí ho vrátit</w:t>
      </w:r>
      <w:r>
        <w:br/>
      </w:r>
      <w:r>
        <w:t>nadaci bez zbytečného odkladu po uplynutí tříměsíční lhůty</w:t>
      </w:r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6"/>
        </w:numPr>
        <w:shd w:val="clear" w:color="auto" w:fill="auto"/>
        <w:tabs>
          <w:tab w:val="left" w:pos="383"/>
        </w:tabs>
        <w:spacing w:after="267" w:line="254" w:lineRule="exact"/>
        <w:ind w:left="440" w:hanging="440"/>
        <w:jc w:val="both"/>
      </w:pPr>
      <w:r>
        <w:t>Informuje-li příjemce Nadaci chybně o tom, že není osobou povinnou podle zákona č.</w:t>
      </w:r>
      <w:r>
        <w:br/>
        <w:t>340/2015 Sb. je Nadace oprávněna od této smlouvy odstoupit s účinky od počátku a příjemce</w:t>
      </w:r>
      <w:r>
        <w:br/>
        <w:t>je povinen vrátit nadačn</w:t>
      </w:r>
      <w:r>
        <w:t>í příspěvek, který mu byl poskytnut.</w:t>
      </w:r>
    </w:p>
    <w:p w:rsidR="00455F9C" w:rsidRDefault="00B11753">
      <w:pPr>
        <w:pStyle w:val="Heading110"/>
        <w:framePr w:w="9600" w:h="11692" w:hRule="exact" w:wrap="none" w:vAnchor="page" w:hAnchor="page" w:x="1242" w:y="3457"/>
        <w:numPr>
          <w:ilvl w:val="0"/>
          <w:numId w:val="1"/>
        </w:numPr>
        <w:shd w:val="clear" w:color="auto" w:fill="auto"/>
        <w:tabs>
          <w:tab w:val="left" w:pos="4272"/>
        </w:tabs>
        <w:spacing w:after="257"/>
        <w:ind w:left="3940" w:firstLine="0"/>
        <w:jc w:val="left"/>
      </w:pPr>
      <w:bookmarkStart w:id="9" w:name="bookmark9"/>
      <w:r>
        <w:t>Pojmy a lhůty</w:t>
      </w:r>
      <w:bookmarkEnd w:id="9"/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7"/>
        </w:numPr>
        <w:shd w:val="clear" w:color="auto" w:fill="auto"/>
        <w:tabs>
          <w:tab w:val="left" w:pos="383"/>
        </w:tabs>
        <w:spacing w:after="256"/>
        <w:ind w:left="440" w:hanging="440"/>
        <w:jc w:val="both"/>
      </w:pPr>
      <w:r>
        <w:rPr>
          <w:rStyle w:val="Bodytext2Bold"/>
        </w:rPr>
        <w:t xml:space="preserve">Prokazatelné doručení </w:t>
      </w:r>
      <w:r>
        <w:t>je zpětně doložitelné fyzické doručení dokumentu do sídla nadace</w:t>
      </w:r>
      <w:r>
        <w:br/>
        <w:t>ve formě doporučeného dopisu, kurýrem nebo osobně. Prokazatelné doručení se považuje</w:t>
      </w:r>
      <w:r>
        <w:br/>
        <w:t xml:space="preserve">za uskutečněné buď okamžikem </w:t>
      </w:r>
      <w:r>
        <w:t>předání (osobní předání, kurýr) nebo 5 pracovních dní po</w:t>
      </w:r>
      <w:r>
        <w:br/>
        <w:t>odeslání využitím provozovatele poštovních služeb na poslední známou adresu (doporučená</w:t>
      </w:r>
      <w:r>
        <w:br/>
        <w:t>pošta).</w:t>
      </w:r>
    </w:p>
    <w:p w:rsidR="00455F9C" w:rsidRDefault="00B11753">
      <w:pPr>
        <w:pStyle w:val="Bodytext20"/>
        <w:framePr w:w="9600" w:h="11692" w:hRule="exact" w:wrap="none" w:vAnchor="page" w:hAnchor="page" w:x="1242" w:y="3457"/>
        <w:numPr>
          <w:ilvl w:val="0"/>
          <w:numId w:val="7"/>
        </w:numPr>
        <w:shd w:val="clear" w:color="auto" w:fill="auto"/>
        <w:tabs>
          <w:tab w:val="left" w:pos="383"/>
        </w:tabs>
        <w:spacing w:line="254" w:lineRule="exact"/>
        <w:ind w:left="440" w:hanging="440"/>
        <w:jc w:val="both"/>
      </w:pPr>
      <w:r>
        <w:rPr>
          <w:rStyle w:val="Bodytext2Bold"/>
        </w:rPr>
        <w:t xml:space="preserve">Doručení </w:t>
      </w:r>
      <w:r>
        <w:t>je odeslání dokumentu nadaci v elektronické podobě buď na e-mailový kontakt</w:t>
      </w:r>
      <w:r>
        <w:br/>
        <w:t>uvedený u kontaktn</w:t>
      </w:r>
      <w:r>
        <w:t>í osoby dle této smlouvy nebo e-mailovou adresu</w:t>
      </w:r>
      <w:hyperlink r:id="rId9" w:history="1">
        <w:r>
          <w:t xml:space="preserve"> </w:t>
        </w:r>
        <w:r>
          <w:rPr>
            <w:rStyle w:val="Bodytext21"/>
            <w:lang w:val="en-US" w:eastAsia="en-US" w:bidi="en-US"/>
          </w:rPr>
          <w:t>info@nadacecez.cz</w:t>
        </w:r>
        <w:r>
          <w:rPr>
            <w:rStyle w:val="Bodytext22"/>
          </w:rPr>
          <w:t xml:space="preserve"> </w:t>
        </w:r>
      </w:hyperlink>
      <w:r>
        <w:t>.</w:t>
      </w:r>
    </w:p>
    <w:p w:rsidR="00455F9C" w:rsidRDefault="00B11753">
      <w:pPr>
        <w:pStyle w:val="Headerorfooter10"/>
        <w:framePr w:w="9110" w:h="519" w:hRule="exact" w:wrap="none" w:vAnchor="page" w:hAnchor="page" w:x="1246" w:y="15720"/>
        <w:shd w:val="clear" w:color="auto" w:fill="auto"/>
        <w:tabs>
          <w:tab w:val="left" w:pos="8784"/>
        </w:tabs>
      </w:pPr>
      <w:r>
        <w:t>Nadace ČEZ</w:t>
      </w:r>
      <w:r>
        <w:tab/>
        <w:t>4/5</w:t>
      </w:r>
    </w:p>
    <w:p w:rsidR="00455F9C" w:rsidRDefault="00B11753">
      <w:pPr>
        <w:pStyle w:val="Headerorfooter10"/>
        <w:framePr w:w="9110" w:h="519" w:hRule="exact" w:wrap="none" w:vAnchor="page" w:hAnchor="page" w:x="1246" w:y="15720"/>
        <w:shd w:val="clear" w:color="auto" w:fill="auto"/>
      </w:pPr>
      <w:r>
        <w:t>Smlouva o poskytnutí nadačního příspěvku STE 99_19</w:t>
      </w:r>
    </w:p>
    <w:p w:rsidR="00455F9C" w:rsidRDefault="00455F9C">
      <w:pPr>
        <w:rPr>
          <w:sz w:val="2"/>
          <w:szCs w:val="2"/>
        </w:rPr>
        <w:sectPr w:rsidR="00455F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F9C" w:rsidRDefault="00B11753">
      <w:pPr>
        <w:pStyle w:val="Bodytext20"/>
        <w:framePr w:w="9605" w:h="566" w:hRule="exact" w:wrap="none" w:vAnchor="page" w:hAnchor="page" w:x="1239" w:y="1171"/>
        <w:shd w:val="clear" w:color="auto" w:fill="auto"/>
        <w:spacing w:line="254" w:lineRule="exact"/>
        <w:ind w:left="440" w:firstLine="0"/>
        <w:jc w:val="both"/>
      </w:pPr>
      <w:r>
        <w:lastRenderedPageBreak/>
        <w:t xml:space="preserve">Doručení se považuje za uskutečněné okamžikem, kdy počítač </w:t>
      </w:r>
      <w:r>
        <w:t>příjemce potvrdí zprávu o</w:t>
      </w:r>
      <w:r>
        <w:br/>
        <w:t>přijetí mailu.</w:t>
      </w:r>
    </w:p>
    <w:p w:rsidR="00455F9C" w:rsidRDefault="00B11753">
      <w:pPr>
        <w:pStyle w:val="Bodytext20"/>
        <w:framePr w:w="9605" w:h="2329" w:hRule="exact" w:wrap="none" w:vAnchor="page" w:hAnchor="page" w:x="1239" w:y="1938"/>
        <w:numPr>
          <w:ilvl w:val="0"/>
          <w:numId w:val="7"/>
        </w:numPr>
        <w:shd w:val="clear" w:color="auto" w:fill="auto"/>
        <w:tabs>
          <w:tab w:val="left" w:pos="367"/>
        </w:tabs>
        <w:spacing w:after="260"/>
        <w:ind w:left="440" w:hanging="440"/>
        <w:jc w:val="both"/>
      </w:pPr>
      <w:r>
        <w:rPr>
          <w:rStyle w:val="Bodytext2Bold"/>
        </w:rPr>
        <w:t xml:space="preserve">Kontaktní osoba </w:t>
      </w:r>
      <w:r>
        <w:t>je osoba oprávněná jednat za smluvní stranu v záležitostech plnění této</w:t>
      </w:r>
      <w:r>
        <w:br/>
        <w:t>smlouvy, která je zaměstnancem smluvní strany nebo zástupcem smluvní strany pověřeným</w:t>
      </w:r>
      <w:r>
        <w:br/>
        <w:t xml:space="preserve">smluvní stranou k jednání v určitém </w:t>
      </w:r>
      <w:r>
        <w:t>rozsahu. Tato osoba však není oprávněna měnit tuto</w:t>
      </w:r>
      <w:r>
        <w:br/>
        <w:t>smlouvu nebo jiným způsobem smluvní stranu zavazovat, pokud to výslovně nevyplývá z</w:t>
      </w:r>
      <w:r>
        <w:br/>
        <w:t>písemné plné moci udělené smluvní stranou.</w:t>
      </w:r>
    </w:p>
    <w:p w:rsidR="00455F9C" w:rsidRDefault="00B11753">
      <w:pPr>
        <w:pStyle w:val="Bodytext20"/>
        <w:framePr w:w="9605" w:h="2329" w:hRule="exact" w:wrap="none" w:vAnchor="page" w:hAnchor="page" w:x="1239" w:y="1938"/>
        <w:numPr>
          <w:ilvl w:val="0"/>
          <w:numId w:val="7"/>
        </w:numPr>
        <w:shd w:val="clear" w:color="auto" w:fill="auto"/>
        <w:tabs>
          <w:tab w:val="left" w:pos="367"/>
        </w:tabs>
        <w:ind w:left="440" w:hanging="440"/>
        <w:jc w:val="both"/>
      </w:pPr>
      <w:r>
        <w:rPr>
          <w:rStyle w:val="Bodytext2Bold"/>
        </w:rPr>
        <w:t xml:space="preserve">Den podání </w:t>
      </w:r>
      <w:r>
        <w:t>(např. žádosti nebo jiného dokumentu) je den, kdy příjemce buď odes</w:t>
      </w:r>
      <w:r>
        <w:t>lal</w:t>
      </w:r>
      <w:r>
        <w:br/>
        <w:t>dokument prostřednictvím formuláře na webové stránce nadace nebo podal dokument</w:t>
      </w:r>
      <w:r>
        <w:br/>
        <w:t>k prokazatelnému doručení.</w:t>
      </w:r>
    </w:p>
    <w:p w:rsidR="00455F9C" w:rsidRDefault="00B11753">
      <w:pPr>
        <w:pStyle w:val="Heading110"/>
        <w:framePr w:w="9605" w:h="8397" w:hRule="exact" w:wrap="none" w:vAnchor="page" w:hAnchor="page" w:x="1239" w:y="4470"/>
        <w:numPr>
          <w:ilvl w:val="0"/>
          <w:numId w:val="1"/>
        </w:numPr>
        <w:shd w:val="clear" w:color="auto" w:fill="auto"/>
        <w:tabs>
          <w:tab w:val="left" w:pos="3891"/>
        </w:tabs>
        <w:spacing w:after="253"/>
        <w:ind w:left="3480" w:firstLine="0"/>
        <w:jc w:val="left"/>
      </w:pPr>
      <w:bookmarkStart w:id="10" w:name="bookmark10"/>
      <w:r>
        <w:t>Závěrečná ustanovení</w:t>
      </w:r>
      <w:bookmarkEnd w:id="10"/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60" w:line="254" w:lineRule="exact"/>
        <w:ind w:left="440" w:hanging="440"/>
        <w:jc w:val="both"/>
      </w:pPr>
      <w:r>
        <w:t>Příjemce prokázal nadaci před podpisem této smlouvy oprávnění osoby, která za příjemce</w:t>
      </w:r>
      <w:r>
        <w:br/>
        <w:t>tuto smlouvu podepsala.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60" w:line="254" w:lineRule="exact"/>
        <w:ind w:left="440" w:hanging="440"/>
        <w:jc w:val="both"/>
      </w:pPr>
      <w:r>
        <w:t xml:space="preserve">Tato smlouva </w:t>
      </w:r>
      <w:r>
        <w:t>nabývá platnosti dnem jejího podpisu oběma smluvními stranami a účinnosti</w:t>
      </w:r>
      <w:r>
        <w:br/>
        <w:t>dnem jejího uveřejnění v registru smluv.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64" w:line="254" w:lineRule="exact"/>
        <w:ind w:left="440" w:hanging="440"/>
        <w:jc w:val="both"/>
      </w:pPr>
      <w:r>
        <w:t>Změny a doplnění této smlouvy je možné činit jen písemně se souhlasem obou smluvních</w:t>
      </w:r>
      <w:r>
        <w:br/>
        <w:t xml:space="preserve">stran. Pro platnost změny se vyžaduje dohoda o celém </w:t>
      </w:r>
      <w:r>
        <w:t>jejím obsahu.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60"/>
        <w:ind w:left="440" w:hanging="440"/>
        <w:jc w:val="both"/>
      </w:pPr>
      <w:r>
        <w:t>Případné spory mezi smluvními stranami z této smlouvy plynoucí nebo jakkoliv s touto</w:t>
      </w:r>
      <w:r>
        <w:br/>
        <w:t>smlouvou související, včetně, nikoli však výlučně, sporů týkajících se vyhotovení, dodání,</w:t>
      </w:r>
      <w:r>
        <w:br/>
        <w:t>platnosti, účinnosti, plnění, zrušení a výkladu ustanovení této sm</w:t>
      </w:r>
      <w:r>
        <w:t>louvy, budou urovnány na</w:t>
      </w:r>
      <w:r>
        <w:br/>
        <w:t>základě smírných jednání mezi pověřenými zástupci smluvních stran. Pokud by se tyto spory</w:t>
      </w:r>
      <w:r>
        <w:br/>
        <w:t>nepodařilo urovnat smírnou cestou, je kterákoliv ze smluvních stran oprávněna domáhat se</w:t>
      </w:r>
      <w:r>
        <w:br/>
        <w:t>rozhodnutí sporu věcně a místně příslušnými soudy ČR</w:t>
      </w:r>
      <w:r>
        <w:t>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56"/>
        <w:ind w:left="440" w:hanging="440"/>
        <w:jc w:val="both"/>
      </w:pPr>
      <w:r>
        <w:t>Jakákoliv sdělení a oznámení smluvních stran budou činěna písemnou formou a jejím</w:t>
      </w:r>
      <w:r>
        <w:br/>
        <w:t>doručením či prokazatelným doručením na kontakty a) uvedené v záhlaví této smlouvy b)</w:t>
      </w:r>
      <w:r>
        <w:br/>
        <w:t>uvedené u kontaktních osob obou smluvních stran. Kontakty může daná strana změnit</w:t>
      </w:r>
      <w:r>
        <w:br/>
        <w:t>pros</w:t>
      </w:r>
      <w:r>
        <w:t>třednictvím oznámení učiněného v souladu s tímto ustanovením.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numPr>
          <w:ilvl w:val="0"/>
          <w:numId w:val="8"/>
        </w:numPr>
        <w:shd w:val="clear" w:color="auto" w:fill="auto"/>
        <w:tabs>
          <w:tab w:val="left" w:pos="367"/>
        </w:tabs>
        <w:spacing w:after="267" w:line="254" w:lineRule="exact"/>
        <w:ind w:left="440" w:hanging="440"/>
        <w:jc w:val="both"/>
      </w:pPr>
      <w:r>
        <w:t>Tato smlouva se vyhotovuje ve dvou (2) stejnopisech, z nichž každá ze smluvních stran</w:t>
      </w:r>
      <w:r>
        <w:br/>
        <w:t>obdrží jeden (1).</w:t>
      </w:r>
    </w:p>
    <w:p w:rsidR="00455F9C" w:rsidRDefault="00B11753">
      <w:pPr>
        <w:pStyle w:val="Heading110"/>
        <w:framePr w:w="9605" w:h="8397" w:hRule="exact" w:wrap="none" w:vAnchor="page" w:hAnchor="page" w:x="1239" w:y="4470"/>
        <w:shd w:val="clear" w:color="auto" w:fill="auto"/>
        <w:ind w:left="440"/>
        <w:jc w:val="both"/>
      </w:pPr>
      <w:bookmarkStart w:id="11" w:name="bookmark11"/>
      <w:r>
        <w:t>Smluvní strany této smlouvy prohlašují po jejím přečtení, že souhlasí s jejím obsahem, že</w:t>
      </w:r>
      <w:bookmarkEnd w:id="11"/>
    </w:p>
    <w:p w:rsidR="00455F9C" w:rsidRDefault="00B11753">
      <w:pPr>
        <w:pStyle w:val="Bodytext40"/>
        <w:framePr w:w="9605" w:h="8397" w:hRule="exact" w:wrap="none" w:vAnchor="page" w:hAnchor="page" w:x="1239" w:y="4470"/>
        <w:shd w:val="clear" w:color="auto" w:fill="auto"/>
        <w:ind w:left="440"/>
      </w:pPr>
      <w:r>
        <w:t>tato byla sepsána na základě pravdivých údajů, jejich pravé a svobodné vůle a nebyla</w:t>
      </w:r>
    </w:p>
    <w:p w:rsidR="00455F9C" w:rsidRDefault="00B11753">
      <w:pPr>
        <w:pStyle w:val="Bodytext40"/>
        <w:framePr w:w="9605" w:h="8397" w:hRule="exact" w:wrap="none" w:vAnchor="page" w:hAnchor="page" w:x="1239" w:y="4470"/>
        <w:shd w:val="clear" w:color="auto" w:fill="auto"/>
        <w:spacing w:after="263"/>
        <w:ind w:left="440"/>
      </w:pPr>
      <w:r>
        <w:t>ujednána v tísni ani za jinak jednostranně nevýhodných podmínek.</w:t>
      </w:r>
    </w:p>
    <w:p w:rsidR="00455F9C" w:rsidRDefault="00B11753">
      <w:pPr>
        <w:pStyle w:val="Bodytext20"/>
        <w:framePr w:w="9605" w:h="8397" w:hRule="exact" w:wrap="none" w:vAnchor="page" w:hAnchor="page" w:x="1239" w:y="4470"/>
        <w:shd w:val="clear" w:color="auto" w:fill="auto"/>
        <w:tabs>
          <w:tab w:val="left" w:pos="4205"/>
        </w:tabs>
        <w:spacing w:after="260" w:line="246" w:lineRule="exact"/>
        <w:ind w:left="440" w:hanging="440"/>
        <w:jc w:val="both"/>
      </w:pPr>
      <w:r>
        <w:t>Datum:</w:t>
      </w:r>
      <w:r w:rsidR="00FC794C">
        <w:t xml:space="preserve"> 18.12. 2019</w:t>
      </w:r>
      <w:r>
        <w:tab/>
        <w:t>Datum:</w:t>
      </w:r>
      <w:r w:rsidR="00FC794C">
        <w:t xml:space="preserve"> 19.12. 2019</w:t>
      </w:r>
    </w:p>
    <w:p w:rsidR="00455F9C" w:rsidRDefault="00B11753">
      <w:pPr>
        <w:pStyle w:val="Bodytext20"/>
        <w:framePr w:w="9605" w:h="8397" w:hRule="exact" w:wrap="none" w:vAnchor="page" w:hAnchor="page" w:x="1239" w:y="4470"/>
        <w:shd w:val="clear" w:color="auto" w:fill="auto"/>
        <w:tabs>
          <w:tab w:val="left" w:pos="4205"/>
        </w:tabs>
        <w:spacing w:line="246" w:lineRule="exact"/>
        <w:ind w:left="440" w:hanging="440"/>
        <w:jc w:val="both"/>
      </w:pPr>
      <w:r>
        <w:t>Nadace ČEZ:</w:t>
      </w:r>
      <w:r>
        <w:tab/>
        <w:t>Příjemce:</w:t>
      </w:r>
      <w:bookmarkStart w:id="12" w:name="_GoBack"/>
      <w:bookmarkEnd w:id="12"/>
    </w:p>
    <w:p w:rsidR="00455F9C" w:rsidRDefault="007500FD">
      <w:pPr>
        <w:pStyle w:val="Bodytext20"/>
        <w:framePr w:wrap="none" w:vAnchor="page" w:hAnchor="page" w:x="1239" w:y="13830"/>
        <w:shd w:val="clear" w:color="auto" w:fill="auto"/>
        <w:spacing w:line="246" w:lineRule="exact"/>
        <w:ind w:left="459" w:right="7220" w:hanging="440"/>
        <w:jc w:val="both"/>
      </w:pPr>
      <w:r>
        <w:t>xxxxxxxxxxxxxx</w:t>
      </w:r>
    </w:p>
    <w:p w:rsidR="00455F9C" w:rsidRDefault="007500FD">
      <w:pPr>
        <w:pStyle w:val="Bodytext20"/>
        <w:framePr w:wrap="none" w:vAnchor="page" w:hAnchor="page" w:x="5511" w:y="13826"/>
        <w:shd w:val="clear" w:color="auto" w:fill="auto"/>
        <w:spacing w:line="246" w:lineRule="exact"/>
        <w:ind w:firstLine="0"/>
      </w:pPr>
      <w:r>
        <w:t>xxxxxxxxxxxxxxxxxx</w:t>
      </w:r>
    </w:p>
    <w:p w:rsidR="00455F9C" w:rsidRDefault="007500FD">
      <w:pPr>
        <w:pStyle w:val="Bodytext20"/>
        <w:framePr w:w="9605" w:h="275" w:hRule="exact" w:wrap="none" w:vAnchor="page" w:hAnchor="page" w:x="1239" w:y="15093"/>
        <w:shd w:val="clear" w:color="auto" w:fill="auto"/>
        <w:spacing w:line="246" w:lineRule="exact"/>
        <w:ind w:left="440" w:hanging="440"/>
        <w:jc w:val="both"/>
      </w:pPr>
      <w:r>
        <w:t>xxxxxxxxxxxxx</w:t>
      </w:r>
    </w:p>
    <w:p w:rsidR="00455F9C" w:rsidRDefault="00B11753">
      <w:pPr>
        <w:pStyle w:val="Headerorfooter10"/>
        <w:framePr w:w="9115" w:h="490" w:hRule="exact" w:wrap="none" w:vAnchor="page" w:hAnchor="page" w:x="1244" w:y="15749"/>
        <w:shd w:val="clear" w:color="auto" w:fill="auto"/>
        <w:tabs>
          <w:tab w:val="left" w:pos="8789"/>
        </w:tabs>
      </w:pPr>
      <w:r>
        <w:t>Nadace ČEZ</w:t>
      </w:r>
      <w:r>
        <w:tab/>
        <w:t>5/5</w:t>
      </w:r>
    </w:p>
    <w:p w:rsidR="00455F9C" w:rsidRDefault="00B11753">
      <w:pPr>
        <w:pStyle w:val="Headerorfooter10"/>
        <w:framePr w:w="9115" w:h="490" w:hRule="exact" w:wrap="none" w:vAnchor="page" w:hAnchor="page" w:x="1244" w:y="15749"/>
        <w:shd w:val="clear" w:color="auto" w:fill="auto"/>
      </w:pPr>
      <w:r>
        <w:t>Smlouva</w:t>
      </w:r>
      <w:r>
        <w:t xml:space="preserve"> o poskytnutí nadačního příspěvku STE 99_19</w:t>
      </w:r>
    </w:p>
    <w:p w:rsidR="00455F9C" w:rsidRDefault="00455F9C">
      <w:pPr>
        <w:rPr>
          <w:sz w:val="2"/>
          <w:szCs w:val="2"/>
        </w:rPr>
      </w:pPr>
    </w:p>
    <w:sectPr w:rsidR="00455F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53" w:rsidRDefault="00B11753">
      <w:r>
        <w:separator/>
      </w:r>
    </w:p>
  </w:endnote>
  <w:endnote w:type="continuationSeparator" w:id="0">
    <w:p w:rsidR="00B11753" w:rsidRDefault="00B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53" w:rsidRDefault="00B11753"/>
  </w:footnote>
  <w:footnote w:type="continuationSeparator" w:id="0">
    <w:p w:rsidR="00B11753" w:rsidRDefault="00B117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54F"/>
    <w:multiLevelType w:val="multilevel"/>
    <w:tmpl w:val="ED4AAF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5774F"/>
    <w:multiLevelType w:val="multilevel"/>
    <w:tmpl w:val="B7E8C3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A221D"/>
    <w:multiLevelType w:val="multilevel"/>
    <w:tmpl w:val="E4460F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B7BDC"/>
    <w:multiLevelType w:val="multilevel"/>
    <w:tmpl w:val="017ADE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B6000"/>
    <w:multiLevelType w:val="multilevel"/>
    <w:tmpl w:val="5BCE6D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0010A"/>
    <w:multiLevelType w:val="multilevel"/>
    <w:tmpl w:val="2FE02A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53B94"/>
    <w:multiLevelType w:val="multilevel"/>
    <w:tmpl w:val="D0E814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ED0117"/>
    <w:multiLevelType w:val="multilevel"/>
    <w:tmpl w:val="E4D42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C"/>
    <w:rsid w:val="00027088"/>
    <w:rsid w:val="000C4006"/>
    <w:rsid w:val="002A7077"/>
    <w:rsid w:val="00455F9C"/>
    <w:rsid w:val="004E5D78"/>
    <w:rsid w:val="006554A5"/>
    <w:rsid w:val="007500FD"/>
    <w:rsid w:val="00B11753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FF00"/>
  <w15:docId w15:val="{437E3F50-AEEF-44C7-85D7-41EA732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ind w:hanging="4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0" w:lineRule="exact"/>
      <w:ind w:hanging="540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0" w:lineRule="exact"/>
      <w:ind w:hanging="440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k@prgcon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jelinkova@c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adacec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2214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subject/>
  <dc:creator>jelinkovmar0</dc:creator>
  <cp:keywords/>
  <cp:lastModifiedBy>Hana Vimrová</cp:lastModifiedBy>
  <cp:revision>7</cp:revision>
  <dcterms:created xsi:type="dcterms:W3CDTF">2019-12-21T19:26:00Z</dcterms:created>
  <dcterms:modified xsi:type="dcterms:W3CDTF">2019-12-21T19:34:00Z</dcterms:modified>
</cp:coreProperties>
</file>