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109" w:h="350" w:wrap="none" w:hAnchor="page" w:x="212" w:y="1"/>
        <w:widowControl w:val="0"/>
        <w:shd w:val="clear" w:color="auto" w:fill="auto"/>
        <w:bidi w:val="0"/>
        <w:spacing w:before="0" w:after="0" w:line="240"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údržba</w:t>
      </w:r>
    </w:p>
    <w:p>
      <w:pPr>
        <w:pStyle w:val="Style5"/>
        <w:keepNext/>
        <w:keepLines/>
        <w:framePr w:w="2731" w:h="1070" w:wrap="none" w:hAnchor="page" w:x="8559" w:y="371"/>
        <w:widowControl w:val="0"/>
        <w:shd w:val="clear" w:color="auto" w:fill="auto"/>
        <w:bidi w:val="0"/>
        <w:spacing w:before="0" w:after="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RICOH</w:t>
      </w:r>
      <w:bookmarkEnd w:id="0"/>
      <w:bookmarkEnd w:id="1"/>
    </w:p>
    <w:p>
      <w:pPr>
        <w:pStyle w:val="Style2"/>
        <w:keepNext w:val="0"/>
        <w:keepLines w:val="0"/>
        <w:framePr w:w="2731" w:h="1070" w:wrap="none" w:hAnchor="page" w:x="8559" w:y="371"/>
        <w:widowControl w:val="0"/>
        <w:shd w:val="clear" w:color="auto" w:fill="auto"/>
        <w:bidi w:val="0"/>
        <w:spacing w:before="0" w:after="0" w:line="204" w:lineRule="auto"/>
        <w:ind w:left="0" w:right="0" w:firstLine="0"/>
        <w:jc w:val="left"/>
        <w:rPr>
          <w:sz w:val="36"/>
          <w:szCs w:val="36"/>
        </w:rPr>
      </w:pPr>
      <w:r>
        <w:rPr>
          <w:rFonts w:ascii="Corbel" w:eastAsia="Corbel" w:hAnsi="Corbel" w:cs="Corbel"/>
          <w:color w:val="000000"/>
          <w:spacing w:val="0"/>
          <w:w w:val="100"/>
          <w:position w:val="0"/>
          <w:sz w:val="36"/>
          <w:szCs w:val="36"/>
          <w:shd w:val="clear" w:color="auto" w:fill="auto"/>
          <w:lang w:val="cs-CZ" w:eastAsia="cs-CZ" w:bidi="cs-CZ"/>
        </w:rPr>
        <w:t>imagine. change.</w:t>
      </w:r>
    </w:p>
    <w:p>
      <w:pPr>
        <w:widowControl w:val="0"/>
        <w:spacing w:line="360" w:lineRule="exact"/>
      </w:pPr>
      <w:r>
        <w:drawing>
          <wp:anchor distT="0" distB="0" distL="0" distR="0" simplePos="0" relativeHeight="62914690" behindDoc="1" locked="0" layoutInCell="1" allowOverlap="1">
            <wp:simplePos x="0" y="0"/>
            <wp:positionH relativeFrom="page">
              <wp:posOffset>389890</wp:posOffset>
            </wp:positionH>
            <wp:positionV relativeFrom="margin">
              <wp:posOffset>5611495</wp:posOffset>
            </wp:positionV>
            <wp:extent cx="6754495" cy="35293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754495" cy="35293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9" w:line="1" w:lineRule="exact"/>
      </w:pPr>
    </w:p>
    <w:p>
      <w:pPr>
        <w:widowControl w:val="0"/>
        <w:spacing w:line="1" w:lineRule="exact"/>
        <w:sectPr>
          <w:footnotePr>
            <w:pos w:val="pageBottom"/>
            <w:numFmt w:val="decimal"/>
            <w:numRestart w:val="continuous"/>
          </w:footnotePr>
          <w:pgSz w:w="11900" w:h="16840"/>
          <w:pgMar w:top="303" w:left="211" w:right="611" w:bottom="303" w:header="0" w:footer="3" w:gutter="0"/>
          <w:pgNumType w:start="1"/>
          <w:cols w:space="720"/>
          <w:noEndnote/>
          <w:rtlGutter w:val="0"/>
          <w:docGrid w:linePitch="360"/>
        </w:sectPr>
      </w:pPr>
    </w:p>
    <w:p>
      <w:pPr>
        <w:pStyle w:val="Style8"/>
        <w:keepNext/>
        <w:keepLines/>
        <w:widowControl w:val="0"/>
        <w:shd w:val="clear" w:color="auto" w:fill="auto"/>
        <w:bidi w:val="0"/>
        <w:spacing w:before="0" w:after="0"/>
        <w:ind w:left="0" w:right="0" w:firstLine="0"/>
        <w:jc w:val="center"/>
      </w:pPr>
      <w:bookmarkStart w:id="2" w:name="bookmark2"/>
      <w:bookmarkStart w:id="3" w:name="bookmark3"/>
      <w:r>
        <w:rPr>
          <w:color w:val="000000"/>
          <w:spacing w:val="0"/>
          <w:w w:val="100"/>
          <w:position w:val="0"/>
          <w:shd w:val="clear" w:color="auto" w:fill="auto"/>
          <w:lang w:val="cs-CZ" w:eastAsia="cs-CZ" w:bidi="cs-CZ"/>
        </w:rPr>
        <w:t>Nájemní smlouva se servisními službami</w:t>
        <w:br/>
        <w:t>Číslo:00663/ 19/460</w:t>
      </w:r>
      <w:bookmarkEnd w:id="2"/>
      <w:bookmarkEnd w:id="3"/>
    </w:p>
    <w:p>
      <w:pPr>
        <w:pStyle w:val="Style2"/>
        <w:keepNext w:val="0"/>
        <w:keepLines w:val="0"/>
        <w:widowControl w:val="0"/>
        <w:shd w:val="clear" w:color="auto" w:fill="auto"/>
        <w:bidi w:val="0"/>
        <w:spacing w:before="0" w:after="0" w:line="240" w:lineRule="auto"/>
        <w:ind w:left="1200" w:right="0" w:firstLine="0"/>
        <w:jc w:val="left"/>
        <w:rPr>
          <w:sz w:val="16"/>
          <w:szCs w:val="16"/>
        </w:rPr>
        <w:sectPr>
          <w:footerReference w:type="default" r:id="rId7"/>
          <w:footnotePr>
            <w:pos w:val="pageBottom"/>
            <w:numFmt w:val="decimal"/>
            <w:numRestart w:val="continuous"/>
          </w:footnotePr>
          <w:pgSz w:w="11900" w:h="16840"/>
          <w:pgMar w:top="806" w:left="1191" w:right="600" w:bottom="1857" w:header="378" w:footer="3" w:gutter="0"/>
          <w:cols w:space="720"/>
          <w:noEndnote/>
          <w:rtlGutter w:val="0"/>
          <w:docGrid w:linePitch="360"/>
        </w:sectPr>
      </w:pPr>
      <w:r>
        <w:rPr>
          <w:color w:val="000000"/>
          <w:spacing w:val="0"/>
          <w:w w:val="100"/>
          <w:position w:val="0"/>
          <w:sz w:val="16"/>
          <w:szCs w:val="16"/>
          <w:shd w:val="clear" w:color="auto" w:fill="auto"/>
          <w:lang w:val="cs-CZ" w:eastAsia="cs-CZ" w:bidi="cs-CZ"/>
        </w:rPr>
        <w:t>uzavřená v souladu s ustanovením § 1746 odst. 2 zák. č. 89/2012 Sb., občanského zákoníku v platném znění</w:t>
      </w:r>
    </w:p>
    <w:p>
      <w:pPr>
        <w:widowControl w:val="0"/>
        <w:spacing w:line="144" w:lineRule="exact"/>
        <w:rPr>
          <w:sz w:val="12"/>
          <w:szCs w:val="12"/>
        </w:rPr>
      </w:pPr>
    </w:p>
    <w:p>
      <w:pPr>
        <w:widowControl w:val="0"/>
        <w:spacing w:line="1" w:lineRule="exact"/>
        <w:sectPr>
          <w:footnotePr>
            <w:pos w:val="pageBottom"/>
            <w:numFmt w:val="decimal"/>
            <w:numRestart w:val="continuous"/>
          </w:footnotePr>
          <w:type w:val="continuous"/>
          <w:pgSz w:w="11900" w:h="16840"/>
          <w:pgMar w:top="806" w:left="0" w:right="0" w:bottom="1857"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835660</wp:posOffset>
                </wp:positionH>
                <wp:positionV relativeFrom="paragraph">
                  <wp:posOffset>179705</wp:posOffset>
                </wp:positionV>
                <wp:extent cx="1085215" cy="1362710"/>
                <wp:wrapSquare wrapText="bothSides"/>
                <wp:docPr id="5" name="Shape 5"/>
                <a:graphic xmlns:a="http://schemas.openxmlformats.org/drawingml/2006/main">
                  <a:graphicData uri="http://schemas.microsoft.com/office/word/2010/wordprocessingShape">
                    <wps:wsp>
                      <wps:cNvSpPr txBox="1"/>
                      <wps:spPr>
                        <a:xfrm>
                          <a:ext cx="1085215" cy="1362710"/>
                        </a:xfrm>
                        <a:prstGeom prst="rect"/>
                        <a:noFill/>
                      </wps:spPr>
                      <wps:txbx>
                        <w:txbxContent>
                          <w:p>
                            <w:pPr>
                              <w:pStyle w:val="Style14"/>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Obchodní firma:</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Sídlo/Místo podnikání: Pobočka/oddělení: IČ/DIČ</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a číslo účtu: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Zapsána 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w:t>
                            </w:r>
                          </w:p>
                        </w:txbxContent>
                      </wps:txbx>
                      <wps:bodyPr lIns="0" tIns="0" rIns="0" bIns="0">
                        <a:noAutoFit/>
                      </wps:bodyPr>
                    </wps:wsp>
                  </a:graphicData>
                </a:graphic>
              </wp:anchor>
            </w:drawing>
          </mc:Choice>
          <mc:Fallback>
            <w:pict>
              <v:shape id="_x0000_s1031" type="#_x0000_t202" style="position:absolute;margin-left:65.799999999999997pt;margin-top:14.15pt;width:85.450000000000003pt;height:107.3pt;z-index:-125829375;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Obchodní firma:</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Sídlo/Místo podnikání: Pobočka/oddělení: IČ/DIČ</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a číslo účtu: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Zapsána 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w:t>
                      </w:r>
                    </w:p>
                  </w:txbxContent>
                </v:textbox>
                <w10:wrap type="square" anchorx="page"/>
              </v:shape>
            </w:pict>
          </mc:Fallback>
        </mc:AlternateContent>
      </w:r>
    </w:p>
    <w:p>
      <w:pPr>
        <w:pStyle w:val="Style16"/>
        <w:keepNext/>
        <w:keepLines/>
        <w:widowControl w:val="0"/>
        <w:pBdr>
          <w:bottom w:val="single" w:sz="4" w:space="0" w:color="auto"/>
        </w:pBdr>
        <w:shd w:val="clear" w:color="auto" w:fill="auto"/>
        <w:bidi w:val="0"/>
        <w:spacing w:before="0" w:after="0" w:line="240" w:lineRule="auto"/>
        <w:ind w:left="0" w:right="0" w:firstLine="0"/>
        <w:jc w:val="left"/>
      </w:pPr>
      <w:bookmarkStart w:id="4" w:name="bookmark4"/>
      <w:bookmarkStart w:id="5" w:name="bookmark5"/>
      <w:r>
        <w:rPr>
          <w:rFonts w:ascii="Calibri" w:eastAsia="Calibri" w:hAnsi="Calibri" w:cs="Calibri"/>
          <w:color w:val="000000"/>
          <w:spacing w:val="0"/>
          <w:w w:val="100"/>
          <w:position w:val="0"/>
          <w:sz w:val="20"/>
          <w:szCs w:val="20"/>
          <w:shd w:val="clear" w:color="auto" w:fill="auto"/>
          <w:lang w:val="cs-CZ" w:eastAsia="cs-CZ" w:bidi="cs-CZ"/>
        </w:rPr>
        <w:t>Pronajímatel</w:t>
      </w:r>
      <w:bookmarkEnd w:id="4"/>
      <w:bookmarkEnd w:id="5"/>
    </w:p>
    <w:p>
      <w:pPr>
        <w:pStyle w:val="Style14"/>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hd w:val="clear" w:color="auto" w:fill="auto"/>
          <w:lang w:val="cs-CZ" w:eastAsia="cs-CZ" w:bidi="cs-CZ"/>
        </w:rPr>
        <w:t>RICOH Czech Republic s.r.o.</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Jihlavská 1558/21,140 00 Praha 4</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Romana Havelky 4860/4, 586 01 Jihlava</w:t>
      </w:r>
    </w:p>
    <w:p>
      <w:pPr>
        <w:pStyle w:val="Style14"/>
        <w:keepNext w:val="0"/>
        <w:keepLines w:val="0"/>
        <w:widowControl w:val="0"/>
        <w:shd w:val="clear" w:color="auto" w:fill="auto"/>
        <w:tabs>
          <w:tab w:leader="dot" w:pos="1771" w:val="right"/>
          <w:tab w:pos="1976" w:val="left"/>
        </w:tabs>
        <w:bidi w:val="0"/>
        <w:spacing w:before="0" w:after="0" w:line="240" w:lineRule="auto"/>
        <w:ind w:left="0" w:right="0" w:firstLine="0"/>
        <w:jc w:val="left"/>
      </w:pPr>
      <w:r>
        <w:rPr>
          <w:color w:val="000000"/>
          <w:spacing w:val="0"/>
          <w:w w:val="100"/>
          <w:position w:val="0"/>
          <w:shd w:val="clear" w:color="auto" w:fill="auto"/>
          <w:lang w:val="cs-CZ" w:eastAsia="cs-CZ" w:bidi="cs-CZ"/>
        </w:rPr>
        <w:t>'48117820</w:t>
        <w:tab/>
        <w:t xml:space="preserve"> |</w:t>
        <w:tab/>
        <w:t>ČŽ48117820</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HSBC France - pobočka Praha č.ú.</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MS v Praze, oddíi C, vložka 27720</w:t>
      </w:r>
    </w:p>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Direct Sales Director</w:t>
      </w:r>
    </w:p>
    <w:p>
      <w:pPr>
        <w:pStyle w:val="Style16"/>
        <w:keepNext/>
        <w:keepLines/>
        <w:widowControl w:val="0"/>
        <w:pBdr>
          <w:bottom w:val="single" w:sz="4" w:space="0" w:color="auto"/>
        </w:pBdr>
        <w:shd w:val="clear" w:color="auto" w:fill="auto"/>
        <w:bidi w:val="0"/>
        <w:spacing w:before="0" w:after="0" w:line="240" w:lineRule="auto"/>
        <w:ind w:left="0" w:right="0" w:firstLine="0"/>
        <w:jc w:val="left"/>
      </w:pPr>
      <w:bookmarkStart w:id="6" w:name="bookmark6"/>
      <w:bookmarkStart w:id="7" w:name="bookmark7"/>
      <w:r>
        <w:rPr>
          <w:rFonts w:ascii="Calibri" w:eastAsia="Calibri" w:hAnsi="Calibri" w:cs="Calibri"/>
          <w:color w:val="000000"/>
          <w:spacing w:val="0"/>
          <w:w w:val="100"/>
          <w:position w:val="0"/>
          <w:sz w:val="20"/>
          <w:szCs w:val="20"/>
          <w:shd w:val="clear" w:color="auto" w:fill="auto"/>
          <w:lang w:val="cs-CZ" w:eastAsia="cs-CZ" w:bidi="cs-CZ"/>
        </w:rPr>
        <w:t>Nájemce</w:t>
      </w:r>
      <w:bookmarkEnd w:id="6"/>
      <w:bookmarkEnd w:id="7"/>
    </w:p>
    <w:p>
      <w:pPr>
        <w:pStyle w:val="Style14"/>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Kosovská 1122/ 16</w:t>
      </w:r>
    </w:p>
    <w:p>
      <w:pPr>
        <w:pStyle w:val="Style1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586 01 Jihlava 1</w:t>
      </w:r>
    </w:p>
    <w:p>
      <w:pPr>
        <w:pStyle w:val="Style14"/>
        <w:keepNext w:val="0"/>
        <w:keepLines w:val="0"/>
        <w:widowControl w:val="0"/>
        <w:shd w:val="clear" w:color="auto" w:fill="auto"/>
        <w:tabs>
          <w:tab w:pos="1411" w:val="left"/>
          <w:tab w:leader="dot" w:pos="1766" w:val="left"/>
        </w:tabs>
        <w:bidi w:val="0"/>
        <w:spacing w:before="0" w:after="480" w:line="233" w:lineRule="auto"/>
        <w:ind w:left="0" w:right="0" w:firstLine="0"/>
        <w:jc w:val="left"/>
      </w:pPr>
      <w:r>
        <w:rPr>
          <w:color w:val="000000"/>
          <w:spacing w:val="0"/>
          <w:w w:val="100"/>
          <w:position w:val="0"/>
          <w:shd w:val="clear" w:color="auto" w:fill="auto"/>
          <w:lang w:val="cs-CZ" w:eastAsia="cs-CZ" w:bidi="cs-CZ"/>
        </w:rPr>
        <w:t>00090450</w:t>
        <w:tab/>
        <w:tab/>
        <w:t>I' CZÓÓÓ9045Č)''</w:t>
      </w:r>
    </w:p>
    <w:p>
      <w:pPr>
        <w:pStyle w:val="Style14"/>
        <w:keepNext w:val="0"/>
        <w:keepLines w:val="0"/>
        <w:widowControl w:val="0"/>
        <w:shd w:val="clear" w:color="auto" w:fill="auto"/>
        <w:bidi w:val="0"/>
        <w:spacing w:before="0" w:after="0" w:line="283" w:lineRule="auto"/>
        <w:ind w:left="0" w:right="0" w:firstLine="0"/>
        <w:jc w:val="left"/>
        <w:sectPr>
          <w:footnotePr>
            <w:pos w:val="pageBottom"/>
            <w:numFmt w:val="decimal"/>
            <w:numRestart w:val="continuous"/>
          </w:footnotePr>
          <w:type w:val="continuous"/>
          <w:pgSz w:w="11900" w:h="16840"/>
          <w:pgMar w:top="806" w:left="3653" w:right="1401" w:bottom="1857" w:header="0" w:footer="3" w:gutter="0"/>
          <w:cols w:num="2" w:space="635"/>
          <w:noEndnote/>
          <w:rtlGutter w:val="0"/>
          <w:docGrid w:linePitch="360"/>
        </w:sectPr>
      </w:pPr>
      <w:r>
        <w:rPr>
          <w:color w:val="000000"/>
          <w:spacing w:val="0"/>
          <w:w w:val="100"/>
          <w:position w:val="0"/>
          <w:shd w:val="clear" w:color="auto" w:fill="auto"/>
          <w:lang w:val="cs-CZ" w:eastAsia="cs-CZ" w:bidi="cs-CZ"/>
        </w:rPr>
        <w:t>331 - Příspěvková organizace Ing. Radovan Necid, ředitel</w:t>
      </w:r>
    </w:p>
    <w:p>
      <w:pPr>
        <w:widowControl w:val="0"/>
        <w:spacing w:before="21" w:after="2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06" w:left="0" w:right="0" w:bottom="806" w:header="0" w:footer="3" w:gutter="0"/>
          <w:cols w:space="720"/>
          <w:noEndnote/>
          <w:rtlGutter w:val="0"/>
          <w:docGrid w:linePitch="360"/>
        </w:sectPr>
      </w:pPr>
    </w:p>
    <w:p>
      <w:pPr>
        <w:pStyle w:val="Style20"/>
        <w:keepNext/>
        <w:keepLines/>
        <w:widowControl w:val="0"/>
        <w:numPr>
          <w:ilvl w:val="0"/>
          <w:numId w:val="1"/>
        </w:numPr>
        <w:shd w:val="clear" w:color="auto" w:fill="auto"/>
        <w:tabs>
          <w:tab w:pos="368" w:val="left"/>
        </w:tabs>
        <w:bidi w:val="0"/>
        <w:spacing w:before="0" w:after="6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Předmět smlouvy</w:t>
      </w:r>
      <w:bookmarkEnd w:id="8"/>
      <w:bookmarkEnd w:id="9"/>
    </w:p>
    <w:p>
      <w:pPr>
        <w:pStyle w:val="Style14"/>
        <w:keepNext w:val="0"/>
        <w:keepLines w:val="0"/>
        <w:widowControl w:val="0"/>
        <w:shd w:val="clear" w:color="auto" w:fill="auto"/>
        <w:bidi w:val="0"/>
        <w:spacing w:before="0" w:after="300" w:line="240" w:lineRule="auto"/>
        <w:ind w:left="140" w:right="0" w:firstLine="0"/>
        <w:jc w:val="left"/>
      </w:pPr>
      <w:r>
        <w:rPr>
          <w:color w:val="000000"/>
          <w:spacing w:val="0"/>
          <w:w w:val="100"/>
          <w:position w:val="0"/>
          <w:shd w:val="clear" w:color="auto" w:fill="auto"/>
          <w:lang w:val="cs-CZ" w:eastAsia="cs-CZ" w:bidi="cs-CZ"/>
        </w:rPr>
        <w:t>Na základě této smlouvy přenechává pronajímatel nájemci k užívání předmět nájmu, zabezpečí provozuschopnost zařízení a zajistí další služby sjednané v této smlouvě.</w:t>
      </w:r>
    </w:p>
    <w:tbl>
      <w:tblPr>
        <w:tblOverlap w:val="never"/>
        <w:jc w:val="left"/>
        <w:tblLayout w:type="fixed"/>
      </w:tblPr>
      <w:tblGrid>
        <w:gridCol w:w="1358"/>
        <w:gridCol w:w="3437"/>
        <w:gridCol w:w="2141"/>
        <w:gridCol w:w="2429"/>
      </w:tblGrid>
      <w:tr>
        <w:trPr>
          <w:trHeight w:val="27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Předmět nájmu</w:t>
            </w:r>
          </w:p>
        </w:tc>
        <w:tc>
          <w:tcPr>
            <w:gridSpan w:val="3"/>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dále také jako zařízení)</w:t>
            </w:r>
          </w:p>
        </w:tc>
      </w:tr>
      <w:tr>
        <w:trPr>
          <w:trHeight w:val="26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Typ</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Výrobní/Sériové číslo</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Poznámka</w:t>
            </w:r>
          </w:p>
        </w:tc>
      </w:tr>
      <w:tr>
        <w:trPr>
          <w:trHeight w:val="451"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Zařízení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RICOH IM 430F</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viz předávací protokol</w:t>
            </w: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Příslušenství</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Manuál IM350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99" w:line="1" w:lineRule="exact"/>
      </w:pPr>
    </w:p>
    <w:tbl>
      <w:tblPr>
        <w:tblOverlap w:val="never"/>
        <w:jc w:val="left"/>
        <w:tblLayout w:type="fixed"/>
      </w:tblPr>
      <w:tblGrid>
        <w:gridCol w:w="4795"/>
        <w:gridCol w:w="1142"/>
        <w:gridCol w:w="3418"/>
      </w:tblGrid>
      <w:tr>
        <w:trPr>
          <w:trHeight w:val="245" w:hRule="exact"/>
        </w:trPr>
        <w:tc>
          <w:tcPr>
            <w:gridSpan w:val="3"/>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Adresa umístění zařízení</w:t>
            </w:r>
          </w:p>
        </w:tc>
      </w:tr>
      <w:tr>
        <w:trPr>
          <w:trHeight w:val="23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Ulice + č.p./č.o.</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PSČ</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Obec</w:t>
            </w:r>
          </w:p>
        </w:tc>
      </w:tr>
      <w:tr>
        <w:trPr>
          <w:trHeight w:val="250"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Radkovská 498</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588 56</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Telč</w:t>
            </w:r>
          </w:p>
        </w:tc>
      </w:tr>
    </w:tbl>
    <w:p>
      <w:pPr>
        <w:widowControl w:val="0"/>
        <w:spacing w:after="199" w:line="1" w:lineRule="exact"/>
      </w:pPr>
    </w:p>
    <w:tbl>
      <w:tblPr>
        <w:tblOverlap w:val="never"/>
        <w:jc w:val="left"/>
        <w:tblLayout w:type="fixed"/>
      </w:tblPr>
      <w:tblGrid>
        <w:gridCol w:w="3067"/>
        <w:gridCol w:w="3086"/>
        <w:gridCol w:w="3202"/>
      </w:tblGrid>
      <w:tr>
        <w:trPr>
          <w:trHeight w:val="235"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Odpovědná osoba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Telefon</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e-mail</w:t>
            </w:r>
          </w:p>
        </w:tc>
      </w:tr>
      <w:tr>
        <w:trPr>
          <w:trHeight w:val="259"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59" w:line="1" w:lineRule="exact"/>
      </w:pPr>
    </w:p>
    <w:tbl>
      <w:tblPr>
        <w:tblOverlap w:val="never"/>
        <w:jc w:val="left"/>
        <w:tblLayout w:type="fixed"/>
      </w:tblPr>
      <w:tblGrid>
        <w:gridCol w:w="4502"/>
        <w:gridCol w:w="2424"/>
        <w:gridCol w:w="2429"/>
      </w:tblGrid>
      <w:tr>
        <w:trPr>
          <w:trHeight w:val="245"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Výstup = [A4]</w:t>
            </w:r>
            <w:r>
              <w:rPr>
                <w:color w:val="000000"/>
                <w:spacing w:val="0"/>
                <w:w w:val="100"/>
                <w:position w:val="0"/>
                <w:sz w:val="18"/>
                <w:szCs w:val="18"/>
                <w:shd w:val="clear" w:color="auto" w:fill="auto"/>
                <w:vertAlign w:val="superscript"/>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Černobílé výstupy (ČB)</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Barevné výstupy (BAR)</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Stav počítadla výstupů na počátku smlouvy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0</w:t>
            </w:r>
          </w:p>
        </w:tc>
      </w:tr>
      <w:tr>
        <w:trPr>
          <w:trHeight w:val="22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Limitní měsíční zatížení</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10000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0</w:t>
            </w:r>
          </w:p>
        </w:tc>
      </w:tr>
      <w:tr>
        <w:trPr>
          <w:trHeight w:val="250" w:hRule="exact"/>
        </w:trPr>
        <w:tc>
          <w:tcPr>
            <w:gridSpan w:val="3"/>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vertAlign w:val="superscript"/>
                <w:lang w:val="cs-CZ" w:eastAsia="cs-CZ" w:bidi="cs-CZ"/>
              </w:rPr>
              <w:t>J</w:t>
            </w:r>
            <w:r>
              <w:rPr>
                <w:color w:val="000000"/>
                <w:spacing w:val="0"/>
                <w:w w:val="100"/>
                <w:position w:val="0"/>
                <w:sz w:val="18"/>
                <w:szCs w:val="18"/>
                <w:shd w:val="clear" w:color="auto" w:fill="auto"/>
                <w:lang w:val="cs-CZ" w:eastAsia="cs-CZ" w:bidi="cs-CZ"/>
              </w:rPr>
              <w:t xml:space="preserve">A3 </w:t>
            </w:r>
            <w:r>
              <w:rPr>
                <w:i/>
                <w:iCs/>
                <w:color w:val="000000"/>
                <w:spacing w:val="0"/>
                <w:w w:val="100"/>
                <w:position w:val="0"/>
                <w:sz w:val="18"/>
                <w:szCs w:val="18"/>
                <w:shd w:val="clear" w:color="auto" w:fill="auto"/>
                <w:lang w:val="cs-CZ" w:eastAsia="cs-CZ" w:bidi="cs-CZ"/>
              </w:rPr>
              <w:t>=2xA4, metr = běžný metr</w:t>
            </w:r>
          </w:p>
        </w:tc>
      </w:tr>
    </w:tbl>
    <w:p>
      <w:pPr>
        <w:widowControl w:val="0"/>
        <w:spacing w:after="199" w:line="1" w:lineRule="exact"/>
      </w:pPr>
    </w:p>
    <w:p>
      <w:pPr>
        <w:pStyle w:val="Style20"/>
        <w:keepNext/>
        <w:keepLines/>
        <w:widowControl w:val="0"/>
        <w:numPr>
          <w:ilvl w:val="0"/>
          <w:numId w:val="1"/>
        </w:numPr>
        <w:shd w:val="clear" w:color="auto" w:fill="auto"/>
        <w:tabs>
          <w:tab w:pos="378" w:val="left"/>
        </w:tabs>
        <w:bidi w:val="0"/>
        <w:spacing w:before="0" w:after="34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Doba nájmu</w:t>
      </w:r>
      <w:bookmarkEnd w:id="10"/>
      <w:bookmarkEnd w:id="11"/>
    </w:p>
    <w:tbl>
      <w:tblPr>
        <w:tblOverlap w:val="never"/>
        <w:jc w:val="center"/>
        <w:tblLayout w:type="fixed"/>
      </w:tblPr>
      <w:tblGrid>
        <w:gridCol w:w="2650"/>
        <w:gridCol w:w="7454"/>
      </w:tblGrid>
      <w:tr>
        <w:trPr>
          <w:trHeight w:val="466" w:hRule="exact"/>
        </w:trPr>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140" w:right="0" w:firstLine="0"/>
              <w:jc w:val="left"/>
              <w:rPr>
                <w:sz w:val="18"/>
                <w:szCs w:val="18"/>
              </w:rPr>
            </w:pPr>
            <w:r>
              <w:rPr>
                <w:color w:val="000000"/>
                <w:spacing w:val="0"/>
                <w:w w:val="100"/>
                <w:position w:val="0"/>
                <w:sz w:val="18"/>
                <w:szCs w:val="18"/>
                <w:shd w:val="clear" w:color="auto" w:fill="auto"/>
                <w:lang w:val="cs-CZ" w:eastAsia="cs-CZ" w:bidi="cs-CZ"/>
              </w:rPr>
              <w:t>Doba nájmu (měsíců) Limitní počet výstupů</w:t>
            </w:r>
          </w:p>
        </w:tc>
        <w:tc>
          <w:tcPr>
            <w:tcBorders/>
            <w:shd w:val="clear" w:color="auto" w:fill="FFFFFF"/>
            <w:vAlign w:val="bottom"/>
          </w:tcPr>
          <w:p>
            <w:pPr>
              <w:pStyle w:val="Style2"/>
              <w:keepNext w:val="0"/>
              <w:keepLines w:val="0"/>
              <w:widowControl w:val="0"/>
              <w:shd w:val="clear" w:color="auto" w:fill="auto"/>
              <w:tabs>
                <w:tab w:pos="797" w:val="left"/>
                <w:tab w:pos="3998"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60</w:t>
              <w:tab/>
              <w:t>Počínaje dnem zveřejnění</w:t>
              <w:tab/>
              <w:t>Smlouva zveřejňována v Registru smluv:Ano</w:t>
            </w:r>
            <w:r>
              <w:rPr>
                <w:color w:val="000000"/>
                <w:spacing w:val="0"/>
                <w:w w:val="100"/>
                <w:position w:val="0"/>
                <w:sz w:val="18"/>
                <w:szCs w:val="18"/>
                <w:shd w:val="clear" w:color="auto" w:fill="auto"/>
                <w:vertAlign w:val="superscript"/>
                <w:lang w:val="cs-CZ" w:eastAsia="cs-CZ" w:bidi="cs-CZ"/>
              </w:rPr>
              <w:t>2</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^&lt;] 600000 (stav celkového počitadla výstupů)</w:t>
            </w:r>
          </w:p>
        </w:tc>
      </w:tr>
    </w:tbl>
    <w:p>
      <w:pPr>
        <w:pStyle w:val="Style25"/>
        <w:keepNext w:val="0"/>
        <w:keepLines w:val="0"/>
        <w:widowControl w:val="0"/>
        <w:shd w:val="clear" w:color="auto" w:fill="auto"/>
        <w:bidi w:val="0"/>
        <w:spacing w:before="0" w:after="0" w:line="240" w:lineRule="auto"/>
        <w:ind w:left="125" w:right="0" w:firstLine="0"/>
        <w:jc w:val="left"/>
        <w:sectPr>
          <w:footnotePr>
            <w:pos w:val="pageBottom"/>
            <w:numFmt w:val="decimal"/>
            <w:numRestart w:val="continuous"/>
          </w:footnotePr>
          <w:type w:val="continuous"/>
          <w:pgSz w:w="11900" w:h="16840"/>
          <w:pgMar w:top="806" w:left="1191" w:right="600" w:bottom="806" w:header="0" w:footer="3" w:gutter="0"/>
          <w:cols w:space="720"/>
          <w:noEndnote/>
          <w:rtlGutter w:val="0"/>
          <w:docGrid w:linePitch="360"/>
        </w:sectPr>
      </w:pP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pokud je smlouva zveřejňována v Registru smluv dle zák. 340/2015 Sb., počíná doba nájmu běžet nejdříve ode dne zveřejnění</w:t>
      </w:r>
    </w:p>
    <w:p>
      <w:pPr>
        <w:pStyle w:val="Style20"/>
        <w:keepNext/>
        <w:keepLines/>
        <w:widowControl w:val="0"/>
        <w:numPr>
          <w:ilvl w:val="0"/>
          <w:numId w:val="1"/>
        </w:numPr>
        <w:shd w:val="clear" w:color="auto" w:fill="auto"/>
        <w:tabs>
          <w:tab w:pos="373" w:val="left"/>
        </w:tabs>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Servisní podmínky</w:t>
      </w:r>
      <w:bookmarkEnd w:id="16"/>
      <w:bookmarkEnd w:id="17"/>
    </w:p>
    <w:p>
      <w:pPr>
        <w:widowControl w:val="0"/>
        <w:spacing w:line="1" w:lineRule="exact"/>
        <w:sectPr>
          <w:footerReference w:type="default" r:id="rId8"/>
          <w:footnotePr>
            <w:pos w:val="pageBottom"/>
            <w:numFmt w:val="decimal"/>
            <w:numRestart w:val="continuous"/>
          </w:footnotePr>
          <w:pgSz w:w="11900" w:h="16840"/>
          <w:pgMar w:top="1033" w:left="1210" w:right="581" w:bottom="387" w:header="605" w:footer="3" w:gutter="0"/>
          <w:cols w:space="720"/>
          <w:noEndnote/>
          <w:rtlGutter w:val="0"/>
          <w:docGrid w:linePitch="360"/>
        </w:sectPr>
      </w:pPr>
      <w:r>
        <mc:AlternateContent>
          <mc:Choice Requires="wps">
            <w:drawing>
              <wp:anchor distT="8890" distB="7501255" distL="0" distR="0" simplePos="0" relativeHeight="125829380" behindDoc="0" locked="0" layoutInCell="1" allowOverlap="1">
                <wp:simplePos x="0" y="0"/>
                <wp:positionH relativeFrom="page">
                  <wp:posOffset>814070</wp:posOffset>
                </wp:positionH>
                <wp:positionV relativeFrom="paragraph">
                  <wp:posOffset>8890</wp:posOffset>
                </wp:positionV>
                <wp:extent cx="2042160" cy="1871345"/>
                <wp:wrapTopAndBottom/>
                <wp:docPr id="9" name="Shape 9"/>
                <a:graphic xmlns:a="http://schemas.openxmlformats.org/drawingml/2006/main">
                  <a:graphicData uri="http://schemas.microsoft.com/office/word/2010/wordprocessingShape">
                    <wps:wsp>
                      <wps:cNvSpPr txBox="1"/>
                      <wps:spPr>
                        <a:xfrm>
                          <a:ext cx="2042160" cy="1871345"/>
                        </a:xfrm>
                        <a:prstGeom prst="rect"/>
                        <a:noFill/>
                      </wps:spPr>
                      <wps:txbx>
                        <w:txbxContent>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Náhradní díly</w:t>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Práce technika</w:t>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Servis v místě umístění (doprava na místo)</w:t>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Spotřební materiál</w:t>
                            </w:r>
                          </w:p>
                          <w:p>
                            <w:pPr>
                              <w:pStyle w:val="Style14"/>
                              <w:keepNext w:val="0"/>
                              <w:keepLines w:val="0"/>
                              <w:widowControl w:val="0"/>
                              <w:pBdr>
                                <w:bottom w:val="single" w:sz="4" w:space="0" w:color="auto"/>
                              </w:pBdr>
                              <w:shd w:val="clear" w:color="auto" w:fill="auto"/>
                              <w:tabs>
                                <w:tab w:leader="underscore" w:pos="3134"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Papír</w:t>
                            </w:r>
                            <w:r>
                              <w:rPr>
                                <w:color w:val="000000"/>
                                <w:spacing w:val="0"/>
                                <w:w w:val="100"/>
                                <w:position w:val="0"/>
                                <w:shd w:val="clear" w:color="auto" w:fill="auto"/>
                                <w:lang w:val="cs-CZ" w:eastAsia="cs-CZ" w:bidi="cs-CZ"/>
                              </w:rPr>
                              <w:tab/>
                            </w:r>
                          </w:p>
                          <w:p>
                            <w:pPr>
                              <w:pStyle w:val="Style14"/>
                              <w:keepNext w:val="0"/>
                              <w:keepLines w:val="0"/>
                              <w:widowControl w:val="0"/>
                              <w:pBdr>
                                <w:bottom w:val="single" w:sz="4" w:space="0" w:color="auto"/>
                              </w:pBdr>
                              <w:shd w:val="clear" w:color="auto" w:fill="auto"/>
                              <w:tabs>
                                <w:tab w:leader="underscore" w:pos="3144"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Standardní doba do zahájení řešení závady </w:t>
                            </w:r>
                            <w:r>
                              <w:rPr>
                                <w:color w:val="000000"/>
                                <w:spacing w:val="0"/>
                                <w:w w:val="100"/>
                                <w:position w:val="0"/>
                                <w:u w:val="single"/>
                                <w:shd w:val="clear" w:color="auto" w:fill="auto"/>
                                <w:lang w:val="cs-CZ" w:eastAsia="cs-CZ" w:bidi="cs-CZ"/>
                              </w:rPr>
                              <w:t>/ obnovení provozu</w:t>
                            </w:r>
                            <w:r>
                              <w:rPr>
                                <w:color w:val="000000"/>
                                <w:spacing w:val="0"/>
                                <w:w w:val="100"/>
                                <w:position w:val="0"/>
                                <w:shd w:val="clear" w:color="auto" w:fill="auto"/>
                                <w:lang w:val="cs-CZ" w:eastAsia="cs-CZ" w:bidi="cs-CZ"/>
                              </w:rPr>
                              <w:tab/>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Pracovní doba služby</w:t>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Dálková diagnostika</w:t>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Způsob odečtu stavu počitadel pro účely fakturace</w:t>
                            </w:r>
                          </w:p>
                        </w:txbxContent>
                      </wps:txbx>
                      <wps:bodyPr lIns="0" tIns="0" rIns="0" bIns="0">
                        <a:noAutoFit/>
                      </wps:bodyPr>
                    </wps:wsp>
                  </a:graphicData>
                </a:graphic>
              </wp:anchor>
            </w:drawing>
          </mc:Choice>
          <mc:Fallback>
            <w:pict>
              <v:shape id="_x0000_s1035" type="#_x0000_t202" style="position:absolute;margin-left:64.099999999999994pt;margin-top:0.69999999999999996pt;width:160.80000000000001pt;height:147.34999999999999pt;z-index:-125829373;mso-wrap-distance-left:0;mso-wrap-distance-top:0.69999999999999996pt;mso-wrap-distance-right:0;mso-wrap-distance-bottom:590.64999999999998pt;mso-position-horizontal-relative:page" filled="f" stroked="f">
                <v:textbox inset="0,0,0,0">
                  <w:txbxContent>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Náhradní díly</w:t>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Práce technika</w:t>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Servis v místě umístění (doprava na místo)</w:t>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Spotřební materiál</w:t>
                      </w:r>
                    </w:p>
                    <w:p>
                      <w:pPr>
                        <w:pStyle w:val="Style14"/>
                        <w:keepNext w:val="0"/>
                        <w:keepLines w:val="0"/>
                        <w:widowControl w:val="0"/>
                        <w:pBdr>
                          <w:bottom w:val="single" w:sz="4" w:space="0" w:color="auto"/>
                        </w:pBdr>
                        <w:shd w:val="clear" w:color="auto" w:fill="auto"/>
                        <w:tabs>
                          <w:tab w:leader="underscore" w:pos="3134"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Papír</w:t>
                      </w:r>
                      <w:r>
                        <w:rPr>
                          <w:color w:val="000000"/>
                          <w:spacing w:val="0"/>
                          <w:w w:val="100"/>
                          <w:position w:val="0"/>
                          <w:shd w:val="clear" w:color="auto" w:fill="auto"/>
                          <w:lang w:val="cs-CZ" w:eastAsia="cs-CZ" w:bidi="cs-CZ"/>
                        </w:rPr>
                        <w:tab/>
                      </w:r>
                    </w:p>
                    <w:p>
                      <w:pPr>
                        <w:pStyle w:val="Style14"/>
                        <w:keepNext w:val="0"/>
                        <w:keepLines w:val="0"/>
                        <w:widowControl w:val="0"/>
                        <w:pBdr>
                          <w:bottom w:val="single" w:sz="4" w:space="0" w:color="auto"/>
                        </w:pBdr>
                        <w:shd w:val="clear" w:color="auto" w:fill="auto"/>
                        <w:tabs>
                          <w:tab w:leader="underscore" w:pos="3144"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Standardní doba do zahájení řešení závady </w:t>
                      </w:r>
                      <w:r>
                        <w:rPr>
                          <w:color w:val="000000"/>
                          <w:spacing w:val="0"/>
                          <w:w w:val="100"/>
                          <w:position w:val="0"/>
                          <w:u w:val="single"/>
                          <w:shd w:val="clear" w:color="auto" w:fill="auto"/>
                          <w:lang w:val="cs-CZ" w:eastAsia="cs-CZ" w:bidi="cs-CZ"/>
                        </w:rPr>
                        <w:t>/ obnovení provozu</w:t>
                      </w:r>
                      <w:r>
                        <w:rPr>
                          <w:color w:val="000000"/>
                          <w:spacing w:val="0"/>
                          <w:w w:val="100"/>
                          <w:position w:val="0"/>
                          <w:shd w:val="clear" w:color="auto" w:fill="auto"/>
                          <w:lang w:val="cs-CZ" w:eastAsia="cs-CZ" w:bidi="cs-CZ"/>
                        </w:rPr>
                        <w:tab/>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Pracovní doba služby</w:t>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Dálková diagnostika</w:t>
                      </w:r>
                    </w:p>
                    <w:p>
                      <w:pPr>
                        <w:pStyle w:val="Style14"/>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Způsob odečtu stavu počitadel pro účely fakturace</w:t>
                      </w:r>
                    </w:p>
                  </w:txbxContent>
                </v:textbox>
                <w10:wrap type="topAndBottom" anchorx="page"/>
              </v:shape>
            </w:pict>
          </mc:Fallback>
        </mc:AlternateContent>
      </w:r>
      <w:r>
        <mc:AlternateContent>
          <mc:Choice Requires="wps">
            <w:drawing>
              <wp:anchor distT="0" distB="8467090" distL="0" distR="0" simplePos="0" relativeHeight="125829382" behindDoc="0" locked="0" layoutInCell="1" allowOverlap="1">
                <wp:simplePos x="0" y="0"/>
                <wp:positionH relativeFrom="page">
                  <wp:posOffset>3014980</wp:posOffset>
                </wp:positionH>
                <wp:positionV relativeFrom="paragraph">
                  <wp:posOffset>0</wp:posOffset>
                </wp:positionV>
                <wp:extent cx="521335" cy="914400"/>
                <wp:wrapTopAndBottom/>
                <wp:docPr id="11" name="Shape 11"/>
                <a:graphic xmlns:a="http://schemas.openxmlformats.org/drawingml/2006/main">
                  <a:graphicData uri="http://schemas.microsoft.com/office/word/2010/wordprocessingShape">
                    <wps:wsp>
                      <wps:cNvSpPr txBox="1"/>
                      <wps:spPr>
                        <a:xfrm>
                          <a:ext cx="521335" cy="914400"/>
                        </a:xfrm>
                        <a:prstGeom prst="rect"/>
                        <a:noFill/>
                      </wps:spPr>
                      <wps:txbx>
                        <w:txbxContent>
                          <w:p>
                            <w:pPr>
                              <w:pStyle w:val="Style2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El</w:t>
                            </w:r>
                          </w:p>
                          <w:p>
                            <w:pPr>
                              <w:pStyle w:val="Style2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El</w:t>
                            </w:r>
                          </w:p>
                          <w:p>
                            <w:pPr>
                              <w:pStyle w:val="Style2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El</w:t>
                            </w:r>
                          </w:p>
                          <w:p>
                            <w:pPr>
                              <w:pStyle w:val="Style2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El</w:t>
                            </w:r>
                          </w:p>
                          <w:p>
                            <w:pPr>
                              <w:pStyle w:val="Style1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Bez papíru</w:t>
                            </w:r>
                          </w:p>
                        </w:txbxContent>
                      </wps:txbx>
                      <wps:bodyPr lIns="0" tIns="0" rIns="0" bIns="0">
                        <a:noAutoFit/>
                      </wps:bodyPr>
                    </wps:wsp>
                  </a:graphicData>
                </a:graphic>
              </wp:anchor>
            </w:drawing>
          </mc:Choice>
          <mc:Fallback>
            <w:pict>
              <v:shape id="_x0000_s1037" type="#_x0000_t202" style="position:absolute;margin-left:237.40000000000001pt;margin-top:0;width:41.049999999999997pt;height:72.pt;z-index:-125829371;mso-wrap-distance-left:0;mso-wrap-distance-right:0;mso-wrap-distance-bottom:666.70000000000005pt;mso-position-horizontal-relative:page" filled="f" stroked="f">
                <v:textbox inset="0,0,0,0">
                  <w:txbxContent>
                    <w:p>
                      <w:pPr>
                        <w:pStyle w:val="Style2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El</w:t>
                      </w:r>
                    </w:p>
                    <w:p>
                      <w:pPr>
                        <w:pStyle w:val="Style2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El</w:t>
                      </w:r>
                    </w:p>
                    <w:p>
                      <w:pPr>
                        <w:pStyle w:val="Style2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El</w:t>
                      </w:r>
                    </w:p>
                    <w:p>
                      <w:pPr>
                        <w:pStyle w:val="Style2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El</w:t>
                      </w:r>
                    </w:p>
                    <w:p>
                      <w:pPr>
                        <w:pStyle w:val="Style1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Bez papíru</w:t>
                      </w:r>
                    </w:p>
                  </w:txbxContent>
                </v:textbox>
                <w10:wrap type="topAndBottom" anchorx="page"/>
              </v:shape>
            </w:pict>
          </mc:Fallback>
        </mc:AlternateContent>
      </w:r>
      <w:r>
        <mc:AlternateContent>
          <mc:Choice Requires="wps">
            <w:drawing>
              <wp:anchor distT="969010" distB="7656830" distL="0" distR="0" simplePos="0" relativeHeight="125829384" behindDoc="0" locked="0" layoutInCell="1" allowOverlap="1">
                <wp:simplePos x="0" y="0"/>
                <wp:positionH relativeFrom="page">
                  <wp:posOffset>3011805</wp:posOffset>
                </wp:positionH>
                <wp:positionV relativeFrom="paragraph">
                  <wp:posOffset>969010</wp:posOffset>
                </wp:positionV>
                <wp:extent cx="1706880" cy="755650"/>
                <wp:wrapTopAndBottom/>
                <wp:docPr id="13" name="Shape 13"/>
                <a:graphic xmlns:a="http://schemas.openxmlformats.org/drawingml/2006/main">
                  <a:graphicData uri="http://schemas.microsoft.com/office/word/2010/wordprocessingShape">
                    <wps:wsp>
                      <wps:cNvSpPr txBox="1"/>
                      <wps:spPr>
                        <a:xfrm>
                          <a:ext cx="1706880" cy="755650"/>
                        </a:xfrm>
                        <a:prstGeom prst="rect"/>
                        <a:noFill/>
                      </wps:spPr>
                      <wps:txbx>
                        <w:txbxContent>
                          <w:p>
                            <w:pPr>
                              <w:pStyle w:val="Style14"/>
                              <w:keepNext w:val="0"/>
                              <w:keepLines w:val="0"/>
                              <w:widowControl w:val="0"/>
                              <w:shd w:val="clear" w:color="auto" w:fill="auto"/>
                              <w:bidi w:val="0"/>
                              <w:spacing w:before="0" w:after="0" w:line="346" w:lineRule="auto"/>
                              <w:ind w:left="0" w:right="0" w:firstLine="0"/>
                              <w:jc w:val="left"/>
                              <w:rPr>
                                <w:sz w:val="22"/>
                                <w:szCs w:val="22"/>
                              </w:rPr>
                            </w:pPr>
                            <w:r>
                              <w:rPr>
                                <w:color w:val="000000"/>
                                <w:spacing w:val="0"/>
                                <w:w w:val="100"/>
                                <w:position w:val="0"/>
                                <w:sz w:val="18"/>
                                <w:szCs w:val="18"/>
                                <w:shd w:val="clear" w:color="auto" w:fill="auto"/>
                                <w:lang w:val="cs-CZ" w:eastAsia="cs-CZ" w:bidi="cs-CZ"/>
                              </w:rPr>
                              <w:t xml:space="preserve">Bronzový_NBD/- (násl. prac. den/-) 8x5 (8 hodin denně x 5 dnů v týdnu) </w:t>
                            </w:r>
                            <w:r>
                              <w:rPr>
                                <w:rFonts w:ascii="Arial" w:eastAsia="Arial" w:hAnsi="Arial" w:cs="Arial"/>
                                <w:color w:val="000000"/>
                                <w:spacing w:val="0"/>
                                <w:w w:val="100"/>
                                <w:position w:val="0"/>
                                <w:sz w:val="22"/>
                                <w:szCs w:val="22"/>
                                <w:shd w:val="clear" w:color="auto" w:fill="auto"/>
                                <w:lang w:val="cs-CZ" w:eastAsia="cs-CZ" w:bidi="cs-CZ"/>
                              </w:rPr>
                              <w:t>El</w:t>
                            </w:r>
                          </w:p>
                          <w:p>
                            <w:pPr>
                              <w:pStyle w:val="Style1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Automaticky Q Nájemcem</w:t>
                            </w:r>
                          </w:p>
                        </w:txbxContent>
                      </wps:txbx>
                      <wps:bodyPr lIns="0" tIns="0" rIns="0" bIns="0">
                        <a:noAutoFit/>
                      </wps:bodyPr>
                    </wps:wsp>
                  </a:graphicData>
                </a:graphic>
              </wp:anchor>
            </w:drawing>
          </mc:Choice>
          <mc:Fallback>
            <w:pict>
              <v:shape id="_x0000_s1039" type="#_x0000_t202" style="position:absolute;margin-left:237.15000000000001pt;margin-top:76.299999999999997pt;width:134.40000000000001pt;height:59.5pt;z-index:-125829369;mso-wrap-distance-left:0;mso-wrap-distance-top:76.299999999999997pt;mso-wrap-distance-right:0;mso-wrap-distance-bottom:602.89999999999998pt;mso-position-horizontal-relative:page" filled="f" stroked="f">
                <v:textbox inset="0,0,0,0">
                  <w:txbxContent>
                    <w:p>
                      <w:pPr>
                        <w:pStyle w:val="Style14"/>
                        <w:keepNext w:val="0"/>
                        <w:keepLines w:val="0"/>
                        <w:widowControl w:val="0"/>
                        <w:shd w:val="clear" w:color="auto" w:fill="auto"/>
                        <w:bidi w:val="0"/>
                        <w:spacing w:before="0" w:after="0" w:line="346" w:lineRule="auto"/>
                        <w:ind w:left="0" w:right="0" w:firstLine="0"/>
                        <w:jc w:val="left"/>
                        <w:rPr>
                          <w:sz w:val="22"/>
                          <w:szCs w:val="22"/>
                        </w:rPr>
                      </w:pPr>
                      <w:r>
                        <w:rPr>
                          <w:color w:val="000000"/>
                          <w:spacing w:val="0"/>
                          <w:w w:val="100"/>
                          <w:position w:val="0"/>
                          <w:sz w:val="18"/>
                          <w:szCs w:val="18"/>
                          <w:shd w:val="clear" w:color="auto" w:fill="auto"/>
                          <w:lang w:val="cs-CZ" w:eastAsia="cs-CZ" w:bidi="cs-CZ"/>
                        </w:rPr>
                        <w:t xml:space="preserve">Bronzový_NBD/- (násl. prac. den/-) 8x5 (8 hodin denně x 5 dnů v týdnu) </w:t>
                      </w:r>
                      <w:r>
                        <w:rPr>
                          <w:rFonts w:ascii="Arial" w:eastAsia="Arial" w:hAnsi="Arial" w:cs="Arial"/>
                          <w:color w:val="000000"/>
                          <w:spacing w:val="0"/>
                          <w:w w:val="100"/>
                          <w:position w:val="0"/>
                          <w:sz w:val="22"/>
                          <w:szCs w:val="22"/>
                          <w:shd w:val="clear" w:color="auto" w:fill="auto"/>
                          <w:lang w:val="cs-CZ" w:eastAsia="cs-CZ" w:bidi="cs-CZ"/>
                        </w:rPr>
                        <w:t>El</w:t>
                      </w:r>
                    </w:p>
                    <w:p>
                      <w:pPr>
                        <w:pStyle w:val="Style1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Automaticky Q Nájemcem</w:t>
                      </w:r>
                    </w:p>
                  </w:txbxContent>
                </v:textbox>
                <w10:wrap type="topAndBottom" anchorx="page"/>
              </v:shape>
            </w:pict>
          </mc:Fallback>
        </mc:AlternateContent>
      </w:r>
      <w:r>
        <mc:AlternateContent>
          <mc:Choice Requires="wps">
            <w:drawing>
              <wp:anchor distT="1981200" distB="5915660" distL="0" distR="0" simplePos="0" relativeHeight="125829386" behindDoc="0" locked="0" layoutInCell="1" allowOverlap="1">
                <wp:simplePos x="0" y="0"/>
                <wp:positionH relativeFrom="page">
                  <wp:posOffset>759460</wp:posOffset>
                </wp:positionH>
                <wp:positionV relativeFrom="paragraph">
                  <wp:posOffset>1981200</wp:posOffset>
                </wp:positionV>
                <wp:extent cx="5940425" cy="1484630"/>
                <wp:wrapTopAndBottom/>
                <wp:docPr id="15" name="Shape 15"/>
                <a:graphic xmlns:a="http://schemas.openxmlformats.org/drawingml/2006/main">
                  <a:graphicData uri="http://schemas.microsoft.com/office/word/2010/wordprocessingShape">
                    <wps:wsp>
                      <wps:cNvSpPr txBox="1"/>
                      <wps:spPr>
                        <a:xfrm>
                          <a:ext cx="5940425" cy="1484630"/>
                        </a:xfrm>
                        <a:prstGeom prst="rect"/>
                        <a:noFill/>
                      </wps:spPr>
                      <wps:txbx>
                        <w:txbxContent>
                          <w:tbl>
                            <w:tblPr>
                              <w:tblOverlap w:val="never"/>
                              <w:jc w:val="left"/>
                              <w:tblLayout w:type="fixed"/>
                            </w:tblPr>
                            <w:tblGrid>
                              <w:gridCol w:w="1133"/>
                              <w:gridCol w:w="1277"/>
                              <w:gridCol w:w="5251"/>
                              <w:gridCol w:w="1694"/>
                            </w:tblGrid>
                            <w:tr>
                              <w:trPr>
                                <w:tblHeader/>
                                <w:trHeight w:val="250"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Doplňkové služby</w:t>
                                  </w:r>
                                </w:p>
                              </w:tc>
                            </w:tr>
                            <w:tr>
                              <w:trPr>
                                <w:trHeight w:val="22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Typ</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Číslo služby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Název služby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220" w:firstLine="0"/>
                                    <w:jc w:val="right"/>
                                    <w:rPr>
                                      <w:sz w:val="18"/>
                                      <w:szCs w:val="18"/>
                                    </w:rPr>
                                  </w:pPr>
                                  <w:r>
                                    <w:rPr>
                                      <w:color w:val="000000"/>
                                      <w:spacing w:val="0"/>
                                      <w:w w:val="100"/>
                                      <w:position w:val="0"/>
                                      <w:sz w:val="18"/>
                                      <w:szCs w:val="18"/>
                                      <w:shd w:val="clear" w:color="auto" w:fill="auto"/>
                                      <w:lang w:val="cs-CZ" w:eastAsia="cs-CZ" w:bidi="cs-CZ"/>
                                    </w:rPr>
                                    <w:t>Cena v Kč bez DPH</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Doprava a manipulace (na adresu umístění)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2 500,00</w:t>
                                  </w:r>
                                </w:p>
                              </w:tc>
                            </w:tr>
                            <w:tr>
                              <w:trPr>
                                <w:trHeight w:val="22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Instalace</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2 500,00</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59.799999999999997pt;margin-top:156.pt;width:467.75pt;height:116.90000000000001pt;z-index:-125829367;mso-wrap-distance-left:0;mso-wrap-distance-top:156.pt;mso-wrap-distance-right:0;mso-wrap-distance-bottom:465.80000000000001pt;mso-position-horizontal-relative:page" filled="f" stroked="f">
                <v:textbox inset="0,0,0,0">
                  <w:txbxContent>
                    <w:tbl>
                      <w:tblPr>
                        <w:tblOverlap w:val="never"/>
                        <w:jc w:val="left"/>
                        <w:tblLayout w:type="fixed"/>
                      </w:tblPr>
                      <w:tblGrid>
                        <w:gridCol w:w="1133"/>
                        <w:gridCol w:w="1277"/>
                        <w:gridCol w:w="5251"/>
                        <w:gridCol w:w="1694"/>
                      </w:tblGrid>
                      <w:tr>
                        <w:trPr>
                          <w:tblHeader/>
                          <w:trHeight w:val="250"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Doplňkové služby</w:t>
                            </w:r>
                          </w:p>
                        </w:tc>
                      </w:tr>
                      <w:tr>
                        <w:trPr>
                          <w:trHeight w:val="22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Typ</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Číslo služby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Název služby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220" w:firstLine="0"/>
                              <w:jc w:val="right"/>
                              <w:rPr>
                                <w:sz w:val="18"/>
                                <w:szCs w:val="18"/>
                              </w:rPr>
                            </w:pPr>
                            <w:r>
                              <w:rPr>
                                <w:color w:val="000000"/>
                                <w:spacing w:val="0"/>
                                <w:w w:val="100"/>
                                <w:position w:val="0"/>
                                <w:sz w:val="18"/>
                                <w:szCs w:val="18"/>
                                <w:shd w:val="clear" w:color="auto" w:fill="auto"/>
                                <w:lang w:val="cs-CZ" w:eastAsia="cs-CZ" w:bidi="cs-CZ"/>
                              </w:rPr>
                              <w:t>Cena v Kč bez DPH</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Doprava a manipulace (na adresu umístění)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2 500,00</w:t>
                            </w:r>
                          </w:p>
                        </w:tc>
                      </w:tr>
                      <w:tr>
                        <w:trPr>
                          <w:trHeight w:val="22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Instalace</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2 500,00</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3602990" distB="5196205" distL="0" distR="0" simplePos="0" relativeHeight="125829388" behindDoc="0" locked="0" layoutInCell="1" allowOverlap="1">
                <wp:simplePos x="0" y="0"/>
                <wp:positionH relativeFrom="page">
                  <wp:posOffset>811530</wp:posOffset>
                </wp:positionH>
                <wp:positionV relativeFrom="paragraph">
                  <wp:posOffset>3602990</wp:posOffset>
                </wp:positionV>
                <wp:extent cx="1496695" cy="582295"/>
                <wp:wrapTopAndBottom/>
                <wp:docPr id="17" name="Shape 17"/>
                <a:graphic xmlns:a="http://schemas.openxmlformats.org/drawingml/2006/main">
                  <a:graphicData uri="http://schemas.microsoft.com/office/word/2010/wordprocessingShape">
                    <wps:wsp>
                      <wps:cNvSpPr txBox="1"/>
                      <wps:spPr>
                        <a:xfrm>
                          <a:ext cx="1496695" cy="58229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 xml:space="preserve">Kontaktní místo servisu </w:t>
                            </w:r>
                            <w:r>
                              <w:rPr>
                                <w:color w:val="000000"/>
                                <w:spacing w:val="0"/>
                                <w:w w:val="100"/>
                                <w:position w:val="0"/>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-nahlašování stavů počitadel:</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-zákaznický portál: </w:t>
                            </w:r>
                            <w:r>
                              <w:rPr>
                                <w:color w:val="000000"/>
                                <w:spacing w:val="0"/>
                                <w:w w:val="100"/>
                                <w:position w:val="0"/>
                                <w:shd w:val="clear" w:color="auto" w:fill="auto"/>
                                <w:lang w:val="en-US" w:eastAsia="en-US" w:bidi="en-US"/>
                              </w:rPr>
                              <w:t>wsd.ricoh.cz</w:t>
                            </w:r>
                          </w:p>
                        </w:txbxContent>
                      </wps:txbx>
                      <wps:bodyPr lIns="0" tIns="0" rIns="0" bIns="0">
                        <a:noAutoFit/>
                      </wps:bodyPr>
                    </wps:wsp>
                  </a:graphicData>
                </a:graphic>
              </wp:anchor>
            </w:drawing>
          </mc:Choice>
          <mc:Fallback>
            <w:pict>
              <v:shape id="_x0000_s1043" type="#_x0000_t202" style="position:absolute;margin-left:63.899999999999999pt;margin-top:283.69999999999999pt;width:117.84999999999999pt;height:45.850000000000001pt;z-index:-125829365;mso-wrap-distance-left:0;mso-wrap-distance-top:283.69999999999999pt;mso-wrap-distance-right:0;mso-wrap-distance-bottom:409.14999999999998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 xml:space="preserve">Kontaktní místo servisu </w:t>
                      </w:r>
                      <w:r>
                        <w:rPr>
                          <w:color w:val="000000"/>
                          <w:spacing w:val="0"/>
                          <w:w w:val="100"/>
                          <w:position w:val="0"/>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-nahlašování stavů počitadel:</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-zákaznický portál: </w:t>
                      </w:r>
                      <w:r>
                        <w:rPr>
                          <w:color w:val="000000"/>
                          <w:spacing w:val="0"/>
                          <w:w w:val="100"/>
                          <w:position w:val="0"/>
                          <w:shd w:val="clear" w:color="auto" w:fill="auto"/>
                          <w:lang w:val="en-US" w:eastAsia="en-US" w:bidi="en-US"/>
                        </w:rPr>
                        <w:t>wsd.ricoh.cz</w:t>
                      </w:r>
                    </w:p>
                  </w:txbxContent>
                </v:textbox>
                <w10:wrap type="topAndBottom" anchorx="page"/>
              </v:shape>
            </w:pict>
          </mc:Fallback>
        </mc:AlternateContent>
      </w:r>
      <w:r>
        <mc:AlternateContent>
          <mc:Choice Requires="wps">
            <w:drawing>
              <wp:anchor distT="3730625" distB="5346065" distL="0" distR="0" simplePos="0" relativeHeight="125829390" behindDoc="0" locked="0" layoutInCell="1" allowOverlap="1">
                <wp:simplePos x="0" y="0"/>
                <wp:positionH relativeFrom="page">
                  <wp:posOffset>4432300</wp:posOffset>
                </wp:positionH>
                <wp:positionV relativeFrom="paragraph">
                  <wp:posOffset>3730625</wp:posOffset>
                </wp:positionV>
                <wp:extent cx="1273810" cy="304800"/>
                <wp:wrapTopAndBottom/>
                <wp:docPr id="19" name="Shape 19"/>
                <a:graphic xmlns:a="http://schemas.openxmlformats.org/drawingml/2006/main">
                  <a:graphicData uri="http://schemas.microsoft.com/office/word/2010/wordprocessingShape">
                    <wps:wsp>
                      <wps:cNvSpPr txBox="1"/>
                      <wps:spPr>
                        <a:xfrm>
                          <a:ext cx="1273810" cy="304800"/>
                        </a:xfrm>
                        <a:prstGeom prst="rect"/>
                        <a:noFill/>
                      </wps:spPr>
                      <wps:txbx>
                        <w:txbxContent>
                          <w:p>
                            <w:pPr>
                              <w:pStyle w:val="Style14"/>
                              <w:keepNext w:val="0"/>
                              <w:keepLines w:val="0"/>
                              <w:widowControl w:val="0"/>
                              <w:shd w:val="clear" w:color="auto" w:fill="auto"/>
                              <w:tabs>
                                <w:tab w:pos="1195"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r>
                            <w:r>
                              <w:rPr>
                                <w:color w:val="000000"/>
                                <w:spacing w:val="0"/>
                                <w:w w:val="100"/>
                                <w:position w:val="0"/>
                                <w:u w:val="single"/>
                                <w:shd w:val="clear" w:color="auto" w:fill="auto"/>
                                <w:lang w:val="cs-CZ" w:eastAsia="cs-CZ" w:bidi="cs-CZ"/>
                              </w:rPr>
                              <w:t>a&gt;</w:t>
                            </w:r>
                            <w:r>
                              <w:rPr>
                                <w:color w:val="000000"/>
                                <w:spacing w:val="0"/>
                                <w:w w:val="100"/>
                                <w:position w:val="0"/>
                                <w:u w:val="single"/>
                                <w:shd w:val="clear" w:color="auto" w:fill="auto"/>
                                <w:lang w:val="cs-CZ" w:eastAsia="cs-CZ" w:bidi="cs-CZ"/>
                              </w:rPr>
                              <w:t>ricoh.cz</w:t>
                            </w:r>
                          </w:p>
                          <w:p>
                            <w:pPr>
                              <w:pStyle w:val="Style14"/>
                              <w:keepNext w:val="0"/>
                              <w:keepLines w:val="0"/>
                              <w:widowControl w:val="0"/>
                              <w:shd w:val="clear" w:color="auto" w:fill="auto"/>
                              <w:tabs>
                                <w:tab w:pos="1195"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r>
                            <w:r>
                              <w:rPr>
                                <w:color w:val="000000"/>
                                <w:spacing w:val="0"/>
                                <w:w w:val="100"/>
                                <w:position w:val="0"/>
                                <w:u w:val="single"/>
                                <w:shd w:val="clear" w:color="auto" w:fill="auto"/>
                                <w:lang w:val="en-US" w:eastAsia="en-US" w:bidi="en-US"/>
                              </w:rPr>
                              <w:t>tSricoh.cz</w:t>
                            </w:r>
                          </w:p>
                        </w:txbxContent>
                      </wps:txbx>
                      <wps:bodyPr lIns="0" tIns="0" rIns="0" bIns="0">
                        <a:noAutoFit/>
                      </wps:bodyPr>
                    </wps:wsp>
                  </a:graphicData>
                </a:graphic>
              </wp:anchor>
            </w:drawing>
          </mc:Choice>
          <mc:Fallback>
            <w:pict>
              <v:shape id="_x0000_s1045" type="#_x0000_t202" style="position:absolute;margin-left:349.pt;margin-top:293.75pt;width:100.3pt;height:24.pt;z-index:-125829363;mso-wrap-distance-left:0;mso-wrap-distance-top:293.75pt;mso-wrap-distance-right:0;mso-wrap-distance-bottom:420.94999999999999pt;mso-position-horizontal-relative:page" filled="f" stroked="f">
                <v:textbox inset="0,0,0,0">
                  <w:txbxContent>
                    <w:p>
                      <w:pPr>
                        <w:pStyle w:val="Style14"/>
                        <w:keepNext w:val="0"/>
                        <w:keepLines w:val="0"/>
                        <w:widowControl w:val="0"/>
                        <w:shd w:val="clear" w:color="auto" w:fill="auto"/>
                        <w:tabs>
                          <w:tab w:pos="1195"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r>
                      <w:r>
                        <w:rPr>
                          <w:color w:val="000000"/>
                          <w:spacing w:val="0"/>
                          <w:w w:val="100"/>
                          <w:position w:val="0"/>
                          <w:u w:val="single"/>
                          <w:shd w:val="clear" w:color="auto" w:fill="auto"/>
                          <w:lang w:val="cs-CZ" w:eastAsia="cs-CZ" w:bidi="cs-CZ"/>
                        </w:rPr>
                        <w:t>a&gt;</w:t>
                      </w:r>
                      <w:r>
                        <w:rPr>
                          <w:color w:val="000000"/>
                          <w:spacing w:val="0"/>
                          <w:w w:val="100"/>
                          <w:position w:val="0"/>
                          <w:u w:val="single"/>
                          <w:shd w:val="clear" w:color="auto" w:fill="auto"/>
                          <w:lang w:val="cs-CZ" w:eastAsia="cs-CZ" w:bidi="cs-CZ"/>
                        </w:rPr>
                        <w:t>ricoh.cz</w:t>
                      </w:r>
                    </w:p>
                    <w:p>
                      <w:pPr>
                        <w:pStyle w:val="Style14"/>
                        <w:keepNext w:val="0"/>
                        <w:keepLines w:val="0"/>
                        <w:widowControl w:val="0"/>
                        <w:shd w:val="clear" w:color="auto" w:fill="auto"/>
                        <w:tabs>
                          <w:tab w:pos="1195"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r>
                      <w:r>
                        <w:rPr>
                          <w:color w:val="000000"/>
                          <w:spacing w:val="0"/>
                          <w:w w:val="100"/>
                          <w:position w:val="0"/>
                          <w:u w:val="single"/>
                          <w:shd w:val="clear" w:color="auto" w:fill="auto"/>
                          <w:lang w:val="en-US" w:eastAsia="en-US" w:bidi="en-US"/>
                        </w:rPr>
                        <w:t>tSricoh.cz</w:t>
                      </w:r>
                    </w:p>
                  </w:txbxContent>
                </v:textbox>
                <w10:wrap type="topAndBottom" anchorx="page"/>
              </v:shape>
            </w:pict>
          </mc:Fallback>
        </mc:AlternateContent>
      </w:r>
      <w:r>
        <mc:AlternateContent>
          <mc:Choice Requires="wps">
            <w:drawing>
              <wp:anchor distT="4441190" distB="4735830" distL="0" distR="0" simplePos="0" relativeHeight="125829392" behindDoc="0" locked="0" layoutInCell="1" allowOverlap="1">
                <wp:simplePos x="0" y="0"/>
                <wp:positionH relativeFrom="page">
                  <wp:posOffset>2990850</wp:posOffset>
                </wp:positionH>
                <wp:positionV relativeFrom="paragraph">
                  <wp:posOffset>4441190</wp:posOffset>
                </wp:positionV>
                <wp:extent cx="1688465" cy="204470"/>
                <wp:wrapTopAndBottom/>
                <wp:docPr id="21" name="Shape 21"/>
                <a:graphic xmlns:a="http://schemas.openxmlformats.org/drawingml/2006/main">
                  <a:graphicData uri="http://schemas.microsoft.com/office/word/2010/wordprocessingShape">
                    <wps:wsp>
                      <wps:cNvSpPr txBox="1"/>
                      <wps:spPr>
                        <a:xfrm>
                          <a:ext cx="1688465" cy="204470"/>
                        </a:xfrm>
                        <a:prstGeom prst="rect"/>
                        <a:noFill/>
                      </wps:spPr>
                      <wps:txbx>
                        <w:txbxContent>
                          <w:p>
                            <w:pPr>
                              <w:pStyle w:val="Style20"/>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4. Finanční ustanovení</w:t>
                            </w:r>
                            <w:bookmarkEnd w:id="12"/>
                            <w:bookmarkEnd w:id="13"/>
                          </w:p>
                        </w:txbxContent>
                      </wps:txbx>
                      <wps:bodyPr wrap="none" lIns="0" tIns="0" rIns="0" bIns="0">
                        <a:noAutoFit/>
                      </wps:bodyPr>
                    </wps:wsp>
                  </a:graphicData>
                </a:graphic>
              </wp:anchor>
            </w:drawing>
          </mc:Choice>
          <mc:Fallback>
            <w:pict>
              <v:shape id="_x0000_s1047" type="#_x0000_t202" style="position:absolute;margin-left:235.5pt;margin-top:349.69999999999999pt;width:132.94999999999999pt;height:16.100000000000001pt;z-index:-125829361;mso-wrap-distance-left:0;mso-wrap-distance-top:349.69999999999999pt;mso-wrap-distance-right:0;mso-wrap-distance-bottom:372.89999999999998pt;mso-position-horizontal-relative:page" filled="f" stroked="f">
                <v:textbox inset="0,0,0,0">
                  <w:txbxContent>
                    <w:p>
                      <w:pPr>
                        <w:pStyle w:val="Style20"/>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4. Finanční ustanovení</w:t>
                      </w:r>
                      <w:bookmarkEnd w:id="12"/>
                      <w:bookmarkEnd w:id="13"/>
                    </w:p>
                  </w:txbxContent>
                </v:textbox>
                <w10:wrap type="topAndBottom" anchorx="page"/>
              </v:shape>
            </w:pict>
          </mc:Fallback>
        </mc:AlternateContent>
      </w:r>
      <w:r>
        <mc:AlternateContent>
          <mc:Choice Requires="wps">
            <w:drawing>
              <wp:anchor distT="4824730" distB="2904490" distL="0" distR="0" simplePos="0" relativeHeight="125829394" behindDoc="0" locked="0" layoutInCell="1" allowOverlap="1">
                <wp:simplePos x="0" y="0"/>
                <wp:positionH relativeFrom="page">
                  <wp:posOffset>759460</wp:posOffset>
                </wp:positionH>
                <wp:positionV relativeFrom="paragraph">
                  <wp:posOffset>4824730</wp:posOffset>
                </wp:positionV>
                <wp:extent cx="6041390" cy="1652270"/>
                <wp:wrapTopAndBottom/>
                <wp:docPr id="23" name="Shape 23"/>
                <a:graphic xmlns:a="http://schemas.openxmlformats.org/drawingml/2006/main">
                  <a:graphicData uri="http://schemas.microsoft.com/office/word/2010/wordprocessingShape">
                    <wps:wsp>
                      <wps:cNvSpPr txBox="1"/>
                      <wps:spPr>
                        <a:xfrm>
                          <a:ext cx="6041390" cy="1652270"/>
                        </a:xfrm>
                        <a:prstGeom prst="rect"/>
                        <a:noFill/>
                      </wps:spPr>
                      <wps:txbx>
                        <w:txbxContent>
                          <w:tbl>
                            <w:tblPr>
                              <w:tblOverlap w:val="never"/>
                              <w:jc w:val="left"/>
                              <w:tblLayout w:type="fixed"/>
                            </w:tblPr>
                            <w:tblGrid>
                              <w:gridCol w:w="3816"/>
                              <w:gridCol w:w="1128"/>
                              <w:gridCol w:w="1858"/>
                              <w:gridCol w:w="970"/>
                              <w:gridCol w:w="1742"/>
                            </w:tblGrid>
                            <w:tr>
                              <w:trPr>
                                <w:tblHeader/>
                                <w:trHeight w:val="34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Fakturační období:</w:t>
                                  </w:r>
                                </w:p>
                              </w:tc>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left"/>
                                    <w:rPr>
                                      <w:sz w:val="18"/>
                                      <w:szCs w:val="18"/>
                                    </w:rPr>
                                  </w:pPr>
                                  <w:r>
                                    <w:rPr>
                                      <w:b/>
                                      <w:bCs/>
                                      <w:color w:val="000000"/>
                                      <w:spacing w:val="0"/>
                                      <w:w w:val="100"/>
                                      <w:position w:val="0"/>
                                      <w:sz w:val="18"/>
                                      <w:szCs w:val="18"/>
                                      <w:shd w:val="clear" w:color="auto" w:fill="auto"/>
                                      <w:lang w:val="cs-CZ" w:eastAsia="cs-CZ" w:bidi="cs-CZ"/>
                                    </w:rPr>
                                    <w:t>kalendářní měsíc</w:t>
                                  </w:r>
                                </w:p>
                              </w:tc>
                              <w:tc>
                                <w:tcPr>
                                  <w:gridSpan w:val="2"/>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Splatnost: 60 dnů</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Elektronická faktura</w:t>
                                  </w:r>
                                  <w:r>
                                    <w:rPr>
                                      <w:color w:val="000000"/>
                                      <w:spacing w:val="0"/>
                                      <w:w w:val="100"/>
                                      <w:position w:val="0"/>
                                      <w:sz w:val="18"/>
                                      <w:szCs w:val="18"/>
                                      <w:shd w:val="clear" w:color="auto" w:fill="auto"/>
                                      <w:vertAlign w:val="superscript"/>
                                      <w:lang w:val="cs-CZ" w:eastAsia="cs-CZ" w:bidi="cs-CZ"/>
                                    </w:rPr>
                                    <w:t>3</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both"/>
                                    <w:rPr>
                                      <w:sz w:val="18"/>
                                      <w:szCs w:val="18"/>
                                    </w:rPr>
                                  </w:pPr>
                                  <w:r>
                                    <w:rPr>
                                      <w:color w:val="000000"/>
                                      <w:spacing w:val="0"/>
                                      <w:w w:val="100"/>
                                      <w:position w:val="0"/>
                                      <w:sz w:val="18"/>
                                      <w:szCs w:val="18"/>
                                      <w:shd w:val="clear" w:color="auto" w:fill="auto"/>
                                      <w:lang w:val="cs-CZ" w:eastAsia="cs-CZ" w:bidi="cs-CZ"/>
                                    </w:rPr>
                                    <w:t>Ne</w:t>
                                  </w:r>
                                </w:p>
                              </w:tc>
                            </w:tr>
                            <w:tr>
                              <w:trPr>
                                <w:trHeight w:val="226"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Měsíční nájemné (Paušál)</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tabs>
                                      <w:tab w:pos="1258" w:val="left"/>
                                    </w:tabs>
                                    <w:bidi w:val="0"/>
                                    <w:spacing w:before="0" w:after="0" w:line="240" w:lineRule="auto"/>
                                    <w:ind w:left="0" w:right="0" w:firstLine="260"/>
                                    <w:jc w:val="both"/>
                                    <w:rPr>
                                      <w:sz w:val="18"/>
                                      <w:szCs w:val="18"/>
                                    </w:rPr>
                                  </w:pPr>
                                  <w:r>
                                    <w:rPr>
                                      <w:color w:val="000000"/>
                                      <w:spacing w:val="0"/>
                                      <w:w w:val="100"/>
                                      <w:position w:val="0"/>
                                      <w:sz w:val="18"/>
                                      <w:szCs w:val="18"/>
                                      <w:shd w:val="clear" w:color="auto" w:fill="auto"/>
                                      <w:lang w:val="cs-CZ" w:eastAsia="cs-CZ" w:bidi="cs-CZ"/>
                                    </w:rPr>
                                    <w:t>Ano</w:t>
                                    <w:tab/>
                                    <w:t>649,00</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Periodické doplňkové služby (paušální platby)</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60" w:right="0" w:firstLine="0"/>
                                    <w:jc w:val="both"/>
                                    <w:rPr>
                                      <w:sz w:val="18"/>
                                      <w:szCs w:val="18"/>
                                    </w:rPr>
                                  </w:pPr>
                                  <w:r>
                                    <w:rPr>
                                      <w:color w:val="000000"/>
                                      <w:spacing w:val="0"/>
                                      <w:w w:val="100"/>
                                      <w:position w:val="0"/>
                                      <w:sz w:val="18"/>
                                      <w:szCs w:val="18"/>
                                      <w:shd w:val="clear" w:color="auto" w:fill="auto"/>
                                      <w:lang w:val="cs-CZ" w:eastAsia="cs-CZ" w:bidi="cs-CZ"/>
                                    </w:rPr>
                                    <w:t>0,00</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Paušální platby celkem</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60" w:right="0" w:firstLine="0"/>
                                    <w:jc w:val="both"/>
                                    <w:rPr>
                                      <w:sz w:val="18"/>
                                      <w:szCs w:val="18"/>
                                    </w:rPr>
                                  </w:pPr>
                                  <w:r>
                                    <w:rPr>
                                      <w:b/>
                                      <w:bCs/>
                                      <w:color w:val="000000"/>
                                      <w:spacing w:val="0"/>
                                      <w:w w:val="100"/>
                                      <w:position w:val="0"/>
                                      <w:sz w:val="18"/>
                                      <w:szCs w:val="18"/>
                                      <w:shd w:val="clear" w:color="auto" w:fill="auto"/>
                                      <w:lang w:val="cs-CZ" w:eastAsia="cs-CZ" w:bidi="cs-CZ"/>
                                    </w:rPr>
                                    <w:t>649,00</w:t>
                                  </w:r>
                                </w:p>
                              </w:tc>
                            </w:tr>
                            <w:tr>
                              <w:trPr>
                                <w:trHeight w:val="230"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Výstupů v paušálu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r>
                            <w:tr>
                              <w:trPr>
                                <w:trHeight w:val="28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Cena za výstup nad paušál</w:t>
                                  </w:r>
                                  <w:r>
                                    <w:rPr>
                                      <w:color w:val="000000"/>
                                      <w:spacing w:val="0"/>
                                      <w:w w:val="100"/>
                                      <w:position w:val="0"/>
                                      <w:sz w:val="18"/>
                                      <w:szCs w:val="18"/>
                                      <w:shd w:val="clear" w:color="auto" w:fill="auto"/>
                                      <w:vertAlign w:val="superscript"/>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0,22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r>
                            <w:tr>
                              <w:trPr>
                                <w:trHeight w:val="307"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Cena výstupu nad limitní měsíční zatížení</w:t>
                                  </w:r>
                                  <w:r>
                                    <w:rPr>
                                      <w:color w:val="000000"/>
                                      <w:spacing w:val="0"/>
                                      <w:w w:val="100"/>
                                      <w:position w:val="0"/>
                                      <w:sz w:val="18"/>
                                      <w:szCs w:val="18"/>
                                      <w:shd w:val="clear" w:color="auto" w:fill="auto"/>
                                      <w:vertAlign w:val="superscript"/>
                                      <w:lang w:val="cs-CZ" w:eastAsia="cs-CZ" w:bidi="cs-CZ"/>
                                    </w:rPr>
                                    <w:t>4</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0,22</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r>
                          </w:tbl>
                          <w:p>
                            <w:pPr>
                              <w:widowControl w:val="0"/>
                              <w:spacing w:line="1" w:lineRule="exact"/>
                            </w:pPr>
                          </w:p>
                        </w:txbxContent>
                      </wps:txbx>
                      <wps:bodyPr lIns="0" tIns="0" rIns="0" bIns="0">
                        <a:noAutoFit/>
                      </wps:bodyPr>
                    </wps:wsp>
                  </a:graphicData>
                </a:graphic>
              </wp:anchor>
            </w:drawing>
          </mc:Choice>
          <mc:Fallback>
            <w:pict>
              <v:shape id="_x0000_s1049" type="#_x0000_t202" style="position:absolute;margin-left:59.799999999999997pt;margin-top:379.89999999999998pt;width:475.69999999999999pt;height:130.09999999999999pt;z-index:-125829359;mso-wrap-distance-left:0;mso-wrap-distance-top:379.89999999999998pt;mso-wrap-distance-right:0;mso-wrap-distance-bottom:228.69999999999999pt;mso-position-horizontal-relative:page" filled="f" stroked="f">
                <v:textbox inset="0,0,0,0">
                  <w:txbxContent>
                    <w:tbl>
                      <w:tblPr>
                        <w:tblOverlap w:val="never"/>
                        <w:jc w:val="left"/>
                        <w:tblLayout w:type="fixed"/>
                      </w:tblPr>
                      <w:tblGrid>
                        <w:gridCol w:w="3816"/>
                        <w:gridCol w:w="1128"/>
                        <w:gridCol w:w="1858"/>
                        <w:gridCol w:w="970"/>
                        <w:gridCol w:w="1742"/>
                      </w:tblGrid>
                      <w:tr>
                        <w:trPr>
                          <w:tblHeader/>
                          <w:trHeight w:val="34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Fakturační období:</w:t>
                            </w:r>
                          </w:p>
                        </w:tc>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left"/>
                              <w:rPr>
                                <w:sz w:val="18"/>
                                <w:szCs w:val="18"/>
                              </w:rPr>
                            </w:pPr>
                            <w:r>
                              <w:rPr>
                                <w:b/>
                                <w:bCs/>
                                <w:color w:val="000000"/>
                                <w:spacing w:val="0"/>
                                <w:w w:val="100"/>
                                <w:position w:val="0"/>
                                <w:sz w:val="18"/>
                                <w:szCs w:val="18"/>
                                <w:shd w:val="clear" w:color="auto" w:fill="auto"/>
                                <w:lang w:val="cs-CZ" w:eastAsia="cs-CZ" w:bidi="cs-CZ"/>
                              </w:rPr>
                              <w:t>kalendářní měsíc</w:t>
                            </w:r>
                          </w:p>
                        </w:tc>
                        <w:tc>
                          <w:tcPr>
                            <w:gridSpan w:val="2"/>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Splatnost: 60 dnů</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Elektronická faktura</w:t>
                            </w:r>
                            <w:r>
                              <w:rPr>
                                <w:color w:val="000000"/>
                                <w:spacing w:val="0"/>
                                <w:w w:val="100"/>
                                <w:position w:val="0"/>
                                <w:sz w:val="18"/>
                                <w:szCs w:val="18"/>
                                <w:shd w:val="clear" w:color="auto" w:fill="auto"/>
                                <w:vertAlign w:val="superscript"/>
                                <w:lang w:val="cs-CZ" w:eastAsia="cs-CZ" w:bidi="cs-CZ"/>
                              </w:rPr>
                              <w:t>3</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both"/>
                              <w:rPr>
                                <w:sz w:val="18"/>
                                <w:szCs w:val="18"/>
                              </w:rPr>
                            </w:pPr>
                            <w:r>
                              <w:rPr>
                                <w:color w:val="000000"/>
                                <w:spacing w:val="0"/>
                                <w:w w:val="100"/>
                                <w:position w:val="0"/>
                                <w:sz w:val="18"/>
                                <w:szCs w:val="18"/>
                                <w:shd w:val="clear" w:color="auto" w:fill="auto"/>
                                <w:lang w:val="cs-CZ" w:eastAsia="cs-CZ" w:bidi="cs-CZ"/>
                              </w:rPr>
                              <w:t>Ne</w:t>
                            </w:r>
                          </w:p>
                        </w:tc>
                      </w:tr>
                      <w:tr>
                        <w:trPr>
                          <w:trHeight w:val="226"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Měsíční nájemné (Paušál)</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tabs>
                                <w:tab w:pos="1258" w:val="left"/>
                              </w:tabs>
                              <w:bidi w:val="0"/>
                              <w:spacing w:before="0" w:after="0" w:line="240" w:lineRule="auto"/>
                              <w:ind w:left="0" w:right="0" w:firstLine="260"/>
                              <w:jc w:val="both"/>
                              <w:rPr>
                                <w:sz w:val="18"/>
                                <w:szCs w:val="18"/>
                              </w:rPr>
                            </w:pPr>
                            <w:r>
                              <w:rPr>
                                <w:color w:val="000000"/>
                                <w:spacing w:val="0"/>
                                <w:w w:val="100"/>
                                <w:position w:val="0"/>
                                <w:sz w:val="18"/>
                                <w:szCs w:val="18"/>
                                <w:shd w:val="clear" w:color="auto" w:fill="auto"/>
                                <w:lang w:val="cs-CZ" w:eastAsia="cs-CZ" w:bidi="cs-CZ"/>
                              </w:rPr>
                              <w:t>Ano</w:t>
                              <w:tab/>
                              <w:t>649,00</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Periodické doplňkové služby (paušální platby)</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60" w:right="0" w:firstLine="0"/>
                              <w:jc w:val="both"/>
                              <w:rPr>
                                <w:sz w:val="18"/>
                                <w:szCs w:val="18"/>
                              </w:rPr>
                            </w:pPr>
                            <w:r>
                              <w:rPr>
                                <w:color w:val="000000"/>
                                <w:spacing w:val="0"/>
                                <w:w w:val="100"/>
                                <w:position w:val="0"/>
                                <w:sz w:val="18"/>
                                <w:szCs w:val="18"/>
                                <w:shd w:val="clear" w:color="auto" w:fill="auto"/>
                                <w:lang w:val="cs-CZ" w:eastAsia="cs-CZ" w:bidi="cs-CZ"/>
                              </w:rPr>
                              <w:t>0,00</w:t>
                            </w:r>
                          </w:p>
                        </w:tc>
                      </w:tr>
                      <w:tr>
                        <w:trPr>
                          <w:trHeight w:val="23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Paušální platby celkem</w:t>
                            </w:r>
                          </w:p>
                        </w:tc>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60" w:right="0" w:firstLine="0"/>
                              <w:jc w:val="both"/>
                              <w:rPr>
                                <w:sz w:val="18"/>
                                <w:szCs w:val="18"/>
                              </w:rPr>
                            </w:pPr>
                            <w:r>
                              <w:rPr>
                                <w:b/>
                                <w:bCs/>
                                <w:color w:val="000000"/>
                                <w:spacing w:val="0"/>
                                <w:w w:val="100"/>
                                <w:position w:val="0"/>
                                <w:sz w:val="18"/>
                                <w:szCs w:val="18"/>
                                <w:shd w:val="clear" w:color="auto" w:fill="auto"/>
                                <w:lang w:val="cs-CZ" w:eastAsia="cs-CZ" w:bidi="cs-CZ"/>
                              </w:rPr>
                              <w:t>649,00</w:t>
                            </w:r>
                          </w:p>
                        </w:tc>
                      </w:tr>
                      <w:tr>
                        <w:trPr>
                          <w:trHeight w:val="230"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Výstupů v paušálu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r>
                      <w:tr>
                        <w:trPr>
                          <w:trHeight w:val="28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Cena za výstup nad paušál</w:t>
                            </w:r>
                            <w:r>
                              <w:rPr>
                                <w:color w:val="000000"/>
                                <w:spacing w:val="0"/>
                                <w:w w:val="100"/>
                                <w:position w:val="0"/>
                                <w:sz w:val="18"/>
                                <w:szCs w:val="18"/>
                                <w:shd w:val="clear" w:color="auto" w:fill="auto"/>
                                <w:vertAlign w:val="superscript"/>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0,22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r>
                      <w:tr>
                        <w:trPr>
                          <w:trHeight w:val="307"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Cena výstupu nad limitní měsíční zatížení</w:t>
                            </w:r>
                            <w:r>
                              <w:rPr>
                                <w:color w:val="000000"/>
                                <w:spacing w:val="0"/>
                                <w:w w:val="100"/>
                                <w:position w:val="0"/>
                                <w:sz w:val="18"/>
                                <w:szCs w:val="18"/>
                                <w:shd w:val="clear" w:color="auto" w:fill="auto"/>
                                <w:vertAlign w:val="superscript"/>
                                <w:lang w:val="cs-CZ" w:eastAsia="cs-CZ" w:bidi="cs-CZ"/>
                              </w:rPr>
                              <w:t>4</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0,22</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814070</wp:posOffset>
                </wp:positionH>
                <wp:positionV relativeFrom="paragraph">
                  <wp:posOffset>6449060</wp:posOffset>
                </wp:positionV>
                <wp:extent cx="5657215" cy="652145"/>
                <wp:wrapNone/>
                <wp:docPr id="25" name="Shape 25"/>
                <a:graphic xmlns:a="http://schemas.openxmlformats.org/drawingml/2006/main">
                  <a:graphicData uri="http://schemas.microsoft.com/office/word/2010/wordprocessingShape">
                    <wps:wsp>
                      <wps:cNvSpPr txBox="1"/>
                      <wps:spPr>
                        <a:xfrm>
                          <a:ext cx="5657215" cy="65214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pokud nesouhlasíte s platbami pomocí elektronické faktury, vyberte z rozevíracího seznamu možnost „Ne"</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platí pro předpokládané průměrné pokrytí do 5% (ČB výstupy) a do 20% (barevné výstupy). Pokud bude v daném fakturačním období počet zhotovených skenů vyšší než celkový počet výstupů, je pronajímatel oprávněn vyúčtovat za každý sken převyšující celkový počet výstupů částku ve výši 10% z ceny ČB výstupu.</w:t>
                            </w:r>
                          </w:p>
                          <w:p>
                            <w:pPr>
                              <w:pStyle w:val="Style25"/>
                              <w:keepNext w:val="0"/>
                              <w:keepLines w:val="0"/>
                              <w:widowControl w:val="0"/>
                              <w:shd w:val="clear" w:color="auto" w:fill="auto"/>
                              <w:bidi w:val="0"/>
                              <w:spacing w:before="0" w:after="0" w:line="21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Všechny ceny jsou uvedeny v Kč bez DPH</w:t>
                            </w:r>
                          </w:p>
                        </w:txbxContent>
                      </wps:txbx>
                      <wps:bodyPr lIns="0" tIns="0" rIns="0" bIns="0">
                        <a:noAutoFit/>
                      </wps:bodyPr>
                    </wps:wsp>
                  </a:graphicData>
                </a:graphic>
              </wp:anchor>
            </w:drawing>
          </mc:Choice>
          <mc:Fallback>
            <w:pict>
              <v:shape id="_x0000_s1051" type="#_x0000_t202" style="position:absolute;margin-left:64.099999999999994pt;margin-top:507.80000000000001pt;width:445.44999999999999pt;height:51.350000000000001pt;z-index:251657729;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pokud nesouhlasíte s platbami pomocí elektronické faktury, vyberte z rozevíracího seznamu možnost „Ne"</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platí pro předpokládané průměrné pokrytí do 5% (ČB výstupy) a do 20% (barevné výstupy). Pokud bude v daném fakturačním období počet zhotovených skenů vyšší než celkový počet výstupů, je pronajímatel oprávněn vyúčtovat za každý sken převyšující celkový počet výstupů částku ve výši 10% z ceny ČB výstupu.</w:t>
                      </w:r>
                    </w:p>
                    <w:p>
                      <w:pPr>
                        <w:pStyle w:val="Style25"/>
                        <w:keepNext w:val="0"/>
                        <w:keepLines w:val="0"/>
                        <w:widowControl w:val="0"/>
                        <w:shd w:val="clear" w:color="auto" w:fill="auto"/>
                        <w:bidi w:val="0"/>
                        <w:spacing w:before="0" w:after="0" w:line="21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Všechny ceny jsou uvedeny v Kč bez DPH</w:t>
                      </w:r>
                    </w:p>
                  </w:txbxContent>
                </v:textbox>
                <w10:wrap anchorx="page"/>
              </v:shape>
            </w:pict>
          </mc:Fallback>
        </mc:AlternateContent>
      </w:r>
      <w:r>
        <mc:AlternateContent>
          <mc:Choice Requires="wps">
            <w:drawing>
              <wp:anchor distT="7278370" distB="847090" distL="0" distR="0" simplePos="0" relativeHeight="125829396" behindDoc="0" locked="0" layoutInCell="1" allowOverlap="1">
                <wp:simplePos x="0" y="0"/>
                <wp:positionH relativeFrom="page">
                  <wp:posOffset>814070</wp:posOffset>
                </wp:positionH>
                <wp:positionV relativeFrom="paragraph">
                  <wp:posOffset>7278370</wp:posOffset>
                </wp:positionV>
                <wp:extent cx="5657215" cy="1256030"/>
                <wp:wrapTopAndBottom/>
                <wp:docPr id="27" name="Shape 27"/>
                <a:graphic xmlns:a="http://schemas.openxmlformats.org/drawingml/2006/main">
                  <a:graphicData uri="http://schemas.microsoft.com/office/word/2010/wordprocessingShape">
                    <wps:wsp>
                      <wps:cNvSpPr txBox="1"/>
                      <wps:spPr>
                        <a:xfrm>
                          <a:ext cx="5657215" cy="1256030"/>
                        </a:xfrm>
                        <a:prstGeom prst="rect"/>
                        <a:noFill/>
                      </wps:spPr>
                      <wps:txbx>
                        <w:txbxContent>
                          <w:p>
                            <w:pPr>
                              <w:pStyle w:val="Style1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Tuto smlouvu vyhotovil: Bc. Lukáš Krahulík</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uzavřena v elektronické podobě dle bodu 7.2. Všeobecných podmínek: Ano</w:t>
                            </w:r>
                          </w:p>
                          <w:p>
                            <w:pPr>
                              <w:pStyle w:val="Style8"/>
                              <w:keepNext/>
                              <w:keepLines/>
                              <w:widowControl w:val="0"/>
                              <w:shd w:val="clear" w:color="auto" w:fill="auto"/>
                              <w:bidi w:val="0"/>
                              <w:spacing w:before="0" w:after="0" w:line="194" w:lineRule="auto"/>
                              <w:ind w:left="6280" w:right="0" w:firstLine="0"/>
                              <w:jc w:val="left"/>
                            </w:pPr>
                            <w:bookmarkStart w:id="14" w:name="bookmark14"/>
                            <w:bookmarkStart w:id="15" w:name="bookmark15"/>
                            <w:r>
                              <w:rPr>
                                <w:rFonts w:ascii="Arial" w:eastAsia="Arial" w:hAnsi="Arial" w:cs="Arial"/>
                                <w:color w:val="000000"/>
                                <w:spacing w:val="0"/>
                                <w:w w:val="100"/>
                                <w:position w:val="0"/>
                                <w:shd w:val="clear" w:color="auto" w:fill="auto"/>
                                <w:lang w:val="cs-CZ" w:eastAsia="cs-CZ" w:bidi="cs-CZ"/>
                              </w:rPr>
                              <w:t>2 9 -11- 201$</w:t>
                            </w:r>
                            <w:bookmarkEnd w:id="14"/>
                            <w:bookmarkEnd w:id="15"/>
                          </w:p>
                          <w:p>
                            <w:pPr>
                              <w:pStyle w:val="Style14"/>
                              <w:keepNext w:val="0"/>
                              <w:keepLines w:val="0"/>
                              <w:widowControl w:val="0"/>
                              <w:shd w:val="clear" w:color="auto" w:fill="auto"/>
                              <w:tabs>
                                <w:tab w:pos="5390" w:val="left"/>
                              </w:tabs>
                              <w:bidi w:val="0"/>
                              <w:spacing w:before="0" w:after="0" w:line="206" w:lineRule="auto"/>
                              <w:ind w:left="0" w:right="0" w:firstLine="0"/>
                              <w:jc w:val="left"/>
                            </w:pPr>
                            <w:r>
                              <w:rPr>
                                <w:color w:val="000000"/>
                                <w:spacing w:val="0"/>
                                <w:w w:val="100"/>
                                <w:position w:val="0"/>
                                <w:shd w:val="clear" w:color="auto" w:fill="auto"/>
                                <w:lang w:val="cs-CZ" w:eastAsia="cs-CZ" w:bidi="cs-CZ"/>
                              </w:rPr>
                              <w:t>V lihlas^dne 14.8.2019</w:t>
                              <w:tab/>
                              <w:t>V Jihlavě, dne</w:t>
                            </w:r>
                          </w:p>
                        </w:txbxContent>
                      </wps:txbx>
                      <wps:bodyPr lIns="0" tIns="0" rIns="0" bIns="0">
                        <a:noAutoFit/>
                      </wps:bodyPr>
                    </wps:wsp>
                  </a:graphicData>
                </a:graphic>
              </wp:anchor>
            </w:drawing>
          </mc:Choice>
          <mc:Fallback>
            <w:pict>
              <v:shape id="_x0000_s1053" type="#_x0000_t202" style="position:absolute;margin-left:64.099999999999994pt;margin-top:573.10000000000002pt;width:445.44999999999999pt;height:98.900000000000006pt;z-index:-125829357;mso-wrap-distance-left:0;mso-wrap-distance-top:573.10000000000002pt;mso-wrap-distance-right:0;mso-wrap-distance-bottom:66.700000000000003pt;mso-position-horizontal-relative:page" filled="f" stroked="f">
                <v:textbox inset="0,0,0,0">
                  <w:txbxContent>
                    <w:p>
                      <w:pPr>
                        <w:pStyle w:val="Style1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Tuto smlouvu vyhotovil: Bc. Lukáš Krahulík</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uzavřena v elektronické podobě dle bodu 7.2. Všeobecných podmínek: Ano</w:t>
                      </w:r>
                    </w:p>
                    <w:p>
                      <w:pPr>
                        <w:pStyle w:val="Style8"/>
                        <w:keepNext/>
                        <w:keepLines/>
                        <w:widowControl w:val="0"/>
                        <w:shd w:val="clear" w:color="auto" w:fill="auto"/>
                        <w:bidi w:val="0"/>
                        <w:spacing w:before="0" w:after="0" w:line="194" w:lineRule="auto"/>
                        <w:ind w:left="6280" w:right="0" w:firstLine="0"/>
                        <w:jc w:val="left"/>
                      </w:pPr>
                      <w:bookmarkStart w:id="14" w:name="bookmark14"/>
                      <w:bookmarkStart w:id="15" w:name="bookmark15"/>
                      <w:r>
                        <w:rPr>
                          <w:rFonts w:ascii="Arial" w:eastAsia="Arial" w:hAnsi="Arial" w:cs="Arial"/>
                          <w:color w:val="000000"/>
                          <w:spacing w:val="0"/>
                          <w:w w:val="100"/>
                          <w:position w:val="0"/>
                          <w:shd w:val="clear" w:color="auto" w:fill="auto"/>
                          <w:lang w:val="cs-CZ" w:eastAsia="cs-CZ" w:bidi="cs-CZ"/>
                        </w:rPr>
                        <w:t>2 9 -11- 201$</w:t>
                      </w:r>
                      <w:bookmarkEnd w:id="14"/>
                      <w:bookmarkEnd w:id="15"/>
                    </w:p>
                    <w:p>
                      <w:pPr>
                        <w:pStyle w:val="Style14"/>
                        <w:keepNext w:val="0"/>
                        <w:keepLines w:val="0"/>
                        <w:widowControl w:val="0"/>
                        <w:shd w:val="clear" w:color="auto" w:fill="auto"/>
                        <w:tabs>
                          <w:tab w:pos="5390" w:val="left"/>
                        </w:tabs>
                        <w:bidi w:val="0"/>
                        <w:spacing w:before="0" w:after="0" w:line="206" w:lineRule="auto"/>
                        <w:ind w:left="0" w:right="0" w:firstLine="0"/>
                        <w:jc w:val="left"/>
                      </w:pPr>
                      <w:r>
                        <w:rPr>
                          <w:color w:val="000000"/>
                          <w:spacing w:val="0"/>
                          <w:w w:val="100"/>
                          <w:position w:val="0"/>
                          <w:shd w:val="clear" w:color="auto" w:fill="auto"/>
                          <w:lang w:val="cs-CZ" w:eastAsia="cs-CZ" w:bidi="cs-CZ"/>
                        </w:rPr>
                        <w:t>V lihlas^dne 14.8.2019</w:t>
                        <w:tab/>
                        <w:t>V Jihlavě, dne</w:t>
                      </w:r>
                    </w:p>
                  </w:txbxContent>
                </v:textbox>
                <w10:wrap type="topAndBottom" anchorx="page"/>
              </v:shape>
            </w:pict>
          </mc:Fallback>
        </mc:AlternateContent>
      </w:r>
      <w:r>
        <mc:AlternateContent>
          <mc:Choice Requires="wps">
            <w:drawing>
              <wp:anchor distT="9074150" distB="0" distL="0" distR="0" simplePos="0" relativeHeight="125829398" behindDoc="0" locked="0" layoutInCell="1" allowOverlap="1">
                <wp:simplePos x="0" y="0"/>
                <wp:positionH relativeFrom="page">
                  <wp:posOffset>1277620</wp:posOffset>
                </wp:positionH>
                <wp:positionV relativeFrom="paragraph">
                  <wp:posOffset>9074150</wp:posOffset>
                </wp:positionV>
                <wp:extent cx="1304290" cy="307975"/>
                <wp:wrapTopAndBottom/>
                <wp:docPr id="29" name="Shape 29"/>
                <a:graphic xmlns:a="http://schemas.openxmlformats.org/drawingml/2006/main">
                  <a:graphicData uri="http://schemas.microsoft.com/office/word/2010/wordprocessingShape">
                    <wps:wsp>
                      <wps:cNvSpPr txBox="1"/>
                      <wps:spPr>
                        <a:xfrm>
                          <a:ext cx="1304290" cy="307975"/>
                        </a:xfrm>
                        <a:prstGeom prst="rect"/>
                        <a:noFill/>
                      </wps:spPr>
                      <wps:txbx>
                        <w:txbxContent>
                          <w:p>
                            <w:pPr>
                              <w:pStyle w:val="Style14"/>
                              <w:keepNext w:val="0"/>
                              <w:keepLines w:val="0"/>
                              <w:widowControl w:val="0"/>
                              <w:shd w:val="clear" w:color="auto" w:fill="auto"/>
                              <w:bidi w:val="0"/>
                              <w:spacing w:before="0" w:after="0" w:line="240" w:lineRule="auto"/>
                              <w:ind w:left="300" w:right="0" w:hanging="300"/>
                              <w:jc w:val="left"/>
                            </w:pPr>
                            <w:r>
                              <w:rPr>
                                <w:color w:val="000000"/>
                                <w:spacing w:val="0"/>
                                <w:w w:val="100"/>
                                <w:position w:val="0"/>
                                <w:shd w:val="clear" w:color="auto" w:fill="auto"/>
                                <w:lang w:val="cs-CZ" w:eastAsia="cs-CZ" w:bidi="cs-CZ"/>
                              </w:rPr>
                              <w:t>RICOH Czech Republic s.r.o. pronajímatel</w:t>
                            </w:r>
                          </w:p>
                        </w:txbxContent>
                      </wps:txbx>
                      <wps:bodyPr lIns="0" tIns="0" rIns="0" bIns="0">
                        <a:noAutoFit/>
                      </wps:bodyPr>
                    </wps:wsp>
                  </a:graphicData>
                </a:graphic>
              </wp:anchor>
            </w:drawing>
          </mc:Choice>
          <mc:Fallback>
            <w:pict>
              <v:shape id="_x0000_s1055" type="#_x0000_t202" style="position:absolute;margin-left:100.59999999999999pt;margin-top:714.5pt;width:102.7pt;height:24.25pt;z-index:-125829355;mso-wrap-distance-left:0;mso-wrap-distance-top:714.5pt;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300" w:right="0" w:hanging="300"/>
                        <w:jc w:val="left"/>
                      </w:pPr>
                      <w:r>
                        <w:rPr>
                          <w:color w:val="000000"/>
                          <w:spacing w:val="0"/>
                          <w:w w:val="100"/>
                          <w:position w:val="0"/>
                          <w:shd w:val="clear" w:color="auto" w:fill="auto"/>
                          <w:lang w:val="cs-CZ" w:eastAsia="cs-CZ" w:bidi="cs-CZ"/>
                        </w:rPr>
                        <w:t>RICOH Czech Republic s.r.o. pronajímatel</w:t>
                      </w:r>
                    </w:p>
                  </w:txbxContent>
                </v:textbox>
                <w10:wrap type="topAndBottom" anchorx="page"/>
              </v:shape>
            </w:pict>
          </mc:Fallback>
        </mc:AlternateContent>
      </w:r>
      <w:r>
        <mc:AlternateContent>
          <mc:Choice Requires="wps">
            <w:drawing>
              <wp:anchor distT="8964295" distB="33020" distL="0" distR="0" simplePos="0" relativeHeight="125829400" behindDoc="0" locked="0" layoutInCell="1" allowOverlap="1">
                <wp:simplePos x="0" y="0"/>
                <wp:positionH relativeFrom="page">
                  <wp:posOffset>4322445</wp:posOffset>
                </wp:positionH>
                <wp:positionV relativeFrom="paragraph">
                  <wp:posOffset>8964295</wp:posOffset>
                </wp:positionV>
                <wp:extent cx="2307590" cy="384175"/>
                <wp:wrapTopAndBottom/>
                <wp:docPr id="31" name="Shape 31"/>
                <a:graphic xmlns:a="http://schemas.openxmlformats.org/drawingml/2006/main">
                  <a:graphicData uri="http://schemas.microsoft.com/office/word/2010/wordprocessingShape">
                    <wps:wsp>
                      <wps:cNvSpPr txBox="1"/>
                      <wps:spPr>
                        <a:xfrm>
                          <a:ext cx="2307590" cy="384175"/>
                        </a:xfrm>
                        <a:prstGeom prst="rect"/>
                        <a:noFill/>
                      </wps:spPr>
                      <wps:txbx>
                        <w:txbxContent>
                          <w:p>
                            <w:pPr>
                              <w:pStyle w:val="Style2"/>
                              <w:keepNext w:val="0"/>
                              <w:keepLines w:val="0"/>
                              <w:widowControl w:val="0"/>
                              <w:shd w:val="clear" w:color="auto" w:fill="auto"/>
                              <w:tabs>
                                <w:tab w:leader="dot" w:pos="2021" w:val="right"/>
                                <w:tab w:pos="2496" w:val="left"/>
                                <w:tab w:leader="dot" w:pos="3427"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ace</w:t>
                              <w:tab/>
                              <w:t xml:space="preserve"> ,</w:t>
                              <w:tab/>
                              <w:tab/>
                            </w:r>
                          </w:p>
                          <w:p>
                            <w:pPr>
                              <w:pStyle w:val="Style14"/>
                              <w:keepNext w:val="0"/>
                              <w:keepLines w:val="0"/>
                              <w:widowControl w:val="0"/>
                              <w:shd w:val="clear" w:color="auto" w:fill="auto"/>
                              <w:tabs>
                                <w:tab w:pos="835" w:val="left"/>
                              </w:tabs>
                              <w:bidi w:val="0"/>
                              <w:spacing w:before="0" w:after="0" w:line="180" w:lineRule="auto"/>
                              <w:ind w:left="0" w:right="0" w:firstLine="0"/>
                              <w:jc w:val="left"/>
                            </w:pPr>
                            <w:r>
                              <w:rPr>
                                <w:color w:val="000000"/>
                                <w:spacing w:val="0"/>
                                <w:w w:val="100"/>
                                <w:position w:val="0"/>
                                <w:shd w:val="clear" w:color="auto" w:fill="auto"/>
                                <w:lang w:val="cs-CZ" w:eastAsia="cs-CZ" w:bidi="cs-CZ"/>
                              </w:rPr>
                              <w:t>. ...</w:t>
                              <w:tab/>
                            </w:r>
                            <w:r>
                              <w:rPr>
                                <w:color w:val="000000"/>
                                <w:spacing w:val="0"/>
                                <w:w w:val="100"/>
                                <w:position w:val="0"/>
                                <w:shd w:val="clear" w:color="auto" w:fill="auto"/>
                                <w:vertAlign w:val="subscript"/>
                                <w:lang w:val="cs-CZ" w:eastAsia="cs-CZ" w:bidi="cs-CZ"/>
                              </w:rPr>
                              <w:t>S</w:t>
                            </w:r>
                            <w:r>
                              <w:rPr>
                                <w:color w:val="000000"/>
                                <w:spacing w:val="0"/>
                                <w:w w:val="100"/>
                                <w:position w:val="0"/>
                                <w:shd w:val="clear" w:color="auto" w:fill="auto"/>
                                <w:lang w:val="cs-CZ" w:eastAsia="cs-CZ" w:bidi="cs-CZ"/>
                              </w:rPr>
                              <w:t>p</w:t>
                            </w:r>
                            <w:r>
                              <w:rPr>
                                <w:color w:val="000000"/>
                                <w:spacing w:val="0"/>
                                <w:w w:val="100"/>
                                <w:position w:val="0"/>
                                <w:shd w:val="clear" w:color="auto" w:fill="auto"/>
                                <w:vertAlign w:val="subscript"/>
                                <w:lang w:val="cs-CZ" w:eastAsia="cs-CZ" w:bidi="cs-CZ"/>
                              </w:rPr>
                              <w:t>r</w:t>
                            </w:r>
                            <w:r>
                              <w:rPr>
                                <w:color w:val="000000"/>
                                <w:spacing w:val="0"/>
                                <w:w w:val="100"/>
                                <w:position w:val="0"/>
                                <w:shd w:val="clear" w:color="auto" w:fill="auto"/>
                                <w:lang w:val="cs-CZ" w:eastAsia="cs-CZ" w:bidi="cs-CZ"/>
                              </w:rPr>
                              <w:t>áva a údržba silnic Vysočiny</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nájemce</w:t>
                            </w:r>
                          </w:p>
                        </w:txbxContent>
                      </wps:txbx>
                      <wps:bodyPr lIns="0" tIns="0" rIns="0" bIns="0">
                        <a:noAutoFit/>
                      </wps:bodyPr>
                    </wps:wsp>
                  </a:graphicData>
                </a:graphic>
              </wp:anchor>
            </w:drawing>
          </mc:Choice>
          <mc:Fallback>
            <w:pict>
              <v:shape id="_x0000_s1057" type="#_x0000_t202" style="position:absolute;margin-left:340.35000000000002pt;margin-top:705.85000000000002pt;width:181.69999999999999pt;height:30.25pt;z-index:-125829353;mso-wrap-distance-left:0;mso-wrap-distance-top:705.85000000000002pt;mso-wrap-distance-right:0;mso-wrap-distance-bottom:2.6000000000000001pt;mso-position-horizontal-relative:page" filled="f" stroked="f">
                <v:textbox inset="0,0,0,0">
                  <w:txbxContent>
                    <w:p>
                      <w:pPr>
                        <w:pStyle w:val="Style2"/>
                        <w:keepNext w:val="0"/>
                        <w:keepLines w:val="0"/>
                        <w:widowControl w:val="0"/>
                        <w:shd w:val="clear" w:color="auto" w:fill="auto"/>
                        <w:tabs>
                          <w:tab w:leader="dot" w:pos="2021" w:val="right"/>
                          <w:tab w:pos="2496" w:val="left"/>
                          <w:tab w:leader="dot" w:pos="3427"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ace</w:t>
                        <w:tab/>
                        <w:t xml:space="preserve"> ,</w:t>
                        <w:tab/>
                        <w:tab/>
                      </w:r>
                    </w:p>
                    <w:p>
                      <w:pPr>
                        <w:pStyle w:val="Style14"/>
                        <w:keepNext w:val="0"/>
                        <w:keepLines w:val="0"/>
                        <w:widowControl w:val="0"/>
                        <w:shd w:val="clear" w:color="auto" w:fill="auto"/>
                        <w:tabs>
                          <w:tab w:pos="835" w:val="left"/>
                        </w:tabs>
                        <w:bidi w:val="0"/>
                        <w:spacing w:before="0" w:after="0" w:line="180" w:lineRule="auto"/>
                        <w:ind w:left="0" w:right="0" w:firstLine="0"/>
                        <w:jc w:val="left"/>
                      </w:pPr>
                      <w:r>
                        <w:rPr>
                          <w:color w:val="000000"/>
                          <w:spacing w:val="0"/>
                          <w:w w:val="100"/>
                          <w:position w:val="0"/>
                          <w:shd w:val="clear" w:color="auto" w:fill="auto"/>
                          <w:lang w:val="cs-CZ" w:eastAsia="cs-CZ" w:bidi="cs-CZ"/>
                        </w:rPr>
                        <w:t>. ...</w:t>
                        <w:tab/>
                      </w:r>
                      <w:r>
                        <w:rPr>
                          <w:color w:val="000000"/>
                          <w:spacing w:val="0"/>
                          <w:w w:val="100"/>
                          <w:position w:val="0"/>
                          <w:shd w:val="clear" w:color="auto" w:fill="auto"/>
                          <w:vertAlign w:val="subscript"/>
                          <w:lang w:val="cs-CZ" w:eastAsia="cs-CZ" w:bidi="cs-CZ"/>
                        </w:rPr>
                        <w:t>S</w:t>
                      </w:r>
                      <w:r>
                        <w:rPr>
                          <w:color w:val="000000"/>
                          <w:spacing w:val="0"/>
                          <w:w w:val="100"/>
                          <w:position w:val="0"/>
                          <w:shd w:val="clear" w:color="auto" w:fill="auto"/>
                          <w:lang w:val="cs-CZ" w:eastAsia="cs-CZ" w:bidi="cs-CZ"/>
                        </w:rPr>
                        <w:t>p</w:t>
                      </w:r>
                      <w:r>
                        <w:rPr>
                          <w:color w:val="000000"/>
                          <w:spacing w:val="0"/>
                          <w:w w:val="100"/>
                          <w:position w:val="0"/>
                          <w:shd w:val="clear" w:color="auto" w:fill="auto"/>
                          <w:vertAlign w:val="subscript"/>
                          <w:lang w:val="cs-CZ" w:eastAsia="cs-CZ" w:bidi="cs-CZ"/>
                        </w:rPr>
                        <w:t>r</w:t>
                      </w:r>
                      <w:r>
                        <w:rPr>
                          <w:color w:val="000000"/>
                          <w:spacing w:val="0"/>
                          <w:w w:val="100"/>
                          <w:position w:val="0"/>
                          <w:shd w:val="clear" w:color="auto" w:fill="auto"/>
                          <w:lang w:val="cs-CZ" w:eastAsia="cs-CZ" w:bidi="cs-CZ"/>
                        </w:rPr>
                        <w:t>áva a údržba silnic Vysočiny</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nájemce</w:t>
                      </w:r>
                    </w:p>
                  </w:txbxContent>
                </v:textbox>
                <w10:wrap type="topAndBottom" anchorx="page"/>
              </v:shape>
            </w:pict>
          </mc:Fallback>
        </mc:AlternateContent>
      </w:r>
    </w:p>
    <w:p>
      <w:pPr>
        <w:pStyle w:val="Style20"/>
        <w:keepNext/>
        <w:keepLines/>
        <w:widowControl w:val="0"/>
        <w:shd w:val="clear" w:color="auto" w:fill="auto"/>
        <w:bidi w:val="0"/>
        <w:spacing w:before="0" w:after="0" w:line="240" w:lineRule="auto"/>
        <w:ind w:left="1360" w:right="0" w:firstLine="0"/>
        <w:jc w:val="right"/>
        <w:rPr>
          <w:sz w:val="18"/>
          <w:szCs w:val="18"/>
        </w:rPr>
        <w:sectPr>
          <w:footerReference w:type="default" r:id="rId9"/>
          <w:footnotePr>
            <w:pos w:val="pageBottom"/>
            <w:numFmt w:val="decimal"/>
            <w:numRestart w:val="continuous"/>
          </w:footnotePr>
          <w:pgSz w:w="11900" w:h="16840"/>
          <w:pgMar w:top="346" w:left="885" w:right="142" w:bottom="746" w:header="0" w:footer="3" w:gutter="0"/>
          <w:cols w:space="720"/>
          <w:noEndnote/>
          <w:rtlGutter w:val="0"/>
          <w:docGrid w:linePitch="360"/>
        </w:sectPr>
      </w:pPr>
      <w:bookmarkStart w:id="18" w:name="bookmark18"/>
      <w:bookmarkStart w:id="19" w:name="bookmark19"/>
      <w:r>
        <w:rPr>
          <w:rFonts w:ascii="Verdana" w:eastAsia="Verdana" w:hAnsi="Verdana" w:cs="Verdana"/>
          <w:i/>
          <w:iCs/>
          <w:color w:val="000000"/>
          <w:spacing w:val="0"/>
          <w:w w:val="100"/>
          <w:position w:val="0"/>
          <w:sz w:val="26"/>
          <w:szCs w:val="26"/>
          <w:shd w:val="clear" w:color="auto" w:fill="auto"/>
          <w:lang w:val="cs-CZ" w:eastAsia="cs-CZ" w:bidi="cs-CZ"/>
        </w:rPr>
        <w:t xml:space="preserve">Krajská správa silnic Vysočiny </w:t>
      </w:r>
      <w:r>
        <w:rPr>
          <w:color w:val="000000"/>
          <w:spacing w:val="0"/>
          <w:w w:val="100"/>
          <w:position w:val="0"/>
          <w:sz w:val="24"/>
          <w:szCs w:val="24"/>
          <w:shd w:val="clear" w:color="auto" w:fill="auto"/>
          <w:lang w:val="cs-CZ" w:eastAsia="cs-CZ" w:bidi="cs-CZ"/>
        </w:rPr>
        <w:t xml:space="preserve">Všeobecné podmínky nájemní smlouvy se servisními službami </w:t>
      </w:r>
      <w:r>
        <w:rPr>
          <w:rFonts w:ascii="Verdana" w:eastAsia="Verdana" w:hAnsi="Verdana" w:cs="Verdana"/>
          <w:i/>
          <w:iCs/>
          <w:color w:val="000000"/>
          <w:spacing w:val="0"/>
          <w:w w:val="100"/>
          <w:position w:val="0"/>
          <w:sz w:val="18"/>
          <w:szCs w:val="18"/>
          <w:shd w:val="clear" w:color="auto" w:fill="auto"/>
          <w:lang w:val="cs-CZ" w:eastAsia="cs-CZ" w:bidi="cs-CZ"/>
        </w:rPr>
        <w:t>příspěvková organizace</w:t>
      </w:r>
      <w:bookmarkEnd w:id="18"/>
      <w:bookmarkEnd w:id="19"/>
    </w:p>
    <w:p>
      <w:pPr>
        <w:widowControl w:val="0"/>
        <w:spacing w:line="125" w:lineRule="exact"/>
        <w:rPr>
          <w:sz w:val="10"/>
          <w:szCs w:val="10"/>
        </w:rPr>
      </w:pPr>
    </w:p>
    <w:p>
      <w:pPr>
        <w:widowControl w:val="0"/>
        <w:spacing w:line="1" w:lineRule="exact"/>
        <w:sectPr>
          <w:footnotePr>
            <w:pos w:val="pageBottom"/>
            <w:numFmt w:val="decimal"/>
            <w:numRestart w:val="continuous"/>
          </w:footnotePr>
          <w:type w:val="continuous"/>
          <w:pgSz w:w="11900" w:h="16840"/>
          <w:pgMar w:top="346" w:left="0" w:right="0" w:bottom="486" w:header="0" w:footer="3" w:gutter="0"/>
          <w:cols w:space="720"/>
          <w:noEndnote/>
          <w:rtlGutter w:val="0"/>
          <w:docGrid w:linePitch="360"/>
        </w:sectPr>
      </w:pPr>
    </w:p>
    <w:p>
      <w:pPr>
        <w:pStyle w:val="Style16"/>
        <w:keepNext/>
        <w:keepLines/>
        <w:widowControl w:val="0"/>
        <w:numPr>
          <w:ilvl w:val="0"/>
          <w:numId w:val="3"/>
        </w:numPr>
        <w:shd w:val="clear" w:color="auto" w:fill="auto"/>
        <w:tabs>
          <w:tab w:pos="652" w:val="left"/>
        </w:tabs>
        <w:bidi w:val="0"/>
        <w:spacing w:before="0" w:after="0" w:line="240" w:lineRule="auto"/>
        <w:ind w:left="0" w:right="0"/>
        <w:jc w:val="both"/>
      </w:pPr>
      <w:bookmarkStart w:id="20" w:name="bookmark20"/>
      <w:bookmarkStart w:id="21" w:name="bookmark21"/>
      <w:r>
        <w:rPr>
          <w:color w:val="000000"/>
          <w:spacing w:val="0"/>
          <w:w w:val="100"/>
          <w:position w:val="0"/>
          <w:shd w:val="clear" w:color="auto" w:fill="auto"/>
          <w:lang w:val="cs-CZ" w:eastAsia="cs-CZ" w:bidi="cs-CZ"/>
        </w:rPr>
        <w:t>Předání a převzetí</w:t>
      </w:r>
      <w:bookmarkEnd w:id="20"/>
      <w:bookmarkEnd w:id="21"/>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 nájmu bude předán a převzat uvedením do provozu - instalací v místě specifikovaném ve smlouvě s potvrzením na předávacím protokolu, který může mít formu montážního listu, dodacího listu či jiného podobného dokumentu včetně potvrzení cestou e-mailové komunikace. Po celou dobu platnosti a účinnosti této nájemní smlouvy bude v tomto místě umístěn, pokud se smluvní strany nedohodnou jinak.</w:t>
      </w:r>
    </w:p>
    <w:p>
      <w:pPr>
        <w:pStyle w:val="Style36"/>
        <w:keepNext w:val="0"/>
        <w:keepLines w:val="0"/>
        <w:widowControl w:val="0"/>
        <w:numPr>
          <w:ilvl w:val="1"/>
          <w:numId w:val="3"/>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Nájemce zajistí na vlastní náklady veškeré technické a právní předpoklady pro montáž, přejímku a provoz pronajímaného zařízení.</w:t>
      </w:r>
    </w:p>
    <w:p>
      <w:pPr>
        <w:pStyle w:val="Style36"/>
        <w:keepNext w:val="0"/>
        <w:keepLines w:val="0"/>
        <w:widowControl w:val="0"/>
        <w:numPr>
          <w:ilvl w:val="1"/>
          <w:numId w:val="3"/>
        </w:numPr>
        <w:shd w:val="clear" w:color="auto" w:fill="auto"/>
        <w:tabs>
          <w:tab w:pos="303" w:val="left"/>
        </w:tabs>
        <w:bidi w:val="0"/>
        <w:spacing w:before="0" w:after="100" w:line="240" w:lineRule="auto"/>
        <w:ind w:left="0" w:right="0" w:firstLine="0"/>
        <w:jc w:val="left"/>
      </w:pPr>
      <w:r>
        <w:rPr>
          <w:color w:val="000000"/>
          <w:spacing w:val="0"/>
          <w:w w:val="100"/>
          <w:position w:val="0"/>
          <w:shd w:val="clear" w:color="auto" w:fill="auto"/>
          <w:lang w:val="cs-CZ" w:eastAsia="cs-CZ" w:bidi="cs-CZ"/>
        </w:rPr>
        <w:t>Předmět nájmu bude instalován po připravení podmínek pro instalaci zařízení.</w:t>
      </w:r>
    </w:p>
    <w:p>
      <w:pPr>
        <w:pStyle w:val="Style16"/>
        <w:keepNext/>
        <w:keepLines/>
        <w:widowControl w:val="0"/>
        <w:numPr>
          <w:ilvl w:val="0"/>
          <w:numId w:val="3"/>
        </w:numPr>
        <w:shd w:val="clear" w:color="auto" w:fill="auto"/>
        <w:tabs>
          <w:tab w:pos="652" w:val="left"/>
        </w:tabs>
        <w:bidi w:val="0"/>
        <w:spacing w:before="0" w:after="0" w:line="240" w:lineRule="auto"/>
        <w:ind w:left="0" w:right="0"/>
        <w:jc w:val="both"/>
      </w:pPr>
      <w:bookmarkStart w:id="22" w:name="bookmark22"/>
      <w:bookmarkStart w:id="23" w:name="bookmark23"/>
      <w:r>
        <w:rPr>
          <w:color w:val="000000"/>
          <w:spacing w:val="0"/>
          <w:w w:val="100"/>
          <w:position w:val="0"/>
          <w:shd w:val="clear" w:color="auto" w:fill="auto"/>
          <w:lang w:val="cs-CZ" w:eastAsia="cs-CZ" w:bidi="cs-CZ"/>
        </w:rPr>
        <w:t>Práva a povinnosti pronajímatele</w:t>
      </w:r>
      <w:bookmarkEnd w:id="22"/>
      <w:bookmarkEnd w:id="23"/>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Zabezpečit provozuschopnost zařízení a dodávat výrobcem stanovený spotřební materiál pro zařízení. Dodávky spotřebního a provozního materiálu mohou probíhat kurýrní službou. 0 dodaném množství spotřebního materiálu rozhoduje vzhledem ke spotřebě zařízení pronajímatel.</w:t>
      </w:r>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Započít s řešením závady a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pokud se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konkrétním případě smluvní strany nedohodnou jinak. Pracovní dobou služby se rozumí pracovní dny (mimo státní svátky a dny pracovního klidu) pondělí až patek od 8 do 16 hodin, pokud není v </w:t>
      </w:r>
      <w:r>
        <w:rPr>
          <w:i/>
          <w:iCs/>
          <w:color w:val="000000"/>
          <w:spacing w:val="0"/>
          <w:w w:val="100"/>
          <w:position w:val="0"/>
          <w:shd w:val="clear" w:color="auto" w:fill="auto"/>
          <w:lang w:val="cs-CZ" w:eastAsia="cs-CZ" w:bidi="cs-CZ"/>
        </w:rPr>
        <w:t>servisních podmínkách</w:t>
      </w:r>
      <w:r>
        <w:rPr>
          <w:color w:val="000000"/>
          <w:spacing w:val="0"/>
          <w:w w:val="100"/>
          <w:position w:val="0"/>
          <w:shd w:val="clear" w:color="auto" w:fill="auto"/>
          <w:lang w:val="cs-CZ" w:eastAsia="cs-CZ" w:bidi="cs-CZ"/>
        </w:rPr>
        <w:t xml:space="preserve"> sjednáno jinak.</w:t>
      </w:r>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Závady diagnostikovat nebo řešit na dálku odborným pracovníkem servisu pronajímatele. To může probíhat </w:t>
      </w:r>
      <w:r>
        <w:rPr>
          <w:i/>
          <w:iCs/>
          <w:color w:val="000000"/>
          <w:spacing w:val="0"/>
          <w:w w:val="100"/>
          <w:position w:val="0"/>
          <w:shd w:val="clear" w:color="auto" w:fill="auto"/>
          <w:lang w:val="cs-CZ" w:eastAsia="cs-CZ" w:bidi="cs-CZ"/>
        </w:rPr>
        <w:t>za pomoci nástrojů</w:t>
      </w:r>
      <w:r>
        <w:rPr>
          <w:color w:val="000000"/>
          <w:spacing w:val="0"/>
          <w:w w:val="100"/>
          <w:position w:val="0"/>
          <w:shd w:val="clear" w:color="auto" w:fill="auto"/>
          <w:lang w:val="cs-CZ" w:eastAsia="cs-CZ" w:bidi="cs-CZ"/>
        </w:rPr>
        <w:t xml:space="preserve"> dálkové diagnostiky, tam kde je to možné, s cílem urychlit vyřešení problému nebo zjistit detailnější informace o stavu zařízení před vysláním pracovníka na místo.</w:t>
      </w:r>
    </w:p>
    <w:p>
      <w:pPr>
        <w:pStyle w:val="Style36"/>
        <w:keepNext w:val="0"/>
        <w:keepLines w:val="0"/>
        <w:widowControl w:val="0"/>
        <w:numPr>
          <w:ilvl w:val="1"/>
          <w:numId w:val="3"/>
        </w:numPr>
        <w:shd w:val="clear" w:color="auto" w:fill="auto"/>
        <w:tabs>
          <w:tab w:pos="322" w:val="left"/>
        </w:tabs>
        <w:bidi w:val="0"/>
        <w:spacing w:before="0" w:after="0" w:line="240" w:lineRule="auto"/>
        <w:ind w:left="0" w:right="0" w:firstLine="0"/>
        <w:jc w:val="both"/>
      </w:pPr>
      <w:r>
        <w:rPr>
          <w:color w:val="000000"/>
          <w:spacing w:val="0"/>
          <w:w w:val="100"/>
          <w:position w:val="0"/>
          <w:shd w:val="clear" w:color="auto" w:fill="auto"/>
          <w:lang w:val="cs-CZ" w:eastAsia="cs-CZ" w:bidi="cs-CZ"/>
        </w:rPr>
        <w:t>V případě, že pronajímatel nebude moci odstranit závadu zařízení na místě u nájemce, je oprávněn zařízení odvézt na dílenskou opravu do prostor pronajímatele.</w:t>
      </w:r>
    </w:p>
    <w:p>
      <w:pPr>
        <w:pStyle w:val="Style36"/>
        <w:keepNext w:val="0"/>
        <w:keepLines w:val="0"/>
        <w:widowControl w:val="0"/>
        <w:numPr>
          <w:ilvl w:val="1"/>
          <w:numId w:val="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odpovědnosti za chod zařízení nejsou práce IT technika pronajímatele, týkající se počítačové sítě nájemce, s výjimkou poruch přímo na zařízení. Všechny práce IT technika v PC síti nájemce nad rámec odpovědnosti pronajímatele budou nájemci účtovány dle platného ceníku servisních prací a služeb pronajímatele.</w:t>
      </w:r>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Pronajímatel neodpovídá za škodu ani za ušlý zisk, které nájemci nebo jeho právnímu nástupci vznikly zejména působením vyšší moci, zvýšením provozních nákladů, přerušením provozu, ztrátou výkonu zařízení a dalších podobných příčin, které pronajímatel nezavinil.</w:t>
      </w:r>
    </w:p>
    <w:p>
      <w:pPr>
        <w:pStyle w:val="Style36"/>
        <w:keepNext w:val="0"/>
        <w:keepLines w:val="0"/>
        <w:widowControl w:val="0"/>
        <w:numPr>
          <w:ilvl w:val="1"/>
          <w:numId w:val="3"/>
        </w:numPr>
        <w:shd w:val="clear" w:color="auto" w:fill="auto"/>
        <w:tabs>
          <w:tab w:pos="3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Pronajímatel má právo zastavit poskytování servisních služeb a veškerých souvisejících plnění, v případě, že nájemce bude v prodlení s úhradou plateb. Pokud nájemce dlužnou částku neuhradí do 30 dnů od její splatnosti, má pronajímatel právo zařízení nájemci odebrat nebo mu jinak znemožnit jeho používání. V tomto případě má pronajímatel právo na plnou náhradu vzniklých nákladů.</w:t>
      </w:r>
    </w:p>
    <w:p>
      <w:pPr>
        <w:pStyle w:val="Style16"/>
        <w:keepNext/>
        <w:keepLines/>
        <w:widowControl w:val="0"/>
        <w:numPr>
          <w:ilvl w:val="0"/>
          <w:numId w:val="3"/>
        </w:numPr>
        <w:shd w:val="clear" w:color="auto" w:fill="auto"/>
        <w:tabs>
          <w:tab w:pos="652" w:val="left"/>
        </w:tabs>
        <w:bidi w:val="0"/>
        <w:spacing w:before="0" w:after="0" w:line="240" w:lineRule="auto"/>
        <w:ind w:left="0" w:right="0"/>
        <w:jc w:val="both"/>
      </w:pPr>
      <w:bookmarkStart w:id="24" w:name="bookmark24"/>
      <w:bookmarkStart w:id="25" w:name="bookmark25"/>
      <w:r>
        <w:rPr>
          <w:color w:val="000000"/>
          <w:spacing w:val="0"/>
          <w:w w:val="100"/>
          <w:position w:val="0"/>
          <w:shd w:val="clear" w:color="auto" w:fill="auto"/>
          <w:lang w:val="cs-CZ" w:eastAsia="cs-CZ" w:bidi="cs-CZ"/>
        </w:rPr>
        <w:t>Práva a povinnosti nájemce</w:t>
      </w:r>
      <w:bookmarkEnd w:id="24"/>
      <w:bookmarkEnd w:id="25"/>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Používat zařízení pouze v souladu s pokyny výrobce nebo pronajímatele, se kterými se seznámil, včetně doplňování a/nebo výměn spotřebního materiálu, předem odsouhlaseného pronajímatelem, popř. odstraňování poruch dle manuálu nebo pokynů pronajímatele. Spotřební materiál je nutno měnit až po hlášení jeho nedostatku, varování před blížícím se nedostatkem není důvod pro výměnu. Pokud na zařízení vznikne škoda tím, že nájemce, jeho personál nebo jiné pro něho jednající osoby nakládají se zařízením v rozporu s tímto ustanovením, nese nájemce veškeré náklady na opravu.</w:t>
      </w:r>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Bez prodlení nahlásit na kontaktní místo servisu skutečnosti, jako jsou závady, varovná hlášení na panelu zařízení a podobně, které by mohly způsobit nebo již </w:t>
      </w:r>
      <w:r>
        <w:rPr>
          <w:i/>
          <w:iCs/>
          <w:color w:val="000000"/>
          <w:spacing w:val="0"/>
          <w:w w:val="100"/>
          <w:position w:val="0"/>
          <w:shd w:val="clear" w:color="auto" w:fill="auto"/>
          <w:lang w:val="cs-CZ" w:eastAsia="cs-CZ" w:bidi="cs-CZ"/>
        </w:rPr>
        <w:t>způsobily omezení</w:t>
      </w:r>
      <w:r>
        <w:rPr>
          <w:color w:val="000000"/>
          <w:spacing w:val="0"/>
          <w:w w:val="100"/>
          <w:position w:val="0"/>
          <w:shd w:val="clear" w:color="auto" w:fill="auto"/>
          <w:lang w:val="cs-CZ" w:eastAsia="cs-CZ" w:bidi="cs-CZ"/>
        </w:rPr>
        <w:t xml:space="preserve"> provozuschopnosti zařízení.</w:t>
      </w:r>
    </w:p>
    <w:p>
      <w:pPr>
        <w:pStyle w:val="Style36"/>
        <w:keepNext w:val="0"/>
        <w:keepLines w:val="0"/>
        <w:widowControl w:val="0"/>
        <w:numPr>
          <w:ilvl w:val="1"/>
          <w:numId w:val="3"/>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Nájemce není oprávněn provést opravu sám, a pokud by ji provedl, nemá právo na náhradu </w:t>
      </w:r>
      <w:r>
        <w:rPr>
          <w:i/>
          <w:iCs/>
          <w:color w:val="000000"/>
          <w:spacing w:val="0"/>
          <w:w w:val="100"/>
          <w:position w:val="0"/>
          <w:shd w:val="clear" w:color="auto" w:fill="auto"/>
          <w:lang w:val="cs-CZ" w:eastAsia="cs-CZ" w:bidi="cs-CZ"/>
        </w:rPr>
        <w:t>účelně vynaložených</w:t>
      </w:r>
      <w:r>
        <w:rPr>
          <w:color w:val="000000"/>
          <w:spacing w:val="0"/>
          <w:w w:val="100"/>
          <w:position w:val="0"/>
          <w:shd w:val="clear" w:color="auto" w:fill="auto"/>
          <w:lang w:val="cs-CZ" w:eastAsia="cs-CZ" w:bidi="cs-CZ"/>
        </w:rPr>
        <w:t xml:space="preserve"> nákladů, nedohodnou-li se smluvní strany jinak. Revize zařízení zajišťuje nájemce sám na své náklady.</w:t>
      </w:r>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Používat pronajímatelem dodávaný spotřební materiál pouze k provozu zařízení, na které se vztahuje tato smlouva. Spotřební materiál je majetkem pronajímatele a v případě ukončení smlouvy bude nespotřebovaný spotřební </w:t>
      </w:r>
      <w:r>
        <w:rPr>
          <w:i/>
          <w:iCs/>
          <w:color w:val="000000"/>
          <w:spacing w:val="0"/>
          <w:w w:val="100"/>
          <w:position w:val="0"/>
          <w:shd w:val="clear" w:color="auto" w:fill="auto"/>
          <w:lang w:val="cs-CZ" w:eastAsia="cs-CZ" w:bidi="cs-CZ"/>
        </w:rPr>
        <w:t>materiál pronajímateli vrácen</w:t>
      </w:r>
      <w:r>
        <w:rPr>
          <w:color w:val="000000"/>
          <w:spacing w:val="0"/>
          <w:w w:val="100"/>
          <w:position w:val="0"/>
          <w:shd w:val="clear" w:color="auto" w:fill="auto"/>
          <w:lang w:val="cs-CZ" w:eastAsia="cs-CZ" w:bidi="cs-CZ"/>
        </w:rPr>
        <w:t xml:space="preserve"> nebo vyúčtován nájemci. Použití spotřebního materiálu nad rozsah, který mohl být prokazatelně spotřebován při provozu zařízení, je pronajímatel oprávněn vyúčtovat nájemci dle aktuálně platného ceníku pronajímatele.</w:t>
      </w:r>
    </w:p>
    <w:p>
      <w:pPr>
        <w:pStyle w:val="Style36"/>
        <w:keepNext w:val="0"/>
        <w:keepLines w:val="0"/>
        <w:widowControl w:val="0"/>
        <w:numPr>
          <w:ilvl w:val="1"/>
          <w:numId w:val="3"/>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Umožnit pronajímateli po dobu platnosti a účinnosti této smlouvy přístup k předmětu nájmu v rámci dohodnuté pracovní doby.</w:t>
      </w:r>
    </w:p>
    <w:p>
      <w:pPr>
        <w:pStyle w:val="Style36"/>
        <w:keepNext w:val="0"/>
        <w:keepLines w:val="0"/>
        <w:widowControl w:val="0"/>
        <w:numPr>
          <w:ilvl w:val="1"/>
          <w:numId w:val="3"/>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Předem oznámit a dohodnout s pronajímatelem způsob případného přemístění zařízení na novou adresu. Náklady spojené s přemístěním nese nájemce. V případě, že přemístění realizuje nájemce, nese tento i případná rizika s přemístěním spojená.</w:t>
      </w:r>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příslušném dokladu (pokud je vystaven) potvrzovat pronajímatelem provedené servisní úkony.</w:t>
      </w:r>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Bezodkladně oznámit pronajímateli každou skutečnost, která by mohla ohrozit jeho schopnost plnit závazky z této smlouvy (insolvenční řízení, konkurs, likvidace atd.).</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Umožnit provádění odečtu nebo provádět odečet dosaženého počtu výstupů ke konci fakturačního období dohodnutým způsobem:</w:t>
      </w:r>
    </w:p>
    <w:p>
      <w:pPr>
        <w:pStyle w:val="Style36"/>
        <w:keepNext w:val="0"/>
        <w:keepLines w:val="0"/>
        <w:widowControl w:val="0"/>
        <w:numPr>
          <w:ilvl w:val="0"/>
          <w:numId w:val="5"/>
        </w:numPr>
        <w:shd w:val="clear" w:color="auto" w:fill="auto"/>
        <w:tabs>
          <w:tab w:pos="377" w:val="left"/>
        </w:tabs>
        <w:bidi w:val="0"/>
        <w:spacing w:before="0" w:after="0" w:line="240" w:lineRule="auto"/>
        <w:ind w:left="300" w:right="0" w:hanging="140"/>
        <w:jc w:val="both"/>
      </w:pPr>
      <w:r>
        <w:rPr>
          <w:i/>
          <w:iCs/>
          <w:color w:val="000000"/>
          <w:spacing w:val="0"/>
          <w:w w:val="100"/>
          <w:position w:val="0"/>
          <w:shd w:val="clear" w:color="auto" w:fill="auto"/>
          <w:lang w:val="cs-CZ" w:eastAsia="cs-CZ" w:bidi="cs-CZ"/>
        </w:rPr>
        <w:t>automatizovaným</w:t>
      </w:r>
      <w:r>
        <w:rPr>
          <w:color w:val="000000"/>
          <w:spacing w:val="0"/>
          <w:w w:val="100"/>
          <w:position w:val="0"/>
          <w:shd w:val="clear" w:color="auto" w:fill="auto"/>
          <w:lang w:val="cs-CZ" w:eastAsia="cs-CZ" w:bidi="cs-CZ"/>
        </w:rPr>
        <w:t xml:space="preserve"> systémem dálkové diagnostiky a monitoringu u zařízení, která toto umožňují.</w:t>
      </w:r>
    </w:p>
    <w:p>
      <w:pPr>
        <w:pStyle w:val="Style36"/>
        <w:keepNext w:val="0"/>
        <w:keepLines w:val="0"/>
        <w:widowControl w:val="0"/>
        <w:numPr>
          <w:ilvl w:val="0"/>
          <w:numId w:val="5"/>
        </w:numPr>
        <w:shd w:val="clear" w:color="auto" w:fill="auto"/>
        <w:tabs>
          <w:tab w:pos="377" w:val="left"/>
        </w:tabs>
        <w:bidi w:val="0"/>
        <w:spacing w:before="0" w:after="0" w:line="240" w:lineRule="auto"/>
        <w:ind w:left="300" w:right="0" w:hanging="140"/>
        <w:jc w:val="both"/>
      </w:pPr>
      <w:r>
        <w:rPr>
          <w:color w:val="000000"/>
          <w:spacing w:val="0"/>
          <w:w w:val="100"/>
          <w:position w:val="0"/>
          <w:shd w:val="clear" w:color="auto" w:fill="auto"/>
          <w:lang w:val="cs-CZ" w:eastAsia="cs-CZ" w:bidi="cs-CZ"/>
        </w:rPr>
        <w:t xml:space="preserve">určenou osobou nájemce vždy do 3. dne následujícího měsíce. V případě, že tento den není dnem pracovním, pak následující pracovní den. Nájemce je v tomto případě povinen nahlásit jméno zákazníka, model zařízení, sériové číslo zařízení a aktuální stav počítadel. Tyto informace nahlásit telefonicky nebo e-mailem na kontaktní místo servisu pro nahlašování stavů počitadel nebo zápisem do nahlašovacího </w:t>
      </w:r>
      <w:r>
        <w:rPr>
          <w:i/>
          <w:iCs/>
          <w:color w:val="000000"/>
          <w:spacing w:val="0"/>
          <w:w w:val="100"/>
          <w:position w:val="0"/>
          <w:shd w:val="clear" w:color="auto" w:fill="auto"/>
          <w:lang w:val="cs-CZ" w:eastAsia="cs-CZ" w:bidi="cs-CZ"/>
        </w:rPr>
        <w:t xml:space="preserve">formuláře na </w:t>
      </w:r>
      <w:r>
        <w:rPr>
          <w:color w:val="000000"/>
          <w:spacing w:val="0"/>
          <w:w w:val="100"/>
          <w:position w:val="0"/>
          <w:shd w:val="clear" w:color="auto" w:fill="auto"/>
          <w:lang w:val="cs-CZ" w:eastAsia="cs-CZ" w:bidi="cs-CZ"/>
        </w:rPr>
        <w:t>zákaznickém portálu. V případě, že tak neučiní v termínu, je pronajímatel oprávněn počet výstupů odhadnout nebo nájemce kontaktovat (telefonicky/e-mailem) a vyžádat si stav počítadel pro jednotlivá zařízení. Změny kontaktních údajů je nájemce povinen bezodkladně hlásit pronajímateli.</w:t>
      </w:r>
    </w:p>
    <w:p>
      <w:pPr>
        <w:pStyle w:val="Style36"/>
        <w:keepNext w:val="0"/>
        <w:keepLines w:val="0"/>
        <w:widowControl w:val="0"/>
        <w:numPr>
          <w:ilvl w:val="0"/>
          <w:numId w:val="5"/>
        </w:numPr>
        <w:shd w:val="clear" w:color="auto" w:fill="auto"/>
        <w:tabs>
          <w:tab w:pos="377" w:val="left"/>
        </w:tabs>
        <w:bidi w:val="0"/>
        <w:spacing w:before="0" w:after="0" w:line="240" w:lineRule="auto"/>
        <w:ind w:left="0" w:right="0" w:firstLine="160"/>
        <w:jc w:val="both"/>
      </w:pPr>
      <w:r>
        <w:rPr>
          <w:color w:val="000000"/>
          <w:spacing w:val="0"/>
          <w:w w:val="100"/>
          <w:position w:val="0"/>
          <w:shd w:val="clear" w:color="auto" w:fill="auto"/>
          <w:lang w:val="cs-CZ" w:eastAsia="cs-CZ" w:bidi="cs-CZ"/>
        </w:rPr>
        <w:t>aktivním dotazem pronajímatele.</w:t>
      </w:r>
    </w:p>
    <w:p>
      <w:pPr>
        <w:pStyle w:val="Style36"/>
        <w:keepNext w:val="0"/>
        <w:keepLines w:val="0"/>
        <w:widowControl w:val="0"/>
        <w:numPr>
          <w:ilvl w:val="1"/>
          <w:numId w:val="3"/>
        </w:numPr>
        <w:shd w:val="clear" w:color="auto" w:fill="auto"/>
        <w:tabs>
          <w:tab w:pos="361"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 nájmu užívat výlučně pro svou činnost a není oprávněn ho během nájmu půjčit nebo dát do podnájmu třetí osobě.</w:t>
      </w:r>
    </w:p>
    <w:p>
      <w:pPr>
        <w:pStyle w:val="Style36"/>
        <w:keepNext w:val="0"/>
        <w:keepLines w:val="0"/>
        <w:widowControl w:val="0"/>
        <w:numPr>
          <w:ilvl w:val="1"/>
          <w:numId w:val="3"/>
        </w:numPr>
        <w:shd w:val="clear" w:color="auto" w:fill="auto"/>
        <w:tabs>
          <w:tab w:pos="366" w:val="left"/>
        </w:tabs>
        <w:bidi w:val="0"/>
        <w:spacing w:before="0" w:after="0" w:line="240" w:lineRule="auto"/>
        <w:ind w:left="0" w:right="0" w:firstLine="0"/>
        <w:jc w:val="both"/>
      </w:pPr>
      <w:r>
        <w:rPr>
          <w:color w:val="000000"/>
          <w:spacing w:val="0"/>
          <w:w w:val="100"/>
          <w:position w:val="0"/>
          <w:shd w:val="clear" w:color="auto" w:fill="auto"/>
          <w:lang w:val="cs-CZ" w:eastAsia="cs-CZ" w:bidi="cs-CZ"/>
        </w:rPr>
        <w:t>Zajistit prostor, ve kterém mu pronajímatel instaluje předmět nájmu, proti ztrátě, poškození. Nájemce odpovídá za ztrátu, zničení nebo poškození pronajatého zařízení. Nájemce odpovídá za pojištění zařízení proti ztrátě, poškození nebo zničení. Pokud nájemce zařízení nepojistí a dojde kjeho ztrátě nebo neopravitelnému poškození, postupuje se dle bodu 5.7.</w:t>
      </w:r>
    </w:p>
    <w:p>
      <w:pPr>
        <w:pStyle w:val="Style36"/>
        <w:keepNext w:val="0"/>
        <w:keepLines w:val="0"/>
        <w:widowControl w:val="0"/>
        <w:numPr>
          <w:ilvl w:val="1"/>
          <w:numId w:val="3"/>
        </w:numPr>
        <w:shd w:val="clear" w:color="auto" w:fill="auto"/>
        <w:tabs>
          <w:tab w:pos="366" w:val="left"/>
        </w:tabs>
        <w:bidi w:val="0"/>
        <w:spacing w:before="0" w:after="0" w:line="240" w:lineRule="auto"/>
        <w:ind w:left="0" w:right="0" w:firstLine="0"/>
        <w:jc w:val="both"/>
      </w:pPr>
      <w:r>
        <w:rPr>
          <w:color w:val="000000"/>
          <w:spacing w:val="0"/>
          <w:w w:val="100"/>
          <w:position w:val="0"/>
          <w:shd w:val="clear" w:color="auto" w:fill="auto"/>
          <w:lang w:val="cs-CZ" w:eastAsia="cs-CZ" w:bidi="cs-CZ"/>
        </w:rPr>
        <w:t>V případě předčasného ukončení smlouvy doplatit zůstatkovou hodnotu SW licencí, pokud mu byly poskytnuty v rámci této smlouvy.</w:t>
      </w:r>
    </w:p>
    <w:p>
      <w:pPr>
        <w:pStyle w:val="Style36"/>
        <w:keepNext w:val="0"/>
        <w:keepLines w:val="0"/>
        <w:widowControl w:val="0"/>
        <w:numPr>
          <w:ilvl w:val="1"/>
          <w:numId w:val="3"/>
        </w:numPr>
        <w:shd w:val="clear" w:color="auto" w:fill="auto"/>
        <w:tabs>
          <w:tab w:pos="366"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Využívat tisk, kopírování a skenování pouze a výhradně k zhotovování tiskových rozmnoženin dokumentů souvisejících sjeho podnikatelskou (provozní) činností, </w:t>
      </w:r>
      <w:r>
        <w:rPr>
          <w:color w:val="000000"/>
          <w:spacing w:val="0"/>
          <w:w w:val="100"/>
          <w:position w:val="0"/>
          <w:shd w:val="clear" w:color="auto" w:fill="auto"/>
          <w:lang w:val="cs-CZ" w:eastAsia="cs-CZ" w:bidi="cs-CZ"/>
        </w:rPr>
        <w:t>používaných pro jeho vlastní vnitřní potřebu, mimo zhotovování rozmnoženin jakýchkoliv autorských děl.</w:t>
      </w:r>
    </w:p>
    <w:p>
      <w:pPr>
        <w:pStyle w:val="Style16"/>
        <w:keepNext/>
        <w:keepLines/>
        <w:widowControl w:val="0"/>
        <w:numPr>
          <w:ilvl w:val="0"/>
          <w:numId w:val="3"/>
        </w:numPr>
        <w:shd w:val="clear" w:color="auto" w:fill="auto"/>
        <w:tabs>
          <w:tab w:pos="658" w:val="left"/>
        </w:tabs>
        <w:bidi w:val="0"/>
        <w:spacing w:before="0" w:after="0" w:line="240" w:lineRule="auto"/>
        <w:ind w:left="0" w:right="0"/>
        <w:jc w:val="both"/>
      </w:pPr>
      <w:bookmarkStart w:id="26" w:name="bookmark26"/>
      <w:bookmarkStart w:id="27" w:name="bookmark27"/>
      <w:r>
        <w:rPr>
          <w:color w:val="000000"/>
          <w:spacing w:val="0"/>
          <w:w w:val="100"/>
          <w:position w:val="0"/>
          <w:shd w:val="clear" w:color="auto" w:fill="auto"/>
          <w:lang w:val="cs-CZ" w:eastAsia="cs-CZ" w:bidi="cs-CZ"/>
        </w:rPr>
        <w:t>Fakturační podmínky a režim placení</w:t>
      </w:r>
      <w:bookmarkEnd w:id="26"/>
      <w:bookmarkEnd w:id="27"/>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Částka dle nájemní smlouvy bude nájemci fakturována nejpozději do 10. pracovního dne v měsíci vždy za předcházející fakturační období, s dohodnutou splatností ode dne vystavení. Dnem uskutečnění zdanitelného plnění je poslední den předcházejícího fakturačního období. Pro účely fakturace výstupů je rozhodující poslední zjištěný konečný stav počitadla výstupů na zařízení.</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bude fakturačním obdobím pouze jeho část, bude paušál účtován v odpovídající poměrné části.</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K fakturovaným částkám bude účtována sazba DPH v platné výši.</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Neuhrazení fakturovaných částek ve lhůtě splatnosti je podstatným porušením smlouvy a zakládá právo pronajímatele od smlouvy odstoupit a povinnost nájemce vrátit předmět nájmu a uhradit částky dle bodu 5.7.</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Nájemce není oprávněn platby pozastavovat, snižovat či započítávat. Pronajímatel má právo určit, který splatný závazek nájemce bude uhrazen z došlých plateb.</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 případ prodlení s úhradou plateb se sjednává úrok z prodlení výši 0,05% dlužné částky za každý den prodlení.</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Za službu aktivního zjišťování stavu počítadel, a to i v případě nenahlášení stavu počitadel nájemcem, </w:t>
      </w:r>
      <w:r>
        <w:rPr>
          <w:i/>
          <w:iCs/>
          <w:color w:val="000000"/>
          <w:spacing w:val="0"/>
          <w:w w:val="100"/>
          <w:position w:val="0"/>
          <w:shd w:val="clear" w:color="auto" w:fill="auto"/>
          <w:lang w:val="cs-CZ" w:eastAsia="cs-CZ" w:bidi="cs-CZ"/>
        </w:rPr>
        <w:t>pronajímatel může</w:t>
      </w:r>
      <w:r>
        <w:rPr>
          <w:color w:val="000000"/>
          <w:spacing w:val="0"/>
          <w:w w:val="100"/>
          <w:position w:val="0"/>
          <w:shd w:val="clear" w:color="auto" w:fill="auto"/>
          <w:lang w:val="cs-CZ" w:eastAsia="cs-CZ" w:bidi="cs-CZ"/>
        </w:rPr>
        <w:t xml:space="preserve"> účtovat </w:t>
      </w:r>
      <w:r>
        <w:rPr>
          <w:i/>
          <w:iCs/>
          <w:color w:val="000000"/>
          <w:spacing w:val="0"/>
          <w:w w:val="100"/>
          <w:position w:val="0"/>
          <w:shd w:val="clear" w:color="auto" w:fill="auto"/>
          <w:lang w:val="cs-CZ" w:eastAsia="cs-CZ" w:bidi="cs-CZ"/>
        </w:rPr>
        <w:t>režijní</w:t>
      </w:r>
      <w:r>
        <w:rPr>
          <w:color w:val="000000"/>
          <w:spacing w:val="0"/>
          <w:w w:val="100"/>
          <w:position w:val="0"/>
          <w:shd w:val="clear" w:color="auto" w:fill="auto"/>
          <w:lang w:val="cs-CZ" w:eastAsia="cs-CZ" w:bidi="cs-CZ"/>
        </w:rPr>
        <w:t xml:space="preserve"> poplatek ve výši 100,- Kč + DPH za zařízení.</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Dohodnuté </w:t>
      </w:r>
      <w:r>
        <w:rPr>
          <w:i/>
          <w:iCs/>
          <w:color w:val="000000"/>
          <w:spacing w:val="0"/>
          <w:w w:val="100"/>
          <w:position w:val="0"/>
          <w:shd w:val="clear" w:color="auto" w:fill="auto"/>
          <w:lang w:val="cs-CZ" w:eastAsia="cs-CZ" w:bidi="cs-CZ"/>
        </w:rPr>
        <w:t>smluvní ceny jsou vázané na kurz cizí měny (EUR) a to v kurzu platném</w:t>
      </w:r>
      <w:r>
        <w:rPr>
          <w:color w:val="000000"/>
          <w:spacing w:val="0"/>
          <w:w w:val="100"/>
          <w:position w:val="0"/>
          <w:shd w:val="clear" w:color="auto" w:fill="auto"/>
          <w:lang w:val="cs-CZ" w:eastAsia="cs-CZ" w:bidi="cs-CZ"/>
        </w:rPr>
        <w:t xml:space="preserve"> ke dni uzavření smlouvy. Nájemce souhlasí s tím, že pronajímatel bez jeho předchozího souhlasu je oprávněn změnit stávající cenu o </w:t>
      </w:r>
      <w:r>
        <w:rPr>
          <w:i/>
          <w:iCs/>
          <w:color w:val="000000"/>
          <w:spacing w:val="0"/>
          <w:w w:val="100"/>
          <w:position w:val="0"/>
          <w:shd w:val="clear" w:color="auto" w:fill="auto"/>
          <w:lang w:val="cs-CZ" w:eastAsia="cs-CZ" w:bidi="cs-CZ"/>
        </w:rPr>
        <w:t>procentuální výši kursového rozdílu,</w:t>
      </w:r>
      <w:r>
        <w:rPr>
          <w:color w:val="000000"/>
          <w:spacing w:val="0"/>
          <w:w w:val="100"/>
          <w:position w:val="0"/>
          <w:shd w:val="clear" w:color="auto" w:fill="auto"/>
          <w:lang w:val="cs-CZ" w:eastAsia="cs-CZ" w:bidi="cs-CZ"/>
        </w:rPr>
        <w:t xml:space="preserve"> pokud </w:t>
      </w:r>
      <w:r>
        <w:rPr>
          <w:i/>
          <w:iCs/>
          <w:color w:val="000000"/>
          <w:spacing w:val="0"/>
          <w:w w:val="100"/>
          <w:position w:val="0"/>
          <w:shd w:val="clear" w:color="auto" w:fill="auto"/>
          <w:lang w:val="cs-CZ" w:eastAsia="cs-CZ" w:bidi="cs-CZ"/>
        </w:rPr>
        <w:t xml:space="preserve">se </w:t>
      </w:r>
      <w:r>
        <w:rPr>
          <w:color w:val="000000"/>
          <w:spacing w:val="0"/>
          <w:w w:val="100"/>
          <w:position w:val="0"/>
          <w:shd w:val="clear" w:color="auto" w:fill="auto"/>
          <w:lang w:val="cs-CZ" w:eastAsia="cs-CZ" w:bidi="cs-CZ"/>
        </w:rPr>
        <w:t>aktuální měsíční průměrný kurz CZK vůči EUR (dle ČNB) v porovnání s kurzem ke dni podpisu smlouvy nebo ke dni provádění poslední změny cen změní o více než 5% oběma směry. Cenu papíru je pronajímatel oprávněn rovněž změnit v případě změny ceny komodity na trhu adekvátně dle změny ceny komodity. Změna cen bude platná od prvního dne následujícího měsíce po dni písemného oznámení této změny nájemci.</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Pronajímatel je oprávněn upravit výši smluvních cen bez dohody smluvních stran z důvodu inflace za podmínek dále uvedených:</w:t>
      </w:r>
    </w:p>
    <w:p>
      <w:pPr>
        <w:pStyle w:val="Style36"/>
        <w:keepNext w:val="0"/>
        <w:keepLines w:val="0"/>
        <w:widowControl w:val="0"/>
        <w:numPr>
          <w:ilvl w:val="0"/>
          <w:numId w:val="7"/>
        </w:numPr>
        <w:shd w:val="clear" w:color="auto" w:fill="auto"/>
        <w:tabs>
          <w:tab w:pos="288" w:val="left"/>
        </w:tabs>
        <w:bidi w:val="0"/>
        <w:spacing w:before="0" w:after="0" w:line="240" w:lineRule="auto"/>
        <w:ind w:left="0" w:right="0" w:firstLine="0"/>
        <w:jc w:val="both"/>
      </w:pPr>
      <w:r>
        <w:rPr>
          <w:color w:val="000000"/>
          <w:spacing w:val="0"/>
          <w:w w:val="100"/>
          <w:position w:val="0"/>
          <w:shd w:val="clear" w:color="auto" w:fill="auto"/>
          <w:lang w:val="cs-CZ" w:eastAsia="cs-CZ" w:bidi="cs-CZ"/>
        </w:rPr>
        <w:t>inflací se rozumí meziroční inflace měřená vzrůstem úhrnného indexu spotřebitelských cen zboží a služeb, kterou udává každým kalendářním rokem Český statistický úřad za rok předcházející vyjádřená v procentech.</w:t>
      </w:r>
    </w:p>
    <w:p>
      <w:pPr>
        <w:pStyle w:val="Style36"/>
        <w:keepNext w:val="0"/>
        <w:keepLines w:val="0"/>
        <w:widowControl w:val="0"/>
        <w:numPr>
          <w:ilvl w:val="0"/>
          <w:numId w:val="7"/>
        </w:numPr>
        <w:shd w:val="clear" w:color="auto" w:fill="auto"/>
        <w:tabs>
          <w:tab w:pos="288" w:val="left"/>
        </w:tabs>
        <w:bidi w:val="0"/>
        <w:spacing w:before="0" w:after="0" w:line="240" w:lineRule="auto"/>
        <w:ind w:left="0" w:right="0" w:firstLine="0"/>
        <w:jc w:val="both"/>
      </w:pPr>
      <w:r>
        <w:rPr>
          <w:color w:val="000000"/>
          <w:spacing w:val="0"/>
          <w:w w:val="100"/>
          <w:position w:val="0"/>
          <w:shd w:val="clear" w:color="auto" w:fill="auto"/>
          <w:lang w:val="cs-CZ" w:eastAsia="cs-CZ" w:bidi="cs-CZ"/>
        </w:rPr>
        <w:t>Vždy od 1. dubna kalendářního roku dále do budoucna je pronajímatel oprávněn upravit smluvní ceny z důvodů inflace, a to o tolik procent, kolik procent činila inflace v roce předcházejícím, pokud tato v přecházejícím roce přesáhla 2% nebo pokud kumulativní míra inflace od začátku trvání smlouvy přesáhla 3% (součet ročních inflací počínající rokem uzavření smlouvy).</w:t>
      </w:r>
    </w:p>
    <w:p>
      <w:pPr>
        <w:pStyle w:val="Style36"/>
        <w:keepNext w:val="0"/>
        <w:keepLines w:val="0"/>
        <w:widowControl w:val="0"/>
        <w:numPr>
          <w:ilvl w:val="0"/>
          <w:numId w:val="7"/>
        </w:numPr>
        <w:shd w:val="clear" w:color="auto" w:fill="auto"/>
        <w:tabs>
          <w:tab w:pos="288" w:val="left"/>
        </w:tabs>
        <w:bidi w:val="0"/>
        <w:spacing w:before="0" w:after="0" w:line="240" w:lineRule="auto"/>
        <w:ind w:left="0" w:right="0" w:firstLine="0"/>
        <w:jc w:val="both"/>
      </w:pPr>
      <w:r>
        <w:rPr>
          <w:color w:val="000000"/>
          <w:spacing w:val="0"/>
          <w:w w:val="100"/>
          <w:position w:val="0"/>
          <w:shd w:val="clear" w:color="auto" w:fill="auto"/>
          <w:lang w:val="cs-CZ" w:eastAsia="cs-CZ" w:bidi="cs-CZ"/>
        </w:rPr>
        <w:t>Ceny upravené z důvodu inflace se považují za smluvní.</w:t>
      </w:r>
    </w:p>
    <w:p>
      <w:pPr>
        <w:pStyle w:val="Style36"/>
        <w:keepNext w:val="0"/>
        <w:keepLines w:val="0"/>
        <w:widowControl w:val="0"/>
        <w:numPr>
          <w:ilvl w:val="0"/>
          <w:numId w:val="7"/>
        </w:numPr>
        <w:shd w:val="clear" w:color="auto" w:fill="auto"/>
        <w:tabs>
          <w:tab w:pos="288" w:val="left"/>
        </w:tabs>
        <w:bidi w:val="0"/>
        <w:spacing w:before="0" w:after="100" w:line="240" w:lineRule="auto"/>
        <w:ind w:left="0" w:right="0" w:firstLine="0"/>
        <w:jc w:val="both"/>
      </w:pPr>
      <w:r>
        <w:rPr>
          <w:i/>
          <w:iCs/>
          <w:color w:val="000000"/>
          <w:spacing w:val="0"/>
          <w:w w:val="100"/>
          <w:position w:val="0"/>
          <w:shd w:val="clear" w:color="auto" w:fill="auto"/>
          <w:lang w:val="cs-CZ" w:eastAsia="cs-CZ" w:bidi="cs-CZ"/>
        </w:rPr>
        <w:t>Oznámení o změně cen je</w:t>
      </w:r>
      <w:r>
        <w:rPr>
          <w:color w:val="000000"/>
          <w:spacing w:val="0"/>
          <w:w w:val="100"/>
          <w:position w:val="0"/>
          <w:shd w:val="clear" w:color="auto" w:fill="auto"/>
          <w:lang w:val="cs-CZ" w:eastAsia="cs-CZ" w:bidi="cs-CZ"/>
        </w:rPr>
        <w:t xml:space="preserve"> prováděno písemně.</w:t>
      </w:r>
    </w:p>
    <w:p>
      <w:pPr>
        <w:pStyle w:val="Style16"/>
        <w:keepNext/>
        <w:keepLines/>
        <w:widowControl w:val="0"/>
        <w:numPr>
          <w:ilvl w:val="0"/>
          <w:numId w:val="3"/>
        </w:numPr>
        <w:shd w:val="clear" w:color="auto" w:fill="auto"/>
        <w:tabs>
          <w:tab w:pos="658" w:val="left"/>
        </w:tabs>
        <w:bidi w:val="0"/>
        <w:spacing w:before="0" w:after="0" w:line="240" w:lineRule="auto"/>
        <w:ind w:left="0" w:right="0"/>
        <w:jc w:val="both"/>
      </w:pPr>
      <w:bookmarkStart w:id="28" w:name="bookmark28"/>
      <w:bookmarkStart w:id="29" w:name="bookmark29"/>
      <w:r>
        <w:rPr>
          <w:color w:val="000000"/>
          <w:spacing w:val="0"/>
          <w:w w:val="100"/>
          <w:position w:val="0"/>
          <w:shd w:val="clear" w:color="auto" w:fill="auto"/>
          <w:lang w:val="cs-CZ" w:eastAsia="cs-CZ" w:bidi="cs-CZ"/>
        </w:rPr>
        <w:t>Trvání smlouvy</w:t>
      </w:r>
      <w:bookmarkEnd w:id="28"/>
      <w:bookmarkEnd w:id="29"/>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Doba trvání této smlouvy se automaticky prodlužuje vždy o 12 měsíců, a to i opakované, až do dosažení limitního počtu výstupů, pokud není písemně jednou ze stran ve lhůtě 30 dnů před uplynutím doby trvání oznámeno druhé smluvní straně, že nemá zájem na prodloužení doby trvání smlouvy.</w:t>
      </w:r>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Smlouva může zaniknout:</w:t>
      </w:r>
    </w:p>
    <w:p>
      <w:pPr>
        <w:pStyle w:val="Style36"/>
        <w:keepNext w:val="0"/>
        <w:keepLines w:val="0"/>
        <w:widowControl w:val="0"/>
        <w:numPr>
          <w:ilvl w:val="0"/>
          <w:numId w:val="9"/>
        </w:numPr>
        <w:shd w:val="clear" w:color="auto" w:fill="auto"/>
        <w:tabs>
          <w:tab w:pos="377" w:val="left"/>
        </w:tabs>
        <w:bidi w:val="0"/>
        <w:spacing w:before="0" w:after="0" w:line="240" w:lineRule="auto"/>
        <w:ind w:left="300" w:right="0" w:hanging="140"/>
        <w:jc w:val="both"/>
      </w:pPr>
      <w:r>
        <w:rPr>
          <w:color w:val="000000"/>
          <w:spacing w:val="0"/>
          <w:w w:val="100"/>
          <w:position w:val="0"/>
          <w:shd w:val="clear" w:color="auto" w:fill="auto"/>
          <w:lang w:val="cs-CZ" w:eastAsia="cs-CZ" w:bidi="cs-CZ"/>
        </w:rPr>
        <w:t>uplynutím doby nájmu, pokud byl ve lhůtě oznámen nezájem o automatické prodloužení</w:t>
      </w:r>
    </w:p>
    <w:p>
      <w:pPr>
        <w:pStyle w:val="Style36"/>
        <w:keepNext w:val="0"/>
        <w:keepLines w:val="0"/>
        <w:widowControl w:val="0"/>
        <w:numPr>
          <w:ilvl w:val="0"/>
          <w:numId w:val="9"/>
        </w:numPr>
        <w:shd w:val="clear" w:color="auto" w:fill="auto"/>
        <w:tabs>
          <w:tab w:pos="382" w:val="left"/>
        </w:tabs>
        <w:bidi w:val="0"/>
        <w:spacing w:before="0" w:after="0" w:line="240" w:lineRule="auto"/>
        <w:ind w:left="0" w:right="0" w:firstLine="160"/>
        <w:jc w:val="both"/>
      </w:pPr>
      <w:r>
        <w:rPr>
          <w:color w:val="000000"/>
          <w:spacing w:val="0"/>
          <w:w w:val="100"/>
          <w:position w:val="0"/>
          <w:shd w:val="clear" w:color="auto" w:fill="auto"/>
          <w:lang w:val="cs-CZ" w:eastAsia="cs-CZ" w:bidi="cs-CZ"/>
        </w:rPr>
        <w:t>zničením nebo neopravitelným poškozením zařízení,</w:t>
      </w:r>
    </w:p>
    <w:p>
      <w:pPr>
        <w:pStyle w:val="Style36"/>
        <w:keepNext w:val="0"/>
        <w:keepLines w:val="0"/>
        <w:widowControl w:val="0"/>
        <w:numPr>
          <w:ilvl w:val="0"/>
          <w:numId w:val="9"/>
        </w:numPr>
        <w:shd w:val="clear" w:color="auto" w:fill="auto"/>
        <w:tabs>
          <w:tab w:pos="382" w:val="left"/>
        </w:tabs>
        <w:bidi w:val="0"/>
        <w:spacing w:before="0" w:after="0" w:line="240" w:lineRule="auto"/>
        <w:ind w:left="0" w:right="0" w:firstLine="160"/>
        <w:jc w:val="both"/>
      </w:pPr>
      <w:r>
        <w:rPr>
          <w:color w:val="000000"/>
          <w:spacing w:val="0"/>
          <w:w w:val="100"/>
          <w:position w:val="0"/>
          <w:shd w:val="clear" w:color="auto" w:fill="auto"/>
          <w:lang w:val="cs-CZ" w:eastAsia="cs-CZ" w:bidi="cs-CZ"/>
        </w:rPr>
        <w:t>dohodou smluvních stran.</w:t>
      </w:r>
    </w:p>
    <w:p>
      <w:pPr>
        <w:pStyle w:val="Style36"/>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Pronajímatel může odstoupit z důvodů dle této smlouvy a dále z důvodů:</w:t>
      </w:r>
    </w:p>
    <w:p>
      <w:pPr>
        <w:pStyle w:val="Style36"/>
        <w:keepNext w:val="0"/>
        <w:keepLines w:val="0"/>
        <w:widowControl w:val="0"/>
        <w:numPr>
          <w:ilvl w:val="0"/>
          <w:numId w:val="11"/>
        </w:numPr>
        <w:shd w:val="clear" w:color="auto" w:fill="auto"/>
        <w:tabs>
          <w:tab w:pos="377" w:val="left"/>
        </w:tabs>
        <w:bidi w:val="0"/>
        <w:spacing w:before="0" w:after="0" w:line="240" w:lineRule="auto"/>
        <w:ind w:left="0" w:right="0" w:firstLine="160"/>
        <w:jc w:val="both"/>
      </w:pPr>
      <w:r>
        <w:rPr>
          <w:color w:val="000000"/>
          <w:spacing w:val="0"/>
          <w:w w:val="100"/>
          <w:position w:val="0"/>
          <w:shd w:val="clear" w:color="auto" w:fill="auto"/>
          <w:lang w:val="cs-CZ" w:eastAsia="cs-CZ" w:bidi="cs-CZ"/>
        </w:rPr>
        <w:t>opakovaného porušení povinnosti druhé smluvní strany,</w:t>
      </w:r>
    </w:p>
    <w:p>
      <w:pPr>
        <w:pStyle w:val="Style36"/>
        <w:keepNext w:val="0"/>
        <w:keepLines w:val="0"/>
        <w:widowControl w:val="0"/>
        <w:numPr>
          <w:ilvl w:val="0"/>
          <w:numId w:val="11"/>
        </w:numPr>
        <w:shd w:val="clear" w:color="auto" w:fill="auto"/>
        <w:tabs>
          <w:tab w:pos="382" w:val="left"/>
        </w:tabs>
        <w:bidi w:val="0"/>
        <w:spacing w:before="0" w:after="0" w:line="240" w:lineRule="auto"/>
        <w:ind w:left="0" w:right="0" w:firstLine="160"/>
        <w:jc w:val="both"/>
      </w:pPr>
      <w:r>
        <w:rPr>
          <w:color w:val="000000"/>
          <w:spacing w:val="0"/>
          <w:w w:val="100"/>
          <w:position w:val="0"/>
          <w:shd w:val="clear" w:color="auto" w:fill="auto"/>
          <w:lang w:val="cs-CZ" w:eastAsia="cs-CZ" w:bidi="cs-CZ"/>
        </w:rPr>
        <w:t>probíhajícího insolvenčního řízení vůči nájemci nebo pronajímateli,</w:t>
      </w:r>
    </w:p>
    <w:p>
      <w:pPr>
        <w:pStyle w:val="Style36"/>
        <w:keepNext w:val="0"/>
        <w:keepLines w:val="0"/>
        <w:widowControl w:val="0"/>
        <w:numPr>
          <w:ilvl w:val="0"/>
          <w:numId w:val="11"/>
        </w:numPr>
        <w:shd w:val="clear" w:color="auto" w:fill="auto"/>
        <w:tabs>
          <w:tab w:pos="382" w:val="left"/>
        </w:tabs>
        <w:bidi w:val="0"/>
        <w:spacing w:before="0" w:after="0" w:line="240" w:lineRule="auto"/>
        <w:ind w:left="0" w:right="0" w:firstLine="160"/>
        <w:jc w:val="both"/>
      </w:pPr>
      <w:r>
        <w:rPr>
          <w:color w:val="000000"/>
          <w:spacing w:val="0"/>
          <w:w w:val="100"/>
          <w:position w:val="0"/>
          <w:shd w:val="clear" w:color="auto" w:fill="auto"/>
          <w:lang w:val="cs-CZ" w:eastAsia="cs-CZ" w:bidi="cs-CZ"/>
        </w:rPr>
        <w:t>vstupem nájemce nebo pronajímatele do likvidace,</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Odstoupení je účinné dnem jeho písemného doručení druhé smluvní straně. Obě smluvní strany se dohodly, že tímto dnem končí platnost a účinnost této smlouvy.</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Po ukončení doby nájmu je nájemce povinen zařízení protokolárně vrátit pronajímateli ve stavu odpovídajícím sjednanému způsobu užívání s přihlédnutím k opotřebení.</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Smluvní strany se dohodly, že nájemce není oprávněn nájem vypovědět.</w:t>
      </w:r>
    </w:p>
    <w:p>
      <w:pPr>
        <w:pStyle w:val="Style36"/>
        <w:keepNext w:val="0"/>
        <w:keepLines w:val="0"/>
        <w:widowControl w:val="0"/>
        <w:numPr>
          <w:ilvl w:val="1"/>
          <w:numId w:val="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Smluvní strany se dohodly, že pokud dojde k ukončení smlouvy podle Článku 4, bodu</w:t>
      </w:r>
    </w:p>
    <w:p>
      <w:pPr>
        <w:pStyle w:val="Style36"/>
        <w:keepNext w:val="0"/>
        <w:keepLines w:val="0"/>
        <w:widowControl w:val="0"/>
        <w:numPr>
          <w:ilvl w:val="0"/>
          <w:numId w:val="13"/>
        </w:numPr>
        <w:shd w:val="clear" w:color="auto" w:fill="auto"/>
        <w:tabs>
          <w:tab w:pos="288" w:val="left"/>
          <w:tab w:pos="3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nebo Článku 5, bodu 5.2.b. a 5.3. všeobecných podmínek, z důvodů na straně nájemce, tak nájemce nebo jeho právní nástupce zaplatí pronajímateli (i) veškeré aktuálně dlužné částky a (ii) smluvní pokutu rovnající se celkové zbývající částce nájemného (součtu zbývajících paušálů) od ukončení smlouvy do konce sjednané doby nájmu.</w:t>
      </w:r>
    </w:p>
    <w:p>
      <w:pPr>
        <w:pStyle w:val="Style16"/>
        <w:keepNext/>
        <w:keepLines/>
        <w:widowControl w:val="0"/>
        <w:numPr>
          <w:ilvl w:val="0"/>
          <w:numId w:val="3"/>
        </w:numPr>
        <w:shd w:val="clear" w:color="auto" w:fill="auto"/>
        <w:tabs>
          <w:tab w:pos="658" w:val="left"/>
        </w:tabs>
        <w:bidi w:val="0"/>
        <w:spacing w:before="0" w:after="0" w:line="240" w:lineRule="auto"/>
        <w:ind w:left="0" w:right="0"/>
        <w:jc w:val="both"/>
      </w:pPr>
      <w:bookmarkStart w:id="30" w:name="bookmark30"/>
      <w:bookmarkStart w:id="31" w:name="bookmark31"/>
      <w:r>
        <w:rPr>
          <w:color w:val="000000"/>
          <w:spacing w:val="0"/>
          <w:w w:val="100"/>
          <w:position w:val="0"/>
          <w:shd w:val="clear" w:color="auto" w:fill="auto"/>
          <w:lang w:val="cs-CZ" w:eastAsia="cs-CZ" w:bidi="cs-CZ"/>
        </w:rPr>
        <w:t>Ostatní ujednání</w:t>
      </w:r>
      <w:bookmarkEnd w:id="30"/>
      <w:bookmarkEnd w:id="31"/>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pPr>
        <w:pStyle w:val="Style36"/>
        <w:keepNext w:val="0"/>
        <w:keepLines w:val="0"/>
        <w:widowControl w:val="0"/>
        <w:numPr>
          <w:ilvl w:val="1"/>
          <w:numId w:val="3"/>
        </w:numPr>
        <w:shd w:val="clear" w:color="auto" w:fill="auto"/>
        <w:tabs>
          <w:tab w:pos="3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Smluvní strany se mohou dohodnout na instalací a používání systému dálkové diagnostiky a monitoringu, což je systém, pomocí kterého lze automaticky monitorovat provoz kancelářských zařízení (např. multifunkčních zařízení a tiskáren) připojených k počítačové síti nájemce. Účelem instalace a používání takového systému je zefektivnění spolupráce smluvních stran, a to zejména zautomatizováním pravidelných odečtů stavu počitadel zhotovených výstupů a dále vzdáleným přístupem pronajímatele k chybovým hlášením jednotlivých zařízení, což umožní přesněji diagnostikovat závadu. Rozsah použití může být omezen konkrétním modelem zařízení,</w:t>
      </w:r>
    </w:p>
    <w:p>
      <w:pPr>
        <w:pStyle w:val="Style16"/>
        <w:keepNext/>
        <w:keepLines/>
        <w:widowControl w:val="0"/>
        <w:numPr>
          <w:ilvl w:val="0"/>
          <w:numId w:val="3"/>
        </w:numPr>
        <w:shd w:val="clear" w:color="auto" w:fill="auto"/>
        <w:tabs>
          <w:tab w:pos="658" w:val="left"/>
        </w:tabs>
        <w:bidi w:val="0"/>
        <w:spacing w:before="0" w:after="0" w:line="240" w:lineRule="auto"/>
        <w:ind w:left="0" w:right="0"/>
        <w:jc w:val="both"/>
      </w:pPr>
      <w:bookmarkStart w:id="32" w:name="bookmark32"/>
      <w:bookmarkStart w:id="33" w:name="bookmark33"/>
      <w:r>
        <w:rPr>
          <w:color w:val="000000"/>
          <w:spacing w:val="0"/>
          <w:w w:val="100"/>
          <w:position w:val="0"/>
          <w:shd w:val="clear" w:color="auto" w:fill="auto"/>
          <w:lang w:val="cs-CZ" w:eastAsia="cs-CZ" w:bidi="cs-CZ"/>
        </w:rPr>
        <w:t>Závěrečná ustanovení</w:t>
      </w:r>
      <w:bookmarkEnd w:id="32"/>
      <w:bookmarkEnd w:id="33"/>
    </w:p>
    <w:p>
      <w:pPr>
        <w:pStyle w:val="Style36"/>
        <w:keepNext w:val="0"/>
        <w:keepLines w:val="0"/>
        <w:widowControl w:val="0"/>
        <w:numPr>
          <w:ilvl w:val="1"/>
          <w:numId w:val="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Nájemní smlouva nabývá platnosti dnem podpisu oběma smluvními stranami, účinná je dnem uvedeným ve smlouvě.</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Smlouva je vyhotovena ve dvou stejnopisech, z nichž každá ze smluvních stran obdrží po jednom vyhotovení. Písemná forma je zachována i tehdy, pokud si smluvní strany vzájemně vymění smlouvu v elektronické podobě s připojenými naskenovanými podpisy oprávněných zástupců obou smluvních stran.</w:t>
      </w:r>
    </w:p>
    <w:p>
      <w:pPr>
        <w:pStyle w:val="Style36"/>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Smlouva může být měněna pouze formou číslovaného písemného dodatku, který se stane nedílnou součástí této smlouvy.</w:t>
      </w:r>
    </w:p>
    <w:p>
      <w:pPr>
        <w:pStyle w:val="Style36"/>
        <w:keepNext w:val="0"/>
        <w:keepLines w:val="0"/>
        <w:widowControl w:val="0"/>
        <w:numPr>
          <w:ilvl w:val="1"/>
          <w:numId w:val="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p>
    <w:p>
      <w:pPr>
        <w:pStyle w:val="Style36"/>
        <w:keepNext w:val="0"/>
        <w:keepLines w:val="0"/>
        <w:widowControl w:val="0"/>
        <w:numPr>
          <w:ilvl w:val="1"/>
          <w:numId w:val="3"/>
        </w:numPr>
        <w:shd w:val="clear" w:color="auto" w:fill="auto"/>
        <w:tabs>
          <w:tab w:pos="3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Obě smluvní strany považují informace získané v souvislosti s touto smlouvou za obchodní </w:t>
      </w:r>
      <w:r>
        <w:rPr>
          <w:i/>
          <w:iCs/>
          <w:color w:val="000000"/>
          <w:spacing w:val="0"/>
          <w:w w:val="100"/>
          <w:position w:val="0"/>
          <w:shd w:val="clear" w:color="auto" w:fill="auto"/>
          <w:lang w:val="cs-CZ" w:eastAsia="cs-CZ" w:bidi="cs-CZ"/>
        </w:rPr>
        <w:t>tajemství.</w:t>
      </w:r>
    </w:p>
    <w:sectPr>
      <w:footnotePr>
        <w:pos w:val="pageBottom"/>
        <w:numFmt w:val="decimal"/>
        <w:numRestart w:val="continuous"/>
      </w:footnotePr>
      <w:type w:val="continuous"/>
      <w:pgSz w:w="11900" w:h="16840"/>
      <w:pgMar w:top="346" w:left="885" w:right="1558" w:bottom="486" w:header="0" w:footer="3" w:gutter="0"/>
      <w:cols w:num="2" w:space="317"/>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3575685</wp:posOffset>
              </wp:positionH>
              <wp:positionV relativeFrom="page">
                <wp:posOffset>10316845</wp:posOffset>
              </wp:positionV>
              <wp:extent cx="3032760" cy="128270"/>
              <wp:wrapNone/>
              <wp:docPr id="3" name="Shape 3"/>
              <a:graphic xmlns:a="http://schemas.openxmlformats.org/drawingml/2006/main">
                <a:graphicData uri="http://schemas.microsoft.com/office/word/2010/wordprocessingShape">
                  <wps:wsp>
                    <wps:cNvSpPr txBox="1"/>
                    <wps:spPr>
                      <a:xfrm>
                        <a:ext cx="3032760" cy="128270"/>
                      </a:xfrm>
                      <a:prstGeom prst="rect"/>
                      <a:noFill/>
                    </wps:spPr>
                    <wps:txbx>
                      <w:txbxContent>
                        <w:p>
                          <w:pPr>
                            <w:pStyle w:val="Style10"/>
                            <w:keepNext w:val="0"/>
                            <w:keepLines w:val="0"/>
                            <w:widowControl w:val="0"/>
                            <w:shd w:val="clear" w:color="auto" w:fill="auto"/>
                            <w:tabs>
                              <w:tab w:pos="477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1-2 z 4</w:t>
                            <w:tab/>
                            <w:t>NS 00663 19 460 KSÚSV - IM430F_Necid</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81.55000000000001pt;margin-top:812.35000000000002pt;width:238.80000000000001pt;height:10.1pt;z-index:-188744062;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477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1-2 z 4</w:t>
                      <w:tab/>
                      <w:t>NS 00663 19 460 KSÚSV - IM430F_Necid</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4535805</wp:posOffset>
              </wp:positionH>
              <wp:positionV relativeFrom="page">
                <wp:posOffset>10333355</wp:posOffset>
              </wp:positionV>
              <wp:extent cx="2069465" cy="128270"/>
              <wp:wrapNone/>
              <wp:docPr id="7" name="Shape 7"/>
              <a:graphic xmlns:a="http://schemas.openxmlformats.org/drawingml/2006/main">
                <a:graphicData uri="http://schemas.microsoft.com/office/word/2010/wordprocessingShape">
                  <wps:wsp>
                    <wps:cNvSpPr txBox="1"/>
                    <wps:spPr>
                      <a:xfrm>
                        <a:ext cx="2069465" cy="1282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NS 00663 19 460 KSÚSV - IM430F_Necid</w:t>
                          </w:r>
                        </w:p>
                      </w:txbxContent>
                    </wps:txbx>
                    <wps:bodyPr wrap="none" lIns="0" tIns="0" rIns="0" bIns="0">
                      <a:spAutoFit/>
                    </wps:bodyPr>
                  </wps:wsp>
                </a:graphicData>
              </a:graphic>
            </wp:anchor>
          </w:drawing>
        </mc:Choice>
        <mc:Fallback>
          <w:pict>
            <v:shape id="_x0000_s1033" type="#_x0000_t202" style="position:absolute;margin-left:357.14999999999998pt;margin-top:813.64999999999998pt;width:162.94999999999999pt;height:10.1pt;z-index:-188744060;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NS 00663 19 460 KSÚSV - IM430F_Necid</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3521710</wp:posOffset>
              </wp:positionH>
              <wp:positionV relativeFrom="page">
                <wp:posOffset>10384790</wp:posOffset>
              </wp:positionV>
              <wp:extent cx="2990215" cy="109855"/>
              <wp:wrapNone/>
              <wp:docPr id="33" name="Shape 33"/>
              <a:graphic xmlns:a="http://schemas.openxmlformats.org/drawingml/2006/main">
                <a:graphicData uri="http://schemas.microsoft.com/office/word/2010/wordprocessingShape">
                  <wps:wsp>
                    <wps:cNvSpPr txBox="1"/>
                    <wps:spPr>
                      <a:xfrm>
                        <a:ext cx="2990215" cy="109855"/>
                      </a:xfrm>
                      <a:prstGeom prst="rect"/>
                      <a:noFill/>
                    </wps:spPr>
                    <wps:txbx>
                      <w:txbxContent>
                        <w:p>
                          <w:pPr>
                            <w:pStyle w:val="Style10"/>
                            <w:keepNext w:val="0"/>
                            <w:keepLines w:val="0"/>
                            <w:widowControl w:val="0"/>
                            <w:shd w:val="clear" w:color="auto" w:fill="auto"/>
                            <w:tabs>
                              <w:tab w:pos="47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4z4</w:t>
                            <w:tab/>
                            <w:t>NS 00663 19 460 KSUSV - IM430F_Necid</w:t>
                          </w:r>
                        </w:p>
                      </w:txbxContent>
                    </wps:txbx>
                    <wps:bodyPr lIns="0" tIns="0" rIns="0" bIns="0">
                      <a:spAutoFit/>
                    </wps:bodyPr>
                  </wps:wsp>
                </a:graphicData>
              </a:graphic>
            </wp:anchor>
          </w:drawing>
        </mc:Choice>
        <mc:Fallback>
          <w:pict>
            <v:shape id="_x0000_s1059" type="#_x0000_t202" style="position:absolute;margin-left:277.30000000000001pt;margin-top:817.70000000000005pt;width:235.44999999999999pt;height:8.6500000000000004pt;z-index:-188744058;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4709"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4z4</w:t>
                      <w:tab/>
                      <w:t>NS 00663 19 460 KSUSV - IM430F_Necid</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1."/>
      <w:rPr>
        <w:rFonts w:ascii="Cambria" w:eastAsia="Cambria" w:hAnsi="Cambria" w:cs="Cambria"/>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val="0"/>
        <w:bCs w:val="0"/>
        <w:i/>
        <w:iCs/>
        <w:smallCaps w:val="0"/>
        <w:strike w:val="0"/>
        <w:color w:val="000000"/>
        <w:spacing w:val="0"/>
        <w:w w:val="100"/>
        <w:position w:val="0"/>
        <w:sz w:val="12"/>
        <w:szCs w:val="12"/>
        <w:u w:val="none"/>
        <w:shd w:val="clear" w:color="auto" w:fill="auto"/>
        <w:lang w:val="cs-CZ" w:eastAsia="cs-CZ" w:bidi="cs-CZ"/>
      </w:rPr>
    </w:lvl>
  </w:abstractNum>
  <w:abstractNum w:abstractNumId="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abstractNum w:abstractNumId="12">
    <w:multiLevelType w:val="multilevel"/>
    <w:lvl w:ilvl="0">
      <w:start w:val="4"/>
      <w:numFmt w:val="decimal"/>
      <w:lvlText w:val="4.%1."/>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Calibri" w:eastAsia="Calibri" w:hAnsi="Calibri" w:cs="Calibri"/>
      <w:b w:val="0"/>
      <w:bCs w:val="0"/>
      <w:i w:val="0"/>
      <w:iCs w:val="0"/>
      <w:smallCaps w:val="0"/>
      <w:strike w:val="0"/>
      <w:sz w:val="12"/>
      <w:szCs w:val="12"/>
      <w:u w:val="none"/>
    </w:rPr>
  </w:style>
  <w:style w:type="character" w:customStyle="1" w:styleId="CharStyle6">
    <w:name w:val="Nadpis #1_"/>
    <w:basedOn w:val="DefaultParagraphFont"/>
    <w:link w:val="Style5"/>
    <w:rPr>
      <w:rFonts w:ascii="Arial" w:eastAsia="Arial" w:hAnsi="Arial" w:cs="Arial"/>
      <w:b/>
      <w:bCs/>
      <w:i w:val="0"/>
      <w:iCs w:val="0"/>
      <w:smallCaps w:val="0"/>
      <w:strike w:val="0"/>
      <w:sz w:val="60"/>
      <w:szCs w:val="60"/>
      <w:u w:val="none"/>
    </w:rPr>
  </w:style>
  <w:style w:type="character" w:customStyle="1" w:styleId="CharStyle9">
    <w:name w:val="Nadpis #2_"/>
    <w:basedOn w:val="DefaultParagraphFont"/>
    <w:link w:val="Style8"/>
    <w:rPr>
      <w:rFonts w:ascii="Cambria" w:eastAsia="Cambria" w:hAnsi="Cambria" w:cs="Cambria"/>
      <w:b w:val="0"/>
      <w:bCs w:val="0"/>
      <w:i w:val="0"/>
      <w:iCs w:val="0"/>
      <w:smallCaps w:val="0"/>
      <w:strike w:val="0"/>
      <w:sz w:val="26"/>
      <w:szCs w:val="26"/>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Základní text (2)_"/>
    <w:basedOn w:val="DefaultParagraphFont"/>
    <w:link w:val="Style14"/>
    <w:rPr>
      <w:rFonts w:ascii="Calibri" w:eastAsia="Calibri" w:hAnsi="Calibri" w:cs="Calibri"/>
      <w:b w:val="0"/>
      <w:bCs w:val="0"/>
      <w:i w:val="0"/>
      <w:iCs w:val="0"/>
      <w:smallCaps w:val="0"/>
      <w:strike w:val="0"/>
      <w:sz w:val="18"/>
      <w:szCs w:val="18"/>
      <w:u w:val="none"/>
    </w:rPr>
  </w:style>
  <w:style w:type="character" w:customStyle="1" w:styleId="CharStyle17">
    <w:name w:val="Nadpis #4_"/>
    <w:basedOn w:val="DefaultParagraphFont"/>
    <w:link w:val="Style16"/>
    <w:rPr>
      <w:rFonts w:ascii="Cambria" w:eastAsia="Cambria" w:hAnsi="Cambria" w:cs="Cambria"/>
      <w:b/>
      <w:bCs/>
      <w:i w:val="0"/>
      <w:iCs w:val="0"/>
      <w:smallCaps w:val="0"/>
      <w:strike w:val="0"/>
      <w:sz w:val="20"/>
      <w:szCs w:val="20"/>
      <w:u w:val="none"/>
    </w:rPr>
  </w:style>
  <w:style w:type="character" w:customStyle="1" w:styleId="CharStyle21">
    <w:name w:val="Nadpis #3_"/>
    <w:basedOn w:val="DefaultParagraphFont"/>
    <w:link w:val="Style20"/>
    <w:rPr>
      <w:rFonts w:ascii="Cambria" w:eastAsia="Cambria" w:hAnsi="Cambria" w:cs="Cambria"/>
      <w:b/>
      <w:bCs/>
      <w:i w:val="0"/>
      <w:iCs w:val="0"/>
      <w:smallCaps w:val="0"/>
      <w:strike w:val="0"/>
      <w:sz w:val="24"/>
      <w:szCs w:val="24"/>
      <w:u w:val="none"/>
    </w:rPr>
  </w:style>
  <w:style w:type="character" w:customStyle="1" w:styleId="CharStyle26">
    <w:name w:val="Titulek tabulky_"/>
    <w:basedOn w:val="DefaultParagraphFont"/>
    <w:link w:val="Style25"/>
    <w:rPr>
      <w:rFonts w:ascii="Calibri" w:eastAsia="Calibri" w:hAnsi="Calibri" w:cs="Calibri"/>
      <w:b w:val="0"/>
      <w:bCs w:val="0"/>
      <w:i w:val="0"/>
      <w:iCs w:val="0"/>
      <w:smallCaps w:val="0"/>
      <w:strike w:val="0"/>
      <w:sz w:val="16"/>
      <w:szCs w:val="16"/>
      <w:u w:val="none"/>
    </w:rPr>
  </w:style>
  <w:style w:type="character" w:customStyle="1" w:styleId="CharStyle29">
    <w:name w:val="Základní text (3)_"/>
    <w:basedOn w:val="DefaultParagraphFont"/>
    <w:link w:val="Style28"/>
    <w:rPr>
      <w:rFonts w:ascii="Arial" w:eastAsia="Arial" w:hAnsi="Arial" w:cs="Arial"/>
      <w:b w:val="0"/>
      <w:bCs w:val="0"/>
      <w:i w:val="0"/>
      <w:iCs w:val="0"/>
      <w:smallCaps w:val="0"/>
      <w:strike w:val="0"/>
      <w:sz w:val="22"/>
      <w:szCs w:val="22"/>
      <w:u w:val="none"/>
    </w:rPr>
  </w:style>
  <w:style w:type="character" w:customStyle="1" w:styleId="CharStyle37">
    <w:name w:val="Základní text_"/>
    <w:basedOn w:val="DefaultParagraphFont"/>
    <w:link w:val="Style36"/>
    <w:rPr>
      <w:rFonts w:ascii="Calibri" w:eastAsia="Calibri" w:hAnsi="Calibri" w:cs="Calibri"/>
      <w:b w:val="0"/>
      <w:bCs w:val="0"/>
      <w:i w:val="0"/>
      <w:iCs w:val="0"/>
      <w:smallCaps w:val="0"/>
      <w:strike w:val="0"/>
      <w:sz w:val="12"/>
      <w:szCs w:val="12"/>
      <w:u w:val="none"/>
    </w:rPr>
  </w:style>
  <w:style w:type="paragraph" w:customStyle="1" w:styleId="Style2">
    <w:name w:val="Jiné"/>
    <w:basedOn w:val="Normal"/>
    <w:link w:val="CharStyle3"/>
    <w:pPr>
      <w:widowControl w:val="0"/>
      <w:shd w:val="clear" w:color="auto" w:fill="FFFFFF"/>
    </w:pPr>
    <w:rPr>
      <w:rFonts w:ascii="Calibri" w:eastAsia="Calibri" w:hAnsi="Calibri" w:cs="Calibri"/>
      <w:b w:val="0"/>
      <w:bCs w:val="0"/>
      <w:i w:val="0"/>
      <w:iCs w:val="0"/>
      <w:smallCaps w:val="0"/>
      <w:strike w:val="0"/>
      <w:sz w:val="12"/>
      <w:szCs w:val="12"/>
      <w:u w:val="none"/>
    </w:rPr>
  </w:style>
  <w:style w:type="paragraph" w:customStyle="1" w:styleId="Style5">
    <w:name w:val="Nadpis #1"/>
    <w:basedOn w:val="Normal"/>
    <w:link w:val="CharStyle6"/>
    <w:pPr>
      <w:widowControl w:val="0"/>
      <w:shd w:val="clear" w:color="auto" w:fill="FFFFFF"/>
      <w:jc w:val="center"/>
      <w:outlineLvl w:val="0"/>
    </w:pPr>
    <w:rPr>
      <w:rFonts w:ascii="Arial" w:eastAsia="Arial" w:hAnsi="Arial" w:cs="Arial"/>
      <w:b/>
      <w:bCs/>
      <w:i w:val="0"/>
      <w:iCs w:val="0"/>
      <w:smallCaps w:val="0"/>
      <w:strike w:val="0"/>
      <w:sz w:val="60"/>
      <w:szCs w:val="60"/>
      <w:u w:val="none"/>
    </w:rPr>
  </w:style>
  <w:style w:type="paragraph" w:customStyle="1" w:styleId="Style8">
    <w:name w:val="Nadpis #2"/>
    <w:basedOn w:val="Normal"/>
    <w:link w:val="CharStyle9"/>
    <w:pPr>
      <w:widowControl w:val="0"/>
      <w:shd w:val="clear" w:color="auto" w:fill="FFFFFF"/>
      <w:spacing w:line="353" w:lineRule="auto"/>
      <w:ind w:left="3140"/>
      <w:jc w:val="center"/>
      <w:outlineLvl w:val="1"/>
    </w:pPr>
    <w:rPr>
      <w:rFonts w:ascii="Cambria" w:eastAsia="Cambria" w:hAnsi="Cambria" w:cs="Cambria"/>
      <w:b w:val="0"/>
      <w:bCs w:val="0"/>
      <w:i w:val="0"/>
      <w:iCs w:val="0"/>
      <w:smallCaps w:val="0"/>
      <w:strike w:val="0"/>
      <w:sz w:val="26"/>
      <w:szCs w:val="26"/>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Základní text (2)"/>
    <w:basedOn w:val="Normal"/>
    <w:link w:val="CharStyle15"/>
    <w:pPr>
      <w:widowControl w:val="0"/>
      <w:shd w:val="clear" w:color="auto" w:fill="FFFFFF"/>
    </w:pPr>
    <w:rPr>
      <w:rFonts w:ascii="Calibri" w:eastAsia="Calibri" w:hAnsi="Calibri" w:cs="Calibri"/>
      <w:b w:val="0"/>
      <w:bCs w:val="0"/>
      <w:i w:val="0"/>
      <w:iCs w:val="0"/>
      <w:smallCaps w:val="0"/>
      <w:strike w:val="0"/>
      <w:sz w:val="18"/>
      <w:szCs w:val="18"/>
      <w:u w:val="none"/>
    </w:rPr>
  </w:style>
  <w:style w:type="paragraph" w:customStyle="1" w:styleId="Style16">
    <w:name w:val="Nadpis #4"/>
    <w:basedOn w:val="Normal"/>
    <w:link w:val="CharStyle17"/>
    <w:pPr>
      <w:widowControl w:val="0"/>
      <w:shd w:val="clear" w:color="auto" w:fill="FFFFFF"/>
      <w:ind w:firstLine="300"/>
      <w:outlineLvl w:val="3"/>
    </w:pPr>
    <w:rPr>
      <w:rFonts w:ascii="Cambria" w:eastAsia="Cambria" w:hAnsi="Cambria" w:cs="Cambria"/>
      <w:b/>
      <w:bCs/>
      <w:i w:val="0"/>
      <w:iCs w:val="0"/>
      <w:smallCaps w:val="0"/>
      <w:strike w:val="0"/>
      <w:sz w:val="20"/>
      <w:szCs w:val="20"/>
      <w:u w:val="none"/>
    </w:rPr>
  </w:style>
  <w:style w:type="paragraph" w:customStyle="1" w:styleId="Style20">
    <w:name w:val="Nadpis #3"/>
    <w:basedOn w:val="Normal"/>
    <w:link w:val="CharStyle21"/>
    <w:pPr>
      <w:widowControl w:val="0"/>
      <w:shd w:val="clear" w:color="auto" w:fill="FFFFFF"/>
      <w:ind w:left="680"/>
      <w:jc w:val="center"/>
      <w:outlineLvl w:val="2"/>
    </w:pPr>
    <w:rPr>
      <w:rFonts w:ascii="Cambria" w:eastAsia="Cambria" w:hAnsi="Cambria" w:cs="Cambria"/>
      <w:b/>
      <w:bCs/>
      <w:i w:val="0"/>
      <w:iCs w:val="0"/>
      <w:smallCaps w:val="0"/>
      <w:strike w:val="0"/>
      <w:sz w:val="24"/>
      <w:szCs w:val="24"/>
      <w:u w:val="none"/>
    </w:rPr>
  </w:style>
  <w:style w:type="paragraph" w:customStyle="1" w:styleId="Style25">
    <w:name w:val="Titulek tabulky"/>
    <w:basedOn w:val="Normal"/>
    <w:link w:val="CharStyle26"/>
    <w:pPr>
      <w:widowControl w:val="0"/>
      <w:shd w:val="clear" w:color="auto" w:fill="FFFFFF"/>
    </w:pPr>
    <w:rPr>
      <w:rFonts w:ascii="Calibri" w:eastAsia="Calibri" w:hAnsi="Calibri" w:cs="Calibri"/>
      <w:b w:val="0"/>
      <w:bCs w:val="0"/>
      <w:i w:val="0"/>
      <w:iCs w:val="0"/>
      <w:smallCaps w:val="0"/>
      <w:strike w:val="0"/>
      <w:sz w:val="16"/>
      <w:szCs w:val="16"/>
      <w:u w:val="none"/>
    </w:rPr>
  </w:style>
  <w:style w:type="paragraph" w:customStyle="1" w:styleId="Style28">
    <w:name w:val="Základní text (3)"/>
    <w:basedOn w:val="Normal"/>
    <w:link w:val="CharStyle29"/>
    <w:pPr>
      <w:widowControl w:val="0"/>
      <w:shd w:val="clear" w:color="auto" w:fill="FFFFFF"/>
      <w:spacing w:after="40"/>
    </w:pPr>
    <w:rPr>
      <w:rFonts w:ascii="Arial" w:eastAsia="Arial" w:hAnsi="Arial" w:cs="Arial"/>
      <w:b w:val="0"/>
      <w:bCs w:val="0"/>
      <w:i w:val="0"/>
      <w:iCs w:val="0"/>
      <w:smallCaps w:val="0"/>
      <w:strike w:val="0"/>
      <w:sz w:val="22"/>
      <w:szCs w:val="22"/>
      <w:u w:val="none"/>
    </w:rPr>
  </w:style>
  <w:style w:type="paragraph" w:customStyle="1" w:styleId="Style36">
    <w:name w:val="Základní text"/>
    <w:basedOn w:val="Normal"/>
    <w:link w:val="CharStyle37"/>
    <w:pPr>
      <w:widowControl w:val="0"/>
      <w:shd w:val="clear" w:color="auto" w:fill="FFFFFF"/>
    </w:pPr>
    <w:rPr>
      <w:rFonts w:ascii="Calibri" w:eastAsia="Calibri" w:hAnsi="Calibri" w:cs="Calibri"/>
      <w:b w:val="0"/>
      <w:bCs w:val="0"/>
      <w:i w:val="0"/>
      <w:iCs w:val="0"/>
      <w:smallCaps w:val="0"/>
      <w:strike w:val="0"/>
      <w:sz w:val="12"/>
      <w:szCs w:val="1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