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39" w:rsidRDefault="00E45539">
      <w:pPr>
        <w:pStyle w:val="Zkladntext"/>
        <w:spacing w:before="8"/>
        <w:ind w:left="0"/>
        <w:rPr>
          <w:rFonts w:ascii="Times New Roman"/>
          <w:sz w:val="17"/>
        </w:rPr>
      </w:pPr>
    </w:p>
    <w:p w:rsidR="00E45539" w:rsidRDefault="005F0876">
      <w:pPr>
        <w:pStyle w:val="Nadpis2"/>
      </w:pPr>
      <w:r>
        <w:t>Smlouva o dodávce tepelné energie a teplé užitkové vodě.</w:t>
      </w:r>
    </w:p>
    <w:p w:rsidR="00E45539" w:rsidRDefault="005F0876">
      <w:pPr>
        <w:pStyle w:val="Zkladntext"/>
        <w:spacing w:before="50"/>
        <w:ind w:left="134" w:right="137"/>
        <w:jc w:val="center"/>
      </w:pPr>
      <w:r>
        <w:t>podle § 76 odst. 3 zákona č. 458/2000 Sb., Energetický zákon</w:t>
      </w:r>
    </w:p>
    <w:p w:rsidR="00E45539" w:rsidRDefault="00E45539">
      <w:pPr>
        <w:pStyle w:val="Zkladntext"/>
        <w:spacing w:before="6"/>
        <w:ind w:left="0"/>
        <w:rPr>
          <w:sz w:val="28"/>
        </w:rPr>
      </w:pPr>
    </w:p>
    <w:p w:rsidR="00E45539" w:rsidRDefault="005F0876">
      <w:pPr>
        <w:pStyle w:val="Nadpis3"/>
        <w:spacing w:before="1" w:line="552" w:lineRule="auto"/>
        <w:ind w:left="3653" w:right="3652"/>
      </w:pPr>
      <w:r>
        <w:t>Číslo smlouvy: T4/2020 Článek 1</w:t>
      </w:r>
    </w:p>
    <w:p w:rsidR="00E45539" w:rsidRDefault="005F0876">
      <w:pPr>
        <w:ind w:left="136" w:right="137"/>
        <w:jc w:val="center"/>
        <w:rPr>
          <w:b/>
        </w:rPr>
      </w:pPr>
      <w:r>
        <w:rPr>
          <w:b/>
        </w:rPr>
        <w:t>Smluvní strany</w:t>
      </w:r>
    </w:p>
    <w:p w:rsidR="00E45539" w:rsidRDefault="00E45539">
      <w:pPr>
        <w:pStyle w:val="Zkladntext"/>
        <w:spacing w:before="7"/>
        <w:ind w:left="0"/>
        <w:rPr>
          <w:b/>
          <w:sz w:val="28"/>
        </w:rPr>
      </w:pPr>
    </w:p>
    <w:p w:rsidR="00E45539" w:rsidRDefault="005F0876">
      <w:pPr>
        <w:pStyle w:val="Odstavecseseznamem"/>
        <w:numPr>
          <w:ilvl w:val="0"/>
          <w:numId w:val="9"/>
        </w:numPr>
        <w:tabs>
          <w:tab w:val="left" w:pos="318"/>
          <w:tab w:val="left" w:pos="2947"/>
        </w:tabs>
        <w:spacing w:before="0"/>
        <w:ind w:right="0"/>
        <w:rPr>
          <w:b/>
        </w:rPr>
      </w:pPr>
      <w:r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</w:rPr>
        <w:t>Technické služby Bystřice pod Hostýnem</w:t>
      </w:r>
      <w:r>
        <w:rPr>
          <w:b/>
          <w:spacing w:val="-4"/>
        </w:rPr>
        <w:t xml:space="preserve"> </w:t>
      </w:r>
      <w:r>
        <w:rPr>
          <w:b/>
        </w:rPr>
        <w:t>s.r.o.</w:t>
      </w:r>
    </w:p>
    <w:p w:rsidR="00E45539" w:rsidRDefault="005F0876">
      <w:pPr>
        <w:pStyle w:val="Zkladntext"/>
        <w:tabs>
          <w:tab w:val="left" w:pos="2946"/>
        </w:tabs>
        <w:spacing w:before="3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</w:r>
      <w:r>
        <w:t>Meziříčská 1462, 768 61 Bystřice pod</w:t>
      </w:r>
      <w:r>
        <w:rPr>
          <w:spacing w:val="-6"/>
        </w:rPr>
        <w:t xml:space="preserve"> </w:t>
      </w:r>
      <w:r>
        <w:t>Hostýnem</w:t>
      </w:r>
    </w:p>
    <w:p w:rsidR="00E45539" w:rsidRDefault="005F0876">
      <w:pPr>
        <w:pStyle w:val="Zkladntext"/>
        <w:tabs>
          <w:tab w:val="left" w:pos="2948"/>
        </w:tabs>
        <w:spacing w:before="38"/>
      </w:pPr>
      <w:r>
        <w:t>zastoupená:</w:t>
      </w:r>
      <w:r>
        <w:tab/>
        <w:t>jednatelem Ing. Norbertem Jančem</w:t>
      </w:r>
    </w:p>
    <w:p w:rsidR="00E45539" w:rsidRDefault="005F0876">
      <w:pPr>
        <w:pStyle w:val="Zkladntext"/>
        <w:spacing w:before="38" w:line="273" w:lineRule="auto"/>
      </w:pPr>
      <w:r>
        <w:t>registrovaná v obchodním rejstříku soudu Brno, oddíl C, číslo vložky 22201, držitel licence k podnikání, ve smyslu zákona č. 458/2000 Sb., Energetický zákon, v platn</w:t>
      </w:r>
      <w:r>
        <w:t>ém znění, skupiny: 31, 32.</w:t>
      </w:r>
    </w:p>
    <w:p w:rsidR="00E45539" w:rsidRDefault="005F0876">
      <w:pPr>
        <w:pStyle w:val="Zkladntext"/>
        <w:tabs>
          <w:tab w:val="left" w:pos="2948"/>
        </w:tabs>
        <w:spacing w:before="3"/>
      </w:pPr>
      <w:r>
        <w:t>IČ:</w:t>
      </w:r>
      <w:r>
        <w:tab/>
        <w:t>634 94</w:t>
      </w:r>
      <w:r>
        <w:rPr>
          <w:spacing w:val="-1"/>
        </w:rPr>
        <w:t xml:space="preserve"> </w:t>
      </w:r>
      <w:r>
        <w:t>361</w:t>
      </w:r>
    </w:p>
    <w:p w:rsidR="00E45539" w:rsidRDefault="005F0876">
      <w:pPr>
        <w:pStyle w:val="Zkladntext"/>
        <w:tabs>
          <w:tab w:val="left" w:pos="2947"/>
        </w:tabs>
        <w:spacing w:before="38"/>
      </w:pPr>
      <w:r>
        <w:t>DIČ:</w:t>
      </w:r>
      <w:r>
        <w:tab/>
        <w:t>CZ634 94</w:t>
      </w:r>
      <w:r>
        <w:rPr>
          <w:spacing w:val="1"/>
        </w:rPr>
        <w:t xml:space="preserve"> </w:t>
      </w:r>
      <w:r>
        <w:t>361</w:t>
      </w:r>
    </w:p>
    <w:p w:rsidR="00B8711B" w:rsidRDefault="005F0876">
      <w:pPr>
        <w:pStyle w:val="Zkladntext"/>
        <w:tabs>
          <w:tab w:val="left" w:pos="2946"/>
        </w:tabs>
        <w:spacing w:before="38" w:line="276" w:lineRule="auto"/>
        <w:ind w:right="4899"/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E45539" w:rsidRDefault="005F0876">
      <w:pPr>
        <w:pStyle w:val="Zkladntext"/>
        <w:tabs>
          <w:tab w:val="left" w:pos="2946"/>
        </w:tabs>
        <w:spacing w:before="38" w:line="276" w:lineRule="auto"/>
        <w:ind w:right="4899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</w:t>
      </w:r>
      <w:r>
        <w:rPr>
          <w:spacing w:val="-1"/>
        </w:rPr>
        <w:t xml:space="preserve"> </w:t>
      </w:r>
      <w:r>
        <w:t>352</w:t>
      </w:r>
    </w:p>
    <w:p w:rsidR="00E45539" w:rsidRDefault="005F0876">
      <w:pPr>
        <w:pStyle w:val="Zkladntext"/>
        <w:tabs>
          <w:tab w:val="left" w:pos="2947"/>
        </w:tabs>
      </w:pPr>
      <w:r>
        <w:t>E-mail:</w:t>
      </w:r>
      <w:r>
        <w:tab/>
      </w:r>
      <w:hyperlink r:id="rId7">
        <w:r>
          <w:t>info@tsbph.cz</w:t>
        </w:r>
      </w:hyperlink>
    </w:p>
    <w:p w:rsidR="00E45539" w:rsidRDefault="005F0876">
      <w:pPr>
        <w:pStyle w:val="Zkladntext"/>
        <w:spacing w:before="38"/>
      </w:pPr>
      <w:r>
        <w:t>zaměstnanci pověřeni činností:</w:t>
      </w:r>
    </w:p>
    <w:p w:rsidR="00E45539" w:rsidRDefault="005F0876">
      <w:pPr>
        <w:pStyle w:val="Zkladntext"/>
        <w:tabs>
          <w:tab w:val="left" w:pos="2946"/>
        </w:tabs>
        <w:spacing w:before="38" w:line="276" w:lineRule="auto"/>
        <w:ind w:right="1301"/>
        <w:rPr>
          <w:b/>
        </w:rPr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obchodních:</w:t>
      </w:r>
      <w:r>
        <w:tab/>
      </w:r>
      <w:r>
        <w:t xml:space="preserve">Ing. Norbert Jančo – tel. 775 730 298, mail – </w:t>
      </w:r>
      <w:hyperlink r:id="rId8">
        <w:r>
          <w:t>jednatel</w:t>
        </w:r>
        <w:r>
          <w:rPr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finančních:</w:t>
      </w:r>
      <w:r>
        <w:tab/>
        <w:t xml:space="preserve">Ing. Marie </w:t>
      </w:r>
      <w:proofErr w:type="spellStart"/>
      <w:r>
        <w:t>Gerlová</w:t>
      </w:r>
      <w:proofErr w:type="spellEnd"/>
      <w:r>
        <w:t xml:space="preserve"> – tel. 730 857 763, mail – </w:t>
      </w:r>
      <w:hyperlink r:id="rId9">
        <w:r>
          <w:t>gerlova</w:t>
        </w:r>
        <w:r>
          <w:rPr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  <w:t xml:space="preserve">Radim Pospíšil – tel. 733 739 631, mail – </w:t>
      </w:r>
      <w:hyperlink r:id="rId10">
        <w:r>
          <w:t>pospisil</w:t>
        </w:r>
        <w:r>
          <w:rPr>
            <w:sz w:val="18"/>
          </w:rPr>
          <w:t>@t</w:t>
        </w:r>
        <w:r>
          <w:t>sbph.cz</w:t>
        </w:r>
      </w:hyperlink>
      <w:r>
        <w:t xml:space="preserve"> </w:t>
      </w:r>
      <w:r>
        <w:rPr>
          <w:b/>
        </w:rPr>
        <w:t>(dále jen „dodavatel“)</w:t>
      </w:r>
    </w:p>
    <w:p w:rsidR="00E45539" w:rsidRDefault="00E45539">
      <w:pPr>
        <w:pStyle w:val="Zkladntext"/>
        <w:spacing w:before="4"/>
        <w:ind w:left="0"/>
        <w:rPr>
          <w:b/>
          <w:sz w:val="25"/>
        </w:rPr>
      </w:pPr>
    </w:p>
    <w:p w:rsidR="00E45539" w:rsidRDefault="005F0876">
      <w:pPr>
        <w:pStyle w:val="Odstavecseseznamem"/>
        <w:numPr>
          <w:ilvl w:val="0"/>
          <w:numId w:val="9"/>
        </w:numPr>
        <w:tabs>
          <w:tab w:val="left" w:pos="318"/>
          <w:tab w:val="left" w:pos="2946"/>
        </w:tabs>
        <w:spacing w:before="0" w:line="276" w:lineRule="auto"/>
        <w:ind w:left="116" w:right="1819" w:firstLine="0"/>
      </w:pPr>
      <w:r>
        <w:t>Firma / 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tab/>
      </w:r>
      <w:r>
        <w:rPr>
          <w:b/>
        </w:rPr>
        <w:t xml:space="preserve">Mateřská škola Bělidla 1168, příspěvková organizace </w:t>
      </w: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Bystřice pod Host</w:t>
      </w:r>
      <w:r>
        <w:t>ýnem, Bělidla 1168, PSČ 768 61 zastoupená:</w:t>
      </w:r>
      <w:r>
        <w:tab/>
        <w:t>Ředitelkou Marcelou</w:t>
      </w:r>
      <w:r>
        <w:rPr>
          <w:spacing w:val="-1"/>
        </w:rPr>
        <w:t xml:space="preserve"> </w:t>
      </w:r>
      <w:r>
        <w:t>Hlobilovou</w:t>
      </w:r>
    </w:p>
    <w:p w:rsidR="00E45539" w:rsidRDefault="005F0876">
      <w:pPr>
        <w:pStyle w:val="Zkladntext"/>
        <w:tabs>
          <w:tab w:val="left" w:pos="2948"/>
        </w:tabs>
        <w:spacing w:line="276" w:lineRule="auto"/>
        <w:ind w:right="3501"/>
      </w:pPr>
      <w:r>
        <w:t xml:space="preserve">registrovaná v obchodním rejstříku soudu Brno </w:t>
      </w:r>
      <w:proofErr w:type="spellStart"/>
      <w:r>
        <w:t>oddílPr</w:t>
      </w:r>
      <w:proofErr w:type="spellEnd"/>
      <w:r>
        <w:t>, číslo vložky748 IČ:</w:t>
      </w:r>
      <w:r>
        <w:tab/>
        <w:t>710 00</w:t>
      </w:r>
      <w:r>
        <w:rPr>
          <w:spacing w:val="-1"/>
        </w:rPr>
        <w:t xml:space="preserve"> </w:t>
      </w:r>
      <w:r>
        <w:t>020</w:t>
      </w:r>
    </w:p>
    <w:p w:rsidR="00E45539" w:rsidRDefault="005F0876">
      <w:pPr>
        <w:pStyle w:val="Zkladntext"/>
        <w:tabs>
          <w:tab w:val="left" w:pos="2948"/>
        </w:tabs>
      </w:pPr>
      <w:r>
        <w:t>DIČ:</w:t>
      </w:r>
      <w:r>
        <w:tab/>
        <w:t>CZ 710 00</w:t>
      </w:r>
      <w:r>
        <w:rPr>
          <w:spacing w:val="-1"/>
        </w:rPr>
        <w:t xml:space="preserve"> </w:t>
      </w:r>
      <w:r>
        <w:t>020</w:t>
      </w:r>
    </w:p>
    <w:p w:rsidR="00B8711B" w:rsidRDefault="005F0876">
      <w:pPr>
        <w:pStyle w:val="Zkladntext"/>
        <w:tabs>
          <w:tab w:val="left" w:pos="2948"/>
        </w:tabs>
        <w:spacing w:before="38" w:line="276" w:lineRule="auto"/>
        <w:ind w:right="4639"/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E45539" w:rsidRDefault="005F0876">
      <w:pPr>
        <w:pStyle w:val="Zkladntext"/>
        <w:tabs>
          <w:tab w:val="left" w:pos="2948"/>
        </w:tabs>
        <w:spacing w:before="38" w:line="276" w:lineRule="auto"/>
        <w:ind w:right="4639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571 892</w:t>
      </w:r>
      <w:r>
        <w:rPr>
          <w:spacing w:val="-1"/>
        </w:rPr>
        <w:t xml:space="preserve"> </w:t>
      </w:r>
      <w:r>
        <w:t>265</w:t>
      </w:r>
    </w:p>
    <w:p w:rsidR="00E45539" w:rsidRDefault="005F0876">
      <w:pPr>
        <w:pStyle w:val="Zkladntext"/>
        <w:tabs>
          <w:tab w:val="left" w:pos="2947"/>
        </w:tabs>
      </w:pPr>
      <w:r>
        <w:t>E-mail:</w:t>
      </w:r>
      <w:r>
        <w:tab/>
      </w:r>
      <w:hyperlink r:id="rId11">
        <w:r>
          <w:t>msbelidlabph@tiscali.cz</w:t>
        </w:r>
      </w:hyperlink>
    </w:p>
    <w:p w:rsidR="00E45539" w:rsidRDefault="005F0876">
      <w:pPr>
        <w:pStyle w:val="Nadpis3"/>
        <w:spacing w:before="38"/>
        <w:ind w:left="116" w:right="0"/>
        <w:jc w:val="left"/>
      </w:pPr>
      <w:r>
        <w:t>(dále jen „odběratel“)</w:t>
      </w:r>
    </w:p>
    <w:p w:rsidR="00E45539" w:rsidRDefault="00E45539">
      <w:pPr>
        <w:sectPr w:rsidR="00E45539">
          <w:headerReference w:type="default" r:id="rId12"/>
          <w:type w:val="continuous"/>
          <w:pgSz w:w="11910" w:h="16840"/>
          <w:pgMar w:top="1920" w:right="1300" w:bottom="280" w:left="1300" w:header="821" w:footer="708" w:gutter="0"/>
          <w:cols w:space="708"/>
        </w:sectPr>
      </w:pPr>
    </w:p>
    <w:p w:rsidR="00E45539" w:rsidRDefault="00E45539">
      <w:pPr>
        <w:pStyle w:val="Zkladntext"/>
        <w:spacing w:before="9"/>
        <w:ind w:left="0"/>
        <w:rPr>
          <w:b/>
          <w:sz w:val="17"/>
        </w:rPr>
      </w:pPr>
    </w:p>
    <w:p w:rsidR="00E45539" w:rsidRDefault="005F0876">
      <w:pPr>
        <w:spacing w:before="101" w:line="391" w:lineRule="auto"/>
        <w:ind w:left="3898" w:right="3899" w:firstLine="381"/>
        <w:jc w:val="both"/>
        <w:rPr>
          <w:b/>
        </w:rPr>
      </w:pPr>
      <w:r>
        <w:rPr>
          <w:b/>
        </w:rPr>
        <w:t>Článek 2 Předmět smlouvy</w:t>
      </w:r>
    </w:p>
    <w:p w:rsidR="00E45539" w:rsidRDefault="005F0876">
      <w:pPr>
        <w:pStyle w:val="Zkladntext"/>
        <w:spacing w:line="276" w:lineRule="auto"/>
        <w:ind w:right="114" w:firstLine="708"/>
        <w:jc w:val="both"/>
      </w:pPr>
      <w:r>
        <w:t>Předmětem této smlouvy je závazek dodavatele dodávat tepelnou energii a teplou užitkovou vodu ze zařízení provozovaného dodavatelem do odběrného místa odběratele v souladu s touto smlouvou a závazek odběratele zaplatit za dodanou a odebranou tepelnou energ</w:t>
      </w:r>
      <w:r>
        <w:t>ii za podmínek uvedených v této smlouvě.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ind w:left="0"/>
      </w:pPr>
    </w:p>
    <w:p w:rsidR="00E45539" w:rsidRDefault="005F0876">
      <w:pPr>
        <w:pStyle w:val="Nadpis3"/>
      </w:pPr>
      <w:r>
        <w:t>Článek 3</w:t>
      </w:r>
    </w:p>
    <w:p w:rsidR="00E45539" w:rsidRDefault="005F0876">
      <w:pPr>
        <w:spacing w:before="158"/>
        <w:ind w:left="137" w:right="137"/>
        <w:jc w:val="center"/>
        <w:rPr>
          <w:b/>
        </w:rPr>
      </w:pPr>
      <w:r>
        <w:rPr>
          <w:b/>
        </w:rPr>
        <w:t>Charakter a pravidla dodávky tepelné energie</w:t>
      </w:r>
    </w:p>
    <w:p w:rsidR="00E45539" w:rsidRDefault="005F0876">
      <w:pPr>
        <w:pStyle w:val="Odstavecseseznamem"/>
        <w:numPr>
          <w:ilvl w:val="1"/>
          <w:numId w:val="8"/>
        </w:numPr>
        <w:tabs>
          <w:tab w:val="left" w:pos="476"/>
        </w:tabs>
        <w:spacing w:before="158" w:line="276" w:lineRule="auto"/>
        <w:ind w:right="115" w:firstLine="0"/>
        <w:jc w:val="both"/>
      </w:pPr>
      <w:r>
        <w:t>Základní parametry dodávané a vrácené teplonosné látky, způsoby její měření a další údaje jsou uvedeny v příloze č. 1 „Technické parametry odběrného</w:t>
      </w:r>
      <w:r>
        <w:rPr>
          <w:spacing w:val="-8"/>
        </w:rPr>
        <w:t xml:space="preserve"> </w:t>
      </w:r>
      <w:r>
        <w:t>místa“.</w:t>
      </w:r>
    </w:p>
    <w:p w:rsidR="00E45539" w:rsidRDefault="005F0876">
      <w:pPr>
        <w:pStyle w:val="Odstavecseseznamem"/>
        <w:numPr>
          <w:ilvl w:val="1"/>
          <w:numId w:val="8"/>
        </w:numPr>
        <w:tabs>
          <w:tab w:val="left" w:pos="472"/>
        </w:tabs>
        <w:spacing w:line="276" w:lineRule="auto"/>
        <w:ind w:right="112" w:firstLine="0"/>
        <w:jc w:val="both"/>
      </w:pPr>
      <w:r>
        <w:t>Teplonosné médium je ve vlastnictví dodavatele a odběratel je povinen teplonosné médium vracet, pokud se smluvní strany nedohodnou</w:t>
      </w:r>
      <w:r>
        <w:rPr>
          <w:spacing w:val="-4"/>
        </w:rPr>
        <w:t xml:space="preserve"> </w:t>
      </w:r>
      <w:r>
        <w:t>jinak.</w:t>
      </w:r>
    </w:p>
    <w:p w:rsidR="00E45539" w:rsidRDefault="005F0876">
      <w:pPr>
        <w:pStyle w:val="Odstavecseseznamem"/>
        <w:numPr>
          <w:ilvl w:val="1"/>
          <w:numId w:val="8"/>
        </w:numPr>
        <w:tabs>
          <w:tab w:val="left" w:pos="498"/>
        </w:tabs>
        <w:spacing w:before="121" w:line="276" w:lineRule="auto"/>
        <w:ind w:firstLine="0"/>
        <w:jc w:val="both"/>
      </w:pPr>
      <w:r>
        <w:t>Dodavatel se zavazuje zabezpečit dodávky tepelné energie v závislosti na venkovní teplotě s dodržením parametrů a obec</w:t>
      </w:r>
      <w:r>
        <w:t>ných pravidel danými závaznými právními předpisy a technickými normami platnými v době plnění.</w:t>
      </w:r>
    </w:p>
    <w:p w:rsidR="00E45539" w:rsidRDefault="005F0876">
      <w:pPr>
        <w:pStyle w:val="Odstavecseseznamem"/>
        <w:numPr>
          <w:ilvl w:val="1"/>
          <w:numId w:val="8"/>
        </w:numPr>
        <w:tabs>
          <w:tab w:val="left" w:pos="476"/>
        </w:tabs>
        <w:spacing w:before="118" w:line="276" w:lineRule="auto"/>
        <w:ind w:right="114" w:firstLine="0"/>
        <w:jc w:val="both"/>
      </w:pPr>
      <w:r>
        <w:t>Dodavatel je oprávněn omezit či přerušit dodávku tepelné energie pouze z důvodů vymezených v § 76 odst. 4 zákona č. 458/2000 Sb., Energetický zákon nebo na žádos</w:t>
      </w:r>
      <w:r>
        <w:t>t</w:t>
      </w:r>
      <w:r>
        <w:rPr>
          <w:spacing w:val="-8"/>
        </w:rPr>
        <w:t xml:space="preserve"> </w:t>
      </w:r>
      <w:r>
        <w:t>odběratele.</w:t>
      </w:r>
    </w:p>
    <w:p w:rsidR="00E45539" w:rsidRDefault="005F0876">
      <w:pPr>
        <w:pStyle w:val="Odstavecseseznamem"/>
        <w:numPr>
          <w:ilvl w:val="1"/>
          <w:numId w:val="8"/>
        </w:numPr>
        <w:tabs>
          <w:tab w:val="left" w:pos="529"/>
        </w:tabs>
        <w:spacing w:line="276" w:lineRule="auto"/>
        <w:ind w:firstLine="0"/>
        <w:jc w:val="both"/>
      </w:pPr>
      <w:r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</w:t>
      </w:r>
      <w:r>
        <w:t>ovených technických parametrů pro toto odběrné</w:t>
      </w:r>
      <w:r>
        <w:rPr>
          <w:spacing w:val="-16"/>
        </w:rPr>
        <w:t xml:space="preserve"> </w:t>
      </w:r>
      <w:r>
        <w:t>místo.</w:t>
      </w:r>
    </w:p>
    <w:p w:rsidR="00E45539" w:rsidRDefault="005F0876">
      <w:pPr>
        <w:pStyle w:val="Odstavecseseznamem"/>
        <w:numPr>
          <w:ilvl w:val="1"/>
          <w:numId w:val="8"/>
        </w:numPr>
        <w:tabs>
          <w:tab w:val="left" w:pos="500"/>
        </w:tabs>
        <w:spacing w:line="276" w:lineRule="auto"/>
        <w:ind w:right="114" w:firstLine="0"/>
        <w:jc w:val="both"/>
      </w:pPr>
      <w:r>
        <w:t>Odběratel nesmí bez předchozího souhlasu dodavatele k odběrnému tepelnému zařízení připojit nového odběratele.</w:t>
      </w:r>
    </w:p>
    <w:p w:rsidR="00E45539" w:rsidRDefault="005F0876">
      <w:pPr>
        <w:pStyle w:val="Odstavecseseznamem"/>
        <w:numPr>
          <w:ilvl w:val="1"/>
          <w:numId w:val="8"/>
        </w:numPr>
        <w:tabs>
          <w:tab w:val="left" w:pos="472"/>
        </w:tabs>
        <w:spacing w:line="276" w:lineRule="auto"/>
        <w:ind w:right="114" w:firstLine="0"/>
        <w:jc w:val="both"/>
      </w:pPr>
      <w:r>
        <w:t>Dodávka tepelné energie bude probíhat denně od 0:00 hod. do 24:00 hod v souladu s vyhláškou</w:t>
      </w:r>
      <w:r>
        <w:t xml:space="preserve"> č. 194/2007 Sb.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3"/>
        <w:ind w:left="0"/>
      </w:pPr>
    </w:p>
    <w:p w:rsidR="00E45539" w:rsidRDefault="005F0876">
      <w:pPr>
        <w:pStyle w:val="Nadpis3"/>
      </w:pPr>
      <w:r>
        <w:t>Článek 4</w:t>
      </w:r>
    </w:p>
    <w:p w:rsidR="00E45539" w:rsidRDefault="005F0876">
      <w:pPr>
        <w:spacing w:before="158"/>
        <w:ind w:left="137" w:right="137"/>
        <w:jc w:val="center"/>
        <w:rPr>
          <w:b/>
        </w:rPr>
      </w:pPr>
      <w:r>
        <w:rPr>
          <w:b/>
        </w:rPr>
        <w:t>Místo předání, místo a způsob měření</w:t>
      </w:r>
    </w:p>
    <w:p w:rsidR="00E45539" w:rsidRDefault="005F0876">
      <w:pPr>
        <w:pStyle w:val="Odstavecseseznamem"/>
        <w:numPr>
          <w:ilvl w:val="1"/>
          <w:numId w:val="7"/>
        </w:numPr>
        <w:tabs>
          <w:tab w:val="left" w:pos="476"/>
        </w:tabs>
        <w:spacing w:before="158" w:line="276" w:lineRule="auto"/>
        <w:ind w:firstLine="0"/>
        <w:jc w:val="both"/>
      </w:pPr>
      <w:r>
        <w:t>Dodávka tepelné energie je uskutečněna přechodem tepelné energie o sjednaných parametrech ze zařízení dodavatele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zařízení</w:t>
      </w:r>
      <w:r>
        <w:rPr>
          <w:spacing w:val="35"/>
        </w:rPr>
        <w:t xml:space="preserve"> </w:t>
      </w:r>
      <w:r>
        <w:t>odběratele.</w:t>
      </w:r>
      <w:r>
        <w:rPr>
          <w:spacing w:val="37"/>
        </w:rPr>
        <w:t xml:space="preserve"> </w:t>
      </w:r>
      <w:r>
        <w:t>Konkrétní</w:t>
      </w:r>
      <w:r>
        <w:rPr>
          <w:spacing w:val="35"/>
        </w:rPr>
        <w:t xml:space="preserve"> </w:t>
      </w:r>
      <w:r>
        <w:t>místo</w:t>
      </w:r>
      <w:r>
        <w:rPr>
          <w:spacing w:val="33"/>
        </w:rPr>
        <w:t xml:space="preserve"> </w:t>
      </w:r>
      <w:r>
        <w:t>plnění</w:t>
      </w:r>
      <w:r>
        <w:rPr>
          <w:spacing w:val="34"/>
        </w:rPr>
        <w:t xml:space="preserve"> </w:t>
      </w:r>
      <w:r>
        <w:t>předmětu</w:t>
      </w:r>
      <w:r>
        <w:rPr>
          <w:spacing w:val="34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specifikováno</w:t>
      </w:r>
      <w:r>
        <w:rPr>
          <w:spacing w:val="35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příloze</w:t>
      </w:r>
      <w:r>
        <w:rPr>
          <w:spacing w:val="32"/>
        </w:rPr>
        <w:t xml:space="preserve"> </w:t>
      </w:r>
      <w:r>
        <w:t>č.</w:t>
      </w:r>
      <w:r>
        <w:rPr>
          <w:spacing w:val="34"/>
        </w:rPr>
        <w:t xml:space="preserve"> </w:t>
      </w:r>
      <w:r>
        <w:t>1</w:t>
      </w:r>
    </w:p>
    <w:p w:rsidR="00E45539" w:rsidRDefault="005F0876">
      <w:pPr>
        <w:pStyle w:val="Zkladntext"/>
      </w:pPr>
      <w:r>
        <w:t>„Technické parametry odběrného místa“.</w:t>
      </w:r>
    </w:p>
    <w:p w:rsidR="00E45539" w:rsidRDefault="005F0876">
      <w:pPr>
        <w:pStyle w:val="Odstavecseseznamem"/>
        <w:numPr>
          <w:ilvl w:val="1"/>
          <w:numId w:val="7"/>
        </w:numPr>
        <w:tabs>
          <w:tab w:val="left" w:pos="469"/>
        </w:tabs>
        <w:spacing w:before="158"/>
        <w:ind w:left="468" w:right="0" w:hanging="353"/>
        <w:jc w:val="both"/>
      </w:pPr>
      <w:r>
        <w:t>Dodavatel je povinen na svůj náklad osadit, zapojit, udržovat a pravidelně ověřovat správnost</w:t>
      </w:r>
      <w:r>
        <w:rPr>
          <w:spacing w:val="-17"/>
        </w:rPr>
        <w:t xml:space="preserve"> </w:t>
      </w:r>
      <w:r>
        <w:t>měření.</w:t>
      </w:r>
    </w:p>
    <w:p w:rsidR="00E45539" w:rsidRDefault="005F0876">
      <w:pPr>
        <w:pStyle w:val="Odstavecseseznamem"/>
        <w:numPr>
          <w:ilvl w:val="1"/>
          <w:numId w:val="7"/>
        </w:numPr>
        <w:tabs>
          <w:tab w:val="left" w:pos="469"/>
        </w:tabs>
        <w:spacing w:before="158"/>
        <w:ind w:left="468" w:right="0" w:hanging="353"/>
        <w:jc w:val="both"/>
      </w:pPr>
      <w:r>
        <w:t>Odběratel je povinen umožnit dodavateli osadit měřící zařízení a zajistit ho proti neo</w:t>
      </w:r>
      <w:r>
        <w:t>právněné</w:t>
      </w:r>
      <w:r>
        <w:rPr>
          <w:spacing w:val="-18"/>
        </w:rPr>
        <w:t xml:space="preserve"> </w:t>
      </w:r>
      <w:r>
        <w:t>manipulaci.</w:t>
      </w:r>
    </w:p>
    <w:p w:rsidR="00E45539" w:rsidRDefault="005F0876">
      <w:pPr>
        <w:pStyle w:val="Odstavecseseznamem"/>
        <w:numPr>
          <w:ilvl w:val="1"/>
          <w:numId w:val="7"/>
        </w:numPr>
        <w:tabs>
          <w:tab w:val="left" w:pos="507"/>
        </w:tabs>
        <w:spacing w:before="158" w:line="276" w:lineRule="auto"/>
        <w:ind w:firstLine="0"/>
        <w:jc w:val="both"/>
      </w:pPr>
      <w:r>
        <w:t>Dodavatel je povinen dodávku tepelné energie měřit, vyhodnocovat a účtovat podle skutečných hodnot naměřených dle parametrů odběrného místa uvedených v příloze č. 1 „Technické parametry odběrného místa“ a Cenového ujednání platného pro aktuální</w:t>
      </w:r>
      <w:r>
        <w:rPr>
          <w:spacing w:val="-7"/>
        </w:rPr>
        <w:t xml:space="preserve"> </w:t>
      </w:r>
      <w:r>
        <w:t>rok.</w:t>
      </w:r>
    </w:p>
    <w:p w:rsidR="00E45539" w:rsidRDefault="005F0876">
      <w:pPr>
        <w:pStyle w:val="Odstavecseseznamem"/>
        <w:numPr>
          <w:ilvl w:val="1"/>
          <w:numId w:val="7"/>
        </w:numPr>
        <w:tabs>
          <w:tab w:val="left" w:pos="518"/>
        </w:tabs>
        <w:spacing w:line="276" w:lineRule="auto"/>
        <w:ind w:firstLine="0"/>
        <w:jc w:val="both"/>
      </w:pPr>
      <w:r>
        <w:t>Odběra</w:t>
      </w:r>
      <w:r>
        <w:t>tel má právo na ověření správnosti prováděných odečtů dodavatelem, proto se smluvní strany dohodly, že má možnost kontroly naměřených</w:t>
      </w:r>
      <w:r>
        <w:rPr>
          <w:spacing w:val="-11"/>
        </w:rPr>
        <w:t xml:space="preserve"> </w:t>
      </w:r>
      <w:r>
        <w:t>hodnot.</w:t>
      </w:r>
    </w:p>
    <w:p w:rsidR="00E45539" w:rsidRDefault="00E45539">
      <w:pPr>
        <w:spacing w:line="276" w:lineRule="auto"/>
        <w:jc w:val="both"/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E45539">
      <w:pPr>
        <w:pStyle w:val="Zkladntext"/>
        <w:spacing w:before="9"/>
        <w:ind w:left="0"/>
        <w:rPr>
          <w:sz w:val="17"/>
        </w:rPr>
      </w:pPr>
    </w:p>
    <w:p w:rsidR="00E45539" w:rsidRDefault="005F0876">
      <w:pPr>
        <w:pStyle w:val="Odstavecseseznamem"/>
        <w:numPr>
          <w:ilvl w:val="1"/>
          <w:numId w:val="7"/>
        </w:numPr>
        <w:tabs>
          <w:tab w:val="left" w:pos="478"/>
        </w:tabs>
        <w:spacing w:before="101" w:line="276" w:lineRule="auto"/>
        <w:ind w:right="112" w:firstLine="0"/>
        <w:jc w:val="both"/>
      </w:pPr>
      <w:r>
        <w:t>Odběratel zpřístupní možnost odečtení měřiče tepla vždy po ukončení každého kalendářního měsíce</w:t>
      </w:r>
      <w:r>
        <w:t xml:space="preserve"> a dále vždy na vyžádání</w:t>
      </w:r>
      <w:r>
        <w:rPr>
          <w:spacing w:val="-3"/>
        </w:rPr>
        <w:t xml:space="preserve"> </w:t>
      </w:r>
      <w:r>
        <w:t>dodavatele.</w:t>
      </w:r>
    </w:p>
    <w:p w:rsidR="00E45539" w:rsidRDefault="005F0876">
      <w:pPr>
        <w:pStyle w:val="Odstavecseseznamem"/>
        <w:numPr>
          <w:ilvl w:val="1"/>
          <w:numId w:val="7"/>
        </w:numPr>
        <w:tabs>
          <w:tab w:val="left" w:pos="503"/>
        </w:tabs>
        <w:spacing w:line="276" w:lineRule="auto"/>
        <w:ind w:firstLine="0"/>
        <w:jc w:val="both"/>
      </w:pPr>
      <w:r>
        <w:t>V případě poruchy měřícího zařízení bude odebrané množství pro vyhodnocení dodané tepelné energie stanoveno náhradním způsobem (</w:t>
      </w:r>
      <w:r>
        <w:rPr>
          <w:i/>
        </w:rPr>
        <w:t>technickým výpočtem z průměrných denních dodávek před poruchou měřícího zařízení v klimatic</w:t>
      </w:r>
      <w:r>
        <w:rPr>
          <w:i/>
        </w:rPr>
        <w:t xml:space="preserve">ky stejném a řádně měřeném období), </w:t>
      </w:r>
      <w:r>
        <w:t>nebo jiným dohodnutým způsobem. Pokud bude množství tepelné energie stanoveno náhradním způsobem, bude tato skutečnost uvedena v podkladech pro vyúčtování.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3"/>
        <w:ind w:left="0"/>
      </w:pPr>
    </w:p>
    <w:p w:rsidR="00E45539" w:rsidRDefault="005F0876">
      <w:pPr>
        <w:pStyle w:val="Nadpis3"/>
      </w:pPr>
      <w:r>
        <w:t>Článek 5</w:t>
      </w:r>
    </w:p>
    <w:p w:rsidR="00E45539" w:rsidRDefault="005F0876">
      <w:pPr>
        <w:spacing w:before="158"/>
        <w:ind w:left="137" w:right="137"/>
        <w:jc w:val="center"/>
        <w:rPr>
          <w:b/>
        </w:rPr>
      </w:pPr>
      <w:r>
        <w:rPr>
          <w:b/>
        </w:rPr>
        <w:t>Výše ceny a platební podmínky</w:t>
      </w:r>
    </w:p>
    <w:p w:rsidR="00E45539" w:rsidRDefault="005F0876">
      <w:pPr>
        <w:pStyle w:val="Odstavecseseznamem"/>
        <w:numPr>
          <w:ilvl w:val="1"/>
          <w:numId w:val="6"/>
        </w:numPr>
        <w:tabs>
          <w:tab w:val="left" w:pos="476"/>
        </w:tabs>
        <w:spacing w:before="158" w:line="276" w:lineRule="auto"/>
        <w:ind w:right="114" w:firstLine="0"/>
        <w:jc w:val="both"/>
      </w:pPr>
      <w:r>
        <w:t>Cena tepelné energie je kalkulována a sjednána v souladu s platnými cenovými rozhodnutími Energetického regulačního úřadu k cenám tepelné energie a v souladu se zákonem č. 526/1990 Sb., o cenách, v aktuálním znění.</w:t>
      </w:r>
    </w:p>
    <w:p w:rsidR="00E45539" w:rsidRDefault="005F0876">
      <w:pPr>
        <w:pStyle w:val="Odstavecseseznamem"/>
        <w:numPr>
          <w:ilvl w:val="1"/>
          <w:numId w:val="6"/>
        </w:numPr>
        <w:tabs>
          <w:tab w:val="left" w:pos="489"/>
        </w:tabs>
        <w:spacing w:before="118" w:line="276" w:lineRule="auto"/>
        <w:ind w:right="112" w:firstLine="0"/>
        <w:jc w:val="both"/>
      </w:pPr>
      <w:r>
        <w:t>Cena tepelné energie, termíny, způsob jej</w:t>
      </w:r>
      <w:r>
        <w:t>ího stanovení a způsob platby za odebranou tepelnou energii je obsahem přílohy č. 2 - Cenové</w:t>
      </w:r>
      <w:r>
        <w:rPr>
          <w:spacing w:val="-5"/>
        </w:rPr>
        <w:t xml:space="preserve"> </w:t>
      </w:r>
      <w:r>
        <w:t>ujednání.</w:t>
      </w:r>
    </w:p>
    <w:p w:rsidR="00E45539" w:rsidRDefault="005F0876">
      <w:pPr>
        <w:pStyle w:val="Odstavecseseznamem"/>
        <w:numPr>
          <w:ilvl w:val="1"/>
          <w:numId w:val="6"/>
        </w:numPr>
        <w:tabs>
          <w:tab w:val="left" w:pos="487"/>
        </w:tabs>
        <w:spacing w:line="276" w:lineRule="auto"/>
        <w:ind w:right="114" w:firstLine="0"/>
        <w:jc w:val="both"/>
      </w:pPr>
      <w:r>
        <w:t>Dodavatel se zavazuje zúčtovat dílčí platby (zálohy) a vystavit potřebné platební doklady řádně, včas a ve lhůtách dohodnutých v příloze č. 2 - Cenové</w:t>
      </w:r>
      <w:r>
        <w:rPr>
          <w:spacing w:val="-7"/>
        </w:rPr>
        <w:t xml:space="preserve"> </w:t>
      </w:r>
      <w:r>
        <w:t>uj</w:t>
      </w:r>
      <w:r>
        <w:t>ednání.</w:t>
      </w:r>
    </w:p>
    <w:p w:rsidR="00E45539" w:rsidRDefault="005F0876">
      <w:pPr>
        <w:pStyle w:val="Odstavecseseznamem"/>
        <w:numPr>
          <w:ilvl w:val="1"/>
          <w:numId w:val="6"/>
        </w:numPr>
        <w:tabs>
          <w:tab w:val="left" w:pos="533"/>
        </w:tabs>
        <w:spacing w:line="276" w:lineRule="auto"/>
        <w:ind w:right="116" w:firstLine="0"/>
        <w:jc w:val="both"/>
      </w:pPr>
      <w:r>
        <w:t>Odběratel se zavazuje zaplatit dodavateli cenu za dodávku tepelné energie na výše uvedený účet dodavatele řádně a</w:t>
      </w:r>
      <w:r>
        <w:rPr>
          <w:spacing w:val="-4"/>
        </w:rPr>
        <w:t xml:space="preserve"> </w:t>
      </w:r>
      <w:r>
        <w:t>včas.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5"/>
        <w:ind w:left="0"/>
      </w:pPr>
    </w:p>
    <w:p w:rsidR="00E45539" w:rsidRDefault="005F0876">
      <w:pPr>
        <w:pStyle w:val="Nadpis3"/>
      </w:pPr>
      <w:r>
        <w:t>Článek 6</w:t>
      </w:r>
    </w:p>
    <w:p w:rsidR="00E45539" w:rsidRDefault="00E45539">
      <w:pPr>
        <w:pStyle w:val="Zkladntext"/>
        <w:spacing w:before="8"/>
        <w:ind w:left="0"/>
        <w:rPr>
          <w:b/>
          <w:sz w:val="20"/>
        </w:rPr>
      </w:pPr>
    </w:p>
    <w:p w:rsidR="00E45539" w:rsidRDefault="005F0876">
      <w:pPr>
        <w:ind w:left="137" w:right="137"/>
        <w:jc w:val="center"/>
        <w:rPr>
          <w:b/>
        </w:rPr>
      </w:pPr>
      <w:r>
        <w:rPr>
          <w:b/>
        </w:rPr>
        <w:t>Doba trvání smlouvy a způsoby jejího ukončení</w:t>
      </w:r>
    </w:p>
    <w:p w:rsidR="00E45539" w:rsidRDefault="005F0876">
      <w:pPr>
        <w:pStyle w:val="Odstavecseseznamem"/>
        <w:numPr>
          <w:ilvl w:val="1"/>
          <w:numId w:val="5"/>
        </w:numPr>
        <w:tabs>
          <w:tab w:val="left" w:pos="469"/>
        </w:tabs>
        <w:spacing w:before="155"/>
        <w:ind w:right="0"/>
      </w:pPr>
      <w:r>
        <w:t>Smlouva se uzavírá na dobu</w:t>
      </w:r>
      <w:r>
        <w:rPr>
          <w:spacing w:val="-7"/>
        </w:rPr>
        <w:t xml:space="preserve"> </w:t>
      </w:r>
      <w:r>
        <w:t>neurčitou.</w:t>
      </w:r>
    </w:p>
    <w:p w:rsidR="00E45539" w:rsidRDefault="005F0876">
      <w:pPr>
        <w:pStyle w:val="Odstavecseseznamem"/>
        <w:numPr>
          <w:ilvl w:val="1"/>
          <w:numId w:val="5"/>
        </w:numPr>
        <w:tabs>
          <w:tab w:val="left" w:pos="500"/>
        </w:tabs>
        <w:spacing w:before="158" w:line="276" w:lineRule="auto"/>
        <w:ind w:left="116" w:firstLine="0"/>
      </w:pPr>
      <w:r>
        <w:t>Smluvní strany se dohodly, že tato smlouva nabývá platnosti a účinnosti dnem podpisu obou smluvních stran. Platnost této smlouvy končí v případech uvedených v bodě 6.3 této</w:t>
      </w:r>
      <w:r>
        <w:rPr>
          <w:spacing w:val="-13"/>
        </w:rPr>
        <w:t xml:space="preserve"> </w:t>
      </w:r>
      <w:r>
        <w:t>smlouvy.</w:t>
      </w:r>
    </w:p>
    <w:p w:rsidR="00E45539" w:rsidRDefault="005F0876">
      <w:pPr>
        <w:pStyle w:val="Odstavecseseznamem"/>
        <w:numPr>
          <w:ilvl w:val="1"/>
          <w:numId w:val="5"/>
        </w:numPr>
        <w:tabs>
          <w:tab w:val="left" w:pos="469"/>
        </w:tabs>
        <w:spacing w:before="121"/>
        <w:ind w:right="0"/>
      </w:pPr>
      <w:r>
        <w:t>Smlouva může být</w:t>
      </w:r>
      <w:r>
        <w:rPr>
          <w:spacing w:val="-11"/>
        </w:rPr>
        <w:t xml:space="preserve"> </w:t>
      </w:r>
      <w:r>
        <w:t>ukončena:</w:t>
      </w:r>
    </w:p>
    <w:p w:rsidR="00E45539" w:rsidRDefault="005F0876">
      <w:pPr>
        <w:pStyle w:val="Odstavecseseznamem"/>
        <w:numPr>
          <w:ilvl w:val="2"/>
          <w:numId w:val="5"/>
        </w:numPr>
        <w:tabs>
          <w:tab w:val="left" w:pos="829"/>
        </w:tabs>
        <w:spacing w:before="38"/>
        <w:ind w:right="0"/>
      </w:pPr>
      <w:r>
        <w:t xml:space="preserve">písemnou dohodou obou smluvních stran, a to ke </w:t>
      </w:r>
      <w:r>
        <w:t>dni uvedeném v této</w:t>
      </w:r>
      <w:r>
        <w:rPr>
          <w:spacing w:val="-8"/>
        </w:rPr>
        <w:t xml:space="preserve"> </w:t>
      </w:r>
      <w:r>
        <w:t>dohodě;</w:t>
      </w:r>
    </w:p>
    <w:p w:rsidR="00E45539" w:rsidRDefault="005F0876">
      <w:pPr>
        <w:pStyle w:val="Odstavecseseznamem"/>
        <w:numPr>
          <w:ilvl w:val="2"/>
          <w:numId w:val="5"/>
        </w:numPr>
        <w:tabs>
          <w:tab w:val="left" w:pos="829"/>
        </w:tabs>
        <w:spacing w:before="38" w:line="276" w:lineRule="auto"/>
        <w:ind w:right="117"/>
      </w:pPr>
      <w:r>
        <w:t>písemnou výpovědí ze strany odběratele s 6 měsíční výpovědní lhůtou, která začíná od prvního dne měsíce následujícího po doručení výpovědi</w:t>
      </w:r>
      <w:r>
        <w:rPr>
          <w:spacing w:val="-3"/>
        </w:rPr>
        <w:t xml:space="preserve"> </w:t>
      </w:r>
      <w:r>
        <w:t>dodavateli;</w:t>
      </w:r>
    </w:p>
    <w:p w:rsidR="00E45539" w:rsidRDefault="005F0876">
      <w:pPr>
        <w:pStyle w:val="Odstavecseseznamem"/>
        <w:numPr>
          <w:ilvl w:val="2"/>
          <w:numId w:val="5"/>
        </w:numPr>
        <w:tabs>
          <w:tab w:val="left" w:pos="828"/>
          <w:tab w:val="left" w:pos="829"/>
        </w:tabs>
        <w:spacing w:before="0"/>
        <w:ind w:right="0"/>
      </w:pPr>
      <w:r>
        <w:t>zánikem některé smluvní strany bez právního</w:t>
      </w:r>
      <w:r>
        <w:rPr>
          <w:spacing w:val="-8"/>
        </w:rPr>
        <w:t xml:space="preserve"> </w:t>
      </w:r>
      <w:r>
        <w:t>nástupce;</w:t>
      </w:r>
    </w:p>
    <w:p w:rsidR="00E45539" w:rsidRDefault="005F0876">
      <w:pPr>
        <w:pStyle w:val="Odstavecseseznamem"/>
        <w:numPr>
          <w:ilvl w:val="2"/>
          <w:numId w:val="5"/>
        </w:numPr>
        <w:tabs>
          <w:tab w:val="left" w:pos="829"/>
        </w:tabs>
        <w:spacing w:before="38" w:line="276" w:lineRule="auto"/>
        <w:jc w:val="both"/>
      </w:pPr>
      <w:r>
        <w:t>písemnou výpovědí dodav</w:t>
      </w:r>
      <w:r>
        <w:t>atele pokud zanikne některá z podmínek dodávky tepelné energie v §77 odst. 1 písm. a) až d) Energetického zákona nebo odběratel poruší některou svou povinnost podle §77 odst. 4 nebo 5 Energetického zákona, jakož i v případech neoprávněného odběru tepelné</w:t>
      </w:r>
      <w:r>
        <w:rPr>
          <w:spacing w:val="-15"/>
        </w:rPr>
        <w:t xml:space="preserve"> </w:t>
      </w:r>
      <w:r>
        <w:t>energie;</w:t>
      </w:r>
    </w:p>
    <w:p w:rsidR="00E45539" w:rsidRDefault="005F0876">
      <w:pPr>
        <w:pStyle w:val="Odstavecseseznamem"/>
        <w:numPr>
          <w:ilvl w:val="2"/>
          <w:numId w:val="5"/>
        </w:numPr>
        <w:tabs>
          <w:tab w:val="left" w:pos="829"/>
        </w:tabs>
        <w:spacing w:before="0" w:line="276" w:lineRule="auto"/>
        <w:jc w:val="both"/>
      </w:pPr>
      <w:r>
        <w:t>písemným odstoupením kterékoliv ze smluvních stran v případě opakovaného prodlení druhé smluvní strany s úhradou platby za tepelnou energii nebo jiného peněžního závazku souvisejícího s dodávkou tepelné energie po dobu delší než 30 dní, za podmínk</w:t>
      </w:r>
      <w:r>
        <w:t>y, že odstupující strana ke splnění závazku druhou smluvní stranu nejdříve písemně</w:t>
      </w:r>
      <w:r>
        <w:rPr>
          <w:spacing w:val="-1"/>
        </w:rPr>
        <w:t xml:space="preserve"> </w:t>
      </w:r>
      <w:r>
        <w:t>vyzvala;</w:t>
      </w:r>
    </w:p>
    <w:p w:rsidR="00E45539" w:rsidRDefault="00E45539">
      <w:pPr>
        <w:spacing w:line="276" w:lineRule="auto"/>
        <w:jc w:val="both"/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E45539">
      <w:pPr>
        <w:pStyle w:val="Zkladntext"/>
        <w:spacing w:before="9"/>
        <w:ind w:left="0"/>
        <w:rPr>
          <w:sz w:val="17"/>
        </w:rPr>
      </w:pPr>
    </w:p>
    <w:p w:rsidR="00E45539" w:rsidRDefault="005F0876">
      <w:pPr>
        <w:pStyle w:val="Odstavecseseznamem"/>
        <w:numPr>
          <w:ilvl w:val="1"/>
          <w:numId w:val="5"/>
        </w:numPr>
        <w:tabs>
          <w:tab w:val="left" w:pos="520"/>
        </w:tabs>
        <w:spacing w:before="101" w:line="276" w:lineRule="auto"/>
        <w:ind w:left="116" w:firstLine="0"/>
        <w:jc w:val="both"/>
      </w:pPr>
      <w:r>
        <w:t xml:space="preserve">Pokud se smluvní strany nedohodnou jinak, bude k datu ukončení smluvního stavu proveden odečet aktuálních hodnot dodávek tepelné energie a vyúčtování proběhne v termínu dle aktuální přílohy </w:t>
      </w:r>
      <w:proofErr w:type="gramStart"/>
      <w:r>
        <w:t>č.2 - Cenového</w:t>
      </w:r>
      <w:proofErr w:type="gramEnd"/>
      <w:r>
        <w:t xml:space="preserve"> ujednání.</w:t>
      </w:r>
    </w:p>
    <w:p w:rsidR="00E45539" w:rsidRDefault="005F0876">
      <w:pPr>
        <w:pStyle w:val="Odstavecseseznamem"/>
        <w:numPr>
          <w:ilvl w:val="1"/>
          <w:numId w:val="5"/>
        </w:numPr>
        <w:tabs>
          <w:tab w:val="left" w:pos="491"/>
        </w:tabs>
        <w:spacing w:line="276" w:lineRule="auto"/>
        <w:ind w:left="116" w:firstLine="0"/>
        <w:jc w:val="both"/>
      </w:pPr>
      <w:r>
        <w:t>V případě zániku jedné ze smluvních stran</w:t>
      </w:r>
      <w:r>
        <w:t>, přechází práva a povinnosti sjednané v této smlouvě v plném rozsahu na právního nástupce, nedohodnou-li se smluvní strany před zánikem</w:t>
      </w:r>
      <w:r>
        <w:rPr>
          <w:spacing w:val="-10"/>
        </w:rPr>
        <w:t xml:space="preserve"> </w:t>
      </w:r>
      <w:r>
        <w:t>jinak.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3"/>
        <w:ind w:left="0"/>
      </w:pPr>
    </w:p>
    <w:p w:rsidR="00E45539" w:rsidRDefault="005F0876">
      <w:pPr>
        <w:pStyle w:val="Nadpis3"/>
      </w:pPr>
      <w:r>
        <w:t>Článek 7</w:t>
      </w:r>
    </w:p>
    <w:p w:rsidR="00E45539" w:rsidRDefault="005F0876">
      <w:pPr>
        <w:spacing w:before="158"/>
        <w:ind w:left="137" w:right="137"/>
        <w:jc w:val="center"/>
        <w:rPr>
          <w:b/>
        </w:rPr>
      </w:pPr>
      <w:r>
        <w:rPr>
          <w:b/>
        </w:rPr>
        <w:t>Ostatní a závěrečná ujednání</w:t>
      </w:r>
    </w:p>
    <w:p w:rsidR="00E45539" w:rsidRDefault="005F0876">
      <w:pPr>
        <w:pStyle w:val="Odstavecseseznamem"/>
        <w:numPr>
          <w:ilvl w:val="1"/>
          <w:numId w:val="4"/>
        </w:numPr>
        <w:tabs>
          <w:tab w:val="left" w:pos="469"/>
        </w:tabs>
        <w:spacing w:before="158"/>
        <w:ind w:right="0"/>
        <w:jc w:val="both"/>
      </w:pPr>
      <w:r>
        <w:t>Právní smluvní vztahy mezi smluvními stranami se řídí českým právním</w:t>
      </w:r>
      <w:r>
        <w:rPr>
          <w:spacing w:val="-13"/>
        </w:rPr>
        <w:t xml:space="preserve"> </w:t>
      </w:r>
      <w:r>
        <w:t>řád</w:t>
      </w:r>
      <w:r>
        <w:t>em.</w:t>
      </w:r>
    </w:p>
    <w:p w:rsidR="00E45539" w:rsidRDefault="005F0876">
      <w:pPr>
        <w:pStyle w:val="Odstavecseseznamem"/>
        <w:numPr>
          <w:ilvl w:val="1"/>
          <w:numId w:val="4"/>
        </w:numPr>
        <w:tabs>
          <w:tab w:val="left" w:pos="498"/>
        </w:tabs>
        <w:spacing w:before="158" w:line="276" w:lineRule="auto"/>
        <w:ind w:left="116" w:firstLine="0"/>
        <w:jc w:val="both"/>
      </w:pPr>
      <w:r>
        <w:t>Na veškerá plnění poskytnutá do doby účinnosti této smlouvy vzájemně smluvními stranami v souvislosti      s touto smlouvou se hledí jako na plnění poskytnutá dle této</w:t>
      </w:r>
      <w:r>
        <w:rPr>
          <w:spacing w:val="-14"/>
        </w:rPr>
        <w:t xml:space="preserve"> </w:t>
      </w:r>
      <w:r>
        <w:t>smlouvy.</w:t>
      </w:r>
    </w:p>
    <w:p w:rsidR="00E45539" w:rsidRDefault="005F0876">
      <w:pPr>
        <w:pStyle w:val="Odstavecseseznamem"/>
        <w:numPr>
          <w:ilvl w:val="1"/>
          <w:numId w:val="4"/>
        </w:numPr>
        <w:tabs>
          <w:tab w:val="left" w:pos="520"/>
        </w:tabs>
        <w:spacing w:line="276" w:lineRule="auto"/>
        <w:ind w:left="116" w:right="114" w:firstLine="0"/>
        <w:jc w:val="both"/>
      </w:pPr>
      <w:r>
        <w:t>Ustanovení, zde výslovně neupravená, se řídí právní úpravou závazků a úprav</w:t>
      </w:r>
      <w:r>
        <w:t>ou smluvních typů jím nejbližších podle zákona č. 89/2012 Sb., Občanský zákoník, pokud ze zákona č. 458/2000 Sb., Energetický zákon pokud z povahy věci nevyplývá něco</w:t>
      </w:r>
      <w:r>
        <w:rPr>
          <w:spacing w:val="-7"/>
        </w:rPr>
        <w:t xml:space="preserve"> </w:t>
      </w:r>
      <w:r>
        <w:t>jiného.</w:t>
      </w:r>
    </w:p>
    <w:p w:rsidR="00E45539" w:rsidRDefault="005F0876">
      <w:pPr>
        <w:pStyle w:val="Odstavecseseznamem"/>
        <w:numPr>
          <w:ilvl w:val="1"/>
          <w:numId w:val="4"/>
        </w:numPr>
        <w:tabs>
          <w:tab w:val="left" w:pos="536"/>
        </w:tabs>
        <w:spacing w:before="118" w:line="276" w:lineRule="auto"/>
        <w:ind w:left="116" w:firstLine="0"/>
        <w:jc w:val="both"/>
      </w:pPr>
      <w:r>
        <w:t>Jakákoli změna smluvních podmínek, včetně příloh, může být provedena pouze formou písemného oboustranně odsouhlaseného</w:t>
      </w:r>
      <w:r>
        <w:rPr>
          <w:spacing w:val="-2"/>
        </w:rPr>
        <w:t xml:space="preserve"> </w:t>
      </w:r>
      <w:r>
        <w:t>dodatku.</w:t>
      </w:r>
    </w:p>
    <w:p w:rsidR="00E45539" w:rsidRDefault="005F0876">
      <w:pPr>
        <w:pStyle w:val="Odstavecseseznamem"/>
        <w:numPr>
          <w:ilvl w:val="1"/>
          <w:numId w:val="4"/>
        </w:numPr>
        <w:tabs>
          <w:tab w:val="left" w:pos="469"/>
        </w:tabs>
        <w:ind w:right="0"/>
        <w:jc w:val="both"/>
      </w:pPr>
      <w:r>
        <w:t>Tato smlouva nahrazuje veškerá přechozí písemná i smluvní ujednání obou smluvních</w:t>
      </w:r>
      <w:r>
        <w:rPr>
          <w:spacing w:val="-15"/>
        </w:rPr>
        <w:t xml:space="preserve"> </w:t>
      </w:r>
      <w:r>
        <w:t>stran.</w:t>
      </w:r>
    </w:p>
    <w:p w:rsidR="00E45539" w:rsidRDefault="005F0876">
      <w:pPr>
        <w:pStyle w:val="Odstavecseseznamem"/>
        <w:numPr>
          <w:ilvl w:val="1"/>
          <w:numId w:val="4"/>
        </w:numPr>
        <w:tabs>
          <w:tab w:val="left" w:pos="520"/>
        </w:tabs>
        <w:spacing w:before="158" w:line="276" w:lineRule="auto"/>
        <w:ind w:left="116" w:right="112" w:firstLine="0"/>
        <w:jc w:val="both"/>
      </w:pPr>
      <w:r>
        <w:t xml:space="preserve">Smlouva je sepsána v 2 vyhotoveních, z </w:t>
      </w:r>
      <w:r>
        <w:t>nichž 1 vyhotovení obdrží dodavatel a 1 vyhotovení obdrží odběratel.</w:t>
      </w:r>
    </w:p>
    <w:p w:rsidR="00E45539" w:rsidRDefault="005F0876">
      <w:pPr>
        <w:pStyle w:val="Odstavecseseznamem"/>
        <w:numPr>
          <w:ilvl w:val="1"/>
          <w:numId w:val="4"/>
        </w:numPr>
        <w:tabs>
          <w:tab w:val="left" w:pos="503"/>
        </w:tabs>
        <w:spacing w:line="276" w:lineRule="auto"/>
        <w:ind w:left="116" w:right="114" w:firstLine="0"/>
        <w:jc w:val="both"/>
      </w:pPr>
      <w:r>
        <w:t>Smluvní strany svými podpisy potvrzují, že smlouvu uzavřely dobrovolně a vážně, určitě a srozumitelně podle své pravé a svobodné vůle, nikoliv v tísni nebo za nápadně nevýhodných</w:t>
      </w:r>
      <w:r>
        <w:rPr>
          <w:spacing w:val="-13"/>
        </w:rPr>
        <w:t xml:space="preserve"> </w:t>
      </w:r>
      <w:r>
        <w:t>podmínek</w:t>
      </w:r>
      <w:r>
        <w:t>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3"/>
        <w:ind w:left="0"/>
      </w:pPr>
    </w:p>
    <w:p w:rsidR="00E45539" w:rsidRDefault="005F0876">
      <w:pPr>
        <w:pStyle w:val="Zkladntext"/>
      </w:pPr>
      <w:r>
        <w:t>Nedílnou součástí této smlouvy jsou přílohy:</w:t>
      </w:r>
    </w:p>
    <w:p w:rsidR="00E45539" w:rsidRDefault="005F0876">
      <w:pPr>
        <w:pStyle w:val="Zkladntext"/>
        <w:tabs>
          <w:tab w:val="left" w:pos="1532"/>
        </w:tabs>
        <w:spacing w:before="158"/>
      </w:pPr>
      <w:r>
        <w:t>Příloha č.</w:t>
      </w:r>
      <w:r>
        <w:rPr>
          <w:spacing w:val="-4"/>
        </w:rPr>
        <w:t xml:space="preserve"> </w:t>
      </w:r>
      <w:r>
        <w:t>1:</w:t>
      </w:r>
      <w:r>
        <w:tab/>
        <w:t>Technické parametry odběrného</w:t>
      </w:r>
      <w:r>
        <w:rPr>
          <w:spacing w:val="-2"/>
        </w:rPr>
        <w:t xml:space="preserve"> </w:t>
      </w:r>
      <w:r>
        <w:t>místa</w:t>
      </w:r>
    </w:p>
    <w:p w:rsidR="00E45539" w:rsidRDefault="005F0876">
      <w:pPr>
        <w:tabs>
          <w:tab w:val="left" w:pos="1527"/>
        </w:tabs>
        <w:spacing w:before="38" w:line="276" w:lineRule="auto"/>
        <w:ind w:left="1527" w:right="126" w:hanging="1412"/>
        <w:rPr>
          <w:i/>
        </w:rPr>
      </w:pPr>
      <w:r>
        <w:t>Příloha č.</w:t>
      </w:r>
      <w:r>
        <w:rPr>
          <w:spacing w:val="-4"/>
        </w:rPr>
        <w:t xml:space="preserve"> </w:t>
      </w:r>
      <w:r>
        <w:t>2:</w:t>
      </w:r>
      <w:r>
        <w:tab/>
        <w:t xml:space="preserve">Cenové ujednání </w:t>
      </w:r>
      <w:r>
        <w:rPr>
          <w:i/>
        </w:rPr>
        <w:t>(termíny a způsob platby za odebranou tepelnou energii včetně záloh, odběrový diagram …)</w:t>
      </w:r>
    </w:p>
    <w:p w:rsidR="00E45539" w:rsidRDefault="00E45539">
      <w:pPr>
        <w:pStyle w:val="Zkladntext"/>
        <w:ind w:left="0"/>
        <w:rPr>
          <w:i/>
          <w:sz w:val="24"/>
        </w:rPr>
      </w:pPr>
    </w:p>
    <w:p w:rsidR="00E45539" w:rsidRDefault="00E45539">
      <w:pPr>
        <w:pStyle w:val="Zkladntext"/>
        <w:spacing w:before="2"/>
        <w:ind w:left="0"/>
        <w:rPr>
          <w:i/>
        </w:rPr>
      </w:pPr>
    </w:p>
    <w:p w:rsidR="00E45539" w:rsidRDefault="005F0876">
      <w:pPr>
        <w:pStyle w:val="Zkladntext"/>
      </w:pPr>
      <w:r>
        <w:t>V Bystřici pod Hostýnem dne 5. prosince 2019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6"/>
        <w:ind w:left="0"/>
        <w:rPr>
          <w:sz w:val="25"/>
        </w:rPr>
      </w:pPr>
    </w:p>
    <w:p w:rsidR="00E45539" w:rsidRDefault="005F0876">
      <w:pPr>
        <w:pStyle w:val="Zkladntext"/>
        <w:tabs>
          <w:tab w:val="left" w:pos="5779"/>
        </w:tabs>
        <w:spacing w:before="1"/>
        <w:ind w:left="824"/>
      </w:pPr>
      <w:r>
        <w:t>Dodavatel:</w:t>
      </w:r>
      <w:r>
        <w:tab/>
        <w:t>Odběratel:</w:t>
      </w:r>
    </w:p>
    <w:p w:rsidR="00E45539" w:rsidRDefault="00E45539">
      <w:pPr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E45539">
      <w:pPr>
        <w:spacing w:line="252" w:lineRule="auto"/>
        <w:jc w:val="both"/>
        <w:rPr>
          <w:rFonts w:ascii="Calibri" w:hAnsi="Calibri"/>
          <w:sz w:val="17"/>
        </w:rPr>
        <w:sectPr w:rsidR="00E45539">
          <w:type w:val="continuous"/>
          <w:pgSz w:w="11910" w:h="16840"/>
          <w:pgMar w:top="1920" w:right="1300" w:bottom="280" w:left="1300" w:header="708" w:footer="708" w:gutter="0"/>
          <w:cols w:num="2" w:space="708" w:equalWidth="0">
            <w:col w:w="2410" w:space="40"/>
            <w:col w:w="6860"/>
          </w:cols>
        </w:sectPr>
      </w:pPr>
    </w:p>
    <w:p w:rsidR="00B8711B" w:rsidRDefault="00B8711B">
      <w:pPr>
        <w:pStyle w:val="Zkladntext"/>
        <w:tabs>
          <w:tab w:val="left" w:pos="6538"/>
        </w:tabs>
        <w:spacing w:line="217" w:lineRule="exact"/>
        <w:ind w:left="1531"/>
      </w:pPr>
    </w:p>
    <w:p w:rsidR="00B8711B" w:rsidRDefault="00B8711B">
      <w:pPr>
        <w:pStyle w:val="Zkladntext"/>
        <w:tabs>
          <w:tab w:val="left" w:pos="6538"/>
        </w:tabs>
        <w:spacing w:line="217" w:lineRule="exact"/>
        <w:ind w:left="1531"/>
      </w:pPr>
    </w:p>
    <w:p w:rsidR="00B8711B" w:rsidRDefault="00B8711B">
      <w:pPr>
        <w:pStyle w:val="Zkladntext"/>
        <w:tabs>
          <w:tab w:val="left" w:pos="6538"/>
        </w:tabs>
        <w:spacing w:line="217" w:lineRule="exact"/>
        <w:ind w:left="1531"/>
      </w:pPr>
    </w:p>
    <w:p w:rsidR="00B8711B" w:rsidRDefault="00B8711B">
      <w:pPr>
        <w:pStyle w:val="Zkladntext"/>
        <w:tabs>
          <w:tab w:val="left" w:pos="6538"/>
        </w:tabs>
        <w:spacing w:line="217" w:lineRule="exact"/>
        <w:ind w:left="1531"/>
      </w:pPr>
    </w:p>
    <w:p w:rsidR="00B8711B" w:rsidRDefault="00B8711B">
      <w:pPr>
        <w:pStyle w:val="Zkladntext"/>
        <w:tabs>
          <w:tab w:val="left" w:pos="6538"/>
        </w:tabs>
        <w:spacing w:line="217" w:lineRule="exact"/>
        <w:ind w:left="1531"/>
      </w:pPr>
    </w:p>
    <w:p w:rsidR="00B8711B" w:rsidRDefault="00B8711B">
      <w:pPr>
        <w:pStyle w:val="Zkladntext"/>
        <w:tabs>
          <w:tab w:val="left" w:pos="6538"/>
        </w:tabs>
        <w:spacing w:line="217" w:lineRule="exact"/>
        <w:ind w:left="1531"/>
      </w:pPr>
    </w:p>
    <w:p w:rsidR="00E45539" w:rsidRDefault="005F0876">
      <w:pPr>
        <w:pStyle w:val="Zkladntext"/>
        <w:tabs>
          <w:tab w:val="left" w:pos="6538"/>
        </w:tabs>
        <w:spacing w:line="217" w:lineRule="exact"/>
        <w:ind w:left="1531"/>
      </w:pPr>
      <w:r>
        <w:t>……………………………………</w:t>
      </w:r>
      <w:r>
        <w:tab/>
        <w:t>……………………………………..</w:t>
      </w:r>
    </w:p>
    <w:p w:rsidR="00E45539" w:rsidRDefault="005F0876">
      <w:pPr>
        <w:pStyle w:val="Zkladntext"/>
        <w:tabs>
          <w:tab w:val="left" w:pos="7346"/>
        </w:tabs>
        <w:spacing w:before="38"/>
        <w:ind w:left="2240"/>
      </w:pPr>
      <w:r>
        <w:t>Podpis</w:t>
      </w:r>
      <w:r>
        <w:rPr>
          <w:spacing w:val="-1"/>
        </w:rPr>
        <w:t xml:space="preserve"> </w:t>
      </w:r>
      <w:r>
        <w:t>(razítko)</w:t>
      </w:r>
      <w:r>
        <w:tab/>
        <w:t>Podpis</w:t>
      </w:r>
      <w:r>
        <w:rPr>
          <w:spacing w:val="-3"/>
        </w:rPr>
        <w:t xml:space="preserve"> </w:t>
      </w:r>
      <w:r>
        <w:t>(razítko)</w:t>
      </w:r>
    </w:p>
    <w:p w:rsidR="00E45539" w:rsidRDefault="00E45539">
      <w:pPr>
        <w:sectPr w:rsidR="00E45539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:rsidR="00E45539" w:rsidRDefault="00E45539">
      <w:pPr>
        <w:pStyle w:val="Zkladntext"/>
        <w:spacing w:before="9"/>
        <w:ind w:left="0"/>
        <w:rPr>
          <w:sz w:val="17"/>
        </w:rPr>
      </w:pPr>
    </w:p>
    <w:p w:rsidR="00E45539" w:rsidRDefault="005F0876">
      <w:pPr>
        <w:pStyle w:val="Zkladntext"/>
        <w:tabs>
          <w:tab w:val="left" w:pos="1414"/>
        </w:tabs>
        <w:spacing w:before="101"/>
        <w:ind w:left="0" w:right="3988"/>
        <w:jc w:val="right"/>
        <w:rPr>
          <w:b/>
        </w:rPr>
      </w:pPr>
      <w:r>
        <w:t>Příloha</w:t>
      </w:r>
      <w:r>
        <w:rPr>
          <w:spacing w:val="-1"/>
        </w:rPr>
        <w:t xml:space="preserve"> </w:t>
      </w:r>
      <w:proofErr w:type="gramStart"/>
      <w:r>
        <w:t>č.1:</w:t>
      </w:r>
      <w:r>
        <w:tab/>
        <w:t>Smlouva</w:t>
      </w:r>
      <w:proofErr w:type="gramEnd"/>
      <w:r>
        <w:t xml:space="preserve"> o dodávce tepelné energie č.</w:t>
      </w:r>
      <w:r>
        <w:rPr>
          <w:spacing w:val="-5"/>
        </w:rPr>
        <w:t xml:space="preserve"> </w:t>
      </w:r>
      <w:r>
        <w:rPr>
          <w:b/>
        </w:rPr>
        <w:t>T4/2020</w:t>
      </w:r>
    </w:p>
    <w:p w:rsidR="00E45539" w:rsidRDefault="00E45539">
      <w:pPr>
        <w:pStyle w:val="Zkladntext"/>
        <w:spacing w:before="6"/>
        <w:ind w:left="0"/>
        <w:rPr>
          <w:b/>
          <w:sz w:val="28"/>
        </w:rPr>
      </w:pPr>
    </w:p>
    <w:p w:rsidR="00E45539" w:rsidRDefault="005F0876">
      <w:pPr>
        <w:pStyle w:val="Nadpis2"/>
        <w:spacing w:before="0"/>
      </w:pPr>
      <w:r>
        <w:t>Technické parametry odběrného místa</w:t>
      </w:r>
    </w:p>
    <w:p w:rsidR="00E45539" w:rsidRDefault="00E45539">
      <w:pPr>
        <w:pStyle w:val="Zkladntext"/>
        <w:ind w:left="0"/>
        <w:rPr>
          <w:b/>
          <w:sz w:val="20"/>
        </w:rPr>
      </w:pPr>
    </w:p>
    <w:p w:rsidR="00E45539" w:rsidRDefault="00E45539">
      <w:pPr>
        <w:pStyle w:val="Zkladntext"/>
        <w:ind w:left="0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4960"/>
      </w:tblGrid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Kotelna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PK 1168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Odběrné místo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Bělidla 1168, Bystřice pod Hostýnem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Výkon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60 kW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Místo předání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výstup z plynové kotelny</w:t>
            </w:r>
          </w:p>
        </w:tc>
      </w:tr>
      <w:tr w:rsidR="00E45539">
        <w:trPr>
          <w:trHeight w:val="362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Úroveň předání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výstup z plynové kotelny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Místo měření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fakturační plynoměr kotelny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Způsob měření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přepočet z fakturačního plynoměru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Tlak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MPa</w:t>
            </w:r>
            <w:proofErr w:type="spellEnd"/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Tlaková diference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0,20 – 0,4 </w:t>
            </w:r>
            <w:proofErr w:type="spellStart"/>
            <w:r>
              <w:rPr>
                <w:sz w:val="24"/>
              </w:rPr>
              <w:t>MPa</w:t>
            </w:r>
            <w:proofErr w:type="spellEnd"/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Teplota při -15°C přívod/zpátečka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85°C / 60°C</w:t>
            </w:r>
          </w:p>
        </w:tc>
      </w:tr>
      <w:tr w:rsidR="00E45539">
        <w:trPr>
          <w:trHeight w:val="362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Dodávka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UT+TUV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Dodávka tepla zajištěna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0:00 – 24:00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Teplota TUV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v souladu s vyhláškou č. 194/2007 Sb.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Odběr kondenzátu nebo doplňkové vody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E45539">
        <w:trPr>
          <w:trHeight w:val="359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Kondenzát vratný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E45539">
        <w:trPr>
          <w:trHeight w:val="374"/>
        </w:trPr>
        <w:tc>
          <w:tcPr>
            <w:tcW w:w="3998" w:type="dxa"/>
          </w:tcPr>
          <w:p w:rsidR="00E45539" w:rsidRDefault="005F0876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Otopné období</w:t>
            </w:r>
          </w:p>
        </w:tc>
        <w:tc>
          <w:tcPr>
            <w:tcW w:w="4960" w:type="dxa"/>
          </w:tcPr>
          <w:p w:rsidR="00E45539" w:rsidRDefault="005F0876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v souladu s vyhláškou č. 194/2007 Sb.</w:t>
            </w:r>
          </w:p>
        </w:tc>
      </w:tr>
    </w:tbl>
    <w:p w:rsidR="00E45539" w:rsidRDefault="00E45539">
      <w:pPr>
        <w:pStyle w:val="Zkladntext"/>
        <w:ind w:left="0"/>
        <w:rPr>
          <w:b/>
          <w:sz w:val="32"/>
        </w:rPr>
      </w:pPr>
    </w:p>
    <w:p w:rsidR="00E45539" w:rsidRDefault="00E45539">
      <w:pPr>
        <w:pStyle w:val="Zkladntext"/>
        <w:spacing w:before="6"/>
        <w:ind w:left="0"/>
        <w:rPr>
          <w:b/>
          <w:sz w:val="43"/>
        </w:rPr>
      </w:pPr>
    </w:p>
    <w:p w:rsidR="00E45539" w:rsidRDefault="005F0876">
      <w:pPr>
        <w:pStyle w:val="Nadpis3"/>
        <w:ind w:left="0" w:right="3922"/>
        <w:jc w:val="right"/>
      </w:pPr>
      <w:r>
        <w:t>Teplotní diagram</w:t>
      </w:r>
    </w:p>
    <w:p w:rsidR="00E45539" w:rsidRDefault="00E45539">
      <w:pPr>
        <w:pStyle w:val="Zkladntext"/>
        <w:ind w:left="0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8"/>
        <w:gridCol w:w="460"/>
        <w:gridCol w:w="458"/>
        <w:gridCol w:w="458"/>
        <w:gridCol w:w="458"/>
        <w:gridCol w:w="460"/>
        <w:gridCol w:w="458"/>
        <w:gridCol w:w="460"/>
        <w:gridCol w:w="458"/>
        <w:gridCol w:w="460"/>
        <w:gridCol w:w="460"/>
        <w:gridCol w:w="458"/>
        <w:gridCol w:w="460"/>
        <w:gridCol w:w="460"/>
        <w:gridCol w:w="458"/>
        <w:gridCol w:w="441"/>
      </w:tblGrid>
      <w:tr w:rsidR="00E45539">
        <w:trPr>
          <w:trHeight w:val="580"/>
        </w:trPr>
        <w:tc>
          <w:tcPr>
            <w:tcW w:w="1728" w:type="dxa"/>
          </w:tcPr>
          <w:p w:rsidR="00E45539" w:rsidRDefault="005F0876">
            <w:pPr>
              <w:pStyle w:val="TableParagraph"/>
              <w:spacing w:before="0" w:line="248" w:lineRule="exact"/>
              <w:ind w:left="71"/>
            </w:pPr>
            <w:r>
              <w:t>Venkovní</w:t>
            </w:r>
          </w:p>
          <w:p w:rsidR="00E45539" w:rsidRDefault="005F0876">
            <w:pPr>
              <w:pStyle w:val="TableParagraph"/>
              <w:spacing w:before="38"/>
              <w:ind w:left="71"/>
            </w:pPr>
            <w:r>
              <w:t>Teplota [˚C]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right="95"/>
              <w:jc w:val="center"/>
            </w:pPr>
            <w:r>
              <w:t>15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04" w:right="93"/>
              <w:jc w:val="center"/>
            </w:pPr>
            <w:r>
              <w:t>13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28"/>
            </w:pPr>
            <w:r>
              <w:t>11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79"/>
            </w:pPr>
            <w:r>
              <w:t>9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6"/>
              <w:jc w:val="center"/>
            </w:pPr>
            <w:r>
              <w:t>7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0" w:right="164"/>
              <w:jc w:val="right"/>
            </w:pPr>
            <w:r>
              <w:t>3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80"/>
            </w:pPr>
            <w:r>
              <w:t>1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09" w:right="91"/>
              <w:jc w:val="center"/>
            </w:pPr>
            <w:r>
              <w:t>-1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10" w:right="88"/>
              <w:jc w:val="center"/>
            </w:pPr>
            <w:r>
              <w:t>-3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54"/>
            </w:pPr>
            <w:r>
              <w:t>-5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54"/>
            </w:pPr>
            <w:r>
              <w:t>-7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10" w:right="84"/>
              <w:jc w:val="center"/>
            </w:pPr>
            <w:r>
              <w:t>-9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05"/>
            </w:pPr>
            <w:r>
              <w:t>-11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06"/>
            </w:pPr>
            <w:r>
              <w:t>-13</w:t>
            </w:r>
          </w:p>
        </w:tc>
        <w:tc>
          <w:tcPr>
            <w:tcW w:w="441" w:type="dxa"/>
          </w:tcPr>
          <w:p w:rsidR="00E45539" w:rsidRDefault="005F0876">
            <w:pPr>
              <w:pStyle w:val="TableParagraph"/>
              <w:ind w:left="80" w:right="50"/>
              <w:jc w:val="center"/>
            </w:pPr>
            <w:r>
              <w:t>-15</w:t>
            </w:r>
          </w:p>
        </w:tc>
      </w:tr>
      <w:tr w:rsidR="00E45539">
        <w:trPr>
          <w:trHeight w:val="580"/>
        </w:trPr>
        <w:tc>
          <w:tcPr>
            <w:tcW w:w="1728" w:type="dxa"/>
          </w:tcPr>
          <w:p w:rsidR="00E45539" w:rsidRDefault="005F0876">
            <w:pPr>
              <w:pStyle w:val="TableParagraph"/>
              <w:spacing w:before="0" w:line="248" w:lineRule="exact"/>
              <w:ind w:left="71"/>
            </w:pPr>
            <w:r>
              <w:t>Přívodní</w:t>
            </w:r>
          </w:p>
          <w:p w:rsidR="00E45539" w:rsidRDefault="005F0876">
            <w:pPr>
              <w:pStyle w:val="TableParagraph"/>
              <w:spacing w:before="38"/>
              <w:ind w:left="71"/>
            </w:pPr>
            <w:r>
              <w:t>Teplota média [˚C]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right="95"/>
              <w:jc w:val="center"/>
            </w:pPr>
            <w:r>
              <w:t>70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04" w:right="93"/>
              <w:jc w:val="center"/>
            </w:pPr>
            <w:r>
              <w:t>70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28"/>
            </w:pPr>
            <w:r>
              <w:t>70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28"/>
            </w:pPr>
            <w:r>
              <w:t>70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09" w:right="93"/>
              <w:jc w:val="center"/>
            </w:pPr>
            <w:r>
              <w:t>73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08" w:right="93"/>
              <w:jc w:val="center"/>
            </w:pPr>
            <w:r>
              <w:t>73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0" w:right="114"/>
              <w:jc w:val="right"/>
            </w:pPr>
            <w:r>
              <w:t>73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30"/>
            </w:pPr>
            <w:r>
              <w:t>73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09" w:right="93"/>
              <w:jc w:val="center"/>
            </w:pPr>
            <w:r>
              <w:t>75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10" w:right="91"/>
              <w:jc w:val="center"/>
            </w:pPr>
            <w:r>
              <w:t>75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32"/>
            </w:pPr>
            <w:r>
              <w:t>77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33"/>
            </w:pPr>
            <w:r>
              <w:t>77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10" w:right="87"/>
              <w:jc w:val="center"/>
            </w:pPr>
            <w:r>
              <w:t>77</w:t>
            </w:r>
          </w:p>
        </w:tc>
        <w:tc>
          <w:tcPr>
            <w:tcW w:w="460" w:type="dxa"/>
          </w:tcPr>
          <w:p w:rsidR="00E45539" w:rsidRDefault="005F0876">
            <w:pPr>
              <w:pStyle w:val="TableParagraph"/>
              <w:ind w:left="134"/>
            </w:pPr>
            <w:r>
              <w:t>79</w:t>
            </w:r>
          </w:p>
        </w:tc>
        <w:tc>
          <w:tcPr>
            <w:tcW w:w="458" w:type="dxa"/>
          </w:tcPr>
          <w:p w:rsidR="00E45539" w:rsidRDefault="005F0876">
            <w:pPr>
              <w:pStyle w:val="TableParagraph"/>
              <w:ind w:left="135"/>
            </w:pPr>
            <w:r>
              <w:t>82</w:t>
            </w:r>
          </w:p>
        </w:tc>
        <w:tc>
          <w:tcPr>
            <w:tcW w:w="441" w:type="dxa"/>
          </w:tcPr>
          <w:p w:rsidR="00E45539" w:rsidRDefault="005F0876">
            <w:pPr>
              <w:pStyle w:val="TableParagraph"/>
              <w:ind w:left="77" w:right="50"/>
              <w:jc w:val="center"/>
            </w:pPr>
            <w:r>
              <w:t>85</w:t>
            </w:r>
          </w:p>
        </w:tc>
      </w:tr>
    </w:tbl>
    <w:p w:rsidR="00E45539" w:rsidRDefault="00E45539">
      <w:pPr>
        <w:pStyle w:val="Zkladntext"/>
        <w:spacing w:before="10"/>
        <w:ind w:left="0"/>
        <w:rPr>
          <w:b/>
          <w:sz w:val="24"/>
        </w:rPr>
      </w:pPr>
    </w:p>
    <w:p w:rsidR="00E45539" w:rsidRDefault="005F0876">
      <w:pPr>
        <w:pStyle w:val="Zkladntext"/>
        <w:spacing w:line="276" w:lineRule="auto"/>
        <w:ind w:right="126"/>
      </w:pPr>
      <w:r>
        <w:t>Dodavatel se zavazuje zajistit v topném období, s ohledem na výši venkovní teploty, takovou teplotu teplonosného média, jak je uvedeno v teplotním</w:t>
      </w:r>
      <w:r>
        <w:rPr>
          <w:spacing w:val="-8"/>
        </w:rPr>
        <w:t xml:space="preserve"> </w:t>
      </w:r>
      <w:r>
        <w:t>diagramu.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5F0876">
      <w:pPr>
        <w:pStyle w:val="Nadpis3"/>
        <w:spacing w:before="215"/>
        <w:ind w:left="116" w:right="0"/>
        <w:jc w:val="left"/>
      </w:pPr>
      <w:r>
        <w:t>Datum zahájení odběru: 1. ledna 2020</w:t>
      </w:r>
    </w:p>
    <w:p w:rsidR="00E45539" w:rsidRDefault="00E45539">
      <w:pPr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E45539">
      <w:pPr>
        <w:pStyle w:val="Zkladntext"/>
        <w:spacing w:before="4"/>
        <w:ind w:left="0"/>
        <w:rPr>
          <w:rFonts w:ascii="Times New Roman"/>
          <w:sz w:val="17"/>
        </w:rPr>
      </w:pPr>
    </w:p>
    <w:p w:rsidR="00E45539" w:rsidRDefault="00E45539">
      <w:pPr>
        <w:rPr>
          <w:rFonts w:ascii="Times New Roman"/>
          <w:sz w:val="17"/>
        </w:rPr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E45539">
      <w:pPr>
        <w:pStyle w:val="Zkladntext"/>
        <w:spacing w:before="8"/>
        <w:ind w:left="0"/>
        <w:rPr>
          <w:rFonts w:ascii="Times New Roman"/>
          <w:sz w:val="17"/>
        </w:rPr>
      </w:pPr>
    </w:p>
    <w:p w:rsidR="00E45539" w:rsidRDefault="005F0876">
      <w:pPr>
        <w:spacing w:before="100"/>
        <w:ind w:left="135" w:right="137"/>
        <w:jc w:val="center"/>
        <w:rPr>
          <w:b/>
          <w:sz w:val="28"/>
        </w:rPr>
      </w:pPr>
      <w:r>
        <w:rPr>
          <w:b/>
          <w:sz w:val="28"/>
        </w:rPr>
        <w:t>Cenové ujednání pro rok 2020</w:t>
      </w:r>
    </w:p>
    <w:p w:rsidR="00E45539" w:rsidRDefault="00E45539">
      <w:pPr>
        <w:pStyle w:val="Zkladntext"/>
        <w:spacing w:before="6"/>
        <w:ind w:left="0"/>
        <w:rPr>
          <w:b/>
          <w:sz w:val="36"/>
        </w:rPr>
      </w:pPr>
    </w:p>
    <w:p w:rsidR="00E45539" w:rsidRDefault="005F0876">
      <w:pPr>
        <w:ind w:left="137" w:right="137"/>
        <w:jc w:val="center"/>
        <w:rPr>
          <w:b/>
        </w:rPr>
      </w:pPr>
      <w:r>
        <w:t xml:space="preserve">Příloha č. 2 smlouvy č.: </w:t>
      </w:r>
      <w:r>
        <w:rPr>
          <w:b/>
        </w:rPr>
        <w:t>T4/2020</w:t>
      </w:r>
    </w:p>
    <w:p w:rsidR="00E45539" w:rsidRDefault="005F0876">
      <w:pPr>
        <w:spacing w:before="158"/>
        <w:ind w:left="137" w:right="137"/>
        <w:jc w:val="center"/>
        <w:rPr>
          <w:b/>
        </w:rPr>
      </w:pPr>
      <w:r>
        <w:t xml:space="preserve">Odběrné místo: </w:t>
      </w:r>
      <w:r>
        <w:rPr>
          <w:b/>
        </w:rPr>
        <w:t>Bělidla 1168</w:t>
      </w:r>
    </w:p>
    <w:p w:rsidR="00E45539" w:rsidRDefault="00E45539">
      <w:pPr>
        <w:pStyle w:val="Zkladntext"/>
        <w:ind w:left="0"/>
        <w:rPr>
          <w:b/>
          <w:sz w:val="24"/>
        </w:rPr>
      </w:pPr>
    </w:p>
    <w:p w:rsidR="00E45539" w:rsidRDefault="005F0876">
      <w:pPr>
        <w:pStyle w:val="Nadpis3"/>
        <w:spacing w:before="173" w:line="391" w:lineRule="auto"/>
        <w:ind w:left="4004" w:right="3992" w:firstLine="276"/>
        <w:jc w:val="left"/>
      </w:pPr>
      <w:r>
        <w:t>Článek 1 Smluvní strany</w:t>
      </w:r>
    </w:p>
    <w:p w:rsidR="00E45539" w:rsidRDefault="005F0876">
      <w:pPr>
        <w:pStyle w:val="Odstavecseseznamem"/>
        <w:numPr>
          <w:ilvl w:val="0"/>
          <w:numId w:val="3"/>
        </w:numPr>
        <w:tabs>
          <w:tab w:val="left" w:pos="318"/>
          <w:tab w:val="left" w:pos="2947"/>
        </w:tabs>
        <w:spacing w:before="0" w:line="250" w:lineRule="exact"/>
        <w:ind w:right="0"/>
        <w:rPr>
          <w:b/>
        </w:rPr>
      </w:pPr>
      <w:r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</w:rPr>
        <w:t>Technické služby Bystřice pod Hostýnem</w:t>
      </w:r>
      <w:r>
        <w:rPr>
          <w:b/>
          <w:spacing w:val="-4"/>
        </w:rPr>
        <w:t xml:space="preserve"> </w:t>
      </w:r>
      <w:r>
        <w:rPr>
          <w:b/>
        </w:rPr>
        <w:t>s.r.o.</w:t>
      </w:r>
    </w:p>
    <w:p w:rsidR="00E45539" w:rsidRDefault="005F0876">
      <w:pPr>
        <w:pStyle w:val="Zkladntext"/>
        <w:tabs>
          <w:tab w:val="left" w:pos="2947"/>
        </w:tabs>
        <w:spacing w:before="3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Meziříčská 1462, 768 61 Bystřice pod</w:t>
      </w:r>
      <w:r>
        <w:rPr>
          <w:spacing w:val="-3"/>
        </w:rPr>
        <w:t xml:space="preserve"> </w:t>
      </w:r>
      <w:r>
        <w:t>Hostýnem</w:t>
      </w:r>
    </w:p>
    <w:p w:rsidR="00E45539" w:rsidRDefault="005F0876">
      <w:pPr>
        <w:pStyle w:val="Zkladntext"/>
        <w:tabs>
          <w:tab w:val="left" w:pos="2948"/>
        </w:tabs>
        <w:spacing w:before="38"/>
      </w:pPr>
      <w:r>
        <w:t>zastoupená:</w:t>
      </w:r>
      <w:r>
        <w:tab/>
      </w:r>
      <w:r>
        <w:t>jednatelem Ing. Norbertem</w:t>
      </w:r>
      <w:r>
        <w:rPr>
          <w:spacing w:val="-2"/>
        </w:rPr>
        <w:t xml:space="preserve"> </w:t>
      </w:r>
      <w:r>
        <w:t>Jančou</w:t>
      </w:r>
    </w:p>
    <w:p w:rsidR="00E45539" w:rsidRDefault="005F0876">
      <w:pPr>
        <w:pStyle w:val="Zkladntext"/>
        <w:spacing w:before="38" w:line="276" w:lineRule="auto"/>
      </w:pPr>
      <w:r>
        <w:t>registrovaná v obchodním rejstříku soudu Brno, oddíl C, číslo vložky 22201, držitel licence k podnikání, ve smyslu zákona č. 458/2000 Sb., energetický zákon, v platném znění, skupiny: 31,32.</w:t>
      </w:r>
    </w:p>
    <w:p w:rsidR="00E45539" w:rsidRDefault="005F0876">
      <w:pPr>
        <w:pStyle w:val="Zkladntext"/>
        <w:tabs>
          <w:tab w:val="left" w:pos="2948"/>
        </w:tabs>
      </w:pPr>
      <w:r>
        <w:t>IČ:</w:t>
      </w:r>
      <w:r>
        <w:tab/>
        <w:t>634 94</w:t>
      </w:r>
      <w:r>
        <w:rPr>
          <w:spacing w:val="-1"/>
        </w:rPr>
        <w:t xml:space="preserve"> </w:t>
      </w:r>
      <w:r>
        <w:t>361</w:t>
      </w:r>
    </w:p>
    <w:p w:rsidR="00E45539" w:rsidRDefault="005F0876">
      <w:pPr>
        <w:pStyle w:val="Zkladntext"/>
        <w:tabs>
          <w:tab w:val="left" w:pos="2948"/>
        </w:tabs>
        <w:spacing w:before="36"/>
      </w:pPr>
      <w:r>
        <w:t>DIČ:</w:t>
      </w:r>
      <w:r>
        <w:tab/>
        <w:t>CZ634 94</w:t>
      </w:r>
      <w:r>
        <w:rPr>
          <w:spacing w:val="-1"/>
        </w:rPr>
        <w:t xml:space="preserve"> </w:t>
      </w:r>
      <w:r>
        <w:t>361</w:t>
      </w:r>
    </w:p>
    <w:p w:rsidR="00B8711B" w:rsidRDefault="005F0876">
      <w:pPr>
        <w:pStyle w:val="Zkladntext"/>
        <w:tabs>
          <w:tab w:val="left" w:pos="2948"/>
        </w:tabs>
        <w:spacing w:before="38" w:line="276" w:lineRule="auto"/>
        <w:ind w:right="4899"/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E45539" w:rsidRDefault="005F0876">
      <w:pPr>
        <w:pStyle w:val="Zkladntext"/>
        <w:tabs>
          <w:tab w:val="left" w:pos="2948"/>
        </w:tabs>
        <w:spacing w:before="38" w:line="276" w:lineRule="auto"/>
        <w:ind w:right="4899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</w:t>
      </w:r>
      <w:r>
        <w:rPr>
          <w:spacing w:val="-1"/>
        </w:rPr>
        <w:t xml:space="preserve"> </w:t>
      </w:r>
      <w:r>
        <w:t>352</w:t>
      </w:r>
    </w:p>
    <w:p w:rsidR="00E45539" w:rsidRDefault="005F0876">
      <w:pPr>
        <w:pStyle w:val="Zkladntext"/>
        <w:tabs>
          <w:tab w:val="left" w:pos="2947"/>
        </w:tabs>
      </w:pPr>
      <w:r>
        <w:t>E-mail:</w:t>
      </w:r>
      <w:r>
        <w:tab/>
      </w:r>
      <w:hyperlink r:id="rId13">
        <w:r>
          <w:t>info@tsbph.cz</w:t>
        </w:r>
      </w:hyperlink>
    </w:p>
    <w:p w:rsidR="00E45539" w:rsidRDefault="005F0876">
      <w:pPr>
        <w:pStyle w:val="Zkladntext"/>
        <w:spacing w:before="38"/>
      </w:pPr>
      <w:r>
        <w:t>zaměstnanci pověřeni činností:</w:t>
      </w:r>
    </w:p>
    <w:p w:rsidR="00E45539" w:rsidRDefault="005F0876">
      <w:pPr>
        <w:pStyle w:val="Zkladntext"/>
        <w:tabs>
          <w:tab w:val="left" w:pos="2946"/>
        </w:tabs>
        <w:spacing w:before="38" w:line="276" w:lineRule="auto"/>
        <w:ind w:right="1257"/>
        <w:rPr>
          <w:b/>
        </w:rPr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obchodních:</w:t>
      </w:r>
      <w:r>
        <w:tab/>
        <w:t xml:space="preserve">Ing. Norbert Jančo – tel. 775 730 298, mail – </w:t>
      </w:r>
      <w:hyperlink r:id="rId14">
        <w:r>
          <w:t>jednatel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finančních:</w:t>
      </w:r>
      <w:r>
        <w:tab/>
        <w:t xml:space="preserve">Ing. Marie </w:t>
      </w:r>
      <w:proofErr w:type="spellStart"/>
      <w:r>
        <w:t>Gerlová</w:t>
      </w:r>
      <w:proofErr w:type="spellEnd"/>
      <w:r>
        <w:t xml:space="preserve"> – tel. 730 857 763, mail – </w:t>
      </w:r>
      <w:hyperlink r:id="rId15">
        <w:r>
          <w:t>gerlova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  <w:t xml:space="preserve">Radim Pospíšil – tel. 733 739 631, mail – </w:t>
      </w:r>
      <w:hyperlink r:id="rId16">
        <w:r>
          <w:t>pospisil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</w:t>
      </w:r>
      <w:r>
        <w:rPr>
          <w:b/>
        </w:rPr>
        <w:t>(dále jen</w:t>
      </w:r>
      <w:r>
        <w:rPr>
          <w:b/>
          <w:spacing w:val="-2"/>
        </w:rPr>
        <w:t xml:space="preserve"> </w:t>
      </w:r>
      <w:r>
        <w:rPr>
          <w:b/>
        </w:rPr>
        <w:t>„dodavatel“)</w:t>
      </w:r>
    </w:p>
    <w:p w:rsidR="00E45539" w:rsidRDefault="00E45539">
      <w:pPr>
        <w:pStyle w:val="Zkladntext"/>
        <w:spacing w:before="3"/>
        <w:ind w:left="0"/>
        <w:rPr>
          <w:b/>
          <w:sz w:val="25"/>
        </w:rPr>
      </w:pPr>
    </w:p>
    <w:p w:rsidR="00E45539" w:rsidRDefault="005F0876">
      <w:pPr>
        <w:pStyle w:val="Odstavecseseznamem"/>
        <w:numPr>
          <w:ilvl w:val="0"/>
          <w:numId w:val="3"/>
        </w:numPr>
        <w:tabs>
          <w:tab w:val="left" w:pos="318"/>
          <w:tab w:val="left" w:pos="2946"/>
        </w:tabs>
        <w:spacing w:before="1" w:line="276" w:lineRule="auto"/>
        <w:ind w:left="116" w:right="1820" w:firstLine="0"/>
      </w:pPr>
      <w:r>
        <w:t>Firma / 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tab/>
      </w:r>
      <w:r>
        <w:rPr>
          <w:b/>
        </w:rPr>
        <w:t xml:space="preserve">Mateřská škola Bělidla 1168, příspěvková </w:t>
      </w:r>
      <w:r>
        <w:rPr>
          <w:b/>
          <w:spacing w:val="-3"/>
        </w:rPr>
        <w:t xml:space="preserve">organizace </w:t>
      </w: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Bystřice pod Hostýnem, Bělidla 1168, PSČ 768 61 zastoupená:</w:t>
      </w:r>
      <w:r>
        <w:tab/>
        <w:t>Ředitelkou Mar</w:t>
      </w:r>
      <w:r>
        <w:t>celou</w:t>
      </w:r>
      <w:r>
        <w:rPr>
          <w:spacing w:val="-1"/>
        </w:rPr>
        <w:t xml:space="preserve"> </w:t>
      </w:r>
      <w:r>
        <w:t>Hlobilovou</w:t>
      </w:r>
    </w:p>
    <w:p w:rsidR="00E45539" w:rsidRDefault="005F0876">
      <w:pPr>
        <w:pStyle w:val="Zkladntext"/>
        <w:tabs>
          <w:tab w:val="left" w:pos="2947"/>
        </w:tabs>
      </w:pPr>
      <w:r>
        <w:t>registrována:</w:t>
      </w:r>
      <w:r>
        <w:tab/>
        <w:t xml:space="preserve">soudu Brno </w:t>
      </w:r>
      <w:proofErr w:type="spellStart"/>
      <w:r>
        <w:t>oddílPr</w:t>
      </w:r>
      <w:proofErr w:type="spellEnd"/>
      <w:r>
        <w:t>, číslo</w:t>
      </w:r>
      <w:r>
        <w:rPr>
          <w:spacing w:val="-4"/>
        </w:rPr>
        <w:t xml:space="preserve"> </w:t>
      </w:r>
      <w:r>
        <w:t>vložky748</w:t>
      </w:r>
    </w:p>
    <w:p w:rsidR="00E45539" w:rsidRDefault="005F0876">
      <w:pPr>
        <w:pStyle w:val="Zkladntext"/>
        <w:tabs>
          <w:tab w:val="left" w:pos="2948"/>
        </w:tabs>
        <w:spacing w:before="38"/>
      </w:pPr>
      <w:r>
        <w:t>IČ:</w:t>
      </w:r>
      <w:r>
        <w:tab/>
        <w:t>710 00</w:t>
      </w:r>
      <w:r>
        <w:rPr>
          <w:spacing w:val="-1"/>
        </w:rPr>
        <w:t xml:space="preserve"> </w:t>
      </w:r>
      <w:r>
        <w:t>020</w:t>
      </w:r>
    </w:p>
    <w:p w:rsidR="00E45539" w:rsidRDefault="005F0876">
      <w:pPr>
        <w:pStyle w:val="Zkladntext"/>
        <w:tabs>
          <w:tab w:val="left" w:pos="2948"/>
        </w:tabs>
        <w:spacing w:before="38"/>
      </w:pPr>
      <w:r>
        <w:t>DIČ:</w:t>
      </w:r>
      <w:r>
        <w:tab/>
        <w:t>CZ 710 00</w:t>
      </w:r>
      <w:r>
        <w:rPr>
          <w:spacing w:val="-1"/>
        </w:rPr>
        <w:t xml:space="preserve"> </w:t>
      </w:r>
      <w:r>
        <w:t>020</w:t>
      </w:r>
    </w:p>
    <w:p w:rsidR="00B8711B" w:rsidRDefault="005F0876">
      <w:pPr>
        <w:pStyle w:val="Zkladntext"/>
        <w:tabs>
          <w:tab w:val="left" w:pos="2948"/>
        </w:tabs>
        <w:spacing w:before="38" w:line="276" w:lineRule="auto"/>
        <w:ind w:right="4639"/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E45539" w:rsidRDefault="005F0876">
      <w:pPr>
        <w:pStyle w:val="Zkladntext"/>
        <w:tabs>
          <w:tab w:val="left" w:pos="2948"/>
        </w:tabs>
        <w:spacing w:before="38" w:line="276" w:lineRule="auto"/>
        <w:ind w:right="4639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571 892</w:t>
      </w:r>
      <w:r>
        <w:rPr>
          <w:spacing w:val="-1"/>
        </w:rPr>
        <w:t xml:space="preserve"> </w:t>
      </w:r>
      <w:r>
        <w:t>265</w:t>
      </w:r>
    </w:p>
    <w:p w:rsidR="00E45539" w:rsidRDefault="005F0876">
      <w:pPr>
        <w:pStyle w:val="Zkladntext"/>
        <w:tabs>
          <w:tab w:val="left" w:pos="2947"/>
        </w:tabs>
      </w:pPr>
      <w:r>
        <w:t>E-mail:</w:t>
      </w:r>
      <w:r>
        <w:tab/>
      </w:r>
      <w:hyperlink r:id="rId17">
        <w:r>
          <w:t>msbelidlabph@tiscali</w:t>
        </w:r>
        <w:r>
          <w:t>.cz</w:t>
        </w:r>
      </w:hyperlink>
    </w:p>
    <w:p w:rsidR="00E45539" w:rsidRDefault="005F0876">
      <w:pPr>
        <w:pStyle w:val="Nadpis3"/>
        <w:spacing w:before="38"/>
        <w:ind w:left="116" w:right="0"/>
        <w:jc w:val="left"/>
      </w:pPr>
      <w:r>
        <w:t>(dále jen „odběratel“)</w:t>
      </w:r>
    </w:p>
    <w:p w:rsidR="00E45539" w:rsidRDefault="00E45539">
      <w:pPr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E45539">
      <w:pPr>
        <w:pStyle w:val="Zkladntext"/>
        <w:spacing w:before="9"/>
        <w:ind w:left="0"/>
        <w:rPr>
          <w:b/>
          <w:sz w:val="17"/>
        </w:rPr>
      </w:pPr>
    </w:p>
    <w:p w:rsidR="00E45539" w:rsidRDefault="005F0876">
      <w:pPr>
        <w:spacing w:before="101"/>
        <w:ind w:left="136" w:right="137"/>
        <w:jc w:val="center"/>
        <w:rPr>
          <w:b/>
        </w:rPr>
      </w:pPr>
      <w:r>
        <w:rPr>
          <w:b/>
        </w:rPr>
        <w:t>Článek 2</w:t>
      </w:r>
    </w:p>
    <w:p w:rsidR="00E45539" w:rsidRDefault="005F0876">
      <w:pPr>
        <w:spacing w:before="158"/>
        <w:ind w:left="138" w:right="137"/>
        <w:jc w:val="center"/>
        <w:rPr>
          <w:b/>
        </w:rPr>
      </w:pPr>
      <w:r>
        <w:rPr>
          <w:b/>
        </w:rPr>
        <w:t>Cena tepelné energie a vyúčtování</w:t>
      </w:r>
    </w:p>
    <w:p w:rsidR="00E45539" w:rsidRDefault="005F0876">
      <w:pPr>
        <w:pStyle w:val="Odstavecseseznamem"/>
        <w:numPr>
          <w:ilvl w:val="1"/>
          <w:numId w:val="3"/>
        </w:numPr>
        <w:tabs>
          <w:tab w:val="left" w:pos="428"/>
        </w:tabs>
        <w:spacing w:before="158" w:line="276" w:lineRule="auto"/>
        <w:ind w:right="114" w:firstLine="0"/>
        <w:jc w:val="both"/>
      </w:pPr>
      <w:r>
        <w:t>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E45539" w:rsidRDefault="005F0876">
      <w:pPr>
        <w:pStyle w:val="Odstavecseseznamem"/>
        <w:numPr>
          <w:ilvl w:val="1"/>
          <w:numId w:val="2"/>
        </w:numPr>
        <w:tabs>
          <w:tab w:val="left" w:pos="507"/>
        </w:tabs>
        <w:spacing w:line="276" w:lineRule="auto"/>
        <w:ind w:firstLine="0"/>
        <w:jc w:val="both"/>
      </w:pPr>
      <w:r>
        <w:t>Cena za tepelnou energii se úč</w:t>
      </w:r>
      <w:r>
        <w:t xml:space="preserve">tuje formou jednosložkové ceny, která je součástí této přílohy. Cena je předběžná a kalkulovaná ve výši </w:t>
      </w:r>
      <w:r>
        <w:rPr>
          <w:b/>
        </w:rPr>
        <w:t xml:space="preserve">532 Kč/GJ </w:t>
      </w:r>
      <w:r>
        <w:t xml:space="preserve">(včetně DPH). Tato cena je stanovena v platných cenách plynu, elektrické energie, technologické vody a v jejich předpokládaném množství. Cena </w:t>
      </w:r>
      <w:r>
        <w:t xml:space="preserve">je stanovena za předpokladu dodávky tepla v množství </w:t>
      </w:r>
      <w:r>
        <w:rPr>
          <w:b/>
        </w:rPr>
        <w:t>300 GJ</w:t>
      </w:r>
      <w:r>
        <w:t>. Bude-li množství odlišné, bude cena úměrně tomu</w:t>
      </w:r>
      <w:r>
        <w:rPr>
          <w:spacing w:val="-15"/>
        </w:rPr>
        <w:t xml:space="preserve"> </w:t>
      </w:r>
      <w:r>
        <w:t>změněna.</w:t>
      </w:r>
    </w:p>
    <w:p w:rsidR="00E45539" w:rsidRDefault="005F0876">
      <w:pPr>
        <w:pStyle w:val="Odstavecseseznamem"/>
        <w:numPr>
          <w:ilvl w:val="1"/>
          <w:numId w:val="2"/>
        </w:numPr>
        <w:tabs>
          <w:tab w:val="left" w:pos="569"/>
        </w:tabs>
        <w:spacing w:line="276" w:lineRule="auto"/>
        <w:ind w:right="116" w:firstLine="0"/>
        <w:jc w:val="both"/>
      </w:pPr>
      <w:r>
        <w:t>Budou-li smluvní strany v prodlení jakéhokoliv peněžitého závazku, činí úrok z prodlení 0,05 % z dlužné částky za každý den prodlení až do</w:t>
      </w:r>
      <w:r>
        <w:t xml:space="preserve"> úplného</w:t>
      </w:r>
      <w:r>
        <w:rPr>
          <w:spacing w:val="-3"/>
        </w:rPr>
        <w:t xml:space="preserve"> </w:t>
      </w:r>
      <w:r>
        <w:t>zaplacení.</w:t>
      </w:r>
    </w:p>
    <w:p w:rsidR="00E45539" w:rsidRDefault="005F0876">
      <w:pPr>
        <w:pStyle w:val="Odstavecseseznamem"/>
        <w:numPr>
          <w:ilvl w:val="1"/>
          <w:numId w:val="2"/>
        </w:numPr>
        <w:tabs>
          <w:tab w:val="left" w:pos="474"/>
        </w:tabs>
        <w:spacing w:line="276" w:lineRule="auto"/>
        <w:ind w:right="114" w:firstLine="0"/>
        <w:jc w:val="both"/>
      </w:pPr>
      <w:r>
        <w:t>Dodávka tepelné energie je během účtovacího období, tj. kalendářního roku, hrazena formou záloh s tím, že splátkový kalendář a tím i výše záloh, je uvedena v článku 3 tohoto „Cenového</w:t>
      </w:r>
      <w:r>
        <w:rPr>
          <w:spacing w:val="-18"/>
        </w:rPr>
        <w:t xml:space="preserve"> </w:t>
      </w:r>
      <w:r>
        <w:t>ujednání“.</w:t>
      </w:r>
    </w:p>
    <w:p w:rsidR="00E45539" w:rsidRDefault="005F0876">
      <w:pPr>
        <w:pStyle w:val="Odstavecseseznamem"/>
        <w:numPr>
          <w:ilvl w:val="1"/>
          <w:numId w:val="2"/>
        </w:numPr>
        <w:tabs>
          <w:tab w:val="left" w:pos="531"/>
        </w:tabs>
        <w:spacing w:before="118" w:line="276" w:lineRule="auto"/>
        <w:ind w:firstLine="0"/>
        <w:jc w:val="both"/>
      </w:pPr>
      <w:r>
        <w:t xml:space="preserve">Dodavatel se zavazuje provádět zúčtování </w:t>
      </w:r>
      <w:r>
        <w:t>dodávky tepelné energie ročními fakturami s náležitostmi daňového dokladu podle platných právních předpisů, a to vždy do 15 dne následujícího měsíce po skončení</w:t>
      </w:r>
      <w:r>
        <w:rPr>
          <w:spacing w:val="-24"/>
        </w:rPr>
        <w:t xml:space="preserve"> </w:t>
      </w:r>
      <w:r>
        <w:t>roku.</w:t>
      </w:r>
    </w:p>
    <w:p w:rsidR="00E45539" w:rsidRDefault="005F0876">
      <w:pPr>
        <w:pStyle w:val="Odstavecseseznamem"/>
        <w:numPr>
          <w:ilvl w:val="1"/>
          <w:numId w:val="2"/>
        </w:numPr>
        <w:tabs>
          <w:tab w:val="left" w:pos="536"/>
        </w:tabs>
        <w:spacing w:line="276" w:lineRule="auto"/>
        <w:ind w:firstLine="0"/>
        <w:jc w:val="both"/>
      </w:pPr>
      <w:r>
        <w:t>Vyúčtování záloha a ceny dodané tepelné energie proběhne do konce měsíce ledna následujíc</w:t>
      </w:r>
      <w:r>
        <w:t>ího kalendářního roku.</w:t>
      </w:r>
    </w:p>
    <w:p w:rsidR="00E45539" w:rsidRDefault="005F0876">
      <w:pPr>
        <w:pStyle w:val="Odstavecseseznamem"/>
        <w:numPr>
          <w:ilvl w:val="1"/>
          <w:numId w:val="2"/>
        </w:numPr>
        <w:tabs>
          <w:tab w:val="left" w:pos="469"/>
        </w:tabs>
        <w:spacing w:before="121"/>
        <w:ind w:left="468" w:right="0" w:hanging="353"/>
        <w:jc w:val="both"/>
      </w:pPr>
      <w:r>
        <w:t>Splatnost faktury je stanovena na 30</w:t>
      </w:r>
      <w:r>
        <w:rPr>
          <w:spacing w:val="-7"/>
        </w:rPr>
        <w:t xml:space="preserve"> </w:t>
      </w:r>
      <w:r>
        <w:t>dní.</w:t>
      </w:r>
    </w:p>
    <w:p w:rsidR="00E45539" w:rsidRDefault="005F0876">
      <w:pPr>
        <w:pStyle w:val="Odstavecseseznamem"/>
        <w:numPr>
          <w:ilvl w:val="1"/>
          <w:numId w:val="2"/>
        </w:numPr>
        <w:tabs>
          <w:tab w:val="left" w:pos="474"/>
        </w:tabs>
        <w:spacing w:before="158" w:line="276" w:lineRule="auto"/>
        <w:ind w:right="114" w:firstLine="0"/>
        <w:jc w:val="both"/>
      </w:pPr>
      <w:r>
        <w:t>Přeplatky při vyúčtování dodávky tepelné energie budou zaslány na účet odběratele uvedený ve smlouvě do 30 dnů od vystavení zúčtovací</w:t>
      </w:r>
      <w:r>
        <w:rPr>
          <w:spacing w:val="-6"/>
        </w:rPr>
        <w:t xml:space="preserve"> </w:t>
      </w:r>
      <w:r>
        <w:t>faktury.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2"/>
        <w:ind w:left="0"/>
      </w:pPr>
    </w:p>
    <w:p w:rsidR="00E45539" w:rsidRDefault="005F0876">
      <w:pPr>
        <w:pStyle w:val="Nadpis3"/>
        <w:spacing w:line="391" w:lineRule="auto"/>
        <w:ind w:left="3824" w:right="3824" w:firstLine="456"/>
        <w:jc w:val="both"/>
      </w:pPr>
      <w:r>
        <w:t>Článek 3 Dohoda o zálohách</w:t>
      </w:r>
    </w:p>
    <w:p w:rsidR="00E45539" w:rsidRDefault="005F0876">
      <w:pPr>
        <w:pStyle w:val="Odstavecseseznamem"/>
        <w:numPr>
          <w:ilvl w:val="1"/>
          <w:numId w:val="1"/>
        </w:numPr>
        <w:tabs>
          <w:tab w:val="left" w:pos="480"/>
        </w:tabs>
        <w:spacing w:before="0" w:line="276" w:lineRule="auto"/>
        <w:ind w:firstLine="0"/>
        <w:jc w:val="both"/>
      </w:pPr>
      <w:r>
        <w:t>Smluvní strany se dohodly, že odběratel bude dodavateli poskytovat dílčí platby ročního plnění za dodávku tepelné energie ve formě měsíčních</w:t>
      </w:r>
      <w:r>
        <w:rPr>
          <w:spacing w:val="-8"/>
        </w:rPr>
        <w:t xml:space="preserve"> </w:t>
      </w:r>
      <w:r>
        <w:t>záloh.</w:t>
      </w:r>
    </w:p>
    <w:p w:rsidR="00E45539" w:rsidRDefault="005F0876">
      <w:pPr>
        <w:pStyle w:val="Odstavecseseznamem"/>
        <w:numPr>
          <w:ilvl w:val="1"/>
          <w:numId w:val="1"/>
        </w:numPr>
        <w:tabs>
          <w:tab w:val="left" w:pos="472"/>
        </w:tabs>
        <w:spacing w:before="118" w:line="276" w:lineRule="auto"/>
        <w:ind w:right="114" w:firstLine="0"/>
        <w:jc w:val="both"/>
      </w:pPr>
      <w:r>
        <w:t xml:space="preserve">Celková roční zálohová částka činí </w:t>
      </w:r>
      <w:r>
        <w:rPr>
          <w:b/>
        </w:rPr>
        <w:t xml:space="preserve">160 000 Kč </w:t>
      </w:r>
      <w:r>
        <w:t xml:space="preserve">(včetně DPH). Záloha za měsíc leden je splatná do 10. ledna </w:t>
      </w:r>
      <w:r>
        <w:rPr>
          <w:b/>
        </w:rPr>
        <w:t>20</w:t>
      </w:r>
      <w:r>
        <w:rPr>
          <w:b/>
        </w:rPr>
        <w:t>20</w:t>
      </w:r>
      <w:r>
        <w:t xml:space="preserve">. Ostatní měsíční zálohy jsou splatné vždy </w:t>
      </w:r>
      <w:r>
        <w:rPr>
          <w:b/>
        </w:rPr>
        <w:t xml:space="preserve">k 20. dni předcházejícího měsíce </w:t>
      </w:r>
      <w:r>
        <w:t>na výše uvedený účet dodavatele s variabilním symbolem</w:t>
      </w:r>
      <w:r>
        <w:rPr>
          <w:spacing w:val="-4"/>
        </w:rPr>
        <w:t xml:space="preserve"> </w:t>
      </w:r>
      <w:r>
        <w:rPr>
          <w:b/>
        </w:rPr>
        <w:t>11682020</w:t>
      </w:r>
      <w:r>
        <w:t>.</w:t>
      </w:r>
    </w:p>
    <w:p w:rsidR="00E45539" w:rsidRDefault="005F0876">
      <w:pPr>
        <w:pStyle w:val="Odstavecseseznamem"/>
        <w:numPr>
          <w:ilvl w:val="1"/>
          <w:numId w:val="1"/>
        </w:numPr>
        <w:tabs>
          <w:tab w:val="left" w:pos="469"/>
        </w:tabs>
        <w:spacing w:before="121"/>
        <w:ind w:left="468" w:right="0" w:hanging="353"/>
        <w:jc w:val="both"/>
      </w:pPr>
      <w:r>
        <w:t xml:space="preserve">Platba záloh bude hrazena na účet dodavatele číslo </w:t>
      </w:r>
      <w:r>
        <w:rPr>
          <w:b/>
        </w:rPr>
        <w:t xml:space="preserve">2200560781/2010 </w:t>
      </w:r>
      <w:r>
        <w:t xml:space="preserve">vedený u </w:t>
      </w:r>
      <w:proofErr w:type="spellStart"/>
      <w:r>
        <w:t>Fio</w:t>
      </w:r>
      <w:proofErr w:type="spellEnd"/>
      <w:r>
        <w:t xml:space="preserve"> banka</w:t>
      </w:r>
      <w:r>
        <w:rPr>
          <w:spacing w:val="-13"/>
        </w:rPr>
        <w:t xml:space="preserve"> </w:t>
      </w:r>
      <w:r>
        <w:t>a.s..</w:t>
      </w:r>
    </w:p>
    <w:p w:rsidR="00E45539" w:rsidRDefault="00E45539">
      <w:pPr>
        <w:jc w:val="both"/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E45539">
      <w:pPr>
        <w:pStyle w:val="Zkladntext"/>
        <w:spacing w:before="9"/>
        <w:ind w:left="0"/>
        <w:rPr>
          <w:sz w:val="17"/>
        </w:rPr>
      </w:pPr>
    </w:p>
    <w:p w:rsidR="00E45539" w:rsidRDefault="005F0876">
      <w:pPr>
        <w:pStyle w:val="Odstavecseseznamem"/>
        <w:numPr>
          <w:ilvl w:val="1"/>
          <w:numId w:val="1"/>
        </w:numPr>
        <w:tabs>
          <w:tab w:val="left" w:pos="469"/>
        </w:tabs>
        <w:spacing w:before="101"/>
        <w:ind w:left="468" w:right="0" w:hanging="353"/>
      </w:pPr>
      <w:r>
        <w:t>Odběratel se zavazuje hradit zálohy za dodávku tepelné energie podle tohoto splátkového</w:t>
      </w:r>
      <w:r>
        <w:rPr>
          <w:spacing w:val="-16"/>
        </w:rPr>
        <w:t xml:space="preserve"> </w:t>
      </w:r>
      <w:r>
        <w:t>kalendáře:</w:t>
      </w:r>
    </w:p>
    <w:p w:rsidR="00E45539" w:rsidRDefault="005F0876">
      <w:pPr>
        <w:spacing w:before="158" w:after="42"/>
        <w:ind w:left="135" w:right="137"/>
        <w:jc w:val="center"/>
        <w:rPr>
          <w:b/>
        </w:rPr>
      </w:pPr>
      <w:r>
        <w:rPr>
          <w:b/>
          <w:spacing w:val="-121"/>
          <w:u w:val="single"/>
        </w:rPr>
        <w:t>P</w:t>
      </w:r>
      <w:r>
        <w:rPr>
          <w:b/>
          <w:spacing w:val="72"/>
        </w:rPr>
        <w:t xml:space="preserve"> </w:t>
      </w:r>
      <w:r>
        <w:rPr>
          <w:b/>
          <w:u w:val="single"/>
        </w:rPr>
        <w:t>K 1168: Mateřská škola Bělidla 1168, příspěvková organizace</w:t>
      </w:r>
    </w:p>
    <w:tbl>
      <w:tblPr>
        <w:tblStyle w:val="TableNormal"/>
        <w:tblW w:w="0" w:type="auto"/>
        <w:tblInd w:w="2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E45539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45539" w:rsidRDefault="005F0876">
            <w:pPr>
              <w:pStyle w:val="TableParagraph"/>
              <w:spacing w:before="40"/>
              <w:ind w:left="731" w:right="713"/>
              <w:jc w:val="center"/>
              <w:rPr>
                <w:b/>
              </w:rPr>
            </w:pPr>
            <w:r>
              <w:rPr>
                <w:b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45539" w:rsidRDefault="005F0876">
            <w:pPr>
              <w:pStyle w:val="TableParagraph"/>
              <w:spacing w:before="40"/>
              <w:ind w:left="469"/>
              <w:rPr>
                <w:b/>
              </w:rPr>
            </w:pPr>
            <w:r>
              <w:rPr>
                <w:b/>
              </w:rPr>
              <w:t>Výše zálohy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563"/>
            </w:pPr>
            <w:r>
              <w:t>10. ledna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30000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563"/>
            </w:pPr>
            <w:r>
              <w:t>20. ledna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30000 Kč</w:t>
            </w:r>
          </w:p>
        </w:tc>
      </w:tr>
      <w:tr w:rsidR="00E45539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553"/>
            </w:pPr>
            <w:r>
              <w:t>20. února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18000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508"/>
            </w:pPr>
            <w:r>
              <w:t>20. března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0" w:right="51"/>
              <w:jc w:val="right"/>
            </w:pPr>
            <w:r>
              <w:t>11000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532"/>
            </w:pPr>
            <w:r>
              <w:t>20. dubna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0" w:right="51"/>
              <w:jc w:val="right"/>
            </w:pPr>
            <w:r>
              <w:t>8000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518"/>
            </w:pPr>
            <w:r>
              <w:t>20. května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5000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513"/>
            </w:pPr>
            <w:r>
              <w:t>20. června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5000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417"/>
            </w:pPr>
            <w:r>
              <w:t>20. července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5000 Kč</w:t>
            </w:r>
          </w:p>
        </w:tc>
      </w:tr>
      <w:tr w:rsidR="00E45539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558"/>
            </w:pPr>
            <w:r>
              <w:t>20. srpna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8000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633"/>
            </w:pPr>
            <w:r>
              <w:t>20. září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0" w:right="51"/>
              <w:jc w:val="right"/>
            </w:pPr>
            <w:r>
              <w:t>11000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609"/>
            </w:pPr>
            <w:r>
              <w:t>20. října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3"/>
              <w:ind w:left="0" w:right="51"/>
              <w:jc w:val="right"/>
            </w:pPr>
            <w:r>
              <w:t>13000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421"/>
            </w:pPr>
            <w:r>
              <w:t>20. listopadu 2020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1"/>
              <w:jc w:val="right"/>
            </w:pPr>
            <w:r>
              <w:t>16000 Kč</w:t>
            </w:r>
          </w:p>
        </w:tc>
      </w:tr>
      <w:tr w:rsidR="00E45539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731" w:right="713"/>
              <w:jc w:val="center"/>
            </w:pPr>
            <w: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41"/>
              <w:ind w:left="0" w:right="50"/>
              <w:jc w:val="right"/>
              <w:rPr>
                <w:b/>
              </w:rPr>
            </w:pPr>
            <w:r>
              <w:rPr>
                <w:b/>
              </w:rPr>
              <w:t>160 000 Kč</w:t>
            </w:r>
          </w:p>
        </w:tc>
      </w:tr>
    </w:tbl>
    <w:p w:rsidR="00E45539" w:rsidRDefault="00E45539">
      <w:pPr>
        <w:pStyle w:val="Zkladntext"/>
        <w:spacing w:before="4"/>
        <w:ind w:left="0"/>
        <w:rPr>
          <w:b/>
          <w:sz w:val="35"/>
        </w:rPr>
      </w:pPr>
    </w:p>
    <w:p w:rsidR="00E45539" w:rsidRDefault="005F0876">
      <w:pPr>
        <w:spacing w:line="391" w:lineRule="auto"/>
        <w:ind w:left="3855" w:right="3840" w:firstLine="424"/>
        <w:rPr>
          <w:b/>
        </w:rPr>
      </w:pPr>
      <w:r>
        <w:rPr>
          <w:b/>
        </w:rPr>
        <w:t>Článek 4 Odběrový diagram</w:t>
      </w:r>
    </w:p>
    <w:p w:rsidR="00E45539" w:rsidRDefault="005F0876">
      <w:pPr>
        <w:pStyle w:val="Zkladntext"/>
        <w:spacing w:after="3" w:line="276" w:lineRule="auto"/>
      </w:pPr>
      <w:r>
        <w:t>4.1. Celkový plánovaný odběr tepelné energie za kalendářní rok, včetně časového rozlišení odběru, je uveden v následujícím odběrovém diagramu:</w:t>
      </w:r>
    </w:p>
    <w:tbl>
      <w:tblPr>
        <w:tblStyle w:val="TableNormal"/>
        <w:tblW w:w="0" w:type="auto"/>
        <w:tblInd w:w="1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E45539">
        <w:trPr>
          <w:trHeight w:val="503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45539" w:rsidRDefault="005F0876">
            <w:pPr>
              <w:pStyle w:val="TableParagraph"/>
              <w:spacing w:before="124"/>
              <w:ind w:left="488" w:right="470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E45539" w:rsidRDefault="005F0876">
            <w:pPr>
              <w:pStyle w:val="TableParagraph"/>
              <w:spacing w:before="2" w:line="252" w:lineRule="exact"/>
              <w:ind w:left="391" w:right="338" w:hanging="10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45539" w:rsidRDefault="005F0876">
            <w:pPr>
              <w:pStyle w:val="TableParagraph"/>
              <w:spacing w:before="124"/>
              <w:ind w:left="374" w:right="353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E45539" w:rsidRDefault="005F0876">
            <w:pPr>
              <w:pStyle w:val="TableParagraph"/>
              <w:spacing w:before="2" w:line="252" w:lineRule="exact"/>
              <w:ind w:left="414" w:right="353" w:hanging="12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</w:tr>
      <w:tr w:rsidR="00E45539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488" w:right="470"/>
              <w:jc w:val="center"/>
            </w:pPr>
            <w: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0" w:right="514"/>
              <w:jc w:val="right"/>
            </w:pPr>
            <w:r>
              <w:t>42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374" w:right="357"/>
              <w:jc w:val="center"/>
            </w:pPr>
            <w: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544" w:right="512"/>
              <w:jc w:val="center"/>
            </w:pPr>
            <w:r>
              <w:t>10 GJ</w:t>
            </w:r>
          </w:p>
        </w:tc>
      </w:tr>
      <w:tr w:rsidR="00E45539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488" w:right="472"/>
              <w:jc w:val="center"/>
            </w:pPr>
            <w: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0" w:right="514"/>
              <w:jc w:val="right"/>
            </w:pPr>
            <w:r>
              <w:t>42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374" w:right="355"/>
              <w:jc w:val="center"/>
            </w:pPr>
            <w: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544" w:right="512"/>
              <w:jc w:val="center"/>
            </w:pPr>
            <w:r>
              <w:t>10 GJ</w:t>
            </w:r>
          </w:p>
        </w:tc>
      </w:tr>
      <w:tr w:rsidR="00E45539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487" w:right="472"/>
              <w:jc w:val="center"/>
            </w:pPr>
            <w: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0" w:right="514"/>
              <w:jc w:val="right"/>
            </w:pPr>
            <w:r>
              <w:t>35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374" w:right="357"/>
              <w:jc w:val="center"/>
            </w:pPr>
            <w: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544" w:right="512"/>
              <w:jc w:val="center"/>
            </w:pPr>
            <w:r>
              <w:t>10 GJ</w:t>
            </w:r>
          </w:p>
        </w:tc>
      </w:tr>
      <w:tr w:rsidR="00E45539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488" w:right="470"/>
              <w:jc w:val="center"/>
            </w:pPr>
            <w: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0" w:right="514"/>
              <w:jc w:val="right"/>
            </w:pPr>
            <w:r>
              <w:t>23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374" w:right="354"/>
              <w:jc w:val="center"/>
            </w:pPr>
            <w: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544" w:right="512"/>
              <w:jc w:val="center"/>
            </w:pPr>
            <w:r>
              <w:t>27 GJ</w:t>
            </w:r>
          </w:p>
        </w:tc>
      </w:tr>
      <w:tr w:rsidR="00E45539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6" w:lineRule="exact"/>
              <w:ind w:left="488" w:right="472"/>
              <w:jc w:val="center"/>
            </w:pPr>
            <w: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6" w:lineRule="exact"/>
              <w:ind w:left="0" w:right="514"/>
              <w:jc w:val="right"/>
            </w:pPr>
            <w:r>
              <w:t>15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6" w:lineRule="exact"/>
              <w:ind w:left="374" w:right="355"/>
              <w:jc w:val="center"/>
            </w:pPr>
            <w: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6" w:lineRule="exact"/>
              <w:ind w:left="544" w:right="512"/>
              <w:jc w:val="center"/>
            </w:pPr>
            <w:r>
              <w:t>35 GJ</w:t>
            </w:r>
          </w:p>
        </w:tc>
      </w:tr>
      <w:tr w:rsidR="00E45539">
        <w:trPr>
          <w:trHeight w:val="338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488" w:right="472"/>
              <w:jc w:val="center"/>
            </w:pPr>
            <w: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0" w:right="514"/>
              <w:jc w:val="right"/>
            </w:pPr>
            <w:r>
              <w:t>10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374" w:right="355"/>
              <w:jc w:val="center"/>
            </w:pPr>
            <w: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539" w:rsidRDefault="005F0876">
            <w:pPr>
              <w:pStyle w:val="TableParagraph"/>
              <w:spacing w:before="84" w:line="234" w:lineRule="exact"/>
              <w:ind w:left="544" w:right="512"/>
              <w:jc w:val="center"/>
            </w:pPr>
            <w:r>
              <w:t>41 GJ</w:t>
            </w:r>
          </w:p>
        </w:tc>
      </w:tr>
      <w:tr w:rsidR="00E45539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9" w:rsidRDefault="005F0876">
            <w:pPr>
              <w:pStyle w:val="TableParagraph"/>
              <w:spacing w:before="86" w:line="234" w:lineRule="exact"/>
              <w:ind w:left="2469" w:right="244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Celkem :300</w:t>
            </w:r>
            <w:proofErr w:type="gramEnd"/>
            <w:r>
              <w:rPr>
                <w:b/>
              </w:rPr>
              <w:t xml:space="preserve"> GJ</w:t>
            </w:r>
          </w:p>
        </w:tc>
      </w:tr>
    </w:tbl>
    <w:p w:rsidR="00E45539" w:rsidRDefault="00E45539">
      <w:pPr>
        <w:pStyle w:val="Zkladntext"/>
        <w:spacing w:before="11"/>
        <w:ind w:left="0"/>
        <w:rPr>
          <w:sz w:val="21"/>
        </w:rPr>
      </w:pPr>
    </w:p>
    <w:p w:rsidR="00E45539" w:rsidRDefault="005F0876">
      <w:pPr>
        <w:pStyle w:val="Zkladntext"/>
      </w:pPr>
      <w:r>
        <w:t>V Bystřici pod Hostýnem 5. prosince 2019</w:t>
      </w:r>
    </w:p>
    <w:p w:rsidR="00E45539" w:rsidRDefault="00E45539">
      <w:pPr>
        <w:pStyle w:val="Zkladntext"/>
        <w:ind w:left="0"/>
        <w:rPr>
          <w:sz w:val="24"/>
        </w:rPr>
      </w:pPr>
    </w:p>
    <w:p w:rsidR="00E45539" w:rsidRDefault="00E45539">
      <w:pPr>
        <w:pStyle w:val="Zkladntext"/>
        <w:spacing w:before="10"/>
        <w:ind w:left="0"/>
        <w:rPr>
          <w:sz w:val="19"/>
        </w:rPr>
      </w:pPr>
    </w:p>
    <w:p w:rsidR="00E45539" w:rsidRDefault="005F0876">
      <w:pPr>
        <w:pStyle w:val="Zkladntext"/>
        <w:tabs>
          <w:tab w:val="left" w:pos="5055"/>
        </w:tabs>
        <w:ind w:left="0" w:right="137"/>
        <w:jc w:val="center"/>
      </w:pPr>
      <w:r>
        <w:t>Dodavatel:</w:t>
      </w:r>
      <w:r>
        <w:tab/>
        <w:t>Odběratel:</w:t>
      </w:r>
    </w:p>
    <w:p w:rsidR="00B8711B" w:rsidRDefault="00B8711B">
      <w:pPr>
        <w:pStyle w:val="Zkladntext"/>
        <w:tabs>
          <w:tab w:val="left" w:pos="5055"/>
        </w:tabs>
        <w:ind w:left="0" w:right="137"/>
        <w:jc w:val="center"/>
      </w:pPr>
    </w:p>
    <w:p w:rsidR="00B8711B" w:rsidRDefault="00B8711B">
      <w:pPr>
        <w:pStyle w:val="Zkladntext"/>
        <w:tabs>
          <w:tab w:val="left" w:pos="5055"/>
        </w:tabs>
        <w:ind w:left="0" w:right="137"/>
        <w:jc w:val="center"/>
      </w:pPr>
      <w:bookmarkStart w:id="0" w:name="_GoBack"/>
      <w:bookmarkEnd w:id="0"/>
    </w:p>
    <w:p w:rsidR="00E45539" w:rsidRDefault="00E45539">
      <w:pPr>
        <w:pStyle w:val="Zkladntext"/>
        <w:spacing w:before="11"/>
        <w:ind w:left="0"/>
        <w:rPr>
          <w:sz w:val="21"/>
        </w:rPr>
      </w:pPr>
    </w:p>
    <w:p w:rsidR="00E45539" w:rsidRDefault="005F0876">
      <w:pPr>
        <w:pStyle w:val="Zkladntext"/>
        <w:tabs>
          <w:tab w:val="left" w:pos="5005"/>
        </w:tabs>
        <w:spacing w:before="35"/>
        <w:ind w:left="0" w:right="24"/>
        <w:jc w:val="center"/>
      </w:pPr>
      <w:r>
        <w:t>……………………………………</w:t>
      </w:r>
      <w:r>
        <w:tab/>
      </w:r>
      <w:r>
        <w:t>……………………………………..</w:t>
      </w:r>
    </w:p>
    <w:p w:rsidR="00E45539" w:rsidRDefault="00E45539">
      <w:pPr>
        <w:jc w:val="center"/>
        <w:sectPr w:rsidR="00E45539">
          <w:pgSz w:w="11910" w:h="16840"/>
          <w:pgMar w:top="1920" w:right="1300" w:bottom="280" w:left="1300" w:header="821" w:footer="0" w:gutter="0"/>
          <w:cols w:space="708"/>
        </w:sectPr>
      </w:pPr>
    </w:p>
    <w:p w:rsidR="00E45539" w:rsidRDefault="005F0876" w:rsidP="00B8711B">
      <w:pPr>
        <w:spacing w:before="5" w:line="252" w:lineRule="auto"/>
        <w:ind w:left="393" w:right="5373"/>
        <w:rPr>
          <w:rFonts w:ascii="Calibri"/>
          <w:sz w:val="17"/>
        </w:rPr>
      </w:pPr>
      <w:r>
        <w:lastRenderedPageBreak/>
        <w:br w:type="column"/>
      </w:r>
    </w:p>
    <w:sectPr w:rsidR="00E45539">
      <w:type w:val="continuous"/>
      <w:pgSz w:w="11910" w:h="16840"/>
      <w:pgMar w:top="1920" w:right="1300" w:bottom="280" w:left="1300" w:header="708" w:footer="708" w:gutter="0"/>
      <w:cols w:num="2" w:space="708" w:equalWidth="0">
        <w:col w:w="1654" w:space="40"/>
        <w:col w:w="76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76" w:rsidRDefault="005F0876">
      <w:r>
        <w:separator/>
      </w:r>
    </w:p>
  </w:endnote>
  <w:endnote w:type="continuationSeparator" w:id="0">
    <w:p w:rsidR="005F0876" w:rsidRDefault="005F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76" w:rsidRDefault="005F0876">
      <w:r>
        <w:separator/>
      </w:r>
    </w:p>
  </w:footnote>
  <w:footnote w:type="continuationSeparator" w:id="0">
    <w:p w:rsidR="005F0876" w:rsidRDefault="005F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9" w:rsidRDefault="005F0876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0993664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2BB3"/>
    <w:multiLevelType w:val="multilevel"/>
    <w:tmpl w:val="02249BA8"/>
    <w:lvl w:ilvl="0">
      <w:start w:val="4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5815E50"/>
    <w:multiLevelType w:val="multilevel"/>
    <w:tmpl w:val="E7F4FA7E"/>
    <w:lvl w:ilvl="0">
      <w:start w:val="5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EE97BBE"/>
    <w:multiLevelType w:val="multilevel"/>
    <w:tmpl w:val="37B0CC08"/>
    <w:lvl w:ilvl="0">
      <w:start w:val="3"/>
      <w:numFmt w:val="decimal"/>
      <w:lvlText w:val="%1"/>
      <w:lvlJc w:val="left"/>
      <w:pPr>
        <w:ind w:left="116" w:hanging="36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4"/>
      </w:pPr>
      <w:rPr>
        <w:rFonts w:hint="default"/>
        <w:lang w:val="cs-CZ" w:eastAsia="cs-CZ" w:bidi="cs-CZ"/>
      </w:rPr>
    </w:lvl>
  </w:abstractNum>
  <w:abstractNum w:abstractNumId="3" w15:restartNumberingAfterBreak="0">
    <w:nsid w:val="54CF45F5"/>
    <w:multiLevelType w:val="hybridMultilevel"/>
    <w:tmpl w:val="0ED42CFE"/>
    <w:lvl w:ilvl="0" w:tplc="92A43030">
      <w:start w:val="1"/>
      <w:numFmt w:val="decimal"/>
      <w:lvlText w:val="%1."/>
      <w:lvlJc w:val="left"/>
      <w:pPr>
        <w:ind w:left="317" w:hanging="20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26A03D60">
      <w:numFmt w:val="bullet"/>
      <w:lvlText w:val="•"/>
      <w:lvlJc w:val="left"/>
      <w:pPr>
        <w:ind w:left="1218" w:hanging="202"/>
      </w:pPr>
      <w:rPr>
        <w:rFonts w:hint="default"/>
        <w:lang w:val="cs-CZ" w:eastAsia="cs-CZ" w:bidi="cs-CZ"/>
      </w:rPr>
    </w:lvl>
    <w:lvl w:ilvl="2" w:tplc="13CE3974">
      <w:numFmt w:val="bullet"/>
      <w:lvlText w:val="•"/>
      <w:lvlJc w:val="left"/>
      <w:pPr>
        <w:ind w:left="2117" w:hanging="202"/>
      </w:pPr>
      <w:rPr>
        <w:rFonts w:hint="default"/>
        <w:lang w:val="cs-CZ" w:eastAsia="cs-CZ" w:bidi="cs-CZ"/>
      </w:rPr>
    </w:lvl>
    <w:lvl w:ilvl="3" w:tplc="9C2E2E60">
      <w:numFmt w:val="bullet"/>
      <w:lvlText w:val="•"/>
      <w:lvlJc w:val="left"/>
      <w:pPr>
        <w:ind w:left="3015" w:hanging="202"/>
      </w:pPr>
      <w:rPr>
        <w:rFonts w:hint="default"/>
        <w:lang w:val="cs-CZ" w:eastAsia="cs-CZ" w:bidi="cs-CZ"/>
      </w:rPr>
    </w:lvl>
    <w:lvl w:ilvl="4" w:tplc="719CE05C">
      <w:numFmt w:val="bullet"/>
      <w:lvlText w:val="•"/>
      <w:lvlJc w:val="left"/>
      <w:pPr>
        <w:ind w:left="3914" w:hanging="202"/>
      </w:pPr>
      <w:rPr>
        <w:rFonts w:hint="default"/>
        <w:lang w:val="cs-CZ" w:eastAsia="cs-CZ" w:bidi="cs-CZ"/>
      </w:rPr>
    </w:lvl>
    <w:lvl w:ilvl="5" w:tplc="C24E9D94">
      <w:numFmt w:val="bullet"/>
      <w:lvlText w:val="•"/>
      <w:lvlJc w:val="left"/>
      <w:pPr>
        <w:ind w:left="4813" w:hanging="202"/>
      </w:pPr>
      <w:rPr>
        <w:rFonts w:hint="default"/>
        <w:lang w:val="cs-CZ" w:eastAsia="cs-CZ" w:bidi="cs-CZ"/>
      </w:rPr>
    </w:lvl>
    <w:lvl w:ilvl="6" w:tplc="B03C93BE">
      <w:numFmt w:val="bullet"/>
      <w:lvlText w:val="•"/>
      <w:lvlJc w:val="left"/>
      <w:pPr>
        <w:ind w:left="5711" w:hanging="202"/>
      </w:pPr>
      <w:rPr>
        <w:rFonts w:hint="default"/>
        <w:lang w:val="cs-CZ" w:eastAsia="cs-CZ" w:bidi="cs-CZ"/>
      </w:rPr>
    </w:lvl>
    <w:lvl w:ilvl="7" w:tplc="86726B9A">
      <w:numFmt w:val="bullet"/>
      <w:lvlText w:val="•"/>
      <w:lvlJc w:val="left"/>
      <w:pPr>
        <w:ind w:left="6610" w:hanging="202"/>
      </w:pPr>
      <w:rPr>
        <w:rFonts w:hint="default"/>
        <w:lang w:val="cs-CZ" w:eastAsia="cs-CZ" w:bidi="cs-CZ"/>
      </w:rPr>
    </w:lvl>
    <w:lvl w:ilvl="8" w:tplc="6566805E">
      <w:numFmt w:val="bullet"/>
      <w:lvlText w:val="•"/>
      <w:lvlJc w:val="left"/>
      <w:pPr>
        <w:ind w:left="7509" w:hanging="202"/>
      </w:pPr>
      <w:rPr>
        <w:rFonts w:hint="default"/>
        <w:lang w:val="cs-CZ" w:eastAsia="cs-CZ" w:bidi="cs-CZ"/>
      </w:rPr>
    </w:lvl>
  </w:abstractNum>
  <w:abstractNum w:abstractNumId="4" w15:restartNumberingAfterBreak="0">
    <w:nsid w:val="5C6A2155"/>
    <w:multiLevelType w:val="multilevel"/>
    <w:tmpl w:val="C7F4675E"/>
    <w:lvl w:ilvl="0">
      <w:start w:val="2"/>
      <w:numFmt w:val="decimal"/>
      <w:lvlText w:val="%1"/>
      <w:lvlJc w:val="left"/>
      <w:pPr>
        <w:ind w:left="116" w:hanging="391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."/>
      <w:lvlJc w:val="left"/>
      <w:pPr>
        <w:ind w:left="116" w:hanging="391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9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9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9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9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9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9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91"/>
      </w:pPr>
      <w:rPr>
        <w:rFonts w:hint="default"/>
        <w:lang w:val="cs-CZ" w:eastAsia="cs-CZ" w:bidi="cs-CZ"/>
      </w:rPr>
    </w:lvl>
  </w:abstractNum>
  <w:abstractNum w:abstractNumId="5" w15:restartNumberingAfterBreak="0">
    <w:nsid w:val="5F503B61"/>
    <w:multiLevelType w:val="multilevel"/>
    <w:tmpl w:val="17BE1FE0"/>
    <w:lvl w:ilvl="0">
      <w:start w:val="1"/>
      <w:numFmt w:val="decimal"/>
      <w:lvlText w:val="%1."/>
      <w:lvlJc w:val="left"/>
      <w:pPr>
        <w:ind w:left="317" w:hanging="20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6" w:hanging="31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318" w:hanging="31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6" w:hanging="3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315" w:hanging="3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313" w:hanging="3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12" w:hanging="3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10" w:hanging="3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09" w:hanging="312"/>
      </w:pPr>
      <w:rPr>
        <w:rFonts w:hint="default"/>
        <w:lang w:val="cs-CZ" w:eastAsia="cs-CZ" w:bidi="cs-CZ"/>
      </w:rPr>
    </w:lvl>
  </w:abstractNum>
  <w:abstractNum w:abstractNumId="6" w15:restartNumberingAfterBreak="0">
    <w:nsid w:val="603A5109"/>
    <w:multiLevelType w:val="multilevel"/>
    <w:tmpl w:val="4282DF98"/>
    <w:lvl w:ilvl="0">
      <w:start w:val="3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AD822A1"/>
    <w:multiLevelType w:val="multilevel"/>
    <w:tmpl w:val="848C701C"/>
    <w:lvl w:ilvl="0">
      <w:start w:val="6"/>
      <w:numFmt w:val="decimal"/>
      <w:lvlText w:val="%1"/>
      <w:lvlJc w:val="left"/>
      <w:pPr>
        <w:ind w:left="468" w:hanging="35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468" w:hanging="35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828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705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48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91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34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77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20" w:hanging="356"/>
      </w:pPr>
      <w:rPr>
        <w:rFonts w:hint="default"/>
        <w:lang w:val="cs-CZ" w:eastAsia="cs-CZ" w:bidi="cs-CZ"/>
      </w:rPr>
    </w:lvl>
  </w:abstractNum>
  <w:abstractNum w:abstractNumId="8" w15:restartNumberingAfterBreak="0">
    <w:nsid w:val="7555166B"/>
    <w:multiLevelType w:val="multilevel"/>
    <w:tmpl w:val="7E0AC67E"/>
    <w:lvl w:ilvl="0">
      <w:start w:val="7"/>
      <w:numFmt w:val="decimal"/>
      <w:lvlText w:val="%1"/>
      <w:lvlJc w:val="left"/>
      <w:pPr>
        <w:ind w:left="468" w:hanging="35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468" w:hanging="35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29" w:hanging="35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13" w:hanging="35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98" w:hanging="35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83" w:hanging="35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67" w:hanging="35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2" w:hanging="35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37" w:hanging="353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5539"/>
    <w:rsid w:val="005F0876"/>
    <w:rsid w:val="00B8711B"/>
    <w:rsid w:val="00E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A1FC"/>
  <w15:docId w15:val="{374502C0-1754-4EE5-BAC6-1B4599BE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6"/>
      <w:ind w:left="643" w:right="-10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100"/>
      <w:ind w:left="137" w:right="137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36" w:right="137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spacing w:before="120"/>
      <w:ind w:left="116" w:right="11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tsbph.cz" TargetMode="External"/><Relationship Id="rId13" Type="http://schemas.openxmlformats.org/officeDocument/2006/relationships/hyperlink" Target="mailto:info@tsbph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12" Type="http://schemas.openxmlformats.org/officeDocument/2006/relationships/header" Target="header1.xml"/><Relationship Id="rId17" Type="http://schemas.openxmlformats.org/officeDocument/2006/relationships/hyperlink" Target="mailto:msbelidlabph@tiscali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pisil@tsbph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belidlabph@tiscal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rlova@tsbph.cz" TargetMode="External"/><Relationship Id="rId10" Type="http://schemas.openxmlformats.org/officeDocument/2006/relationships/hyperlink" Target="mailto:pospisil@tsbph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rlova@tsbph.cz" TargetMode="External"/><Relationship Id="rId14" Type="http://schemas.openxmlformats.org/officeDocument/2006/relationships/hyperlink" Target="mailto:jednatel@tsb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2018</Words>
  <Characters>11911</Characters>
  <Application>Microsoft Office Word</Application>
  <DocSecurity>0</DocSecurity>
  <Lines>99</Lines>
  <Paragraphs>27</Paragraphs>
  <ScaleCrop>false</ScaleCrop>
  <Company>HP Inc.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Smlouva o dodÃ¡vce TE hromadnÃ¡ (4)</dc:title>
  <dc:creator>TH7</dc:creator>
  <cp:lastModifiedBy>Grentková</cp:lastModifiedBy>
  <cp:revision>2</cp:revision>
  <dcterms:created xsi:type="dcterms:W3CDTF">2019-12-20T16:14:00Z</dcterms:created>
  <dcterms:modified xsi:type="dcterms:W3CDTF">2019-12-20T16:18:00Z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2019-12-20T00:00:00Z</vt:filetime>
  </property>
</Properties>
</file>