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30"/>
          <w:szCs w:val="3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Krajská Správa a Údržba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Krajská správa a údržba silnic Vysočiny, příspěvková organizace </w:t>
      </w:r>
      <w:r>
        <w:rPr>
          <w:b/>
          <w:bCs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silnic Vysočiny</w:t>
      </w:r>
      <w:r>
        <w:rPr>
          <w:b/>
          <w:bCs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vertAlign w:val="subscript"/>
          <w:lang w:val="cs-CZ" w:eastAsia="cs-CZ" w:bidi="cs-CZ"/>
        </w:rPr>
        <w:t>d</w:t>
      </w:r>
      <w:r>
        <w:rPr>
          <w:b/>
          <w:bCs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“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933" w:val="left"/>
        </w:tabs>
        <w:bidi w:val="0"/>
        <w:spacing w:before="0" w:after="0" w:line="240" w:lineRule="auto"/>
        <w:ind w:left="5200" w:right="0" w:firstLine="0"/>
        <w:jc w:val="left"/>
        <w:rPr>
          <w:sz w:val="19"/>
          <w:szCs w:val="19"/>
        </w:rPr>
        <w:sectPr>
          <w:headerReference w:type="default" r:id="rId5"/>
          <w:head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829" w:left="835" w:right="793" w:bottom="82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Ič0:00090450</w:t>
        <w:tab/>
        <w:t>DlC:CZ00090450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71092570</w:t>
      </w:r>
    </w:p>
    <w:tbl>
      <w:tblPr>
        <w:tblOverlap w:val="never"/>
        <w:jc w:val="center"/>
        <w:tblLayout w:type="fixed"/>
      </w:tblPr>
      <w:tblGrid>
        <w:gridCol w:w="1685"/>
        <w:gridCol w:w="2174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71092570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dodavatel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Ze dne: 20.12.2019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Dodavatel: 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František Pavlíček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Pecka 296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507 82 Pecka 296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10" w:val="left"/>
        </w:tabs>
        <w:bidi w:val="0"/>
        <w:spacing w:before="0" w:after="0" w:line="240" w:lineRule="auto"/>
        <w:ind w:left="0" w:right="0" w:firstLine="38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9" w:left="883" w:right="2550" w:bottom="826" w:header="0" w:footer="3" w:gutter="0"/>
          <w:cols w:num="2" w:space="720" w:equalWidth="0">
            <w:col w:w="3859" w:space="130"/>
            <w:col w:w="447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IČO: 08527962</w:t>
        <w:tab/>
        <w:t>DIČ: CZ08527962</w:t>
      </w: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9" w:left="0" w:right="0" w:bottom="82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62" w:lineRule="auto"/>
        <w:ind w:left="3900" w:right="0" w:hanging="2280"/>
        <w:jc w:val="left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584835</wp:posOffset>
                </wp:positionH>
                <wp:positionV relativeFrom="paragraph">
                  <wp:posOffset>0</wp:posOffset>
                </wp:positionV>
                <wp:extent cx="1645920" cy="612775"/>
                <wp:wrapSquare wrapText="bothSides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612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67" w:val="left"/>
                              </w:tabs>
                              <w:bidi w:val="0"/>
                              <w:spacing w:before="0" w:after="0" w:line="240" w:lineRule="auto"/>
                              <w:ind w:left="14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Cestmistrovství Chotěboř Partyzánská</w:t>
                              <w:tab/>
                              <w:t>31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583 01 Chotěboř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6.049999999999997pt;margin-top:0;width:129.59999999999999pt;height:48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67" w:val="left"/>
                        </w:tabs>
                        <w:bidi w:val="0"/>
                        <w:spacing w:before="0" w:after="0" w:line="240" w:lineRule="auto"/>
                        <w:ind w:left="14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Cestmistrovství Chotěboř Partyzánská</w:t>
                        <w:tab/>
                        <w:t>31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583 01 Chotěboř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hanging="2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servis kotle asfaltových zálivek dle cenové nabídky ze dne 18.12.2019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hanging="2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 pan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hanging="26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Dodací adresa.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hanging="2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hanging="2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Partyzánská 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hanging="26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583 01 Chotěboř</w:t>
      </w:r>
    </w:p>
    <w:tbl>
      <w:tblPr>
        <w:tblOverlap w:val="never"/>
        <w:jc w:val="left"/>
        <w:tblLayout w:type="fixed"/>
      </w:tblPr>
      <w:tblGrid>
        <w:gridCol w:w="3202"/>
        <w:gridCol w:w="1147"/>
        <w:gridCol w:w="998"/>
        <w:gridCol w:w="576"/>
        <w:gridCol w:w="1248"/>
        <w:gridCol w:w="946"/>
        <w:gridCol w:w="1027"/>
        <w:gridCol w:w="1080"/>
      </w:tblGrid>
      <w:tr>
        <w:trPr>
          <w:trHeight w:val="7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224" w:h="754" w:vSpace="466" w:wrap="notBeside" w:vAnchor="text" w:hAnchor="text" w:x="-26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224" w:h="754" w:vSpace="466" w:wrap="notBeside" w:vAnchor="text" w:hAnchor="text" w:x="-26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224" w:h="754" w:vSpace="466" w:wrap="notBeside" w:vAnchor="text" w:hAnchor="text" w:x="-26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224" w:h="754" w:vSpace="466" w:wrap="notBeside" w:vAnchor="text" w:hAnchor="text" w:x="-26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224" w:h="754" w:vSpace="466" w:wrap="notBeside" w:vAnchor="text" w:hAnchor="text" w:x="-26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224" w:h="754" w:vSpace="466" w:wrap="notBeside" w:vAnchor="text" w:hAnchor="text" w:x="-26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224" w:h="754" w:vSpace="466" w:wrap="notBeside" w:vAnchor="text" w:hAnchor="text" w:x="-26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224" w:h="754" w:vSpace="466" w:wrap="notBeside" w:vAnchor="text" w:hAnchor="text" w:x="-26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6"/>
        <w:keepNext w:val="0"/>
        <w:keepLines w:val="0"/>
        <w:framePr w:w="4243" w:h="466" w:hSpace="5981" w:wrap="notBeside" w:vAnchor="text" w:hAnchor="text" w:x="-2533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64 482,00</w:t>
      </w:r>
    </w:p>
    <w:p>
      <w:pPr>
        <w:pStyle w:val="Style6"/>
        <w:keepNext w:val="0"/>
        <w:keepLines w:val="0"/>
        <w:framePr w:w="4243" w:h="466" w:hSpace="5981" w:wrap="notBeside" w:vAnchor="text" w:hAnchor="text" w:x="-2533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Servis kotle asfaltových zálivek VA 500 v.č.63/137/14</w:t>
      </w:r>
    </w:p>
    <w:p>
      <w:pPr>
        <w:pStyle w:val="Style6"/>
        <w:keepNext w:val="0"/>
        <w:keepLines w:val="0"/>
        <w:framePr w:w="2222" w:h="235" w:hSpace="8002" w:wrap="notBeside" w:vAnchor="text" w:hAnchor="text" w:x="2310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 sad 64 482,00</w:t>
      </w:r>
    </w:p>
    <w:p>
      <w:pPr>
        <w:pStyle w:val="Style6"/>
        <w:keepNext w:val="0"/>
        <w:keepLines w:val="0"/>
        <w:framePr w:w="2347" w:h="235" w:hSpace="7877" w:wrap="notBeside" w:vAnchor="text" w:hAnchor="text" w:x="5229" w:y="755"/>
        <w:widowControl w:val="0"/>
        <w:shd w:val="clear" w:color="auto" w:fill="auto"/>
        <w:tabs>
          <w:tab w:pos="432" w:val="left"/>
          <w:tab w:pos="14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13 541,22</w:t>
        <w:tab/>
        <w:t>78 023,22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38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Věcná správnost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38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Příkazce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238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Správce rozpočtu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38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Vystavil:</w:t>
      </w:r>
    </w:p>
    <w:tbl>
      <w:tblPr>
        <w:tblpPr w:leftFromText="80" w:rightFromText="80" w:topFromText="0" w:bottomFromText="0" w:horzAnchor="page" w:tblpX="1013" w:vertAnchor="text" w:tblpY="320"/>
        <w:jc w:val="left"/>
        <w:tblLayout w:type="fixed"/>
      </w:tblPr>
      <w:tblGrid>
        <w:gridCol w:w="1440"/>
        <w:gridCol w:w="3341"/>
      </w:tblGrid>
      <w:tr>
        <w:trPr>
          <w:tblHeader/>
          <w:trHeight w:val="34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38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Tisk: 20.12.2019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Orientační cena objednávky s Dph: 78 023,22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450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razítko a podpis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silnic.-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440" w:firstLine="0"/>
        <w:jc w:val="righ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9" w:left="3513" w:right="793" w:bottom="82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Strana 1/1</w:t>
      </w:r>
    </w:p>
    <w:p>
      <w:pPr>
        <w:pStyle w:val="Style2"/>
        <w:keepNext w:val="0"/>
        <w:keepLines w:val="0"/>
        <w:framePr w:w="1771" w:h="1061" w:wrap="none" w:hAnchor="page" w:x="1715" w:y="-1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František Pavlíček</w:t>
      </w:r>
    </w:p>
    <w:p>
      <w:pPr>
        <w:pStyle w:val="Style2"/>
        <w:keepNext w:val="0"/>
        <w:keepLines w:val="0"/>
        <w:framePr w:w="1771" w:h="1061" w:wrap="none" w:hAnchor="page" w:x="1715" w:y="-1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507 82, Pecka 296</w:t>
      </w:r>
    </w:p>
    <w:p>
      <w:pPr>
        <w:pStyle w:val="Style2"/>
        <w:keepNext w:val="0"/>
        <w:keepLines w:val="0"/>
        <w:framePr w:w="1771" w:h="1061" w:wrap="none" w:hAnchor="page" w:x="1715" w:y="-1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08527962</w:t>
      </w:r>
    </w:p>
    <w:p>
      <w:pPr>
        <w:pStyle w:val="Style20"/>
        <w:keepNext w:val="0"/>
        <w:keepLines w:val="0"/>
        <w:framePr w:w="1771" w:h="1061" w:wrap="none" w:hAnchor="page" w:x="1715" w:y="-1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CZ08527962</w:t>
      </w:r>
    </w:p>
    <w:p>
      <w:pPr>
        <w:pStyle w:val="Style2"/>
        <w:keepNext w:val="0"/>
        <w:keepLines w:val="0"/>
        <w:framePr w:w="1200" w:h="269" w:wrap="none" w:hAnchor="page" w:x="8027" w:y="4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18.12.2019</w:t>
      </w:r>
    </w:p>
    <w:p>
      <w:pPr>
        <w:widowControl w:val="0"/>
        <w:spacing w:after="71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098" w:left="1709" w:right="1536" w:bottom="10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vařiče asfaltu VA 500 V.Č. 63/137/14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termálního oleje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Vyčištění kotle a odííuku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hydraulického oleje +filtru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naftového filtru motoru hatz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Vyčištění plamence a výměna nerezové žáruvzdorné vložky plamence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trysky hořáku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Vyčištění naftového hořáku a seřízení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brzdového obložení a seřízení brzd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Povrchová úprava hydromotoru pojezdu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98" w:left="1709" w:right="1536" w:bottom="109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8900" distB="0" distL="0" distR="0" simplePos="0" relativeHeight="125829380" behindDoc="0" locked="0" layoutInCell="1" allowOverlap="1">
                <wp:simplePos x="0" y="0"/>
                <wp:positionH relativeFrom="page">
                  <wp:posOffset>3694430</wp:posOffset>
                </wp:positionH>
                <wp:positionV relativeFrom="paragraph">
                  <wp:posOffset>88900</wp:posOffset>
                </wp:positionV>
                <wp:extent cx="1009015" cy="17081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75 h x 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90.89999999999998pt;margin-top:7.pt;width:79.450000000000003pt;height:13.449999999999999pt;z-index:-125829373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75 h x 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" distB="0" distL="0" distR="0" simplePos="0" relativeHeight="125829382" behindDoc="0" locked="0" layoutInCell="1" allowOverlap="1">
                <wp:simplePos x="0" y="0"/>
                <wp:positionH relativeFrom="page">
                  <wp:posOffset>5529580</wp:posOffset>
                </wp:positionH>
                <wp:positionV relativeFrom="paragraph">
                  <wp:posOffset>88900</wp:posOffset>
                </wp:positionV>
                <wp:extent cx="655320" cy="17081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33750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35.39999999999998pt;margin-top:7.pt;width:51.600000000000001pt;height:13.449999999999999pt;z-index:-125829371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33750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98" w:left="0" w:right="0" w:bottom="10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Materiál: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195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Koncovka spárovací lišty „ Kalíšek“ s matkou</w:t>
        <w:tab/>
        <w:t>720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3910" w:val="left"/>
          <w:tab w:pos="696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Termální olej</w:t>
        <w:tab/>
        <w:t>2181 x 72</w:t>
        <w:tab/>
        <w:t>15696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Vložka hydraulického filtru</w:t>
        <w:tab/>
        <w:t>495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Hydraulický olej</w:t>
        <w:tab/>
        <w:t>1755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Hrubí naftový filtr motoru</w:t>
        <w:tab/>
        <w:t>295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 revize naftového hořáku a měniče</w:t>
        <w:tab/>
        <w:t>1200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Tryska hořáku</w:t>
        <w:tab/>
        <w:t>300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Měděná vložka naftového hořáku</w:t>
        <w:tab/>
        <w:t>269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Nerezová žáruvzdorná vložka plamence</w:t>
        <w:tab/>
        <w:t>4470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3910" w:val="left"/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Brzdové obložení</w:t>
        <w:tab/>
        <w:t>2 x 2141</w:t>
        <w:tab/>
        <w:t>4282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Propan butan</w:t>
        <w:tab/>
        <w:t>378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Zátka kotle 1“</w:t>
        <w:tab/>
        <w:t>300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Těsnění gravitační výpusti</w:t>
        <w:tab/>
        <w:t>128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Solvarex</w:t>
        <w:tab/>
        <w:t>166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693" w:val="right"/>
        </w:tabs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Barva základ -Hužidlo + ředidlo + vrchní barva</w:t>
        <w:tab/>
        <w:t>278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4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30732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5657215</wp:posOffset>
                </wp:positionH>
                <wp:positionV relativeFrom="paragraph">
                  <wp:posOffset>12700</wp:posOffset>
                </wp:positionV>
                <wp:extent cx="658495" cy="173990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64482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45.44999999999999pt;margin-top:1.pt;width:51.850000000000001pt;height:13.6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64482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20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2889885</wp:posOffset>
                </wp:positionH>
                <wp:positionV relativeFrom="paragraph">
                  <wp:posOffset>495300</wp:posOffset>
                </wp:positionV>
                <wp:extent cx="1234440" cy="170815"/>
                <wp:wrapSquare wrapText="righ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444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František Pavlíček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27.55000000000001pt;margin-top:39.pt;width:97.200000000000003pt;height:13.449999999999999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František Pavlíček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František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^avtícek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85" w:val="left"/>
        </w:tabs>
        <w:bidi w:val="0"/>
        <w:spacing w:before="0" w:after="0" w:line="221" w:lineRule="auto"/>
        <w:ind w:left="0" w:right="0" w:firstLine="0"/>
        <w:jc w:val="center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507 </w:t>
      </w:r>
      <w:r>
        <w:rPr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Cte</w:t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Pfcďkk 296</w:t>
        <w:br/>
        <w:t>IČO 085 27íítóJ</w:t>
        <w:tab/>
        <w:t>&lt;&lt;^08527962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4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98" w:left="1709" w:right="1536" w:bottom="109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Friday, December 20, 2019 4:08 PM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46" w:val="left"/>
        </w:tabs>
        <w:bidi w:val="0"/>
        <w:spacing w:before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a)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&gt;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RE: objednávka - akceptace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Objednávku 71092570 z 20.12.2019 potvrzuji.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8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Pavlíček František</w:t>
      </w:r>
    </w:p>
    <w:sectPr>
      <w:footnotePr>
        <w:pos w:val="pageBottom"/>
        <w:numFmt w:val="decimal"/>
        <w:numRestart w:val="continuous"/>
      </w:footnotePr>
      <w:pgSz w:w="11900" w:h="16840"/>
      <w:pgMar w:top="6984" w:left="785" w:right="2461" w:bottom="698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4779645</wp:posOffset>
              </wp:positionH>
              <wp:positionV relativeFrom="page">
                <wp:posOffset>798830</wp:posOffset>
              </wp:positionV>
              <wp:extent cx="1563370" cy="4692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63370" cy="469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u w:val="single"/>
                              <w:shd w:val="clear" w:color="auto" w:fill="auto"/>
                              <w:lang w:val="cs-CZ" w:eastAsia="cs-CZ" w:bidi="cs-CZ"/>
                            </w:rPr>
                            <w:t>MOB: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e-mail: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http: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u w:val="single"/>
                              <w:shd w:val="clear" w:color="auto" w:fill="auto"/>
                            </w:rPr>
                            <w:t>www.pavlicekfi-.cz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6.35000000000002pt;margin-top:62.899999999999999pt;width:123.09999999999999pt;height:36.95000000000000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u w:val="single"/>
                        <w:shd w:val="clear" w:color="auto" w:fill="auto"/>
                        <w:lang w:val="cs-CZ" w:eastAsia="cs-CZ" w:bidi="cs-CZ"/>
                      </w:rPr>
                      <w:t>MOB: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e-mail: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http: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u w:val="single"/>
                        <w:shd w:val="clear" w:color="auto" w:fill="auto"/>
                      </w:rPr>
                      <w:t>www.pavlicekfi-.cz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890270</wp:posOffset>
              </wp:positionH>
              <wp:positionV relativeFrom="page">
                <wp:posOffset>1360170</wp:posOffset>
              </wp:positionV>
              <wp:extent cx="604139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041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099999999999994pt;margin-top:107.09999999999999pt;width:47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itulek tabulky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Jiné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Základní text (2)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Základní text (4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Záhlaví nebo zápatí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27">
    <w:name w:val="Obsah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Základní text (3)_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20"/>
      <w:ind w:firstLine="19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FFFFFF"/>
      <w:spacing w:after="180"/>
      <w:ind w:left="-24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0">
    <w:name w:val="Základní text (4)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2">
    <w:name w:val="Záhlaví nebo zápatí (2)"/>
    <w:basedOn w:val="Normal"/>
    <w:link w:val="CharStyle2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26">
    <w:name w:val="Obsah"/>
    <w:basedOn w:val="Normal"/>
    <w:link w:val="CharStyle2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8">
    <w:name w:val="Základní text (3)"/>
    <w:basedOn w:val="Normal"/>
    <w:link w:val="CharStyle29"/>
    <w:pPr>
      <w:widowControl w:val="0"/>
      <w:shd w:val="clear" w:color="auto" w:fill="FFFFFF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