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2BEE3" w14:textId="77777777" w:rsidR="00FD6F1F" w:rsidRPr="0060714C" w:rsidRDefault="00FD6F1F" w:rsidP="00FD6F1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  <w:bookmarkStart w:id="0" w:name="_GoBack"/>
      <w:bookmarkEnd w:id="0"/>
    </w:p>
    <w:p w14:paraId="6FD1B94B" w14:textId="77777777" w:rsidR="00FD6F1F" w:rsidRPr="00FD6F1F" w:rsidRDefault="00FD6F1F" w:rsidP="00FD6F1F">
      <w:pPr>
        <w:widowControl w:val="0"/>
        <w:shd w:val="clear" w:color="auto" w:fill="FFFFFF"/>
        <w:autoSpaceDE w:val="0"/>
        <w:autoSpaceDN w:val="0"/>
        <w:adjustRightInd w:val="0"/>
        <w:spacing w:before="250" w:line="274" w:lineRule="exact"/>
        <w:jc w:val="center"/>
        <w:rPr>
          <w:rFonts w:ascii="Calibri" w:hAnsi="Calibri" w:cs="Calibri"/>
          <w:sz w:val="20"/>
          <w:szCs w:val="20"/>
        </w:rPr>
      </w:pPr>
    </w:p>
    <w:p w14:paraId="5BBE603E" w14:textId="77777777" w:rsidR="00FD6F1F" w:rsidRPr="00FD6F1F" w:rsidRDefault="00FD6F1F" w:rsidP="00FD6F1F">
      <w:pPr>
        <w:widowControl w:val="0"/>
        <w:shd w:val="clear" w:color="auto" w:fill="FFFFFF"/>
        <w:autoSpaceDE w:val="0"/>
        <w:autoSpaceDN w:val="0"/>
        <w:adjustRightInd w:val="0"/>
        <w:spacing w:before="250" w:line="274" w:lineRule="exact"/>
        <w:jc w:val="center"/>
        <w:rPr>
          <w:rFonts w:ascii="Calibri" w:hAnsi="Calibri" w:cs="Calibri"/>
          <w:sz w:val="20"/>
          <w:szCs w:val="20"/>
        </w:rPr>
      </w:pPr>
    </w:p>
    <w:p w14:paraId="317F0DF4" w14:textId="60F97A05" w:rsidR="002447A1" w:rsidRPr="001B080B" w:rsidRDefault="00945F6A" w:rsidP="00FD6F1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1B080B">
        <w:rPr>
          <w:b/>
          <w:bCs/>
          <w:sz w:val="32"/>
          <w:szCs w:val="32"/>
        </w:rPr>
        <w:t xml:space="preserve">Dodatek </w:t>
      </w:r>
      <w:r w:rsidR="003021E2">
        <w:rPr>
          <w:b/>
          <w:bCs/>
          <w:sz w:val="32"/>
          <w:szCs w:val="32"/>
        </w:rPr>
        <w:t>č. 3</w:t>
      </w:r>
      <w:r w:rsidRPr="001B080B">
        <w:rPr>
          <w:b/>
          <w:bCs/>
          <w:sz w:val="32"/>
          <w:szCs w:val="32"/>
        </w:rPr>
        <w:t xml:space="preserve"> </w:t>
      </w:r>
    </w:p>
    <w:p w14:paraId="724724E7" w14:textId="77777777" w:rsidR="00B90C98" w:rsidRDefault="00945F6A" w:rsidP="001B080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1B080B">
        <w:rPr>
          <w:b/>
          <w:bCs/>
          <w:sz w:val="32"/>
          <w:szCs w:val="32"/>
        </w:rPr>
        <w:t xml:space="preserve">ke </w:t>
      </w:r>
      <w:r w:rsidR="001B080B" w:rsidRPr="001B080B">
        <w:rPr>
          <w:b/>
          <w:bCs/>
          <w:sz w:val="32"/>
          <w:szCs w:val="32"/>
        </w:rPr>
        <w:t>Smlouvě o veřejných službách ve veřejné drážní osobní dopravě</w:t>
      </w:r>
      <w:r w:rsidR="00B90C98">
        <w:rPr>
          <w:b/>
          <w:bCs/>
          <w:sz w:val="32"/>
          <w:szCs w:val="32"/>
        </w:rPr>
        <w:t xml:space="preserve"> </w:t>
      </w:r>
      <w:r w:rsidR="001B080B" w:rsidRPr="001B080B">
        <w:rPr>
          <w:b/>
          <w:bCs/>
          <w:sz w:val="32"/>
          <w:szCs w:val="32"/>
        </w:rPr>
        <w:t xml:space="preserve">a o úhradě prokazatelné ztráty Dopravce </w:t>
      </w:r>
    </w:p>
    <w:p w14:paraId="2E5F94E6" w14:textId="77777777" w:rsidR="00FD6F1F" w:rsidRPr="001B080B" w:rsidRDefault="001B080B" w:rsidP="001B080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1B080B">
        <w:rPr>
          <w:b/>
          <w:bCs/>
          <w:sz w:val="32"/>
          <w:szCs w:val="32"/>
        </w:rPr>
        <w:t>(veřejné služby na trati 091 v úseku Praha-Hostivař – Praha-Libeň – Roztoky u Prahy a zpět  -  linky S49 na období 9. 12. 2018 do prosincové změny jízdních řádů v roce 2028)</w:t>
      </w:r>
    </w:p>
    <w:p w14:paraId="23E01373" w14:textId="77777777" w:rsidR="00FD6F1F" w:rsidRPr="001B080B" w:rsidRDefault="00FD6F1F" w:rsidP="00FD6F1F">
      <w:pPr>
        <w:widowControl w:val="0"/>
        <w:shd w:val="clear" w:color="auto" w:fill="FFFFFF"/>
        <w:autoSpaceDE w:val="0"/>
        <w:autoSpaceDN w:val="0"/>
        <w:adjustRightInd w:val="0"/>
        <w:spacing w:before="250" w:line="274" w:lineRule="exact"/>
        <w:jc w:val="center"/>
      </w:pPr>
      <w:r w:rsidRPr="001B080B">
        <w:t>(dále jen „</w:t>
      </w:r>
      <w:r w:rsidRPr="001B080B">
        <w:rPr>
          <w:b/>
        </w:rPr>
        <w:t>Smlouva</w:t>
      </w:r>
      <w:r w:rsidRPr="001B080B">
        <w:t>“)</w:t>
      </w:r>
    </w:p>
    <w:p w14:paraId="6656D8B9" w14:textId="77777777" w:rsidR="00FD6F1F" w:rsidRPr="00BE21BB" w:rsidRDefault="00FD6F1F" w:rsidP="00FD6F1F">
      <w:pPr>
        <w:widowControl w:val="0"/>
        <w:shd w:val="clear" w:color="auto" w:fill="FFFFFF"/>
        <w:autoSpaceDE w:val="0"/>
        <w:autoSpaceDN w:val="0"/>
        <w:adjustRightInd w:val="0"/>
        <w:spacing w:before="250" w:line="274" w:lineRule="exact"/>
        <w:jc w:val="center"/>
        <w:rPr>
          <w:rFonts w:ascii="Calibri" w:hAnsi="Calibri" w:cs="Calibri"/>
          <w:szCs w:val="22"/>
        </w:rPr>
      </w:pPr>
    </w:p>
    <w:p w14:paraId="2CC52905" w14:textId="77777777" w:rsidR="001B080B" w:rsidRPr="00BE21BB" w:rsidRDefault="001B080B" w:rsidP="001B080B">
      <w:pPr>
        <w:rPr>
          <w:b/>
          <w:szCs w:val="20"/>
        </w:rPr>
      </w:pPr>
      <w:r w:rsidRPr="00BE21BB">
        <w:rPr>
          <w:b/>
          <w:szCs w:val="20"/>
        </w:rPr>
        <w:t>Smluvní strany</w:t>
      </w:r>
    </w:p>
    <w:p w14:paraId="22C3694E" w14:textId="77777777" w:rsidR="001B080B" w:rsidRPr="00BE21BB" w:rsidRDefault="001B080B" w:rsidP="001B080B">
      <w:pPr>
        <w:tabs>
          <w:tab w:val="left" w:pos="2835"/>
        </w:tabs>
        <w:jc w:val="both"/>
        <w:rPr>
          <w:szCs w:val="20"/>
        </w:rPr>
      </w:pPr>
      <w:r w:rsidRPr="00BE21BB">
        <w:rPr>
          <w:szCs w:val="20"/>
        </w:rPr>
        <w:t>Objednatel:</w:t>
      </w:r>
      <w:r w:rsidRPr="00BE21BB">
        <w:rPr>
          <w:b/>
          <w:szCs w:val="20"/>
        </w:rPr>
        <w:tab/>
        <w:t>Hlavní město Praha</w:t>
      </w:r>
      <w:r w:rsidRPr="00BE21BB">
        <w:rPr>
          <w:szCs w:val="20"/>
        </w:rPr>
        <w:tab/>
      </w:r>
    </w:p>
    <w:p w14:paraId="3DAB8990" w14:textId="77777777" w:rsidR="001B080B" w:rsidRPr="00BE21BB" w:rsidRDefault="001B080B" w:rsidP="001B080B">
      <w:pPr>
        <w:tabs>
          <w:tab w:val="left" w:pos="2835"/>
        </w:tabs>
        <w:jc w:val="both"/>
        <w:rPr>
          <w:szCs w:val="20"/>
        </w:rPr>
      </w:pPr>
      <w:r w:rsidRPr="00BE21BB">
        <w:rPr>
          <w:szCs w:val="20"/>
        </w:rPr>
        <w:t>Sídlo:</w:t>
      </w:r>
      <w:r w:rsidRPr="00BE21BB">
        <w:rPr>
          <w:szCs w:val="20"/>
        </w:rPr>
        <w:tab/>
        <w:t>Mariánské náměstí 2/2, Staré Město, 110 00 Praha 1</w:t>
      </w:r>
    </w:p>
    <w:p w14:paraId="78C923F0" w14:textId="77777777" w:rsidR="001B080B" w:rsidRPr="00BE21BB" w:rsidRDefault="001B080B" w:rsidP="001B080B">
      <w:pPr>
        <w:tabs>
          <w:tab w:val="left" w:pos="2835"/>
        </w:tabs>
        <w:jc w:val="both"/>
        <w:rPr>
          <w:bCs/>
          <w:szCs w:val="20"/>
        </w:rPr>
      </w:pPr>
      <w:r w:rsidRPr="00BE21BB">
        <w:rPr>
          <w:szCs w:val="20"/>
        </w:rPr>
        <w:t>IČ:</w:t>
      </w:r>
      <w:r w:rsidRPr="00BE21BB">
        <w:rPr>
          <w:szCs w:val="20"/>
        </w:rPr>
        <w:tab/>
      </w:r>
      <w:r w:rsidRPr="00BE21BB">
        <w:rPr>
          <w:bCs/>
          <w:szCs w:val="20"/>
        </w:rPr>
        <w:t>00064581</w:t>
      </w:r>
    </w:p>
    <w:p w14:paraId="5774AB18" w14:textId="77777777" w:rsidR="001B080B" w:rsidRPr="00BE21BB" w:rsidRDefault="001B080B" w:rsidP="001B080B">
      <w:pPr>
        <w:tabs>
          <w:tab w:val="left" w:pos="2835"/>
        </w:tabs>
        <w:jc w:val="both"/>
        <w:rPr>
          <w:bCs/>
          <w:szCs w:val="20"/>
        </w:rPr>
      </w:pPr>
      <w:r w:rsidRPr="00BE21BB">
        <w:rPr>
          <w:bCs/>
          <w:szCs w:val="20"/>
        </w:rPr>
        <w:t>DIČ:</w:t>
      </w:r>
      <w:r w:rsidRPr="00BE21BB">
        <w:rPr>
          <w:bCs/>
          <w:szCs w:val="20"/>
        </w:rPr>
        <w:tab/>
        <w:t>CZ00064581</w:t>
      </w:r>
    </w:p>
    <w:p w14:paraId="45A24BD2" w14:textId="7E439CBD" w:rsidR="003021E2" w:rsidRPr="00BE21BB" w:rsidRDefault="001B080B" w:rsidP="003021E2">
      <w:pPr>
        <w:tabs>
          <w:tab w:val="left" w:pos="2835"/>
        </w:tabs>
        <w:ind w:left="2835"/>
        <w:rPr>
          <w:szCs w:val="20"/>
        </w:rPr>
      </w:pPr>
      <w:r w:rsidRPr="00BE21BB">
        <w:rPr>
          <w:szCs w:val="20"/>
        </w:rPr>
        <w:t>zastoupena Regionálním organizátorem pražské integrované dopravy, příspěvková organizace</w:t>
      </w:r>
      <w:r w:rsidR="003021E2" w:rsidRPr="00BE21BB">
        <w:rPr>
          <w:szCs w:val="22"/>
        </w:rPr>
        <w:t xml:space="preserve"> </w:t>
      </w:r>
      <w:r w:rsidR="003021E2" w:rsidRPr="00BE21BB">
        <w:rPr>
          <w:szCs w:val="20"/>
        </w:rPr>
        <w:t xml:space="preserve">Hl. m. Prahy, zapsanou v Registru ekonomických subjektů ČSÚ, zřízenou ke dni 1. 12. 1993 usnesením 33. Zastupitelstva hlavního města Prahy č. 15 ze dne 25. 11. 1993, zřizovací listina nově vydána a schválena usnesením Zastupitelstva hlavního města Prahy č. 6/14 ze dne 25. 4. 2019; </w:t>
      </w:r>
    </w:p>
    <w:p w14:paraId="41B5FA12" w14:textId="232AF8B8" w:rsidR="001B080B" w:rsidRPr="00BE21BB" w:rsidRDefault="001B080B" w:rsidP="001B080B">
      <w:pPr>
        <w:tabs>
          <w:tab w:val="left" w:pos="2835"/>
        </w:tabs>
        <w:ind w:left="2835"/>
        <w:jc w:val="both"/>
        <w:rPr>
          <w:szCs w:val="20"/>
        </w:rPr>
      </w:pPr>
      <w:r w:rsidRPr="00BE21BB">
        <w:rPr>
          <w:szCs w:val="20"/>
        </w:rPr>
        <w:t xml:space="preserve">se sídlem Rytířská 406/10, Staré Město, 110 00 Praha 1, </w:t>
      </w:r>
      <w:r w:rsidRPr="00BE21BB">
        <w:rPr>
          <w:szCs w:val="20"/>
        </w:rPr>
        <w:tab/>
      </w:r>
    </w:p>
    <w:p w14:paraId="7D476485" w14:textId="77777777" w:rsidR="001B080B" w:rsidRPr="00BE21BB" w:rsidRDefault="001B080B" w:rsidP="001B080B">
      <w:pPr>
        <w:tabs>
          <w:tab w:val="left" w:pos="2835"/>
        </w:tabs>
        <w:ind w:left="2835"/>
        <w:jc w:val="both"/>
        <w:rPr>
          <w:szCs w:val="20"/>
        </w:rPr>
      </w:pPr>
      <w:r w:rsidRPr="00BE21BB">
        <w:rPr>
          <w:szCs w:val="20"/>
        </w:rPr>
        <w:t>IČ: 60437359, DIČ: CZ60437359</w:t>
      </w:r>
    </w:p>
    <w:p w14:paraId="36E8364E" w14:textId="77777777" w:rsidR="001B080B" w:rsidRPr="00BE21BB" w:rsidRDefault="001B080B" w:rsidP="001B080B">
      <w:pPr>
        <w:tabs>
          <w:tab w:val="left" w:pos="2835"/>
        </w:tabs>
        <w:ind w:left="2835"/>
        <w:jc w:val="both"/>
        <w:rPr>
          <w:szCs w:val="20"/>
        </w:rPr>
      </w:pPr>
      <w:r w:rsidRPr="00BE21BB">
        <w:rPr>
          <w:szCs w:val="20"/>
        </w:rPr>
        <w:t>číslo účtu: 2000930012/6000</w:t>
      </w:r>
    </w:p>
    <w:p w14:paraId="05782F12" w14:textId="77777777" w:rsidR="001B080B" w:rsidRPr="00BE21BB" w:rsidRDefault="001B080B" w:rsidP="001B080B">
      <w:pPr>
        <w:jc w:val="both"/>
        <w:rPr>
          <w:szCs w:val="20"/>
        </w:rPr>
      </w:pPr>
      <w:r w:rsidRPr="00BE21BB">
        <w:rPr>
          <w:szCs w:val="20"/>
        </w:rPr>
        <w:t xml:space="preserve"> (dále jen „</w:t>
      </w:r>
      <w:r w:rsidRPr="00BE21BB">
        <w:rPr>
          <w:b/>
          <w:bCs/>
          <w:szCs w:val="20"/>
        </w:rPr>
        <w:t>Objednatel</w:t>
      </w:r>
      <w:r w:rsidRPr="00BE21BB">
        <w:rPr>
          <w:szCs w:val="20"/>
        </w:rPr>
        <w:t>“)</w:t>
      </w:r>
    </w:p>
    <w:p w14:paraId="6EB28C1E" w14:textId="77777777" w:rsidR="001B080B" w:rsidRPr="00BE21BB" w:rsidRDefault="001B080B" w:rsidP="001B080B">
      <w:pPr>
        <w:jc w:val="both"/>
        <w:rPr>
          <w:color w:val="000000"/>
          <w:szCs w:val="20"/>
        </w:rPr>
      </w:pPr>
      <w:r w:rsidRPr="00BE21BB">
        <w:rPr>
          <w:color w:val="000000"/>
          <w:szCs w:val="20"/>
        </w:rPr>
        <w:t xml:space="preserve">  </w:t>
      </w:r>
    </w:p>
    <w:p w14:paraId="52B65F25" w14:textId="77777777" w:rsidR="001B080B" w:rsidRPr="00BE21BB" w:rsidRDefault="001B080B" w:rsidP="001B080B">
      <w:pPr>
        <w:jc w:val="both"/>
        <w:rPr>
          <w:b/>
          <w:bCs/>
          <w:color w:val="000000"/>
          <w:szCs w:val="20"/>
        </w:rPr>
      </w:pPr>
      <w:r w:rsidRPr="00BE21BB">
        <w:rPr>
          <w:color w:val="000000"/>
          <w:szCs w:val="20"/>
        </w:rPr>
        <w:t>Dopravce:</w:t>
      </w:r>
      <w:r w:rsidRPr="00BE21BB">
        <w:rPr>
          <w:color w:val="000000"/>
          <w:szCs w:val="20"/>
        </w:rPr>
        <w:tab/>
      </w:r>
      <w:r w:rsidRPr="00BE21BB">
        <w:rPr>
          <w:color w:val="000000"/>
          <w:szCs w:val="20"/>
        </w:rPr>
        <w:tab/>
      </w:r>
      <w:r w:rsidRPr="00BE21BB">
        <w:rPr>
          <w:color w:val="000000"/>
          <w:szCs w:val="20"/>
        </w:rPr>
        <w:tab/>
      </w:r>
      <w:r w:rsidRPr="00BE21BB">
        <w:rPr>
          <w:b/>
          <w:bCs/>
          <w:color w:val="000000"/>
          <w:szCs w:val="20"/>
        </w:rPr>
        <w:t>ARRIVA vlaky s.r.o.</w:t>
      </w:r>
    </w:p>
    <w:p w14:paraId="396CFF36" w14:textId="77777777" w:rsidR="001B080B" w:rsidRPr="00BE21BB" w:rsidRDefault="001B080B" w:rsidP="001B080B">
      <w:pPr>
        <w:jc w:val="both"/>
        <w:rPr>
          <w:b/>
          <w:color w:val="000000"/>
          <w:szCs w:val="20"/>
          <w:highlight w:val="yellow"/>
        </w:rPr>
      </w:pPr>
      <w:r w:rsidRPr="00BE21BB">
        <w:rPr>
          <w:color w:val="000000"/>
          <w:szCs w:val="20"/>
        </w:rPr>
        <w:t xml:space="preserve">Sídlo: </w:t>
      </w:r>
      <w:r w:rsidRPr="00BE21BB">
        <w:rPr>
          <w:color w:val="000000"/>
          <w:szCs w:val="20"/>
        </w:rPr>
        <w:tab/>
      </w:r>
      <w:r w:rsidRPr="00BE21BB">
        <w:rPr>
          <w:color w:val="000000"/>
          <w:szCs w:val="20"/>
        </w:rPr>
        <w:tab/>
      </w:r>
      <w:r w:rsidRPr="00BE21BB">
        <w:rPr>
          <w:color w:val="000000"/>
          <w:szCs w:val="20"/>
        </w:rPr>
        <w:tab/>
      </w:r>
      <w:r w:rsidRPr="00BE21BB">
        <w:rPr>
          <w:color w:val="000000"/>
          <w:szCs w:val="20"/>
        </w:rPr>
        <w:tab/>
        <w:t>Křižíkova 148/34, Karlín, 186 00 Praha 8</w:t>
      </w:r>
    </w:p>
    <w:p w14:paraId="25877C42" w14:textId="77777777" w:rsidR="001B080B" w:rsidRPr="00BE21BB" w:rsidRDefault="001B080B" w:rsidP="001B080B">
      <w:pPr>
        <w:tabs>
          <w:tab w:val="left" w:pos="2835"/>
        </w:tabs>
        <w:rPr>
          <w:color w:val="000000"/>
          <w:szCs w:val="20"/>
        </w:rPr>
      </w:pPr>
      <w:r w:rsidRPr="00BE21BB">
        <w:rPr>
          <w:color w:val="000000"/>
          <w:szCs w:val="20"/>
        </w:rPr>
        <w:t>IČ:</w:t>
      </w:r>
      <w:r w:rsidRPr="00BE21BB">
        <w:rPr>
          <w:color w:val="000000"/>
          <w:szCs w:val="20"/>
        </w:rPr>
        <w:tab/>
      </w:r>
      <w:r w:rsidRPr="00BE21BB">
        <w:rPr>
          <w:color w:val="000000"/>
        </w:rPr>
        <w:t>28955196</w:t>
      </w:r>
    </w:p>
    <w:p w14:paraId="59B6A7F2" w14:textId="77777777" w:rsidR="001B080B" w:rsidRPr="00BE21BB" w:rsidRDefault="001B080B" w:rsidP="001B080B">
      <w:pPr>
        <w:tabs>
          <w:tab w:val="left" w:pos="2835"/>
        </w:tabs>
        <w:jc w:val="both"/>
        <w:rPr>
          <w:color w:val="000000"/>
          <w:szCs w:val="20"/>
        </w:rPr>
      </w:pPr>
      <w:r w:rsidRPr="00BE21BB">
        <w:rPr>
          <w:color w:val="000000"/>
          <w:szCs w:val="20"/>
        </w:rPr>
        <w:t>DIČ:</w:t>
      </w:r>
      <w:r w:rsidRPr="00BE21BB">
        <w:rPr>
          <w:color w:val="000000"/>
          <w:szCs w:val="20"/>
        </w:rPr>
        <w:tab/>
      </w:r>
      <w:r w:rsidRPr="00BE21BB">
        <w:rPr>
          <w:color w:val="000000"/>
        </w:rPr>
        <w:t>CZ699001947</w:t>
      </w:r>
    </w:p>
    <w:p w14:paraId="4F55E30D" w14:textId="77777777" w:rsidR="001B080B" w:rsidRPr="00BE21BB" w:rsidRDefault="001B080B" w:rsidP="001B080B">
      <w:pPr>
        <w:jc w:val="both"/>
        <w:rPr>
          <w:color w:val="000000"/>
          <w:szCs w:val="20"/>
        </w:rPr>
      </w:pPr>
      <w:r w:rsidRPr="00BE21BB">
        <w:rPr>
          <w:color w:val="000000"/>
          <w:szCs w:val="20"/>
        </w:rPr>
        <w:t xml:space="preserve">Zapsané </w:t>
      </w:r>
      <w:r w:rsidRPr="00BE21BB">
        <w:rPr>
          <w:color w:val="000000"/>
        </w:rPr>
        <w:t>v obchodním rejstříku, vedeném u MS v Praze, oddíl C, vložka 155614</w:t>
      </w:r>
    </w:p>
    <w:p w14:paraId="2CF45865" w14:textId="77777777" w:rsidR="001B080B" w:rsidRPr="00BE21BB" w:rsidRDefault="001B080B" w:rsidP="001B080B">
      <w:pPr>
        <w:jc w:val="both"/>
        <w:rPr>
          <w:color w:val="000000"/>
          <w:szCs w:val="20"/>
        </w:rPr>
      </w:pPr>
      <w:r w:rsidRPr="00BE21BB">
        <w:rPr>
          <w:color w:val="000000"/>
          <w:szCs w:val="20"/>
        </w:rPr>
        <w:t>Zastoupenou:</w:t>
      </w:r>
      <w:r w:rsidRPr="00BE21BB">
        <w:rPr>
          <w:color w:val="000000"/>
          <w:szCs w:val="20"/>
        </w:rPr>
        <w:tab/>
      </w:r>
      <w:r w:rsidRPr="00BE21BB">
        <w:rPr>
          <w:color w:val="000000"/>
          <w:szCs w:val="20"/>
        </w:rPr>
        <w:tab/>
      </w:r>
      <w:r w:rsidRPr="00BE21BB">
        <w:rPr>
          <w:color w:val="000000"/>
          <w:szCs w:val="20"/>
        </w:rPr>
        <w:tab/>
        <w:t xml:space="preserve">Ing. </w:t>
      </w:r>
      <w:r w:rsidRPr="00BE21BB">
        <w:rPr>
          <w:color w:val="000000"/>
        </w:rPr>
        <w:t>Mgr. Jiřím Nálevkou, jednatelem</w:t>
      </w:r>
    </w:p>
    <w:p w14:paraId="34EFD908" w14:textId="77777777" w:rsidR="001B080B" w:rsidRPr="00BE21BB" w:rsidRDefault="001B080B" w:rsidP="001B080B">
      <w:pPr>
        <w:pStyle w:val="Zkladntext"/>
        <w:rPr>
          <w:rFonts w:ascii="Times New Roman" w:hAnsi="Times New Roman" w:cs="Times New Roman"/>
          <w:color w:val="000000"/>
          <w:sz w:val="24"/>
        </w:rPr>
      </w:pPr>
      <w:r w:rsidRPr="00BE21BB">
        <w:rPr>
          <w:rFonts w:ascii="Times New Roman" w:hAnsi="Times New Roman" w:cs="Times New Roman"/>
          <w:color w:val="000000"/>
          <w:sz w:val="24"/>
        </w:rPr>
        <w:t xml:space="preserve">Číslo účtu: </w:t>
      </w:r>
      <w:r w:rsidRPr="00BE21BB">
        <w:rPr>
          <w:rFonts w:ascii="Times New Roman" w:hAnsi="Times New Roman" w:cs="Times New Roman"/>
          <w:color w:val="000000"/>
          <w:sz w:val="24"/>
        </w:rPr>
        <w:tab/>
      </w:r>
      <w:r w:rsidRPr="00BE21BB">
        <w:rPr>
          <w:rFonts w:ascii="Times New Roman" w:hAnsi="Times New Roman" w:cs="Times New Roman"/>
          <w:color w:val="000000"/>
          <w:sz w:val="24"/>
        </w:rPr>
        <w:tab/>
      </w:r>
      <w:r w:rsidRPr="00BE21BB">
        <w:rPr>
          <w:rFonts w:ascii="Times New Roman" w:hAnsi="Times New Roman" w:cs="Times New Roman"/>
          <w:color w:val="000000"/>
          <w:sz w:val="24"/>
        </w:rPr>
        <w:tab/>
        <w:t>107-8033210297/0100</w:t>
      </w:r>
    </w:p>
    <w:p w14:paraId="7065E68A" w14:textId="77777777" w:rsidR="001B080B" w:rsidRPr="00BE21BB" w:rsidRDefault="001B080B" w:rsidP="001B080B">
      <w:pPr>
        <w:jc w:val="both"/>
        <w:rPr>
          <w:szCs w:val="20"/>
        </w:rPr>
      </w:pPr>
      <w:r w:rsidRPr="00BE21BB">
        <w:rPr>
          <w:szCs w:val="20"/>
        </w:rPr>
        <w:t>(dále jen „</w:t>
      </w:r>
      <w:r w:rsidRPr="00BE21BB">
        <w:rPr>
          <w:b/>
          <w:bCs/>
          <w:szCs w:val="20"/>
        </w:rPr>
        <w:t>Dopravce</w:t>
      </w:r>
      <w:r w:rsidRPr="00BE21BB">
        <w:rPr>
          <w:szCs w:val="20"/>
        </w:rPr>
        <w:t>“)</w:t>
      </w:r>
    </w:p>
    <w:p w14:paraId="104A25C9" w14:textId="77777777" w:rsidR="00936D32" w:rsidRPr="00BE21BB" w:rsidRDefault="00936D32" w:rsidP="00936D32">
      <w:pPr>
        <w:widowControl w:val="0"/>
        <w:autoSpaceDE w:val="0"/>
        <w:autoSpaceDN w:val="0"/>
        <w:adjustRightInd w:val="0"/>
        <w:jc w:val="center"/>
        <w:rPr>
          <w:rFonts w:ascii="Calibri" w:hAnsi="Calibri"/>
          <w:spacing w:val="-1"/>
          <w:sz w:val="22"/>
          <w:szCs w:val="22"/>
        </w:rPr>
      </w:pPr>
    </w:p>
    <w:p w14:paraId="079847FF" w14:textId="77777777" w:rsidR="00E84673" w:rsidRPr="00BE21BB" w:rsidRDefault="00E84673" w:rsidP="00936D32">
      <w:pPr>
        <w:widowControl w:val="0"/>
        <w:autoSpaceDE w:val="0"/>
        <w:autoSpaceDN w:val="0"/>
        <w:adjustRightInd w:val="0"/>
        <w:jc w:val="center"/>
        <w:rPr>
          <w:rFonts w:ascii="Calibri" w:hAnsi="Calibri"/>
          <w:spacing w:val="-1"/>
          <w:sz w:val="22"/>
          <w:szCs w:val="22"/>
        </w:rPr>
      </w:pPr>
    </w:p>
    <w:p w14:paraId="780EA90C" w14:textId="77777777" w:rsidR="00AC4B56" w:rsidRPr="00BE21BB" w:rsidRDefault="00AC4B56" w:rsidP="00936D32">
      <w:pPr>
        <w:widowControl w:val="0"/>
        <w:autoSpaceDE w:val="0"/>
        <w:autoSpaceDN w:val="0"/>
        <w:adjustRightInd w:val="0"/>
        <w:jc w:val="center"/>
        <w:rPr>
          <w:rFonts w:ascii="Calibri" w:hAnsi="Calibri"/>
          <w:spacing w:val="-1"/>
          <w:sz w:val="22"/>
          <w:szCs w:val="22"/>
        </w:rPr>
      </w:pPr>
    </w:p>
    <w:p w14:paraId="65782007" w14:textId="77777777" w:rsidR="00FD6F1F" w:rsidRPr="00BE21BB" w:rsidRDefault="00FD6F1F" w:rsidP="00FD6F1F">
      <w:pPr>
        <w:widowControl w:val="0"/>
        <w:autoSpaceDE w:val="0"/>
        <w:autoSpaceDN w:val="0"/>
        <w:adjustRightInd w:val="0"/>
        <w:jc w:val="center"/>
      </w:pPr>
      <w:r w:rsidRPr="00BE21BB">
        <w:t>(Dopravce společně s Objednatelem dále též „</w:t>
      </w:r>
      <w:r w:rsidRPr="00BE21BB">
        <w:rPr>
          <w:b/>
          <w:bCs/>
        </w:rPr>
        <w:t>Smluvní strany</w:t>
      </w:r>
      <w:r w:rsidRPr="00BE21BB">
        <w:t>“)</w:t>
      </w:r>
    </w:p>
    <w:p w14:paraId="4C719152" w14:textId="29D362C8" w:rsidR="00FD6F1F" w:rsidRPr="00BE21BB" w:rsidRDefault="00945F6A" w:rsidP="00EE4270">
      <w:pPr>
        <w:widowControl w:val="0"/>
        <w:shd w:val="clear" w:color="auto" w:fill="FFFFFF"/>
        <w:autoSpaceDE w:val="0"/>
        <w:autoSpaceDN w:val="0"/>
        <w:adjustRightInd w:val="0"/>
        <w:spacing w:before="360" w:line="830" w:lineRule="exact"/>
        <w:jc w:val="center"/>
      </w:pPr>
      <w:r w:rsidRPr="00BE21BB">
        <w:t xml:space="preserve">uzavírají tento </w:t>
      </w:r>
      <w:r w:rsidR="00D87B8C" w:rsidRPr="00BE21BB">
        <w:t>d</w:t>
      </w:r>
      <w:r w:rsidRPr="00BE21BB">
        <w:t xml:space="preserve">odatek </w:t>
      </w:r>
      <w:r w:rsidR="006A2EC3" w:rsidRPr="00BE21BB">
        <w:t xml:space="preserve">č. </w:t>
      </w:r>
      <w:r w:rsidR="00EE771C" w:rsidRPr="00BE21BB">
        <w:t>3</w:t>
      </w:r>
      <w:r w:rsidR="006A2EC3" w:rsidRPr="00BE21BB">
        <w:t xml:space="preserve"> Smlouvy</w:t>
      </w:r>
      <w:r w:rsidR="00FD6F1F" w:rsidRPr="00BE21BB">
        <w:t>:</w:t>
      </w:r>
    </w:p>
    <w:p w14:paraId="3BE0DC64" w14:textId="77777777" w:rsidR="00E84673" w:rsidRPr="00BE21BB" w:rsidRDefault="00E84673">
      <w:pPr>
        <w:rPr>
          <w:rFonts w:ascii="Calibri" w:hAnsi="Calibri" w:cs="Calibri"/>
          <w:sz w:val="20"/>
          <w:szCs w:val="20"/>
        </w:rPr>
      </w:pPr>
      <w:r w:rsidRPr="00BE21BB">
        <w:rPr>
          <w:rFonts w:ascii="Calibri" w:hAnsi="Calibri" w:cs="Calibri"/>
          <w:sz w:val="20"/>
          <w:szCs w:val="20"/>
        </w:rPr>
        <w:br w:type="page"/>
      </w:r>
    </w:p>
    <w:p w14:paraId="3C73CDDB" w14:textId="77777777" w:rsidR="00D354DF" w:rsidRPr="001B080B" w:rsidRDefault="00D354DF" w:rsidP="00DD087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aps/>
        </w:rPr>
      </w:pPr>
      <w:r w:rsidRPr="001B080B">
        <w:rPr>
          <w:b/>
          <w:bCs/>
          <w:caps/>
        </w:rPr>
        <w:lastRenderedPageBreak/>
        <w:t>ČLÁNEK 1</w:t>
      </w:r>
    </w:p>
    <w:p w14:paraId="41AD291E" w14:textId="77777777" w:rsidR="00FD6F1F" w:rsidRPr="001B1E39" w:rsidRDefault="00AA1834" w:rsidP="00DD0876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bCs/>
          <w:caps/>
          <w:sz w:val="22"/>
        </w:rPr>
      </w:pPr>
      <w:r w:rsidRPr="001B1E39">
        <w:rPr>
          <w:b/>
          <w:bCs/>
          <w:caps/>
          <w:sz w:val="22"/>
        </w:rPr>
        <w:t>ÚČEL DODATKU</w:t>
      </w:r>
    </w:p>
    <w:p w14:paraId="747E8E80" w14:textId="18201FF5" w:rsidR="00B63FF7" w:rsidRPr="00BE21BB" w:rsidRDefault="00AB5AC2" w:rsidP="00B63FF7">
      <w:pPr>
        <w:jc w:val="both"/>
      </w:pPr>
      <w:r w:rsidRPr="00BE21BB">
        <w:t>Účelem dodatku č. 3</w:t>
      </w:r>
      <w:r w:rsidR="00B63FF7" w:rsidRPr="00BE21BB">
        <w:t xml:space="preserve"> je upřesnění objednávky na rok 2020 a úprava výchozího finančního modelu v souvislosti s pravidelným nasazením jednoho nízkopodlažního vozidla</w:t>
      </w:r>
      <w:r w:rsidR="00FF0520" w:rsidRPr="00BE21BB">
        <w:t>;</w:t>
      </w:r>
      <w:r w:rsidR="00B63FF7" w:rsidRPr="00BE21BB">
        <w:t xml:space="preserve"> stanovení  výše kompenzace </w:t>
      </w:r>
      <w:r w:rsidR="00FF0520" w:rsidRPr="00BE21BB">
        <w:t xml:space="preserve">a změna </w:t>
      </w:r>
      <w:r w:rsidR="009B5282">
        <w:t xml:space="preserve">a </w:t>
      </w:r>
      <w:r w:rsidR="00FE2EFA">
        <w:t xml:space="preserve">doplnění </w:t>
      </w:r>
      <w:r w:rsidR="00FF0520" w:rsidRPr="00BE21BB">
        <w:t>příloh.</w:t>
      </w:r>
    </w:p>
    <w:p w14:paraId="2EF66E3C" w14:textId="77777777" w:rsidR="00B63FF7" w:rsidRDefault="00B63FF7" w:rsidP="001B1E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aps/>
        </w:rPr>
      </w:pPr>
    </w:p>
    <w:p w14:paraId="04137E13" w14:textId="1678AFA1" w:rsidR="0003240D" w:rsidRPr="00B45093" w:rsidRDefault="0003240D" w:rsidP="001B1E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aps/>
        </w:rPr>
      </w:pPr>
      <w:r w:rsidRPr="00B45093">
        <w:rPr>
          <w:b/>
          <w:bCs/>
          <w:caps/>
        </w:rPr>
        <w:t xml:space="preserve">ČLÁNEK </w:t>
      </w:r>
      <w:r w:rsidR="00D354DF" w:rsidRPr="00B45093">
        <w:rPr>
          <w:b/>
          <w:bCs/>
          <w:caps/>
        </w:rPr>
        <w:t>2</w:t>
      </w:r>
    </w:p>
    <w:p w14:paraId="7AD85E5D" w14:textId="6A6EBA44" w:rsidR="00FD6F1F" w:rsidRDefault="00B45093" w:rsidP="001B1E39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bCs/>
          <w:caps/>
        </w:rPr>
      </w:pPr>
      <w:r>
        <w:rPr>
          <w:b/>
          <w:bCs/>
          <w:caps/>
        </w:rPr>
        <w:t>PŘEDMĚT DODATKU</w:t>
      </w:r>
    </w:p>
    <w:p w14:paraId="0C1FD485" w14:textId="19E6C65E" w:rsidR="00454C6C" w:rsidRPr="00BE21BB" w:rsidRDefault="00454C6C" w:rsidP="00E54DDF">
      <w:pPr>
        <w:spacing w:after="360"/>
        <w:jc w:val="both"/>
        <w:rPr>
          <w:rFonts w:ascii="Calibri" w:hAnsi="Calibri" w:cs="Calibri"/>
          <w:b/>
          <w:bCs/>
          <w:caps/>
          <w:sz w:val="22"/>
          <w:szCs w:val="20"/>
        </w:rPr>
      </w:pPr>
      <w:r w:rsidRPr="00BE21BB">
        <w:t xml:space="preserve">Předmětem dodatku </w:t>
      </w:r>
      <w:r w:rsidR="003021E2" w:rsidRPr="00BE21BB">
        <w:t>č. 3</w:t>
      </w:r>
      <w:r w:rsidRPr="00BE21BB">
        <w:t xml:space="preserve"> je</w:t>
      </w:r>
      <w:r w:rsidR="00930D25" w:rsidRPr="00BE21BB">
        <w:t xml:space="preserve"> úprava čl. III pro rok 2020 - </w:t>
      </w:r>
      <w:r w:rsidRPr="00BE21BB">
        <w:t xml:space="preserve"> </w:t>
      </w:r>
      <w:r w:rsidR="00B63FF7" w:rsidRPr="00BE21BB">
        <w:t>objednávka veřejných služeb na rok 2020</w:t>
      </w:r>
      <w:r w:rsidRPr="00BE21BB">
        <w:t xml:space="preserve"> </w:t>
      </w:r>
      <w:r w:rsidR="00930D25" w:rsidRPr="00BE21BB">
        <w:t xml:space="preserve">a změny kompenzace s v souvislosti s indexací pro rok 2020 a nasazením jednoho nízkopodlažního vozidla </w:t>
      </w:r>
      <w:r w:rsidRPr="00BE21BB">
        <w:t xml:space="preserve">a </w:t>
      </w:r>
      <w:r w:rsidR="00B63FF7" w:rsidRPr="00BE21BB">
        <w:t xml:space="preserve">úprava </w:t>
      </w:r>
      <w:r w:rsidR="005C6419" w:rsidRPr="00BE21BB">
        <w:t>přílohy č. 3 V</w:t>
      </w:r>
      <w:r w:rsidR="00B63FF7" w:rsidRPr="00BE21BB">
        <w:t>ýchozí finanční model</w:t>
      </w:r>
      <w:r w:rsidR="005C6419" w:rsidRPr="00BE21BB">
        <w:t xml:space="preserve"> </w:t>
      </w:r>
      <w:r w:rsidR="00B63FF7" w:rsidRPr="00BE21BB">
        <w:t>v souvislosti s pravidelným nasazením jednoho nízkopodlažního vozidla  stanovení  výše kompenzace na lince S</w:t>
      </w:r>
      <w:r w:rsidR="00ED280F">
        <w:t> </w:t>
      </w:r>
      <w:r w:rsidR="00B63FF7" w:rsidRPr="00BE21BB">
        <w:t>49</w:t>
      </w:r>
      <w:r w:rsidR="00ED280F">
        <w:t>,</w:t>
      </w:r>
      <w:r w:rsidR="00FF0520" w:rsidRPr="00BE21BB">
        <w:t xml:space="preserve"> změna </w:t>
      </w:r>
      <w:r w:rsidR="005C6419" w:rsidRPr="00BE21BB">
        <w:t xml:space="preserve">příloh č. </w:t>
      </w:r>
      <w:r w:rsidR="00ED280F">
        <w:t xml:space="preserve">1, </w:t>
      </w:r>
      <w:r w:rsidR="009C54D2" w:rsidRPr="00BE21BB">
        <w:t xml:space="preserve">2, </w:t>
      </w:r>
      <w:r w:rsidR="00ED280F">
        <w:t xml:space="preserve">3, </w:t>
      </w:r>
      <w:r w:rsidR="005C6419" w:rsidRPr="00BE21BB">
        <w:t>5 a 5a</w:t>
      </w:r>
      <w:r w:rsidR="00ED280F">
        <w:t xml:space="preserve"> a zavedení nové přílohy č. 8</w:t>
      </w:r>
      <w:r w:rsidR="00FF0520" w:rsidRPr="00BE21BB">
        <w:t>.</w:t>
      </w:r>
    </w:p>
    <w:p w14:paraId="45E006B1" w14:textId="77777777" w:rsidR="00E634FC" w:rsidRPr="00E634FC" w:rsidRDefault="00E634FC" w:rsidP="001B1E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aps/>
        </w:rPr>
      </w:pPr>
      <w:bookmarkStart w:id="1" w:name="_Hlk24921558"/>
      <w:r w:rsidRPr="00E634FC">
        <w:rPr>
          <w:b/>
          <w:bCs/>
          <w:caps/>
        </w:rPr>
        <w:t>Článek 3</w:t>
      </w:r>
    </w:p>
    <w:p w14:paraId="3E6D7FAE" w14:textId="5E79EDFD" w:rsidR="00E634FC" w:rsidRDefault="00E634FC" w:rsidP="001B1E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aps/>
        </w:rPr>
      </w:pPr>
      <w:r w:rsidRPr="00E634FC">
        <w:rPr>
          <w:b/>
          <w:bCs/>
          <w:caps/>
        </w:rPr>
        <w:t>Ujednání</w:t>
      </w:r>
    </w:p>
    <w:p w14:paraId="0044B2BF" w14:textId="77777777" w:rsidR="009659FE" w:rsidRPr="00617976" w:rsidRDefault="009659FE" w:rsidP="001B1E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caps/>
        </w:rPr>
      </w:pPr>
    </w:p>
    <w:p w14:paraId="09C805B7" w14:textId="505323B7" w:rsidR="00E634FC" w:rsidRPr="00BE21BB" w:rsidRDefault="00121273" w:rsidP="00FF0520">
      <w:pPr>
        <w:pStyle w:val="Odstavecseseznamem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142" w:hanging="426"/>
        <w:rPr>
          <w:szCs w:val="22"/>
        </w:rPr>
      </w:pPr>
      <w:r w:rsidRPr="00BE21BB">
        <w:rPr>
          <w:szCs w:val="22"/>
        </w:rPr>
        <w:t xml:space="preserve">Smluvní strany se dohodly, že na </w:t>
      </w:r>
      <w:r w:rsidR="00930D25" w:rsidRPr="00BE21BB">
        <w:rPr>
          <w:szCs w:val="22"/>
        </w:rPr>
        <w:t xml:space="preserve">o doplnění </w:t>
      </w:r>
      <w:r w:rsidR="009659FE" w:rsidRPr="00BE21BB">
        <w:rPr>
          <w:szCs w:val="22"/>
        </w:rPr>
        <w:t xml:space="preserve">čl. III </w:t>
      </w:r>
      <w:r w:rsidR="00930D25" w:rsidRPr="00BE21BB">
        <w:rPr>
          <w:szCs w:val="22"/>
        </w:rPr>
        <w:t xml:space="preserve"> o odst. 1a) </w:t>
      </w:r>
      <w:r w:rsidR="00F36C3E" w:rsidRPr="00BE21BB">
        <w:rPr>
          <w:szCs w:val="22"/>
        </w:rPr>
        <w:t>této smlouvy</w:t>
      </w:r>
      <w:r w:rsidR="00930D25" w:rsidRPr="00BE21BB">
        <w:rPr>
          <w:szCs w:val="22"/>
        </w:rPr>
        <w:t>, který</w:t>
      </w:r>
      <w:r w:rsidR="00F36C3E" w:rsidRPr="00BE21BB">
        <w:rPr>
          <w:szCs w:val="22"/>
        </w:rPr>
        <w:t xml:space="preserve"> </w:t>
      </w:r>
      <w:r w:rsidR="00930D25" w:rsidRPr="00BE21BB">
        <w:rPr>
          <w:szCs w:val="22"/>
        </w:rPr>
        <w:t>se zařazuje odst. 1</w:t>
      </w:r>
      <w:r w:rsidR="00ED280F">
        <w:rPr>
          <w:szCs w:val="22"/>
        </w:rPr>
        <w:t>pro rok 2020</w:t>
      </w:r>
      <w:r w:rsidR="00930D25" w:rsidRPr="00BE21BB">
        <w:rPr>
          <w:szCs w:val="22"/>
        </w:rPr>
        <w:t xml:space="preserve"> </w:t>
      </w:r>
      <w:r w:rsidR="00ED280F">
        <w:rPr>
          <w:szCs w:val="22"/>
        </w:rPr>
        <w:t xml:space="preserve">se mění a nově </w:t>
      </w:r>
      <w:r w:rsidR="009659FE" w:rsidRPr="00BE21BB">
        <w:rPr>
          <w:szCs w:val="22"/>
        </w:rPr>
        <w:t xml:space="preserve">zní takto: </w:t>
      </w:r>
    </w:p>
    <w:p w14:paraId="6DCB6344" w14:textId="1E28A6E2" w:rsidR="004E28DB" w:rsidRDefault="00930D25" w:rsidP="004E28DB">
      <w:pPr>
        <w:pStyle w:val="Odstavecseseznamem"/>
        <w:widowControl w:val="0"/>
        <w:shd w:val="clear" w:color="auto" w:fill="FFFFFF"/>
        <w:autoSpaceDE w:val="0"/>
        <w:autoSpaceDN w:val="0"/>
        <w:adjustRightInd w:val="0"/>
        <w:ind w:left="142"/>
        <w:jc w:val="both"/>
        <w:rPr>
          <w:i/>
          <w:szCs w:val="22"/>
        </w:rPr>
      </w:pPr>
      <w:r w:rsidRPr="00BE21BB">
        <w:rPr>
          <w:szCs w:val="22"/>
        </w:rPr>
        <w:t>„Objem dopravních výkonů za období od</w:t>
      </w:r>
      <w:r w:rsidR="006166CE" w:rsidRPr="00BE21BB">
        <w:rPr>
          <w:szCs w:val="22"/>
        </w:rPr>
        <w:t xml:space="preserve"> </w:t>
      </w:r>
      <w:r w:rsidRPr="00BE21BB">
        <w:rPr>
          <w:szCs w:val="22"/>
        </w:rPr>
        <w:t>1.</w:t>
      </w:r>
      <w:r w:rsidR="005566EA">
        <w:rPr>
          <w:szCs w:val="22"/>
        </w:rPr>
        <w:t xml:space="preserve"> </w:t>
      </w:r>
      <w:r w:rsidRPr="00BE21BB">
        <w:rPr>
          <w:szCs w:val="22"/>
        </w:rPr>
        <w:t xml:space="preserve">1. 2020 do 31. 12. 2020 činí </w:t>
      </w:r>
      <w:r w:rsidR="006166CE" w:rsidRPr="00BE21BB">
        <w:rPr>
          <w:szCs w:val="22"/>
        </w:rPr>
        <w:t xml:space="preserve">379 698 </w:t>
      </w:r>
      <w:r w:rsidRPr="00BE21BB">
        <w:rPr>
          <w:szCs w:val="22"/>
        </w:rPr>
        <w:t xml:space="preserve">vlakových kilometrů (dále jen vlkm). Závazný objem dopravních výkonů pro období od 1. 1. 2020 do 12. 12. 2020 činí </w:t>
      </w:r>
      <w:r w:rsidR="006166CE" w:rsidRPr="00BE21BB">
        <w:rPr>
          <w:szCs w:val="22"/>
        </w:rPr>
        <w:t xml:space="preserve">360 521,5 </w:t>
      </w:r>
      <w:r w:rsidRPr="00BE21BB">
        <w:rPr>
          <w:szCs w:val="22"/>
        </w:rPr>
        <w:t xml:space="preserve">vlkm. Objednatel předpokládá pro období od 13. 12. 2020 do 31. 12. 2020 </w:t>
      </w:r>
      <w:r w:rsidR="005566EA" w:rsidRPr="005566EA">
        <w:rPr>
          <w:szCs w:val="22"/>
        </w:rPr>
        <w:t xml:space="preserve">objem dopravních výkonů </w:t>
      </w:r>
      <w:r w:rsidR="006166CE" w:rsidRPr="00BE21BB">
        <w:rPr>
          <w:szCs w:val="22"/>
        </w:rPr>
        <w:t xml:space="preserve">19 176,5 </w:t>
      </w:r>
      <w:r w:rsidRPr="00BE21BB">
        <w:rPr>
          <w:szCs w:val="22"/>
        </w:rPr>
        <w:t>vlkm.</w:t>
      </w:r>
      <w:r w:rsidR="008F193C" w:rsidRPr="00BE21BB">
        <w:rPr>
          <w:szCs w:val="22"/>
        </w:rPr>
        <w:t xml:space="preserve"> Smluvní strany se dohodly na nasazení jednoho nízkopodlažního vozidla VT 642 (Desiro)</w:t>
      </w:r>
      <w:r w:rsidR="000D3A6E">
        <w:rPr>
          <w:szCs w:val="22"/>
        </w:rPr>
        <w:t>.</w:t>
      </w:r>
      <w:r w:rsidR="008F193C" w:rsidRPr="00BE21BB">
        <w:rPr>
          <w:szCs w:val="22"/>
        </w:rPr>
        <w:t xml:space="preserve"> </w:t>
      </w:r>
      <w:r w:rsidR="00263000">
        <w:rPr>
          <w:szCs w:val="22"/>
        </w:rPr>
        <w:t>Pokud dojde k nasazení nízkopodlažn</w:t>
      </w:r>
      <w:r w:rsidR="0015215D">
        <w:rPr>
          <w:szCs w:val="22"/>
        </w:rPr>
        <w:t xml:space="preserve">ího vozidla až v průběhu 1. čtvrtletí 2020 bude </w:t>
      </w:r>
      <w:r w:rsidR="003D487E">
        <w:rPr>
          <w:szCs w:val="22"/>
        </w:rPr>
        <w:t xml:space="preserve">po uplynutí 1. čtvrtletí </w:t>
      </w:r>
      <w:r w:rsidR="0015215D">
        <w:rPr>
          <w:szCs w:val="22"/>
        </w:rPr>
        <w:t>proveden</w:t>
      </w:r>
      <w:r w:rsidR="003D487E">
        <w:rPr>
          <w:szCs w:val="22"/>
        </w:rPr>
        <w:t>o</w:t>
      </w:r>
      <w:r w:rsidR="0015215D">
        <w:rPr>
          <w:szCs w:val="22"/>
        </w:rPr>
        <w:t xml:space="preserve"> řádné vyúčtování</w:t>
      </w:r>
      <w:r w:rsidR="003D487E">
        <w:rPr>
          <w:szCs w:val="22"/>
        </w:rPr>
        <w:t xml:space="preserve"> a finanční vyrovnání</w:t>
      </w:r>
      <w:r w:rsidR="005D4849">
        <w:rPr>
          <w:szCs w:val="22"/>
        </w:rPr>
        <w:t xml:space="preserve"> a upraveny finanční podmínky pro úhradu kompenzace</w:t>
      </w:r>
      <w:r w:rsidR="003D487E">
        <w:rPr>
          <w:szCs w:val="22"/>
        </w:rPr>
        <w:t>.</w:t>
      </w:r>
      <w:r w:rsidR="0015215D">
        <w:rPr>
          <w:szCs w:val="22"/>
        </w:rPr>
        <w:t xml:space="preserve"> </w:t>
      </w:r>
    </w:p>
    <w:p w14:paraId="38008400" w14:textId="77777777" w:rsidR="004E28DB" w:rsidRDefault="004E28DB" w:rsidP="004E28DB">
      <w:pPr>
        <w:pStyle w:val="Odstavecseseznamem"/>
        <w:widowControl w:val="0"/>
        <w:shd w:val="clear" w:color="auto" w:fill="FFFFFF"/>
        <w:autoSpaceDE w:val="0"/>
        <w:autoSpaceDN w:val="0"/>
        <w:adjustRightInd w:val="0"/>
        <w:ind w:left="142"/>
        <w:jc w:val="both"/>
        <w:rPr>
          <w:i/>
          <w:szCs w:val="22"/>
        </w:rPr>
      </w:pPr>
    </w:p>
    <w:p w14:paraId="2173DCAE" w14:textId="1D2FC9F3" w:rsidR="004E28DB" w:rsidRPr="004E28DB" w:rsidRDefault="00FF0520" w:rsidP="004E28DB">
      <w:pPr>
        <w:pStyle w:val="Odstavecseseznamem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142" w:hanging="426"/>
        <w:jc w:val="both"/>
        <w:rPr>
          <w:szCs w:val="22"/>
        </w:rPr>
      </w:pPr>
      <w:r w:rsidRPr="004E28DB">
        <w:rPr>
          <w:szCs w:val="22"/>
        </w:rPr>
        <w:t>Smluvní strany se dohodly, že na o doplnění čl. III  o odst. 3 této smlouvy,</w:t>
      </w:r>
      <w:r w:rsidR="004E28DB" w:rsidRPr="004E28DB">
        <w:rPr>
          <w:szCs w:val="22"/>
        </w:rPr>
        <w:t xml:space="preserve"> se mění a pro období 1. 1. 2020 až 31. 12. 2020 nově zní takto:</w:t>
      </w:r>
    </w:p>
    <w:p w14:paraId="5BBCB2E8" w14:textId="281641BA" w:rsidR="004E28DB" w:rsidRDefault="00FF0520" w:rsidP="00FF0520">
      <w:pPr>
        <w:ind w:left="142"/>
        <w:jc w:val="both"/>
        <w:rPr>
          <w:szCs w:val="22"/>
        </w:rPr>
      </w:pPr>
      <w:r w:rsidRPr="00BE21BB">
        <w:rPr>
          <w:szCs w:val="22"/>
        </w:rPr>
        <w:t>„3) Objednatel objednává veřejné služby na lince S49 u Dopravce na období v rozsahu, jak je definován v odstavci 1</w:t>
      </w:r>
      <w:r w:rsidR="008F193C" w:rsidRPr="00BE21BB">
        <w:rPr>
          <w:szCs w:val="22"/>
        </w:rPr>
        <w:t>a</w:t>
      </w:r>
      <w:r w:rsidRPr="00BE21BB">
        <w:rPr>
          <w:szCs w:val="22"/>
        </w:rPr>
        <w:t xml:space="preserve"> </w:t>
      </w:r>
      <w:r w:rsidR="008F193C" w:rsidRPr="00BE21BB">
        <w:rPr>
          <w:szCs w:val="22"/>
        </w:rPr>
        <w:t xml:space="preserve">dle </w:t>
      </w:r>
      <w:r w:rsidRPr="00BE21BB">
        <w:rPr>
          <w:szCs w:val="22"/>
        </w:rPr>
        <w:t xml:space="preserve">tohoto </w:t>
      </w:r>
      <w:r w:rsidR="008F193C" w:rsidRPr="00BE21BB">
        <w:rPr>
          <w:szCs w:val="22"/>
        </w:rPr>
        <w:t xml:space="preserve">dodatku </w:t>
      </w:r>
      <w:r w:rsidRPr="00BE21BB">
        <w:rPr>
          <w:szCs w:val="22"/>
        </w:rPr>
        <w:t xml:space="preserve">Smlouvy. </w:t>
      </w:r>
      <w:r w:rsidR="004E28DB">
        <w:rPr>
          <w:szCs w:val="22"/>
        </w:rPr>
        <w:t xml:space="preserve">Výše </w:t>
      </w:r>
      <w:r w:rsidRPr="00BE21BB">
        <w:rPr>
          <w:szCs w:val="22"/>
        </w:rPr>
        <w:t xml:space="preserve">kompenzace za období od </w:t>
      </w:r>
      <w:r w:rsidR="008F193C" w:rsidRPr="00BE21BB">
        <w:rPr>
          <w:szCs w:val="22"/>
        </w:rPr>
        <w:t xml:space="preserve">1. 1. 2020 </w:t>
      </w:r>
      <w:r w:rsidRPr="00BE21BB">
        <w:rPr>
          <w:szCs w:val="22"/>
        </w:rPr>
        <w:t>do 31. 12. 20</w:t>
      </w:r>
      <w:r w:rsidR="008F193C" w:rsidRPr="00BE21BB">
        <w:rPr>
          <w:szCs w:val="22"/>
        </w:rPr>
        <w:t>20</w:t>
      </w:r>
      <w:r w:rsidRPr="00BE21BB">
        <w:rPr>
          <w:szCs w:val="22"/>
        </w:rPr>
        <w:t xml:space="preserve"> činí </w:t>
      </w:r>
      <w:r w:rsidR="006166CE" w:rsidRPr="00BE21BB">
        <w:rPr>
          <w:szCs w:val="22"/>
        </w:rPr>
        <w:t xml:space="preserve">55 971 000 </w:t>
      </w:r>
      <w:r w:rsidRPr="00BE21BB">
        <w:rPr>
          <w:szCs w:val="22"/>
        </w:rPr>
        <w:t>Kč</w:t>
      </w:r>
      <w:r w:rsidR="0097255C">
        <w:rPr>
          <w:szCs w:val="22"/>
        </w:rPr>
        <w:t xml:space="preserve">. </w:t>
      </w:r>
    </w:p>
    <w:p w14:paraId="656E33E3" w14:textId="72E1FB2B" w:rsidR="00FF0520" w:rsidRPr="00BE21BB" w:rsidRDefault="0097255C" w:rsidP="00FF0520">
      <w:pPr>
        <w:ind w:left="142"/>
        <w:jc w:val="both"/>
        <w:rPr>
          <w:szCs w:val="22"/>
        </w:rPr>
      </w:pPr>
      <w:r>
        <w:rPr>
          <w:szCs w:val="22"/>
        </w:rPr>
        <w:t>Objednatel dále</w:t>
      </w:r>
      <w:r w:rsidR="00BC4EBE">
        <w:rPr>
          <w:szCs w:val="22"/>
        </w:rPr>
        <w:t xml:space="preserve"> objednává</w:t>
      </w:r>
      <w:r>
        <w:rPr>
          <w:szCs w:val="22"/>
        </w:rPr>
        <w:t xml:space="preserve"> </w:t>
      </w:r>
      <w:r w:rsidR="00BC4EBE">
        <w:rPr>
          <w:szCs w:val="22"/>
        </w:rPr>
        <w:t xml:space="preserve">pro rok 2020 </w:t>
      </w:r>
      <w:r>
        <w:rPr>
          <w:szCs w:val="22"/>
        </w:rPr>
        <w:t>a</w:t>
      </w:r>
      <w:r w:rsidR="00BC4EBE">
        <w:rPr>
          <w:szCs w:val="22"/>
        </w:rPr>
        <w:t xml:space="preserve"> na linkách </w:t>
      </w:r>
      <w:r w:rsidR="00BC4EBE" w:rsidRPr="00BC4EBE">
        <w:rPr>
          <w:szCs w:val="22"/>
        </w:rPr>
        <w:t>R21, R24 a R 26 zajišťovaných Dopravcem dle smlouvy MD</w:t>
      </w:r>
      <w:r w:rsidR="00BC4EBE">
        <w:rPr>
          <w:szCs w:val="22"/>
        </w:rPr>
        <w:t xml:space="preserve"> zapojení dálkových linek do PID ve smyslu dodatku č. 3 této smlouvy.</w:t>
      </w:r>
      <w:r w:rsidR="004E28DB" w:rsidRPr="004E28DB">
        <w:rPr>
          <w:szCs w:val="22"/>
        </w:rPr>
        <w:t xml:space="preserve"> Výše kompenzace za období od 1. 1. 2020 do 31. 12. 2020 činí 4 158 794 Kč.</w:t>
      </w:r>
      <w:r w:rsidR="008A2DAF">
        <w:rPr>
          <w:szCs w:val="22"/>
        </w:rPr>
        <w:t>“</w:t>
      </w:r>
    </w:p>
    <w:p w14:paraId="49577B94" w14:textId="663F3240" w:rsidR="008F193C" w:rsidRDefault="008F193C" w:rsidP="00FF0520">
      <w:pPr>
        <w:ind w:left="142"/>
        <w:jc w:val="both"/>
        <w:rPr>
          <w:szCs w:val="22"/>
        </w:rPr>
      </w:pPr>
    </w:p>
    <w:p w14:paraId="41928C3E" w14:textId="52978D2B" w:rsidR="00320C62" w:rsidRDefault="00F609E7" w:rsidP="004E28DB">
      <w:pPr>
        <w:pStyle w:val="Odstavecseseznamem"/>
        <w:numPr>
          <w:ilvl w:val="0"/>
          <w:numId w:val="24"/>
        </w:numPr>
        <w:ind w:left="142" w:hanging="426"/>
        <w:jc w:val="both"/>
        <w:rPr>
          <w:szCs w:val="22"/>
        </w:rPr>
      </w:pPr>
      <w:r>
        <w:rPr>
          <w:szCs w:val="22"/>
        </w:rPr>
        <w:t>V čl. IV se mění od</w:t>
      </w:r>
      <w:r w:rsidR="00320C62">
        <w:rPr>
          <w:szCs w:val="22"/>
        </w:rPr>
        <w:t>s</w:t>
      </w:r>
      <w:r>
        <w:rPr>
          <w:szCs w:val="22"/>
        </w:rPr>
        <w:t>t</w:t>
      </w:r>
      <w:r w:rsidR="00320C62">
        <w:rPr>
          <w:szCs w:val="22"/>
        </w:rPr>
        <w:t xml:space="preserve">. 1 </w:t>
      </w:r>
      <w:r w:rsidR="00320C62" w:rsidRPr="00320C62">
        <w:rPr>
          <w:szCs w:val="22"/>
        </w:rPr>
        <w:t>a 2 se mění a pro období 1.</w:t>
      </w:r>
      <w:r w:rsidR="007D559F">
        <w:rPr>
          <w:szCs w:val="22"/>
        </w:rPr>
        <w:t xml:space="preserve"> </w:t>
      </w:r>
      <w:r w:rsidR="00320C62" w:rsidRPr="00320C62">
        <w:rPr>
          <w:szCs w:val="22"/>
        </w:rPr>
        <w:t>1.</w:t>
      </w:r>
      <w:r w:rsidR="007D559F">
        <w:rPr>
          <w:szCs w:val="22"/>
        </w:rPr>
        <w:t xml:space="preserve"> </w:t>
      </w:r>
      <w:r w:rsidR="00320C62" w:rsidRPr="00320C62">
        <w:rPr>
          <w:szCs w:val="22"/>
        </w:rPr>
        <w:t>2020 až 31.</w:t>
      </w:r>
      <w:r w:rsidR="007D559F">
        <w:rPr>
          <w:szCs w:val="22"/>
        </w:rPr>
        <w:t xml:space="preserve"> </w:t>
      </w:r>
      <w:r w:rsidR="00320C62" w:rsidRPr="00320C62">
        <w:rPr>
          <w:szCs w:val="22"/>
        </w:rPr>
        <w:t>12.</w:t>
      </w:r>
      <w:r w:rsidR="007D559F">
        <w:rPr>
          <w:szCs w:val="22"/>
        </w:rPr>
        <w:t xml:space="preserve"> </w:t>
      </w:r>
      <w:r w:rsidR="00320C62" w:rsidRPr="00320C62">
        <w:rPr>
          <w:szCs w:val="22"/>
        </w:rPr>
        <w:t>2020 nově zní takto</w:t>
      </w:r>
      <w:r w:rsidR="00320C62">
        <w:rPr>
          <w:szCs w:val="22"/>
        </w:rPr>
        <w:t>:</w:t>
      </w:r>
    </w:p>
    <w:p w14:paraId="4519B1DA" w14:textId="113D40C0" w:rsidR="00320C62" w:rsidRDefault="00320C62" w:rsidP="00320C62">
      <w:pPr>
        <w:ind w:left="360"/>
        <w:jc w:val="both"/>
        <w:rPr>
          <w:szCs w:val="20"/>
        </w:rPr>
      </w:pPr>
      <w:r>
        <w:rPr>
          <w:szCs w:val="20"/>
        </w:rPr>
        <w:t>„1.</w:t>
      </w:r>
      <w:r w:rsidR="007D559F">
        <w:rPr>
          <w:szCs w:val="20"/>
        </w:rPr>
        <w:t xml:space="preserve"> </w:t>
      </w:r>
      <w:r>
        <w:rPr>
          <w:szCs w:val="20"/>
        </w:rPr>
        <w:t>Zálohu na kompenzaci uhradí Objednatel Dopravci v souladu s platnými právními předpisy takto:</w:t>
      </w:r>
    </w:p>
    <w:p w14:paraId="06423D05" w14:textId="7BEE6490" w:rsidR="00320C62" w:rsidRPr="0097255C" w:rsidRDefault="00320C62" w:rsidP="0097255C">
      <w:pPr>
        <w:pStyle w:val="Odstavecseseznamem"/>
        <w:numPr>
          <w:ilvl w:val="0"/>
          <w:numId w:val="29"/>
        </w:numPr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szCs w:val="20"/>
        </w:rPr>
      </w:pPr>
      <w:r w:rsidRPr="0097255C">
        <w:rPr>
          <w:szCs w:val="20"/>
        </w:rPr>
        <w:t xml:space="preserve">z rozpočtu z rozpočtu Objednatele ve výši </w:t>
      </w:r>
      <w:r w:rsidR="00BC4EBE">
        <w:rPr>
          <w:szCs w:val="20"/>
        </w:rPr>
        <w:t xml:space="preserve">43 370 646 </w:t>
      </w:r>
      <w:r w:rsidRPr="0097255C">
        <w:rPr>
          <w:szCs w:val="20"/>
        </w:rPr>
        <w:t xml:space="preserve">Kč (slovy: </w:t>
      </w:r>
      <w:r w:rsidR="007D559F">
        <w:rPr>
          <w:szCs w:val="20"/>
        </w:rPr>
        <w:t xml:space="preserve">čtyřicet milionů tři sta sedmdesát tisíc šest set čtyřicet šest  </w:t>
      </w:r>
      <w:r w:rsidRPr="007D559F">
        <w:rPr>
          <w:szCs w:val="20"/>
        </w:rPr>
        <w:t>korun</w:t>
      </w:r>
      <w:r w:rsidR="007D559F" w:rsidRPr="007D559F">
        <w:rPr>
          <w:szCs w:val="20"/>
        </w:rPr>
        <w:t xml:space="preserve"> </w:t>
      </w:r>
      <w:r w:rsidRPr="007D559F">
        <w:rPr>
          <w:szCs w:val="20"/>
        </w:rPr>
        <w:t>českých</w:t>
      </w:r>
      <w:r w:rsidRPr="0097255C">
        <w:rPr>
          <w:szCs w:val="20"/>
        </w:rPr>
        <w:t>) za období od 1. 1. 20</w:t>
      </w:r>
      <w:r w:rsidR="0097255C" w:rsidRPr="0097255C">
        <w:rPr>
          <w:szCs w:val="20"/>
        </w:rPr>
        <w:t>20</w:t>
      </w:r>
      <w:r w:rsidRPr="0097255C">
        <w:rPr>
          <w:szCs w:val="20"/>
        </w:rPr>
        <w:t xml:space="preserve"> do 31. 12. 20</w:t>
      </w:r>
      <w:r w:rsidR="0097255C" w:rsidRPr="0097255C">
        <w:rPr>
          <w:szCs w:val="20"/>
        </w:rPr>
        <w:t>20</w:t>
      </w:r>
      <w:r w:rsidRPr="0097255C">
        <w:rPr>
          <w:szCs w:val="20"/>
        </w:rPr>
        <w:t>; (kompenzace vzniklá provozem dopravní obslužnosti);</w:t>
      </w:r>
    </w:p>
    <w:p w14:paraId="42C1534A" w14:textId="2B85F855" w:rsidR="00320C62" w:rsidRPr="00001B3F" w:rsidRDefault="0097255C" w:rsidP="0097255C">
      <w:pPr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szCs w:val="20"/>
        </w:rPr>
      </w:pPr>
      <w:r>
        <w:rPr>
          <w:szCs w:val="20"/>
        </w:rPr>
        <w:t>b) </w:t>
      </w:r>
      <w:r w:rsidR="00320C62" w:rsidRPr="00001B3F">
        <w:rPr>
          <w:szCs w:val="20"/>
        </w:rPr>
        <w:t>z</w:t>
      </w:r>
      <w:r>
        <w:rPr>
          <w:szCs w:val="20"/>
        </w:rPr>
        <w:t xml:space="preserve"> </w:t>
      </w:r>
      <w:r w:rsidR="00320C62" w:rsidRPr="00001B3F">
        <w:rPr>
          <w:szCs w:val="20"/>
        </w:rPr>
        <w:t xml:space="preserve">rozpočtu Objednatele ve výši </w:t>
      </w:r>
      <w:r w:rsidR="00320C62" w:rsidRPr="00F4605F">
        <w:rPr>
          <w:szCs w:val="20"/>
        </w:rPr>
        <w:t xml:space="preserve">12 600 354,00 </w:t>
      </w:r>
      <w:r w:rsidR="00320C62" w:rsidRPr="00001B3F">
        <w:rPr>
          <w:szCs w:val="20"/>
        </w:rPr>
        <w:t xml:space="preserve">Kč (slovy: </w:t>
      </w:r>
      <w:r w:rsidR="00320C62">
        <w:rPr>
          <w:szCs w:val="20"/>
        </w:rPr>
        <w:t>dvanáct</w:t>
      </w:r>
      <w:r>
        <w:rPr>
          <w:szCs w:val="20"/>
        </w:rPr>
        <w:t xml:space="preserve"> </w:t>
      </w:r>
      <w:r w:rsidR="00320C62">
        <w:rPr>
          <w:szCs w:val="20"/>
        </w:rPr>
        <w:t>milionů</w:t>
      </w:r>
      <w:r>
        <w:rPr>
          <w:szCs w:val="20"/>
        </w:rPr>
        <w:t xml:space="preserve"> </w:t>
      </w:r>
      <w:r w:rsidR="00320C62">
        <w:rPr>
          <w:szCs w:val="20"/>
        </w:rPr>
        <w:t>šest</w:t>
      </w:r>
      <w:r>
        <w:rPr>
          <w:szCs w:val="20"/>
        </w:rPr>
        <w:t xml:space="preserve"> </w:t>
      </w:r>
      <w:r w:rsidR="00320C62">
        <w:rPr>
          <w:szCs w:val="20"/>
        </w:rPr>
        <w:t>set</w:t>
      </w:r>
      <w:r>
        <w:rPr>
          <w:szCs w:val="20"/>
        </w:rPr>
        <w:t xml:space="preserve"> </w:t>
      </w:r>
      <w:r w:rsidR="00320C62">
        <w:rPr>
          <w:szCs w:val="20"/>
        </w:rPr>
        <w:t>tisíc</w:t>
      </w:r>
      <w:r>
        <w:rPr>
          <w:szCs w:val="20"/>
        </w:rPr>
        <w:t xml:space="preserve"> </w:t>
      </w:r>
      <w:r w:rsidR="00320C62">
        <w:rPr>
          <w:szCs w:val="20"/>
        </w:rPr>
        <w:t>tři</w:t>
      </w:r>
      <w:r>
        <w:rPr>
          <w:szCs w:val="20"/>
        </w:rPr>
        <w:t xml:space="preserve"> </w:t>
      </w:r>
      <w:r w:rsidR="00320C62">
        <w:rPr>
          <w:szCs w:val="20"/>
        </w:rPr>
        <w:t>sta</w:t>
      </w:r>
      <w:r>
        <w:rPr>
          <w:szCs w:val="20"/>
        </w:rPr>
        <w:t xml:space="preserve"> </w:t>
      </w:r>
      <w:r w:rsidR="00320C62">
        <w:rPr>
          <w:szCs w:val="20"/>
        </w:rPr>
        <w:t>padesát</w:t>
      </w:r>
      <w:r>
        <w:rPr>
          <w:szCs w:val="20"/>
        </w:rPr>
        <w:t xml:space="preserve"> </w:t>
      </w:r>
      <w:r w:rsidR="00320C62">
        <w:rPr>
          <w:szCs w:val="20"/>
        </w:rPr>
        <w:t>čtyři</w:t>
      </w:r>
      <w:r>
        <w:rPr>
          <w:szCs w:val="20"/>
        </w:rPr>
        <w:t xml:space="preserve"> </w:t>
      </w:r>
      <w:r w:rsidR="00320C62" w:rsidRPr="00001B3F">
        <w:rPr>
          <w:szCs w:val="20"/>
        </w:rPr>
        <w:t>korun</w:t>
      </w:r>
      <w:r w:rsidR="00320C62">
        <w:rPr>
          <w:szCs w:val="20"/>
        </w:rPr>
        <w:t>y</w:t>
      </w:r>
      <w:r>
        <w:rPr>
          <w:szCs w:val="20"/>
        </w:rPr>
        <w:t xml:space="preserve"> </w:t>
      </w:r>
      <w:r w:rsidR="00320C62" w:rsidRPr="00001B3F">
        <w:rPr>
          <w:szCs w:val="20"/>
        </w:rPr>
        <w:t>česk</w:t>
      </w:r>
      <w:r w:rsidR="00320C62">
        <w:rPr>
          <w:szCs w:val="20"/>
        </w:rPr>
        <w:t>é</w:t>
      </w:r>
      <w:r w:rsidR="00320C62" w:rsidRPr="00001B3F">
        <w:rPr>
          <w:szCs w:val="20"/>
        </w:rPr>
        <w:t>) za období od 1. 1. 20</w:t>
      </w:r>
      <w:r>
        <w:rPr>
          <w:szCs w:val="20"/>
        </w:rPr>
        <w:t>20</w:t>
      </w:r>
      <w:r w:rsidR="00320C62" w:rsidRPr="00001B3F">
        <w:rPr>
          <w:szCs w:val="20"/>
        </w:rPr>
        <w:t xml:space="preserve"> do 31. 12. 20</w:t>
      </w:r>
      <w:r>
        <w:rPr>
          <w:szCs w:val="20"/>
        </w:rPr>
        <w:t>20</w:t>
      </w:r>
      <w:r w:rsidR="00320C62" w:rsidRPr="00001B3F">
        <w:rPr>
          <w:szCs w:val="20"/>
        </w:rPr>
        <w:t xml:space="preserve"> (kompenzace ztráty vznikl</w:t>
      </w:r>
      <w:r w:rsidR="00320C62">
        <w:rPr>
          <w:szCs w:val="20"/>
        </w:rPr>
        <w:t>é</w:t>
      </w:r>
      <w:r w:rsidR="00320C62" w:rsidRPr="00001B3F">
        <w:rPr>
          <w:szCs w:val="20"/>
        </w:rPr>
        <w:t xml:space="preserve"> zapojením Dopravce do systému Pražské integrované dopravy za uznávání předplatních jízdenek PID a bezplatné přepravy na území hl. m. Prahy a za uznávání jízdních dokladů dle Tarifu TR10).</w:t>
      </w:r>
    </w:p>
    <w:p w14:paraId="0DA50A50" w14:textId="3177F119" w:rsidR="00320C62" w:rsidRPr="0097255C" w:rsidRDefault="00320C62" w:rsidP="0097255C">
      <w:pPr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sz w:val="28"/>
          <w:szCs w:val="20"/>
        </w:rPr>
      </w:pPr>
      <w:r w:rsidRPr="0097255C">
        <w:rPr>
          <w:spacing w:val="-1"/>
          <w:szCs w:val="22"/>
        </w:rPr>
        <w:t xml:space="preserve">c) </w:t>
      </w:r>
      <w:r w:rsidRPr="0097255C">
        <w:rPr>
          <w:szCs w:val="22"/>
        </w:rPr>
        <w:t xml:space="preserve">z rozpočtu Objednatele ve výši </w:t>
      </w:r>
      <w:r w:rsidR="0097255C">
        <w:rPr>
          <w:szCs w:val="22"/>
        </w:rPr>
        <w:t xml:space="preserve">4 158 794 </w:t>
      </w:r>
      <w:r w:rsidRPr="0097255C">
        <w:rPr>
          <w:szCs w:val="22"/>
        </w:rPr>
        <w:t xml:space="preserve">Kč (slovy: </w:t>
      </w:r>
      <w:r w:rsidR="0097255C">
        <w:rPr>
          <w:szCs w:val="22"/>
        </w:rPr>
        <w:t xml:space="preserve">čtyři miliony jedno sto padesát osm tisíc sedm set devadesát čtyři </w:t>
      </w:r>
      <w:r w:rsidRPr="0097255C">
        <w:rPr>
          <w:szCs w:val="22"/>
        </w:rPr>
        <w:t>korun</w:t>
      </w:r>
      <w:r w:rsidR="0097255C">
        <w:rPr>
          <w:szCs w:val="22"/>
        </w:rPr>
        <w:t>y české</w:t>
      </w:r>
      <w:r w:rsidRPr="0097255C">
        <w:rPr>
          <w:szCs w:val="22"/>
        </w:rPr>
        <w:t>) za období od 1. 1. 20</w:t>
      </w:r>
      <w:r w:rsidR="0097255C">
        <w:rPr>
          <w:szCs w:val="22"/>
        </w:rPr>
        <w:t>20 d</w:t>
      </w:r>
      <w:r w:rsidRPr="0097255C">
        <w:rPr>
          <w:szCs w:val="22"/>
        </w:rPr>
        <w:t>o 31. 12. 20</w:t>
      </w:r>
      <w:r w:rsidR="0097255C">
        <w:rPr>
          <w:szCs w:val="22"/>
        </w:rPr>
        <w:t>20</w:t>
      </w:r>
      <w:r w:rsidRPr="0097255C">
        <w:rPr>
          <w:szCs w:val="22"/>
        </w:rPr>
        <w:t xml:space="preserve"> za zapojení dálkových linek do PID.</w:t>
      </w:r>
    </w:p>
    <w:p w14:paraId="0F895D08" w14:textId="69C8B577" w:rsidR="00320C62" w:rsidRDefault="004E28DB" w:rsidP="004E28DB">
      <w:pPr>
        <w:tabs>
          <w:tab w:val="num" w:pos="5040"/>
        </w:tabs>
        <w:spacing w:before="120"/>
        <w:ind w:left="567" w:hanging="141"/>
        <w:jc w:val="both"/>
        <w:rPr>
          <w:szCs w:val="20"/>
        </w:rPr>
      </w:pPr>
      <w:r>
        <w:rPr>
          <w:szCs w:val="20"/>
        </w:rPr>
        <w:lastRenderedPageBreak/>
        <w:t xml:space="preserve">2. </w:t>
      </w:r>
      <w:r w:rsidR="00320C62">
        <w:rPr>
          <w:szCs w:val="20"/>
        </w:rPr>
        <w:t xml:space="preserve">Objednatel se zavazuje uhradit Dopravci zálohu na kompenzaci za období od </w:t>
      </w:r>
      <w:r w:rsidR="00FE2EFA">
        <w:rPr>
          <w:szCs w:val="20"/>
        </w:rPr>
        <w:t>1. 1</w:t>
      </w:r>
      <w:r w:rsidR="00320C62">
        <w:rPr>
          <w:szCs w:val="20"/>
        </w:rPr>
        <w:t>. 20</w:t>
      </w:r>
      <w:r w:rsidR="00FE2EFA">
        <w:rPr>
          <w:szCs w:val="20"/>
        </w:rPr>
        <w:t xml:space="preserve">20 </w:t>
      </w:r>
      <w:r w:rsidR="00320C62">
        <w:rPr>
          <w:szCs w:val="20"/>
        </w:rPr>
        <w:t>do 31. 12. 20</w:t>
      </w:r>
      <w:r w:rsidR="00FE2EFA">
        <w:rPr>
          <w:szCs w:val="20"/>
        </w:rPr>
        <w:t>20</w:t>
      </w:r>
      <w:r w:rsidR="00320C62">
        <w:rPr>
          <w:szCs w:val="20"/>
        </w:rPr>
        <w:t xml:space="preserve"> uvedenou</w:t>
      </w:r>
      <w:r w:rsidR="00FE2EFA">
        <w:rPr>
          <w:szCs w:val="20"/>
        </w:rPr>
        <w:t xml:space="preserve"> </w:t>
      </w:r>
      <w:r w:rsidR="00320C62">
        <w:rPr>
          <w:szCs w:val="20"/>
        </w:rPr>
        <w:t xml:space="preserve">v odst. 1 tohoto článku </w:t>
      </w:r>
      <w:r w:rsidR="00FE2EFA">
        <w:rPr>
          <w:szCs w:val="20"/>
        </w:rPr>
        <w:t xml:space="preserve">dle splátkového kalendáře uvedeného v příloze č. 8 této Smlouvy </w:t>
      </w:r>
      <w:r w:rsidR="00320C62">
        <w:rPr>
          <w:szCs w:val="20"/>
        </w:rPr>
        <w:t>na účet Dopravce uvedený v záhlaví této Smlouvy. Dnem úhrady dle této Smlouvy se rozumí odepsání platby z účtu povinné strany v režimu bankovních operací.“</w:t>
      </w:r>
    </w:p>
    <w:p w14:paraId="71E6FC8F" w14:textId="0587519A" w:rsidR="00320C62" w:rsidRDefault="00320C62" w:rsidP="00320C62">
      <w:pPr>
        <w:jc w:val="both"/>
        <w:rPr>
          <w:szCs w:val="22"/>
        </w:rPr>
      </w:pPr>
    </w:p>
    <w:p w14:paraId="2D8B57C5" w14:textId="77777777" w:rsidR="00057103" w:rsidRDefault="00057103" w:rsidP="004E28DB">
      <w:pPr>
        <w:pStyle w:val="Odstavecseseznamem"/>
        <w:numPr>
          <w:ilvl w:val="0"/>
          <w:numId w:val="24"/>
        </w:numPr>
        <w:ind w:left="142" w:hanging="426"/>
        <w:jc w:val="both"/>
        <w:rPr>
          <w:szCs w:val="22"/>
        </w:rPr>
      </w:pPr>
      <w:r>
        <w:rPr>
          <w:szCs w:val="22"/>
        </w:rPr>
        <w:t>Nově se zavádí příloha č. 8, která zní dle přílohy tohoto dodatku:</w:t>
      </w:r>
    </w:p>
    <w:p w14:paraId="5654A147" w14:textId="49C56E91" w:rsidR="00057103" w:rsidRDefault="00057103" w:rsidP="00057103">
      <w:pPr>
        <w:pStyle w:val="Odstavecseseznamem"/>
        <w:ind w:left="142"/>
        <w:jc w:val="both"/>
        <w:rPr>
          <w:szCs w:val="22"/>
        </w:rPr>
      </w:pPr>
      <w:r>
        <w:rPr>
          <w:szCs w:val="22"/>
        </w:rPr>
        <w:t>Příloha č. 8:  Splátkový kalendář</w:t>
      </w:r>
    </w:p>
    <w:p w14:paraId="595AE945" w14:textId="77777777" w:rsidR="00057103" w:rsidRDefault="00057103" w:rsidP="00057103">
      <w:pPr>
        <w:pStyle w:val="Odstavecseseznamem"/>
        <w:ind w:left="142"/>
        <w:jc w:val="both"/>
        <w:rPr>
          <w:szCs w:val="22"/>
        </w:rPr>
      </w:pPr>
    </w:p>
    <w:p w14:paraId="66D5F886" w14:textId="019C2C24" w:rsidR="008F193C" w:rsidRDefault="008F193C" w:rsidP="004E28DB">
      <w:pPr>
        <w:pStyle w:val="Odstavecseseznamem"/>
        <w:numPr>
          <w:ilvl w:val="0"/>
          <w:numId w:val="24"/>
        </w:numPr>
        <w:ind w:left="142" w:hanging="426"/>
        <w:jc w:val="both"/>
        <w:rPr>
          <w:szCs w:val="22"/>
        </w:rPr>
      </w:pPr>
      <w:r w:rsidRPr="00BE21BB">
        <w:rPr>
          <w:szCs w:val="22"/>
        </w:rPr>
        <w:t>Smluvní st</w:t>
      </w:r>
      <w:r w:rsidR="00C26755">
        <w:rPr>
          <w:szCs w:val="22"/>
        </w:rPr>
        <w:t>r</w:t>
      </w:r>
      <w:r w:rsidRPr="00BE21BB">
        <w:rPr>
          <w:szCs w:val="22"/>
        </w:rPr>
        <w:t xml:space="preserve">any se dohodly na změně příloh č. </w:t>
      </w:r>
      <w:r w:rsidR="005C6419" w:rsidRPr="00BE21BB">
        <w:rPr>
          <w:szCs w:val="22"/>
        </w:rPr>
        <w:t>1,</w:t>
      </w:r>
      <w:r w:rsidR="009C54D2" w:rsidRPr="00BE21BB">
        <w:rPr>
          <w:szCs w:val="22"/>
        </w:rPr>
        <w:t xml:space="preserve"> 2, </w:t>
      </w:r>
      <w:r w:rsidRPr="00BE21BB">
        <w:rPr>
          <w:szCs w:val="22"/>
        </w:rPr>
        <w:t xml:space="preserve">3, </w:t>
      </w:r>
      <w:r w:rsidR="005C6419" w:rsidRPr="00BE21BB">
        <w:rPr>
          <w:szCs w:val="22"/>
        </w:rPr>
        <w:t xml:space="preserve">5 a 5a, </w:t>
      </w:r>
      <w:r w:rsidRPr="00BE21BB">
        <w:rPr>
          <w:szCs w:val="22"/>
        </w:rPr>
        <w:t>které znění dle příloh tohoto dodatku</w:t>
      </w:r>
      <w:r w:rsidR="009C54D2" w:rsidRPr="00BE21BB">
        <w:rPr>
          <w:szCs w:val="22"/>
        </w:rPr>
        <w:t>.</w:t>
      </w:r>
    </w:p>
    <w:p w14:paraId="4B832634" w14:textId="77777777" w:rsidR="005566EA" w:rsidRPr="005566EA" w:rsidRDefault="005566EA" w:rsidP="005566EA">
      <w:pPr>
        <w:pStyle w:val="Odstavecseseznamem"/>
        <w:ind w:left="142"/>
        <w:jc w:val="both"/>
        <w:rPr>
          <w:szCs w:val="22"/>
        </w:rPr>
      </w:pPr>
      <w:r w:rsidRPr="005566EA">
        <w:rPr>
          <w:szCs w:val="22"/>
        </w:rPr>
        <w:t>Příloha č. 1:</w:t>
      </w:r>
      <w:r w:rsidRPr="005566EA">
        <w:rPr>
          <w:szCs w:val="22"/>
        </w:rPr>
        <w:tab/>
        <w:t>Jízdní řád</w:t>
      </w:r>
    </w:p>
    <w:p w14:paraId="015D8910" w14:textId="77777777" w:rsidR="005566EA" w:rsidRPr="005566EA" w:rsidRDefault="005566EA" w:rsidP="005566EA">
      <w:pPr>
        <w:pStyle w:val="Odstavecseseznamem"/>
        <w:ind w:left="142"/>
        <w:jc w:val="both"/>
        <w:rPr>
          <w:szCs w:val="22"/>
        </w:rPr>
      </w:pPr>
      <w:r w:rsidRPr="005566EA">
        <w:rPr>
          <w:szCs w:val="22"/>
        </w:rPr>
        <w:t>Příloha č. 2:</w:t>
      </w:r>
      <w:r w:rsidRPr="005566EA">
        <w:rPr>
          <w:szCs w:val="22"/>
        </w:rPr>
        <w:tab/>
        <w:t>Tarif PID</w:t>
      </w:r>
    </w:p>
    <w:p w14:paraId="614AD98C" w14:textId="0B3D0E7D" w:rsidR="005566EA" w:rsidRPr="00BE21BB" w:rsidRDefault="005566EA" w:rsidP="004E28DB">
      <w:pPr>
        <w:pStyle w:val="Odstavecseseznamem"/>
        <w:ind w:left="1418" w:hanging="1276"/>
        <w:jc w:val="both"/>
        <w:rPr>
          <w:szCs w:val="22"/>
        </w:rPr>
      </w:pPr>
      <w:r w:rsidRPr="005566EA">
        <w:rPr>
          <w:szCs w:val="22"/>
        </w:rPr>
        <w:t>Příloha č. 3:</w:t>
      </w:r>
      <w:r w:rsidRPr="005566EA">
        <w:rPr>
          <w:szCs w:val="22"/>
        </w:rPr>
        <w:tab/>
        <w:t>Výchozí finanční model (veřejná drážní doprava)</w:t>
      </w:r>
      <w:r w:rsidR="004E28DB">
        <w:rPr>
          <w:szCs w:val="22"/>
        </w:rPr>
        <w:t xml:space="preserve"> – rok 2020 – 1x Desiro -neveřejná</w:t>
      </w:r>
    </w:p>
    <w:p w14:paraId="2957805E" w14:textId="0DDDDCB0" w:rsidR="005566EA" w:rsidRPr="005566EA" w:rsidRDefault="005566EA" w:rsidP="005566EA">
      <w:pPr>
        <w:tabs>
          <w:tab w:val="num" w:pos="851"/>
        </w:tabs>
        <w:ind w:firstLine="142"/>
        <w:jc w:val="both"/>
        <w:rPr>
          <w:szCs w:val="20"/>
        </w:rPr>
      </w:pPr>
      <w:r w:rsidRPr="005566EA">
        <w:rPr>
          <w:szCs w:val="20"/>
        </w:rPr>
        <w:t xml:space="preserve">Příloha č. 5: </w:t>
      </w:r>
      <w:r w:rsidRPr="005566EA">
        <w:rPr>
          <w:szCs w:val="20"/>
        </w:rPr>
        <w:tab/>
        <w:t xml:space="preserve">Standard kvality PID </w:t>
      </w:r>
      <w:r w:rsidR="00397686">
        <w:rPr>
          <w:szCs w:val="20"/>
        </w:rPr>
        <w:t>a sazebník postihů</w:t>
      </w:r>
    </w:p>
    <w:p w14:paraId="1CE45A8F" w14:textId="2B6310DA" w:rsidR="005566EA" w:rsidRPr="005566EA" w:rsidRDefault="005566EA" w:rsidP="005566EA">
      <w:pPr>
        <w:tabs>
          <w:tab w:val="num" w:pos="851"/>
        </w:tabs>
        <w:ind w:firstLine="142"/>
        <w:jc w:val="both"/>
        <w:rPr>
          <w:szCs w:val="20"/>
        </w:rPr>
      </w:pPr>
      <w:r>
        <w:rPr>
          <w:szCs w:val="20"/>
        </w:rPr>
        <w:t>Příloha č. 5a:</w:t>
      </w:r>
      <w:r w:rsidRPr="005566EA">
        <w:rPr>
          <w:szCs w:val="20"/>
        </w:rPr>
        <w:t>Technické a provozní standardy pro železnici (TPSŽ)</w:t>
      </w:r>
    </w:p>
    <w:p w14:paraId="5B025EA6" w14:textId="13F630C2" w:rsidR="00FF0520" w:rsidRDefault="00FF0520" w:rsidP="00930D25">
      <w:pPr>
        <w:pStyle w:val="Odstavecseseznamem"/>
        <w:widowControl w:val="0"/>
        <w:shd w:val="clear" w:color="auto" w:fill="FFFFFF"/>
        <w:autoSpaceDE w:val="0"/>
        <w:autoSpaceDN w:val="0"/>
        <w:adjustRightInd w:val="0"/>
        <w:ind w:left="142"/>
      </w:pPr>
    </w:p>
    <w:p w14:paraId="66B9484F" w14:textId="77777777" w:rsidR="00057103" w:rsidRPr="00BE21BB" w:rsidRDefault="00057103" w:rsidP="00930D25">
      <w:pPr>
        <w:pStyle w:val="Odstavecseseznamem"/>
        <w:widowControl w:val="0"/>
        <w:shd w:val="clear" w:color="auto" w:fill="FFFFFF"/>
        <w:autoSpaceDE w:val="0"/>
        <w:autoSpaceDN w:val="0"/>
        <w:adjustRightInd w:val="0"/>
        <w:ind w:left="142"/>
      </w:pPr>
    </w:p>
    <w:p w14:paraId="53745FA3" w14:textId="77777777" w:rsidR="00536D78" w:rsidRPr="009659FE" w:rsidRDefault="00536D78" w:rsidP="00536D78">
      <w:pPr>
        <w:pStyle w:val="Odstavecseseznamem"/>
        <w:widowControl w:val="0"/>
        <w:shd w:val="clear" w:color="auto" w:fill="FFFFFF"/>
        <w:autoSpaceDE w:val="0"/>
        <w:autoSpaceDN w:val="0"/>
        <w:adjustRightInd w:val="0"/>
        <w:ind w:left="360"/>
        <w:rPr>
          <w:sz w:val="22"/>
        </w:rPr>
      </w:pPr>
    </w:p>
    <w:bookmarkEnd w:id="1"/>
    <w:p w14:paraId="5C6A5033" w14:textId="77777777" w:rsidR="00712553" w:rsidRPr="001B1E39" w:rsidRDefault="00712553" w:rsidP="00712553">
      <w:pPr>
        <w:pStyle w:val="Odstavecseseznamem"/>
        <w:widowControl w:val="0"/>
        <w:shd w:val="clear" w:color="auto" w:fill="FFFFFF"/>
        <w:tabs>
          <w:tab w:val="num" w:pos="426"/>
        </w:tabs>
        <w:autoSpaceDE w:val="0"/>
        <w:autoSpaceDN w:val="0"/>
        <w:adjustRightInd w:val="0"/>
        <w:spacing w:after="120"/>
        <w:ind w:left="426"/>
        <w:jc w:val="both"/>
      </w:pPr>
    </w:p>
    <w:p w14:paraId="16A55FFF" w14:textId="570E1FCB" w:rsidR="00EF0928" w:rsidRPr="001B1E39" w:rsidRDefault="00EF0928" w:rsidP="00DD087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aps/>
        </w:rPr>
      </w:pPr>
      <w:r w:rsidRPr="001B1E39">
        <w:rPr>
          <w:b/>
          <w:bCs/>
          <w:caps/>
        </w:rPr>
        <w:t xml:space="preserve">ČLÁNEK </w:t>
      </w:r>
      <w:r w:rsidR="00E54DDF">
        <w:rPr>
          <w:b/>
          <w:bCs/>
          <w:caps/>
        </w:rPr>
        <w:t>4</w:t>
      </w:r>
    </w:p>
    <w:p w14:paraId="61607487" w14:textId="77777777" w:rsidR="00FD6F1F" w:rsidRPr="001B1E39" w:rsidRDefault="00FD6F1F" w:rsidP="00DD0876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bCs/>
          <w:caps/>
        </w:rPr>
      </w:pPr>
      <w:r w:rsidRPr="001B1E39">
        <w:rPr>
          <w:b/>
          <w:bCs/>
          <w:caps/>
        </w:rPr>
        <w:t>Závěrečná ustanovení</w:t>
      </w:r>
    </w:p>
    <w:p w14:paraId="4C635667" w14:textId="77777777" w:rsidR="0060714C" w:rsidRPr="00BE21BB" w:rsidRDefault="00E5624D" w:rsidP="0097611E">
      <w:pPr>
        <w:pStyle w:val="Odstavecseseznamem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spacing w:val="-1"/>
        </w:rPr>
      </w:pPr>
      <w:r w:rsidRPr="00BE21BB">
        <w:t xml:space="preserve">Tento </w:t>
      </w:r>
      <w:r w:rsidR="00F031ED" w:rsidRPr="00BE21BB">
        <w:t>d</w:t>
      </w:r>
      <w:r w:rsidRPr="00BE21BB">
        <w:t>odatek</w:t>
      </w:r>
      <w:r w:rsidR="00F031ED" w:rsidRPr="00BE21BB">
        <w:t xml:space="preserve"> </w:t>
      </w:r>
      <w:r w:rsidRPr="00BE21BB">
        <w:t xml:space="preserve">nabývá </w:t>
      </w:r>
      <w:r w:rsidR="00DE2006" w:rsidRPr="00BE21BB">
        <w:t>platnosti dnem jeho</w:t>
      </w:r>
      <w:r w:rsidR="0060714C" w:rsidRPr="00BE21BB">
        <w:t xml:space="preserve"> podpisu oběma Smluvními strana</w:t>
      </w:r>
      <w:r w:rsidR="00F031ED" w:rsidRPr="00BE21BB">
        <w:t>mi</w:t>
      </w:r>
      <w:r w:rsidR="00DE2006" w:rsidRPr="00BE21BB">
        <w:t xml:space="preserve"> a</w:t>
      </w:r>
      <w:r w:rsidR="0060714C" w:rsidRPr="00BE21BB">
        <w:t xml:space="preserve"> účinnosti dnem uveřejnění v informačním systému veřejné správy – </w:t>
      </w:r>
      <w:r w:rsidR="00F031ED" w:rsidRPr="00BE21BB">
        <w:t>r</w:t>
      </w:r>
      <w:r w:rsidR="0060714C" w:rsidRPr="00BE21BB">
        <w:t>egistru smluv. Smluvní strany výslovně souhlasí s</w:t>
      </w:r>
      <w:r w:rsidR="00CC6F69" w:rsidRPr="00BE21BB">
        <w:t> </w:t>
      </w:r>
      <w:r w:rsidR="00F031ED" w:rsidRPr="00BE21BB">
        <w:t>u</w:t>
      </w:r>
      <w:r w:rsidR="0060714C" w:rsidRPr="00BE21BB">
        <w:t>veřejněním textu t</w:t>
      </w:r>
      <w:r w:rsidR="005C245E" w:rsidRPr="00BE21BB">
        <w:t xml:space="preserve">ohoto </w:t>
      </w:r>
      <w:r w:rsidR="00F031ED" w:rsidRPr="00BE21BB">
        <w:t>d</w:t>
      </w:r>
      <w:r w:rsidR="005C245E" w:rsidRPr="00BE21BB">
        <w:t>odatku</w:t>
      </w:r>
      <w:r w:rsidR="0060714C" w:rsidRPr="00BE21BB">
        <w:t xml:space="preserve"> v informačním systému veřejné </w:t>
      </w:r>
      <w:r w:rsidR="00630CF5" w:rsidRPr="00BE21BB">
        <w:t xml:space="preserve">správy – </w:t>
      </w:r>
      <w:r w:rsidR="00F031ED" w:rsidRPr="00BE21BB">
        <w:t>r</w:t>
      </w:r>
      <w:r w:rsidR="00630CF5" w:rsidRPr="00BE21BB">
        <w:t>egistru</w:t>
      </w:r>
      <w:r w:rsidR="0060714C" w:rsidRPr="00BE21BB">
        <w:t xml:space="preserve"> smluv. Smluvní strany se dohodly, že zákonnou povinnost dle § 5 odst. 2 zákona o registru smluv splní Objednatel</w:t>
      </w:r>
      <w:r w:rsidR="00F031ED" w:rsidRPr="00BE21BB">
        <w:t>.</w:t>
      </w:r>
      <w:r w:rsidR="0060714C" w:rsidRPr="00BE21BB">
        <w:t xml:space="preserve"> </w:t>
      </w:r>
    </w:p>
    <w:p w14:paraId="19F694D2" w14:textId="77777777" w:rsidR="00D61EDC" w:rsidRPr="00BE21BB" w:rsidRDefault="00D61EDC" w:rsidP="00D61EDC">
      <w:pPr>
        <w:pStyle w:val="Odstavecseseznamem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120"/>
        <w:ind w:left="426" w:hanging="426"/>
        <w:contextualSpacing w:val="0"/>
        <w:jc w:val="both"/>
      </w:pPr>
      <w:r w:rsidRPr="00BE21BB">
        <w:t>Tato Smlouva je vyhotovena v čtyřech stejnopisech s platností originálu, kdy každá ze Smluvních stran obdrží po dvou stejnopisech.</w:t>
      </w:r>
    </w:p>
    <w:p w14:paraId="23B8093E" w14:textId="77777777" w:rsidR="0060714C" w:rsidRPr="00BE21BB" w:rsidRDefault="0060714C" w:rsidP="0097611E">
      <w:pPr>
        <w:pStyle w:val="Odstavecseseznamem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120"/>
        <w:ind w:left="426" w:hanging="426"/>
        <w:contextualSpacing w:val="0"/>
        <w:jc w:val="both"/>
      </w:pPr>
      <w:r w:rsidRPr="00BE21BB">
        <w:t xml:space="preserve">Ostatní ustanovení Smlouvy zůstávají </w:t>
      </w:r>
      <w:r w:rsidR="00B51E1D" w:rsidRPr="00BE21BB">
        <w:t xml:space="preserve">tímto dodatkem </w:t>
      </w:r>
      <w:r w:rsidRPr="00BE21BB">
        <w:t>nezměněna.</w:t>
      </w:r>
    </w:p>
    <w:p w14:paraId="664757E7" w14:textId="77777777" w:rsidR="00D61EDC" w:rsidRPr="00BE21BB" w:rsidRDefault="00D61EDC" w:rsidP="00D61EDC">
      <w:pPr>
        <w:pStyle w:val="Odstavecseseznamem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120"/>
        <w:ind w:left="426" w:hanging="426"/>
        <w:contextualSpacing w:val="0"/>
        <w:jc w:val="both"/>
      </w:pPr>
      <w:r w:rsidRPr="00BE21BB">
        <w:t>Objednatel a Dopravce shodně prohlašují, že si tuto Smlouvu před jejím podpisem přečetli, že byla uzavřena po vzájemném projednání, podle jejich pravé a svobodné vůle a na důkaz toho připojují své podpisy:</w:t>
      </w:r>
    </w:p>
    <w:p w14:paraId="5A042497" w14:textId="77777777" w:rsidR="00D61EDC" w:rsidRPr="00BE21BB" w:rsidRDefault="00D61EDC" w:rsidP="00B51E1D">
      <w:pPr>
        <w:pStyle w:val="Odstavecseseznamem"/>
        <w:widowControl w:val="0"/>
        <w:shd w:val="clear" w:color="auto" w:fill="FFFFFF"/>
        <w:autoSpaceDE w:val="0"/>
        <w:autoSpaceDN w:val="0"/>
        <w:adjustRightInd w:val="0"/>
        <w:ind w:left="426"/>
        <w:contextualSpacing w:val="0"/>
        <w:jc w:val="both"/>
      </w:pPr>
    </w:p>
    <w:p w14:paraId="6BFC8F5E" w14:textId="77777777" w:rsidR="00B51E1D" w:rsidRPr="00AB5AC2" w:rsidRDefault="00B51E1D" w:rsidP="00B51E1D">
      <w:pPr>
        <w:pStyle w:val="Odstavecseseznamem"/>
        <w:widowControl w:val="0"/>
        <w:shd w:val="clear" w:color="auto" w:fill="FFFFFF"/>
        <w:autoSpaceDE w:val="0"/>
        <w:autoSpaceDN w:val="0"/>
        <w:adjustRightInd w:val="0"/>
        <w:spacing w:before="120"/>
        <w:ind w:left="426"/>
        <w:contextualSpacing w:val="0"/>
        <w:jc w:val="both"/>
        <w:rPr>
          <w:rFonts w:ascii="Calibri" w:hAnsi="Calibri" w:cs="Calibri"/>
          <w:sz w:val="18"/>
          <w:szCs w:val="20"/>
        </w:rPr>
      </w:pPr>
    </w:p>
    <w:p w14:paraId="5314F32C" w14:textId="77777777" w:rsidR="00FD6F1F" w:rsidRPr="00AB5AC2" w:rsidRDefault="00FD6F1F">
      <w:pPr>
        <w:widowControl w:val="0"/>
        <w:autoSpaceDE w:val="0"/>
        <w:autoSpaceDN w:val="0"/>
        <w:adjustRightInd w:val="0"/>
        <w:ind w:left="357"/>
        <w:rPr>
          <w:rFonts w:ascii="Calibri" w:hAnsi="Calibri" w:cs="Calibri"/>
          <w:sz w:val="10"/>
          <w:szCs w:val="1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3"/>
        <w:gridCol w:w="4643"/>
      </w:tblGrid>
      <w:tr w:rsidR="00D61EDC" w:rsidRPr="00AB5AC2" w14:paraId="40433063" w14:textId="77777777" w:rsidTr="00B50AEB">
        <w:trPr>
          <w:jc w:val="center"/>
        </w:trPr>
        <w:tc>
          <w:tcPr>
            <w:tcW w:w="4643" w:type="dxa"/>
          </w:tcPr>
          <w:p w14:paraId="65C1B9B8" w14:textId="77777777" w:rsidR="00D61EDC" w:rsidRPr="00BE21BB" w:rsidRDefault="00D61EDC" w:rsidP="00B50AEB">
            <w:pPr>
              <w:keepNext/>
              <w:rPr>
                <w:szCs w:val="20"/>
              </w:rPr>
            </w:pPr>
          </w:p>
          <w:p w14:paraId="53FEC6C5" w14:textId="77777777" w:rsidR="00D61EDC" w:rsidRPr="00BE21BB" w:rsidRDefault="00D61EDC" w:rsidP="00B50AEB">
            <w:pPr>
              <w:keepNext/>
              <w:rPr>
                <w:szCs w:val="20"/>
              </w:rPr>
            </w:pPr>
            <w:r w:rsidRPr="00BE21BB">
              <w:rPr>
                <w:szCs w:val="20"/>
              </w:rPr>
              <w:t>V Praze dne: …………………………</w:t>
            </w:r>
          </w:p>
        </w:tc>
        <w:tc>
          <w:tcPr>
            <w:tcW w:w="4643" w:type="dxa"/>
          </w:tcPr>
          <w:p w14:paraId="701C683A" w14:textId="77777777" w:rsidR="00D61EDC" w:rsidRPr="00BE21BB" w:rsidRDefault="00D61EDC" w:rsidP="00B50AEB">
            <w:pPr>
              <w:keepNext/>
              <w:rPr>
                <w:szCs w:val="20"/>
              </w:rPr>
            </w:pPr>
          </w:p>
          <w:p w14:paraId="0CD77228" w14:textId="77777777" w:rsidR="00D61EDC" w:rsidRPr="00BE21BB" w:rsidRDefault="00D61EDC" w:rsidP="00B50AEB">
            <w:pPr>
              <w:keepNext/>
              <w:rPr>
                <w:szCs w:val="20"/>
              </w:rPr>
            </w:pPr>
            <w:r w:rsidRPr="00BE21BB">
              <w:rPr>
                <w:szCs w:val="20"/>
              </w:rPr>
              <w:t>V Praze dne: …………………………</w:t>
            </w:r>
          </w:p>
        </w:tc>
      </w:tr>
      <w:tr w:rsidR="00D61EDC" w:rsidRPr="00AB5AC2" w14:paraId="3FF5960E" w14:textId="77777777" w:rsidTr="00B50AEB">
        <w:trPr>
          <w:jc w:val="center"/>
        </w:trPr>
        <w:tc>
          <w:tcPr>
            <w:tcW w:w="4643" w:type="dxa"/>
          </w:tcPr>
          <w:p w14:paraId="6CA42738" w14:textId="77777777" w:rsidR="00D61EDC" w:rsidRPr="00BE21BB" w:rsidRDefault="00D61EDC" w:rsidP="00B50AEB">
            <w:pPr>
              <w:keepNext/>
              <w:rPr>
                <w:szCs w:val="20"/>
              </w:rPr>
            </w:pPr>
            <w:r w:rsidRPr="00BE21BB">
              <w:rPr>
                <w:szCs w:val="20"/>
              </w:rPr>
              <w:t>za Objednatele:</w:t>
            </w:r>
          </w:p>
          <w:p w14:paraId="708186B4" w14:textId="77777777" w:rsidR="00D61EDC" w:rsidRPr="00BE21BB" w:rsidRDefault="00D61EDC" w:rsidP="00B50AEB">
            <w:pPr>
              <w:keepNext/>
              <w:jc w:val="center"/>
              <w:rPr>
                <w:szCs w:val="20"/>
              </w:rPr>
            </w:pPr>
          </w:p>
          <w:p w14:paraId="34198EDE" w14:textId="77777777" w:rsidR="00D61EDC" w:rsidRPr="00BE21BB" w:rsidRDefault="00D61EDC" w:rsidP="00B50AEB">
            <w:pPr>
              <w:keepNext/>
              <w:jc w:val="center"/>
              <w:rPr>
                <w:szCs w:val="20"/>
              </w:rPr>
            </w:pPr>
          </w:p>
          <w:p w14:paraId="538AAEA4" w14:textId="77777777" w:rsidR="00D61EDC" w:rsidRPr="00BE21BB" w:rsidRDefault="00D61EDC" w:rsidP="00B50AEB">
            <w:pPr>
              <w:keepNext/>
              <w:jc w:val="center"/>
              <w:rPr>
                <w:szCs w:val="20"/>
              </w:rPr>
            </w:pPr>
          </w:p>
          <w:p w14:paraId="0A5ABB2C" w14:textId="77777777" w:rsidR="00D61EDC" w:rsidRPr="00BE21BB" w:rsidRDefault="00D61EDC" w:rsidP="00B50AEB">
            <w:pPr>
              <w:keepNext/>
              <w:jc w:val="center"/>
              <w:rPr>
                <w:szCs w:val="20"/>
              </w:rPr>
            </w:pPr>
          </w:p>
          <w:p w14:paraId="55CB488C" w14:textId="77777777" w:rsidR="00D61EDC" w:rsidRPr="00BE21BB" w:rsidRDefault="00D61EDC" w:rsidP="00B50AEB">
            <w:pPr>
              <w:keepNext/>
              <w:jc w:val="center"/>
              <w:rPr>
                <w:szCs w:val="20"/>
              </w:rPr>
            </w:pPr>
          </w:p>
          <w:p w14:paraId="72AAFA39" w14:textId="77777777" w:rsidR="00D61EDC" w:rsidRPr="00BE21BB" w:rsidRDefault="00D61EDC" w:rsidP="00B50AEB">
            <w:pPr>
              <w:keepNext/>
              <w:jc w:val="center"/>
              <w:rPr>
                <w:szCs w:val="20"/>
              </w:rPr>
            </w:pPr>
            <w:r w:rsidRPr="00BE21BB">
              <w:rPr>
                <w:szCs w:val="20"/>
              </w:rPr>
              <w:t>……………………………………….</w:t>
            </w:r>
          </w:p>
          <w:p w14:paraId="244E54F8" w14:textId="77777777" w:rsidR="00D61EDC" w:rsidRPr="00BE21BB" w:rsidRDefault="00D61EDC" w:rsidP="00B50AEB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4643" w:type="dxa"/>
          </w:tcPr>
          <w:p w14:paraId="6C1E7619" w14:textId="77777777" w:rsidR="00D61EDC" w:rsidRPr="00BE21BB" w:rsidRDefault="00D61EDC" w:rsidP="00B50AEB">
            <w:pPr>
              <w:keepNext/>
              <w:rPr>
                <w:szCs w:val="20"/>
              </w:rPr>
            </w:pPr>
            <w:r w:rsidRPr="00BE21BB">
              <w:rPr>
                <w:szCs w:val="20"/>
              </w:rPr>
              <w:t>za Dopravce:</w:t>
            </w:r>
          </w:p>
          <w:p w14:paraId="67A58C46" w14:textId="77777777" w:rsidR="00D61EDC" w:rsidRPr="00BE21BB" w:rsidRDefault="00D61EDC" w:rsidP="00B50AEB">
            <w:pPr>
              <w:keepNext/>
              <w:jc w:val="center"/>
              <w:rPr>
                <w:szCs w:val="20"/>
              </w:rPr>
            </w:pPr>
          </w:p>
          <w:p w14:paraId="5503488C" w14:textId="77777777" w:rsidR="00D61EDC" w:rsidRPr="00BE21BB" w:rsidRDefault="00D61EDC" w:rsidP="00B50AEB">
            <w:pPr>
              <w:keepNext/>
              <w:jc w:val="center"/>
              <w:rPr>
                <w:szCs w:val="20"/>
              </w:rPr>
            </w:pPr>
          </w:p>
          <w:p w14:paraId="7A030B02" w14:textId="77777777" w:rsidR="00D61EDC" w:rsidRPr="00BE21BB" w:rsidRDefault="00D61EDC" w:rsidP="00B50AEB">
            <w:pPr>
              <w:keepNext/>
              <w:jc w:val="center"/>
              <w:rPr>
                <w:szCs w:val="20"/>
              </w:rPr>
            </w:pPr>
          </w:p>
          <w:p w14:paraId="61CA37FF" w14:textId="77777777" w:rsidR="00D61EDC" w:rsidRPr="00BE21BB" w:rsidRDefault="00D61EDC" w:rsidP="00B50AEB">
            <w:pPr>
              <w:keepNext/>
              <w:jc w:val="center"/>
              <w:rPr>
                <w:szCs w:val="20"/>
              </w:rPr>
            </w:pPr>
          </w:p>
          <w:p w14:paraId="25D31D9C" w14:textId="77777777" w:rsidR="00D61EDC" w:rsidRPr="00BE21BB" w:rsidRDefault="00D61EDC" w:rsidP="00B50AEB">
            <w:pPr>
              <w:keepNext/>
              <w:jc w:val="center"/>
              <w:rPr>
                <w:szCs w:val="20"/>
              </w:rPr>
            </w:pPr>
          </w:p>
          <w:p w14:paraId="2F23B9B2" w14:textId="77777777" w:rsidR="00D61EDC" w:rsidRPr="00BE21BB" w:rsidRDefault="00D61EDC" w:rsidP="00B50AEB">
            <w:pPr>
              <w:keepNext/>
              <w:jc w:val="center"/>
              <w:rPr>
                <w:szCs w:val="20"/>
              </w:rPr>
            </w:pPr>
            <w:r w:rsidRPr="00BE21BB">
              <w:rPr>
                <w:szCs w:val="20"/>
              </w:rPr>
              <w:t>……………………………………….</w:t>
            </w:r>
          </w:p>
          <w:p w14:paraId="0897BB35" w14:textId="77777777" w:rsidR="00D61EDC" w:rsidRPr="00BE21BB" w:rsidRDefault="00D61EDC" w:rsidP="00B50AEB">
            <w:pPr>
              <w:keepNext/>
              <w:jc w:val="center"/>
              <w:rPr>
                <w:szCs w:val="20"/>
              </w:rPr>
            </w:pPr>
          </w:p>
        </w:tc>
      </w:tr>
      <w:tr w:rsidR="00D61EDC" w:rsidRPr="00AB5AC2" w14:paraId="4911F15D" w14:textId="77777777" w:rsidTr="00B50AEB">
        <w:trPr>
          <w:jc w:val="center"/>
        </w:trPr>
        <w:tc>
          <w:tcPr>
            <w:tcW w:w="4643" w:type="dxa"/>
          </w:tcPr>
          <w:p w14:paraId="4B8A5A99" w14:textId="77777777" w:rsidR="00D61EDC" w:rsidRPr="00BE21BB" w:rsidRDefault="00D61EDC" w:rsidP="00B50AEB">
            <w:pPr>
              <w:jc w:val="center"/>
              <w:rPr>
                <w:b/>
                <w:szCs w:val="20"/>
              </w:rPr>
            </w:pPr>
            <w:r w:rsidRPr="00BE21BB">
              <w:rPr>
                <w:b/>
                <w:szCs w:val="20"/>
              </w:rPr>
              <w:t>Hl. m. Praha</w:t>
            </w:r>
          </w:p>
          <w:p w14:paraId="15C26C50" w14:textId="77777777" w:rsidR="00D61EDC" w:rsidRPr="00BE21BB" w:rsidRDefault="00D61EDC" w:rsidP="00B50AEB">
            <w:pPr>
              <w:jc w:val="center"/>
              <w:rPr>
                <w:b/>
                <w:szCs w:val="20"/>
              </w:rPr>
            </w:pPr>
            <w:r w:rsidRPr="00BE21BB">
              <w:rPr>
                <w:b/>
                <w:szCs w:val="20"/>
              </w:rPr>
              <w:t>Ing. et Ing. Petr Tomčík</w:t>
            </w:r>
          </w:p>
          <w:p w14:paraId="5EC1EC89" w14:textId="77777777" w:rsidR="00D61EDC" w:rsidRPr="00BE21BB" w:rsidRDefault="00D61EDC" w:rsidP="00B50AEB">
            <w:pPr>
              <w:jc w:val="center"/>
              <w:rPr>
                <w:szCs w:val="20"/>
              </w:rPr>
            </w:pPr>
            <w:r w:rsidRPr="00BE21BB">
              <w:rPr>
                <w:szCs w:val="20"/>
              </w:rPr>
              <w:t xml:space="preserve">Ředitel ROPID </w:t>
            </w:r>
          </w:p>
        </w:tc>
        <w:tc>
          <w:tcPr>
            <w:tcW w:w="4643" w:type="dxa"/>
          </w:tcPr>
          <w:p w14:paraId="509C3BCE" w14:textId="77777777" w:rsidR="00D61EDC" w:rsidRPr="00BE21BB" w:rsidRDefault="00D61EDC" w:rsidP="00B50AEB">
            <w:pPr>
              <w:jc w:val="center"/>
              <w:rPr>
                <w:b/>
                <w:szCs w:val="20"/>
              </w:rPr>
            </w:pPr>
            <w:r w:rsidRPr="00BE21BB">
              <w:rPr>
                <w:b/>
                <w:szCs w:val="20"/>
              </w:rPr>
              <w:t>ARRIVA vlaky s.r.o.</w:t>
            </w:r>
          </w:p>
          <w:p w14:paraId="14AF273A" w14:textId="77777777" w:rsidR="00D61EDC" w:rsidRPr="00BE21BB" w:rsidRDefault="00D61EDC" w:rsidP="00B50AEB">
            <w:pPr>
              <w:jc w:val="center"/>
              <w:rPr>
                <w:b/>
                <w:szCs w:val="20"/>
              </w:rPr>
            </w:pPr>
            <w:r w:rsidRPr="00BE21BB">
              <w:rPr>
                <w:b/>
                <w:szCs w:val="20"/>
              </w:rPr>
              <w:t>Ing. Mgr. Jiří Nálevka</w:t>
            </w:r>
          </w:p>
          <w:p w14:paraId="1E80AA4C" w14:textId="77777777" w:rsidR="00D61EDC" w:rsidRPr="00BE21BB" w:rsidRDefault="00D61EDC" w:rsidP="00B50AEB">
            <w:pPr>
              <w:jc w:val="center"/>
              <w:rPr>
                <w:szCs w:val="20"/>
              </w:rPr>
            </w:pPr>
            <w:r w:rsidRPr="00BE21BB">
              <w:rPr>
                <w:b/>
                <w:szCs w:val="20"/>
              </w:rPr>
              <w:t xml:space="preserve"> </w:t>
            </w:r>
            <w:r w:rsidRPr="00BE21BB">
              <w:rPr>
                <w:szCs w:val="20"/>
              </w:rPr>
              <w:t>Jednatel</w:t>
            </w:r>
          </w:p>
        </w:tc>
      </w:tr>
    </w:tbl>
    <w:p w14:paraId="506548C3" w14:textId="77777777" w:rsidR="00903A9D" w:rsidRPr="00AB5AC2" w:rsidRDefault="00903A9D" w:rsidP="00D61EDC">
      <w:pPr>
        <w:widowControl w:val="0"/>
        <w:tabs>
          <w:tab w:val="left" w:leader="dot" w:pos="2952"/>
          <w:tab w:val="left" w:pos="5040"/>
        </w:tabs>
        <w:autoSpaceDE w:val="0"/>
        <w:autoSpaceDN w:val="0"/>
        <w:adjustRightInd w:val="0"/>
        <w:rPr>
          <w:sz w:val="22"/>
        </w:rPr>
      </w:pPr>
    </w:p>
    <w:p w14:paraId="58A541B9" w14:textId="77777777" w:rsidR="00B8184A" w:rsidRPr="00AB5AC2" w:rsidRDefault="00B8184A" w:rsidP="00D61EDC">
      <w:pPr>
        <w:widowControl w:val="0"/>
        <w:tabs>
          <w:tab w:val="left" w:leader="dot" w:pos="2952"/>
          <w:tab w:val="left" w:pos="5040"/>
        </w:tabs>
        <w:autoSpaceDE w:val="0"/>
        <w:autoSpaceDN w:val="0"/>
        <w:adjustRightInd w:val="0"/>
        <w:rPr>
          <w:sz w:val="22"/>
        </w:rPr>
      </w:pPr>
    </w:p>
    <w:p w14:paraId="56D72ABA" w14:textId="77777777" w:rsidR="00B8184A" w:rsidRPr="00AB5AC2" w:rsidRDefault="00B8184A" w:rsidP="00D61EDC">
      <w:pPr>
        <w:widowControl w:val="0"/>
        <w:tabs>
          <w:tab w:val="left" w:leader="dot" w:pos="2952"/>
          <w:tab w:val="left" w:pos="5040"/>
        </w:tabs>
        <w:autoSpaceDE w:val="0"/>
        <w:autoSpaceDN w:val="0"/>
        <w:adjustRightInd w:val="0"/>
        <w:rPr>
          <w:sz w:val="22"/>
        </w:rPr>
      </w:pPr>
    </w:p>
    <w:p w14:paraId="178EF737" w14:textId="77777777" w:rsidR="00B8184A" w:rsidRPr="00AB5AC2" w:rsidRDefault="00B8184A" w:rsidP="00D61EDC">
      <w:pPr>
        <w:widowControl w:val="0"/>
        <w:tabs>
          <w:tab w:val="left" w:leader="dot" w:pos="2952"/>
          <w:tab w:val="left" w:pos="5040"/>
        </w:tabs>
        <w:autoSpaceDE w:val="0"/>
        <w:autoSpaceDN w:val="0"/>
        <w:adjustRightInd w:val="0"/>
        <w:rPr>
          <w:sz w:val="22"/>
        </w:rPr>
      </w:pPr>
    </w:p>
    <w:p w14:paraId="62AEC40F" w14:textId="77777777" w:rsidR="00B8184A" w:rsidRPr="00AB5AC2" w:rsidRDefault="00B8184A" w:rsidP="00D61EDC">
      <w:pPr>
        <w:widowControl w:val="0"/>
        <w:tabs>
          <w:tab w:val="left" w:leader="dot" w:pos="2952"/>
          <w:tab w:val="left" w:pos="5040"/>
        </w:tabs>
        <w:autoSpaceDE w:val="0"/>
        <w:autoSpaceDN w:val="0"/>
        <w:adjustRightInd w:val="0"/>
        <w:rPr>
          <w:sz w:val="22"/>
        </w:rPr>
      </w:pPr>
    </w:p>
    <w:p w14:paraId="65A44D70" w14:textId="77777777" w:rsidR="00B8184A" w:rsidRPr="00AB5AC2" w:rsidRDefault="00B8184A" w:rsidP="00D61EDC">
      <w:pPr>
        <w:widowControl w:val="0"/>
        <w:tabs>
          <w:tab w:val="left" w:leader="dot" w:pos="2952"/>
          <w:tab w:val="left" w:pos="5040"/>
        </w:tabs>
        <w:autoSpaceDE w:val="0"/>
        <w:autoSpaceDN w:val="0"/>
        <w:adjustRightInd w:val="0"/>
        <w:rPr>
          <w:sz w:val="22"/>
        </w:rPr>
      </w:pPr>
    </w:p>
    <w:p w14:paraId="6B3BA14B" w14:textId="77777777" w:rsidR="00B8184A" w:rsidRDefault="00B8184A" w:rsidP="00D61EDC">
      <w:pPr>
        <w:widowControl w:val="0"/>
        <w:tabs>
          <w:tab w:val="left" w:leader="dot" w:pos="2952"/>
          <w:tab w:val="left" w:pos="5040"/>
        </w:tabs>
        <w:autoSpaceDE w:val="0"/>
        <w:autoSpaceDN w:val="0"/>
        <w:adjustRightInd w:val="0"/>
      </w:pPr>
    </w:p>
    <w:p w14:paraId="69A7B1C1" w14:textId="77777777" w:rsidR="00B8184A" w:rsidRDefault="00B8184A" w:rsidP="00D61EDC">
      <w:pPr>
        <w:widowControl w:val="0"/>
        <w:tabs>
          <w:tab w:val="left" w:leader="dot" w:pos="2952"/>
          <w:tab w:val="left" w:pos="5040"/>
        </w:tabs>
        <w:autoSpaceDE w:val="0"/>
        <w:autoSpaceDN w:val="0"/>
        <w:adjustRightInd w:val="0"/>
      </w:pPr>
    </w:p>
    <w:p w14:paraId="615B2E86" w14:textId="77777777" w:rsidR="00B8184A" w:rsidRDefault="00B8184A" w:rsidP="00D61EDC">
      <w:pPr>
        <w:widowControl w:val="0"/>
        <w:tabs>
          <w:tab w:val="left" w:leader="dot" w:pos="2952"/>
          <w:tab w:val="left" w:pos="5040"/>
        </w:tabs>
        <w:autoSpaceDE w:val="0"/>
        <w:autoSpaceDN w:val="0"/>
        <w:adjustRightInd w:val="0"/>
      </w:pPr>
    </w:p>
    <w:p w14:paraId="0214BCBA" w14:textId="77777777" w:rsidR="00B8184A" w:rsidRDefault="00B8184A" w:rsidP="00D61EDC">
      <w:pPr>
        <w:widowControl w:val="0"/>
        <w:tabs>
          <w:tab w:val="left" w:leader="dot" w:pos="2952"/>
          <w:tab w:val="left" w:pos="5040"/>
        </w:tabs>
        <w:autoSpaceDE w:val="0"/>
        <w:autoSpaceDN w:val="0"/>
        <w:adjustRightInd w:val="0"/>
      </w:pPr>
    </w:p>
    <w:p w14:paraId="7098CA37" w14:textId="77777777" w:rsidR="00B8184A" w:rsidRDefault="00B8184A" w:rsidP="00D61EDC">
      <w:pPr>
        <w:widowControl w:val="0"/>
        <w:tabs>
          <w:tab w:val="left" w:leader="dot" w:pos="2952"/>
          <w:tab w:val="left" w:pos="5040"/>
        </w:tabs>
        <w:autoSpaceDE w:val="0"/>
        <w:autoSpaceDN w:val="0"/>
        <w:adjustRightInd w:val="0"/>
      </w:pPr>
    </w:p>
    <w:p w14:paraId="309284FD" w14:textId="77777777" w:rsidR="00B8184A" w:rsidRDefault="00B8184A" w:rsidP="00D61EDC">
      <w:pPr>
        <w:widowControl w:val="0"/>
        <w:tabs>
          <w:tab w:val="left" w:leader="dot" w:pos="2952"/>
          <w:tab w:val="left" w:pos="5040"/>
        </w:tabs>
        <w:autoSpaceDE w:val="0"/>
        <w:autoSpaceDN w:val="0"/>
        <w:adjustRightInd w:val="0"/>
      </w:pPr>
    </w:p>
    <w:p w14:paraId="0004A2C6" w14:textId="77777777" w:rsidR="00B8184A" w:rsidRDefault="00B8184A" w:rsidP="00D61EDC">
      <w:pPr>
        <w:widowControl w:val="0"/>
        <w:tabs>
          <w:tab w:val="left" w:leader="dot" w:pos="2952"/>
          <w:tab w:val="left" w:pos="5040"/>
        </w:tabs>
        <w:autoSpaceDE w:val="0"/>
        <w:autoSpaceDN w:val="0"/>
        <w:adjustRightInd w:val="0"/>
      </w:pPr>
    </w:p>
    <w:p w14:paraId="4CE536A2" w14:textId="77777777" w:rsidR="00B8184A" w:rsidRDefault="00B8184A" w:rsidP="00D61EDC">
      <w:pPr>
        <w:widowControl w:val="0"/>
        <w:tabs>
          <w:tab w:val="left" w:leader="dot" w:pos="2952"/>
          <w:tab w:val="left" w:pos="5040"/>
        </w:tabs>
        <w:autoSpaceDE w:val="0"/>
        <w:autoSpaceDN w:val="0"/>
        <w:adjustRightInd w:val="0"/>
      </w:pPr>
    </w:p>
    <w:p w14:paraId="106DC13E" w14:textId="77777777" w:rsidR="00B8184A" w:rsidRDefault="00B8184A" w:rsidP="00D61EDC">
      <w:pPr>
        <w:widowControl w:val="0"/>
        <w:tabs>
          <w:tab w:val="left" w:leader="dot" w:pos="2952"/>
          <w:tab w:val="left" w:pos="5040"/>
        </w:tabs>
        <w:autoSpaceDE w:val="0"/>
        <w:autoSpaceDN w:val="0"/>
        <w:adjustRightInd w:val="0"/>
      </w:pPr>
    </w:p>
    <w:p w14:paraId="5D9B2770" w14:textId="77777777" w:rsidR="00B8184A" w:rsidRDefault="00B8184A" w:rsidP="00D61EDC">
      <w:pPr>
        <w:widowControl w:val="0"/>
        <w:tabs>
          <w:tab w:val="left" w:leader="dot" w:pos="2952"/>
          <w:tab w:val="left" w:pos="5040"/>
        </w:tabs>
        <w:autoSpaceDE w:val="0"/>
        <w:autoSpaceDN w:val="0"/>
        <w:adjustRightInd w:val="0"/>
      </w:pPr>
    </w:p>
    <w:p w14:paraId="2444CB35" w14:textId="77777777" w:rsidR="00B8184A" w:rsidRDefault="00B8184A" w:rsidP="00D61EDC">
      <w:pPr>
        <w:widowControl w:val="0"/>
        <w:tabs>
          <w:tab w:val="left" w:leader="dot" w:pos="2952"/>
          <w:tab w:val="left" w:pos="5040"/>
        </w:tabs>
        <w:autoSpaceDE w:val="0"/>
        <w:autoSpaceDN w:val="0"/>
        <w:adjustRightInd w:val="0"/>
      </w:pPr>
    </w:p>
    <w:p w14:paraId="7E3469B8" w14:textId="77777777" w:rsidR="00B8184A" w:rsidRDefault="00B8184A" w:rsidP="00D61EDC">
      <w:pPr>
        <w:widowControl w:val="0"/>
        <w:tabs>
          <w:tab w:val="left" w:leader="dot" w:pos="2952"/>
          <w:tab w:val="left" w:pos="5040"/>
        </w:tabs>
        <w:autoSpaceDE w:val="0"/>
        <w:autoSpaceDN w:val="0"/>
        <w:adjustRightInd w:val="0"/>
      </w:pPr>
    </w:p>
    <w:p w14:paraId="3BC8C443" w14:textId="77777777" w:rsidR="00B8184A" w:rsidRDefault="00B8184A" w:rsidP="00D61EDC">
      <w:pPr>
        <w:widowControl w:val="0"/>
        <w:tabs>
          <w:tab w:val="left" w:leader="dot" w:pos="2952"/>
          <w:tab w:val="left" w:pos="5040"/>
        </w:tabs>
        <w:autoSpaceDE w:val="0"/>
        <w:autoSpaceDN w:val="0"/>
        <w:adjustRightInd w:val="0"/>
      </w:pPr>
    </w:p>
    <w:p w14:paraId="201E011A" w14:textId="77777777" w:rsidR="00B8184A" w:rsidRDefault="00B8184A" w:rsidP="00D61EDC">
      <w:pPr>
        <w:widowControl w:val="0"/>
        <w:tabs>
          <w:tab w:val="left" w:leader="dot" w:pos="2952"/>
          <w:tab w:val="left" w:pos="5040"/>
        </w:tabs>
        <w:autoSpaceDE w:val="0"/>
        <w:autoSpaceDN w:val="0"/>
        <w:adjustRightInd w:val="0"/>
      </w:pPr>
    </w:p>
    <w:p w14:paraId="3A1D1637" w14:textId="77777777" w:rsidR="00B8184A" w:rsidRDefault="00B8184A" w:rsidP="00D61EDC">
      <w:pPr>
        <w:widowControl w:val="0"/>
        <w:tabs>
          <w:tab w:val="left" w:leader="dot" w:pos="2952"/>
          <w:tab w:val="left" w:pos="5040"/>
        </w:tabs>
        <w:autoSpaceDE w:val="0"/>
        <w:autoSpaceDN w:val="0"/>
        <w:adjustRightInd w:val="0"/>
      </w:pPr>
    </w:p>
    <w:p w14:paraId="08EA18AC" w14:textId="77777777" w:rsidR="00B8184A" w:rsidRDefault="00B8184A" w:rsidP="00D61EDC">
      <w:pPr>
        <w:widowControl w:val="0"/>
        <w:tabs>
          <w:tab w:val="left" w:leader="dot" w:pos="2952"/>
          <w:tab w:val="left" w:pos="5040"/>
        </w:tabs>
        <w:autoSpaceDE w:val="0"/>
        <w:autoSpaceDN w:val="0"/>
        <w:adjustRightInd w:val="0"/>
      </w:pPr>
    </w:p>
    <w:p w14:paraId="17C1260D" w14:textId="77777777" w:rsidR="00B8184A" w:rsidRDefault="00B8184A" w:rsidP="00D61EDC">
      <w:pPr>
        <w:widowControl w:val="0"/>
        <w:tabs>
          <w:tab w:val="left" w:leader="dot" w:pos="2952"/>
          <w:tab w:val="left" w:pos="5040"/>
        </w:tabs>
        <w:autoSpaceDE w:val="0"/>
        <w:autoSpaceDN w:val="0"/>
        <w:adjustRightInd w:val="0"/>
      </w:pPr>
    </w:p>
    <w:p w14:paraId="67DD709A" w14:textId="77777777" w:rsidR="00B8184A" w:rsidRDefault="00B8184A" w:rsidP="00B8184A">
      <w:pPr>
        <w:widowControl w:val="0"/>
        <w:tabs>
          <w:tab w:val="left" w:leader="dot" w:pos="2952"/>
          <w:tab w:val="left" w:pos="5040"/>
        </w:tabs>
        <w:autoSpaceDE w:val="0"/>
        <w:autoSpaceDN w:val="0"/>
        <w:adjustRightInd w:val="0"/>
      </w:pPr>
    </w:p>
    <w:p w14:paraId="3535A068" w14:textId="77777777" w:rsidR="00B8184A" w:rsidRDefault="00B8184A" w:rsidP="00B8184A">
      <w:pPr>
        <w:widowControl w:val="0"/>
        <w:tabs>
          <w:tab w:val="left" w:leader="dot" w:pos="2952"/>
          <w:tab w:val="left" w:pos="5040"/>
        </w:tabs>
        <w:autoSpaceDE w:val="0"/>
        <w:autoSpaceDN w:val="0"/>
        <w:adjustRightInd w:val="0"/>
      </w:pPr>
    </w:p>
    <w:p w14:paraId="6557952A" w14:textId="77777777" w:rsidR="00B8184A" w:rsidRDefault="00B8184A" w:rsidP="00B8184A">
      <w:pPr>
        <w:widowControl w:val="0"/>
        <w:tabs>
          <w:tab w:val="left" w:leader="dot" w:pos="2952"/>
          <w:tab w:val="left" w:pos="5040"/>
        </w:tabs>
        <w:autoSpaceDE w:val="0"/>
        <w:autoSpaceDN w:val="0"/>
        <w:adjustRightInd w:val="0"/>
      </w:pPr>
    </w:p>
    <w:p w14:paraId="2F984FA0" w14:textId="77777777" w:rsidR="00B8184A" w:rsidRDefault="00B8184A" w:rsidP="00D61EDC">
      <w:pPr>
        <w:widowControl w:val="0"/>
        <w:tabs>
          <w:tab w:val="left" w:leader="dot" w:pos="2952"/>
          <w:tab w:val="left" w:pos="5040"/>
        </w:tabs>
        <w:autoSpaceDE w:val="0"/>
        <w:autoSpaceDN w:val="0"/>
        <w:adjustRightInd w:val="0"/>
      </w:pPr>
    </w:p>
    <w:p w14:paraId="013370CA" w14:textId="6AD8F9C4" w:rsidR="00B8184A" w:rsidRPr="001B080B" w:rsidRDefault="00B8184A" w:rsidP="00D61EDC">
      <w:pPr>
        <w:widowControl w:val="0"/>
        <w:tabs>
          <w:tab w:val="left" w:leader="dot" w:pos="2952"/>
          <w:tab w:val="left" w:pos="5040"/>
        </w:tabs>
        <w:autoSpaceDE w:val="0"/>
        <w:autoSpaceDN w:val="0"/>
        <w:adjustRightInd w:val="0"/>
      </w:pPr>
    </w:p>
    <w:sectPr w:rsidR="00B8184A" w:rsidRPr="001B080B" w:rsidSect="00E54DDF">
      <w:footerReference w:type="default" r:id="rId8"/>
      <w:pgSz w:w="11907" w:h="16840" w:code="9"/>
      <w:pgMar w:top="1135" w:right="1418" w:bottom="1276" w:left="1418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3B5D1" w14:textId="77777777" w:rsidR="00E5750E" w:rsidRDefault="00E5750E">
      <w:r>
        <w:separator/>
      </w:r>
    </w:p>
  </w:endnote>
  <w:endnote w:type="continuationSeparator" w:id="0">
    <w:p w14:paraId="6DE0672F" w14:textId="77777777" w:rsidR="00E5750E" w:rsidRDefault="00E57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3123146"/>
      <w:docPartObj>
        <w:docPartGallery w:val="Page Numbers (Bottom of Page)"/>
        <w:docPartUnique/>
      </w:docPartObj>
    </w:sdtPr>
    <w:sdtEndPr/>
    <w:sdtContent>
      <w:p w14:paraId="5988F2BA" w14:textId="237807A2" w:rsidR="00B50AEB" w:rsidRDefault="00B50AE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3EE">
          <w:rPr>
            <w:noProof/>
          </w:rPr>
          <w:t>1</w:t>
        </w:r>
        <w:r>
          <w:fldChar w:fldCharType="end"/>
        </w:r>
      </w:p>
    </w:sdtContent>
  </w:sdt>
  <w:p w14:paraId="75D4B204" w14:textId="77777777" w:rsidR="00B50AEB" w:rsidRDefault="00B50A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1368E" w14:textId="77777777" w:rsidR="00E5750E" w:rsidRDefault="00E5750E">
      <w:r>
        <w:separator/>
      </w:r>
    </w:p>
  </w:footnote>
  <w:footnote w:type="continuationSeparator" w:id="0">
    <w:p w14:paraId="25257CD2" w14:textId="77777777" w:rsidR="00E5750E" w:rsidRDefault="00E57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0418"/>
    <w:multiLevelType w:val="multilevel"/>
    <w:tmpl w:val="249CB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1DA3636"/>
    <w:multiLevelType w:val="multilevel"/>
    <w:tmpl w:val="CE38D15A"/>
    <w:lvl w:ilvl="0">
      <w:start w:val="3"/>
      <w:numFmt w:val="decimal"/>
      <w:lvlText w:val="%1."/>
      <w:lvlJc w:val="left"/>
      <w:pPr>
        <w:ind w:left="284" w:hanging="284"/>
      </w:pPr>
      <w:rPr>
        <w:rFonts w:hint="default"/>
        <w:b w:val="0"/>
        <w:i w:val="0"/>
      </w:rPr>
    </w:lvl>
    <w:lvl w:ilvl="1">
      <w:start w:val="1"/>
      <w:numFmt w:val="upperLetter"/>
      <w:lvlText w:val="%2."/>
      <w:lvlJc w:val="left"/>
      <w:pPr>
        <w:ind w:left="992" w:hanging="708"/>
      </w:pPr>
      <w:rPr>
        <w:rFonts w:hint="default"/>
      </w:rPr>
    </w:lvl>
    <w:lvl w:ilvl="2"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59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408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116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3824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4532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240" w:hanging="708"/>
      </w:pPr>
      <w:rPr>
        <w:rFonts w:hint="default"/>
      </w:rPr>
    </w:lvl>
  </w:abstractNum>
  <w:abstractNum w:abstractNumId="2" w15:restartNumberingAfterBreak="0">
    <w:nsid w:val="0917757A"/>
    <w:multiLevelType w:val="multilevel"/>
    <w:tmpl w:val="369ED5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E011A4"/>
    <w:multiLevelType w:val="hybridMultilevel"/>
    <w:tmpl w:val="CB284396"/>
    <w:lvl w:ilvl="0" w:tplc="3114322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34FCB"/>
    <w:multiLevelType w:val="multilevel"/>
    <w:tmpl w:val="23C0C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0E4D5E54"/>
    <w:multiLevelType w:val="hybridMultilevel"/>
    <w:tmpl w:val="84D43580"/>
    <w:lvl w:ilvl="0" w:tplc="90C68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21313F"/>
    <w:multiLevelType w:val="multilevel"/>
    <w:tmpl w:val="89423C7C"/>
    <w:styleLink w:val="Aktulnsezna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66B32CE"/>
    <w:multiLevelType w:val="multilevel"/>
    <w:tmpl w:val="AC000C52"/>
    <w:lvl w:ilvl="0">
      <w:start w:val="1"/>
      <w:numFmt w:val="decimal"/>
      <w:pStyle w:val="VP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576" w:hanging="576"/>
      </w:pPr>
      <w:rPr>
        <w:rFonts w:hint="default"/>
        <w:sz w:val="24"/>
        <w:szCs w:val="26"/>
      </w:rPr>
    </w:lvl>
    <w:lvl w:ilvl="2">
      <w:start w:val="1"/>
      <w:numFmt w:val="decimal"/>
      <w:pStyle w:val="VPNadpis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B4B430F"/>
    <w:multiLevelType w:val="hybridMultilevel"/>
    <w:tmpl w:val="5B38F6E6"/>
    <w:lvl w:ilvl="0" w:tplc="99863242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CC4339F"/>
    <w:multiLevelType w:val="hybridMultilevel"/>
    <w:tmpl w:val="437A297A"/>
    <w:lvl w:ilvl="0" w:tplc="42ECAF86">
      <w:start w:val="1"/>
      <w:numFmt w:val="lowerRoman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54699A"/>
    <w:multiLevelType w:val="hybridMultilevel"/>
    <w:tmpl w:val="E892D9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1D7C1A"/>
    <w:multiLevelType w:val="singleLevel"/>
    <w:tmpl w:val="4B383590"/>
    <w:styleLink w:val="Aktulnseznam11"/>
    <w:lvl w:ilvl="0">
      <w:start w:val="1"/>
      <w:numFmt w:val="bullet"/>
      <w:pStyle w:val="Odrka1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12" w15:restartNumberingAfterBreak="0">
    <w:nsid w:val="2A122914"/>
    <w:multiLevelType w:val="hybridMultilevel"/>
    <w:tmpl w:val="41A6E242"/>
    <w:lvl w:ilvl="0" w:tplc="A11C2E60">
      <w:start w:val="28"/>
      <w:numFmt w:val="bullet"/>
      <w:pStyle w:val="OdrkaOD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A042B"/>
    <w:multiLevelType w:val="hybridMultilevel"/>
    <w:tmpl w:val="1AD23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52EA5"/>
    <w:multiLevelType w:val="singleLevel"/>
    <w:tmpl w:val="DFECEECA"/>
    <w:styleLink w:val="lnekoddl11"/>
    <w:lvl w:ilvl="0">
      <w:start w:val="6"/>
      <w:numFmt w:val="lowerLetter"/>
      <w:pStyle w:val="Seznamsodrkami2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36116592"/>
    <w:multiLevelType w:val="hybridMultilevel"/>
    <w:tmpl w:val="B9FC6E98"/>
    <w:lvl w:ilvl="0" w:tplc="A8788562">
      <w:start w:val="1"/>
      <w:numFmt w:val="lowerRoman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432E9"/>
    <w:multiLevelType w:val="multilevel"/>
    <w:tmpl w:val="8B4419C0"/>
    <w:styleLink w:val="lnekoddl1"/>
    <w:lvl w:ilvl="0">
      <w:start w:val="1"/>
      <w:numFmt w:val="decimal"/>
      <w:lvlText w:val="Článek %1."/>
      <w:lvlJc w:val="left"/>
      <w:pPr>
        <w:tabs>
          <w:tab w:val="num" w:pos="1440"/>
        </w:tabs>
      </w:pPr>
      <w:rPr>
        <w:rFonts w:cs="Times New Roman" w:hint="default"/>
      </w:r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17" w15:restartNumberingAfterBreak="0">
    <w:nsid w:val="38BD57EC"/>
    <w:multiLevelType w:val="hybridMultilevel"/>
    <w:tmpl w:val="8B08470C"/>
    <w:styleLink w:val="Aktulnseznam21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D1D51"/>
    <w:multiLevelType w:val="multilevel"/>
    <w:tmpl w:val="89423C7C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992192A"/>
    <w:multiLevelType w:val="multilevel"/>
    <w:tmpl w:val="89423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49B020EF"/>
    <w:multiLevelType w:val="multilevel"/>
    <w:tmpl w:val="89423C7C"/>
    <w:styleLink w:val="Aktulnsezna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4AE73F31"/>
    <w:multiLevelType w:val="multilevel"/>
    <w:tmpl w:val="9676C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4C0E7F73"/>
    <w:multiLevelType w:val="hybridMultilevel"/>
    <w:tmpl w:val="1AD23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D3DC1"/>
    <w:multiLevelType w:val="hybridMultilevel"/>
    <w:tmpl w:val="554A8DE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61E58">
      <w:start w:val="2"/>
      <w:numFmt w:val="decimal"/>
      <w:lvlText w:val="%2.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0C01B1"/>
    <w:multiLevelType w:val="hybridMultilevel"/>
    <w:tmpl w:val="1AD23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DC1D60"/>
    <w:multiLevelType w:val="hybridMultilevel"/>
    <w:tmpl w:val="D1F2A6DE"/>
    <w:lvl w:ilvl="0" w:tplc="9958494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37A56FB"/>
    <w:multiLevelType w:val="hybridMultilevel"/>
    <w:tmpl w:val="597C5D14"/>
    <w:styleLink w:val="Styl11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8483662"/>
    <w:multiLevelType w:val="multilevel"/>
    <w:tmpl w:val="89423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79C72BCB"/>
    <w:multiLevelType w:val="multilevel"/>
    <w:tmpl w:val="F2B6EA10"/>
    <w:lvl w:ilvl="0">
      <w:start w:val="1"/>
      <w:numFmt w:val="decimal"/>
      <w:pStyle w:val="Nadpis1"/>
      <w:lvlText w:val="%1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A0A123C"/>
    <w:multiLevelType w:val="hybridMultilevel"/>
    <w:tmpl w:val="B1941E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"/>
  </w:num>
  <w:num w:numId="3">
    <w:abstractNumId w:val="12"/>
  </w:num>
  <w:num w:numId="4">
    <w:abstractNumId w:val="11"/>
  </w:num>
  <w:num w:numId="5">
    <w:abstractNumId w:val="14"/>
  </w:num>
  <w:num w:numId="6">
    <w:abstractNumId w:val="26"/>
  </w:num>
  <w:num w:numId="7">
    <w:abstractNumId w:val="17"/>
  </w:num>
  <w:num w:numId="8">
    <w:abstractNumId w:val="20"/>
  </w:num>
  <w:num w:numId="9">
    <w:abstractNumId w:val="16"/>
  </w:num>
  <w:num w:numId="10">
    <w:abstractNumId w:val="18"/>
  </w:num>
  <w:num w:numId="11">
    <w:abstractNumId w:val="6"/>
  </w:num>
  <w:num w:numId="12">
    <w:abstractNumId w:val="19"/>
  </w:num>
  <w:num w:numId="13">
    <w:abstractNumId w:val="2"/>
  </w:num>
  <w:num w:numId="14">
    <w:abstractNumId w:val="29"/>
  </w:num>
  <w:num w:numId="15">
    <w:abstractNumId w:val="9"/>
  </w:num>
  <w:num w:numId="16">
    <w:abstractNumId w:val="0"/>
  </w:num>
  <w:num w:numId="17">
    <w:abstractNumId w:val="27"/>
  </w:num>
  <w:num w:numId="18">
    <w:abstractNumId w:val="3"/>
  </w:num>
  <w:num w:numId="19">
    <w:abstractNumId w:val="15"/>
  </w:num>
  <w:num w:numId="20">
    <w:abstractNumId w:val="21"/>
  </w:num>
  <w:num w:numId="21">
    <w:abstractNumId w:val="8"/>
  </w:num>
  <w:num w:numId="22">
    <w:abstractNumId w:val="4"/>
  </w:num>
  <w:num w:numId="23">
    <w:abstractNumId w:val="1"/>
  </w:num>
  <w:num w:numId="24">
    <w:abstractNumId w:val="24"/>
  </w:num>
  <w:num w:numId="25">
    <w:abstractNumId w:val="10"/>
  </w:num>
  <w:num w:numId="26">
    <w:abstractNumId w:val="13"/>
  </w:num>
  <w:num w:numId="27">
    <w:abstractNumId w:val="5"/>
  </w:num>
  <w:num w:numId="28">
    <w:abstractNumId w:val="23"/>
  </w:num>
  <w:num w:numId="29">
    <w:abstractNumId w:val="25"/>
  </w:num>
  <w:num w:numId="30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7EB"/>
    <w:rsid w:val="000005D5"/>
    <w:rsid w:val="00000A33"/>
    <w:rsid w:val="0000119D"/>
    <w:rsid w:val="00003314"/>
    <w:rsid w:val="00006A1B"/>
    <w:rsid w:val="00006C49"/>
    <w:rsid w:val="00010342"/>
    <w:rsid w:val="00012E78"/>
    <w:rsid w:val="0001380E"/>
    <w:rsid w:val="0001453F"/>
    <w:rsid w:val="000149CA"/>
    <w:rsid w:val="00016D5C"/>
    <w:rsid w:val="00016D7C"/>
    <w:rsid w:val="000226E2"/>
    <w:rsid w:val="00023BE5"/>
    <w:rsid w:val="00027E87"/>
    <w:rsid w:val="000312E9"/>
    <w:rsid w:val="0003240D"/>
    <w:rsid w:val="0003286E"/>
    <w:rsid w:val="00032946"/>
    <w:rsid w:val="00032FCB"/>
    <w:rsid w:val="00033133"/>
    <w:rsid w:val="00033254"/>
    <w:rsid w:val="00036526"/>
    <w:rsid w:val="00041BBA"/>
    <w:rsid w:val="00042883"/>
    <w:rsid w:val="00043C7F"/>
    <w:rsid w:val="00044F5C"/>
    <w:rsid w:val="00045526"/>
    <w:rsid w:val="000459E7"/>
    <w:rsid w:val="000473B6"/>
    <w:rsid w:val="00050007"/>
    <w:rsid w:val="000507F9"/>
    <w:rsid w:val="00051945"/>
    <w:rsid w:val="000524ED"/>
    <w:rsid w:val="000525AA"/>
    <w:rsid w:val="0005290A"/>
    <w:rsid w:val="00053C4B"/>
    <w:rsid w:val="000545E5"/>
    <w:rsid w:val="000549E6"/>
    <w:rsid w:val="0005504B"/>
    <w:rsid w:val="00055274"/>
    <w:rsid w:val="0005682C"/>
    <w:rsid w:val="00056E7D"/>
    <w:rsid w:val="00057103"/>
    <w:rsid w:val="00057F35"/>
    <w:rsid w:val="000620A1"/>
    <w:rsid w:val="000649B9"/>
    <w:rsid w:val="00067B25"/>
    <w:rsid w:val="00071E37"/>
    <w:rsid w:val="00071E5D"/>
    <w:rsid w:val="000729E1"/>
    <w:rsid w:val="00072B40"/>
    <w:rsid w:val="000735C2"/>
    <w:rsid w:val="000772E2"/>
    <w:rsid w:val="000779DF"/>
    <w:rsid w:val="00080561"/>
    <w:rsid w:val="000816A4"/>
    <w:rsid w:val="000820BA"/>
    <w:rsid w:val="00083858"/>
    <w:rsid w:val="00085945"/>
    <w:rsid w:val="000862DC"/>
    <w:rsid w:val="000875ED"/>
    <w:rsid w:val="00090922"/>
    <w:rsid w:val="00090B7C"/>
    <w:rsid w:val="00091248"/>
    <w:rsid w:val="00092694"/>
    <w:rsid w:val="00092D69"/>
    <w:rsid w:val="00092FFD"/>
    <w:rsid w:val="00093C7D"/>
    <w:rsid w:val="0009426C"/>
    <w:rsid w:val="000954A8"/>
    <w:rsid w:val="000A100F"/>
    <w:rsid w:val="000A2052"/>
    <w:rsid w:val="000A205C"/>
    <w:rsid w:val="000A252C"/>
    <w:rsid w:val="000A499F"/>
    <w:rsid w:val="000A5136"/>
    <w:rsid w:val="000A6227"/>
    <w:rsid w:val="000A7016"/>
    <w:rsid w:val="000A70D1"/>
    <w:rsid w:val="000A756D"/>
    <w:rsid w:val="000B2C70"/>
    <w:rsid w:val="000B33E6"/>
    <w:rsid w:val="000B3C90"/>
    <w:rsid w:val="000B5704"/>
    <w:rsid w:val="000B7EE4"/>
    <w:rsid w:val="000B7F23"/>
    <w:rsid w:val="000C0514"/>
    <w:rsid w:val="000C2901"/>
    <w:rsid w:val="000C7BDF"/>
    <w:rsid w:val="000D0873"/>
    <w:rsid w:val="000D3A6E"/>
    <w:rsid w:val="000D5915"/>
    <w:rsid w:val="000D70DB"/>
    <w:rsid w:val="000E0A6E"/>
    <w:rsid w:val="000E2E77"/>
    <w:rsid w:val="000E2F6B"/>
    <w:rsid w:val="000E36FC"/>
    <w:rsid w:val="000E5450"/>
    <w:rsid w:val="000F30E9"/>
    <w:rsid w:val="000F35D3"/>
    <w:rsid w:val="000F4FF2"/>
    <w:rsid w:val="000F54BF"/>
    <w:rsid w:val="000F59D8"/>
    <w:rsid w:val="000F7BB0"/>
    <w:rsid w:val="001009CC"/>
    <w:rsid w:val="00101525"/>
    <w:rsid w:val="00102D52"/>
    <w:rsid w:val="00103A95"/>
    <w:rsid w:val="00107EE7"/>
    <w:rsid w:val="00110B71"/>
    <w:rsid w:val="00111CEB"/>
    <w:rsid w:val="00112876"/>
    <w:rsid w:val="00115225"/>
    <w:rsid w:val="00121273"/>
    <w:rsid w:val="00121376"/>
    <w:rsid w:val="001218CD"/>
    <w:rsid w:val="00122E4F"/>
    <w:rsid w:val="00127BCA"/>
    <w:rsid w:val="00130AA7"/>
    <w:rsid w:val="00130FEC"/>
    <w:rsid w:val="001358B8"/>
    <w:rsid w:val="0013618A"/>
    <w:rsid w:val="001364B7"/>
    <w:rsid w:val="0013756C"/>
    <w:rsid w:val="00140A61"/>
    <w:rsid w:val="0014186C"/>
    <w:rsid w:val="001421DF"/>
    <w:rsid w:val="00143577"/>
    <w:rsid w:val="001447E7"/>
    <w:rsid w:val="00146580"/>
    <w:rsid w:val="00146A4B"/>
    <w:rsid w:val="00147B77"/>
    <w:rsid w:val="0015215D"/>
    <w:rsid w:val="0015317A"/>
    <w:rsid w:val="00154E27"/>
    <w:rsid w:val="0015579C"/>
    <w:rsid w:val="001611ED"/>
    <w:rsid w:val="001613FF"/>
    <w:rsid w:val="001614E3"/>
    <w:rsid w:val="0016161A"/>
    <w:rsid w:val="00162208"/>
    <w:rsid w:val="00162FD9"/>
    <w:rsid w:val="001630C2"/>
    <w:rsid w:val="00163192"/>
    <w:rsid w:val="00163A08"/>
    <w:rsid w:val="00165F7C"/>
    <w:rsid w:val="001674DF"/>
    <w:rsid w:val="001678F1"/>
    <w:rsid w:val="00170330"/>
    <w:rsid w:val="00171191"/>
    <w:rsid w:val="0017148E"/>
    <w:rsid w:val="00174087"/>
    <w:rsid w:val="00174A17"/>
    <w:rsid w:val="00175730"/>
    <w:rsid w:val="00176FC9"/>
    <w:rsid w:val="00180ACC"/>
    <w:rsid w:val="00180BCA"/>
    <w:rsid w:val="0018137A"/>
    <w:rsid w:val="00184A4D"/>
    <w:rsid w:val="00184A65"/>
    <w:rsid w:val="0018605E"/>
    <w:rsid w:val="00187DB2"/>
    <w:rsid w:val="0019002E"/>
    <w:rsid w:val="00191348"/>
    <w:rsid w:val="00192DC1"/>
    <w:rsid w:val="0019515F"/>
    <w:rsid w:val="00196552"/>
    <w:rsid w:val="00196E74"/>
    <w:rsid w:val="001971C0"/>
    <w:rsid w:val="001A1845"/>
    <w:rsid w:val="001A2971"/>
    <w:rsid w:val="001A387F"/>
    <w:rsid w:val="001A41E5"/>
    <w:rsid w:val="001A5875"/>
    <w:rsid w:val="001A716A"/>
    <w:rsid w:val="001B00CE"/>
    <w:rsid w:val="001B080B"/>
    <w:rsid w:val="001B132C"/>
    <w:rsid w:val="001B1E39"/>
    <w:rsid w:val="001B2A29"/>
    <w:rsid w:val="001B2FE4"/>
    <w:rsid w:val="001B5848"/>
    <w:rsid w:val="001C03F6"/>
    <w:rsid w:val="001C1535"/>
    <w:rsid w:val="001C22A4"/>
    <w:rsid w:val="001C2D4C"/>
    <w:rsid w:val="001C3899"/>
    <w:rsid w:val="001C4E86"/>
    <w:rsid w:val="001C4EDC"/>
    <w:rsid w:val="001C77AA"/>
    <w:rsid w:val="001C7D7E"/>
    <w:rsid w:val="001D6E6C"/>
    <w:rsid w:val="001D7EE4"/>
    <w:rsid w:val="001E01DE"/>
    <w:rsid w:val="001E32E9"/>
    <w:rsid w:val="001E35C2"/>
    <w:rsid w:val="001E36F9"/>
    <w:rsid w:val="001E3A89"/>
    <w:rsid w:val="001E406E"/>
    <w:rsid w:val="001E4D44"/>
    <w:rsid w:val="001E68B0"/>
    <w:rsid w:val="001E6E83"/>
    <w:rsid w:val="001F1F0C"/>
    <w:rsid w:val="001F21D8"/>
    <w:rsid w:val="001F304B"/>
    <w:rsid w:val="001F5160"/>
    <w:rsid w:val="001F776B"/>
    <w:rsid w:val="001F79B5"/>
    <w:rsid w:val="001F7D5A"/>
    <w:rsid w:val="0020071A"/>
    <w:rsid w:val="00200DA3"/>
    <w:rsid w:val="00202A3F"/>
    <w:rsid w:val="0020584C"/>
    <w:rsid w:val="002058B2"/>
    <w:rsid w:val="00205ECF"/>
    <w:rsid w:val="00206577"/>
    <w:rsid w:val="002107CA"/>
    <w:rsid w:val="0021203D"/>
    <w:rsid w:val="00212913"/>
    <w:rsid w:val="00213F29"/>
    <w:rsid w:val="00216D78"/>
    <w:rsid w:val="00216F3B"/>
    <w:rsid w:val="00222B0B"/>
    <w:rsid w:val="00222F9E"/>
    <w:rsid w:val="002246C8"/>
    <w:rsid w:val="00224C3C"/>
    <w:rsid w:val="002254C7"/>
    <w:rsid w:val="00225F40"/>
    <w:rsid w:val="00226508"/>
    <w:rsid w:val="00230D87"/>
    <w:rsid w:val="00230EF9"/>
    <w:rsid w:val="00232D72"/>
    <w:rsid w:val="00233480"/>
    <w:rsid w:val="00237A0F"/>
    <w:rsid w:val="002447A1"/>
    <w:rsid w:val="00245280"/>
    <w:rsid w:val="0024744D"/>
    <w:rsid w:val="00253392"/>
    <w:rsid w:val="0025522D"/>
    <w:rsid w:val="00257DED"/>
    <w:rsid w:val="00257F92"/>
    <w:rsid w:val="00262C9B"/>
    <w:rsid w:val="00263000"/>
    <w:rsid w:val="002652B4"/>
    <w:rsid w:val="0026736B"/>
    <w:rsid w:val="00270A36"/>
    <w:rsid w:val="00271059"/>
    <w:rsid w:val="00271336"/>
    <w:rsid w:val="00272000"/>
    <w:rsid w:val="0027260C"/>
    <w:rsid w:val="00272C68"/>
    <w:rsid w:val="00272D68"/>
    <w:rsid w:val="002733E7"/>
    <w:rsid w:val="00273C4F"/>
    <w:rsid w:val="00274354"/>
    <w:rsid w:val="00274BDD"/>
    <w:rsid w:val="0027595E"/>
    <w:rsid w:val="00275F36"/>
    <w:rsid w:val="00276A7C"/>
    <w:rsid w:val="002771E6"/>
    <w:rsid w:val="00282A11"/>
    <w:rsid w:val="00283ED1"/>
    <w:rsid w:val="00284AAA"/>
    <w:rsid w:val="00284EC4"/>
    <w:rsid w:val="002874C2"/>
    <w:rsid w:val="00291613"/>
    <w:rsid w:val="00291854"/>
    <w:rsid w:val="00292DD8"/>
    <w:rsid w:val="00293883"/>
    <w:rsid w:val="002954E7"/>
    <w:rsid w:val="002957F7"/>
    <w:rsid w:val="002A1143"/>
    <w:rsid w:val="002A1562"/>
    <w:rsid w:val="002A1595"/>
    <w:rsid w:val="002A3A4B"/>
    <w:rsid w:val="002A3A56"/>
    <w:rsid w:val="002A3E9C"/>
    <w:rsid w:val="002A5B91"/>
    <w:rsid w:val="002A6A8B"/>
    <w:rsid w:val="002B12AD"/>
    <w:rsid w:val="002B3433"/>
    <w:rsid w:val="002B50EB"/>
    <w:rsid w:val="002B5A1E"/>
    <w:rsid w:val="002B67F2"/>
    <w:rsid w:val="002B70E9"/>
    <w:rsid w:val="002C018D"/>
    <w:rsid w:val="002C1573"/>
    <w:rsid w:val="002C16A6"/>
    <w:rsid w:val="002C19B6"/>
    <w:rsid w:val="002C2C4F"/>
    <w:rsid w:val="002C2F2F"/>
    <w:rsid w:val="002C3D82"/>
    <w:rsid w:val="002C57EA"/>
    <w:rsid w:val="002C6D6B"/>
    <w:rsid w:val="002D1A74"/>
    <w:rsid w:val="002D1DE9"/>
    <w:rsid w:val="002D2D35"/>
    <w:rsid w:val="002D3391"/>
    <w:rsid w:val="002D3C13"/>
    <w:rsid w:val="002E0935"/>
    <w:rsid w:val="002E0ACB"/>
    <w:rsid w:val="002E1EBE"/>
    <w:rsid w:val="002E2A4F"/>
    <w:rsid w:val="002E5F36"/>
    <w:rsid w:val="002E6D22"/>
    <w:rsid w:val="002F05C0"/>
    <w:rsid w:val="002F07AD"/>
    <w:rsid w:val="002F0CF0"/>
    <w:rsid w:val="002F157D"/>
    <w:rsid w:val="002F31E9"/>
    <w:rsid w:val="002F49D5"/>
    <w:rsid w:val="002F53B6"/>
    <w:rsid w:val="002F7188"/>
    <w:rsid w:val="002F7BA8"/>
    <w:rsid w:val="002F7E1E"/>
    <w:rsid w:val="00300055"/>
    <w:rsid w:val="0030171B"/>
    <w:rsid w:val="003021E2"/>
    <w:rsid w:val="003027A4"/>
    <w:rsid w:val="00303382"/>
    <w:rsid w:val="00303CEA"/>
    <w:rsid w:val="00303FE9"/>
    <w:rsid w:val="00306AD0"/>
    <w:rsid w:val="00306B4F"/>
    <w:rsid w:val="00306D3F"/>
    <w:rsid w:val="00307D69"/>
    <w:rsid w:val="003107EE"/>
    <w:rsid w:val="003109FB"/>
    <w:rsid w:val="00315C4B"/>
    <w:rsid w:val="00315E67"/>
    <w:rsid w:val="00320C62"/>
    <w:rsid w:val="003216C7"/>
    <w:rsid w:val="00321765"/>
    <w:rsid w:val="00321BA1"/>
    <w:rsid w:val="00321BA2"/>
    <w:rsid w:val="003236F4"/>
    <w:rsid w:val="00323CFB"/>
    <w:rsid w:val="003244BB"/>
    <w:rsid w:val="003249B1"/>
    <w:rsid w:val="00327AB5"/>
    <w:rsid w:val="00330C95"/>
    <w:rsid w:val="00332314"/>
    <w:rsid w:val="0033247D"/>
    <w:rsid w:val="00332A9A"/>
    <w:rsid w:val="00335ECA"/>
    <w:rsid w:val="00336011"/>
    <w:rsid w:val="00336D6C"/>
    <w:rsid w:val="003431E5"/>
    <w:rsid w:val="0034550B"/>
    <w:rsid w:val="00345799"/>
    <w:rsid w:val="003476EE"/>
    <w:rsid w:val="00347BDB"/>
    <w:rsid w:val="00351F84"/>
    <w:rsid w:val="00351FE4"/>
    <w:rsid w:val="00352056"/>
    <w:rsid w:val="00352DE1"/>
    <w:rsid w:val="003547B0"/>
    <w:rsid w:val="00354C3D"/>
    <w:rsid w:val="00355C7B"/>
    <w:rsid w:val="00355E11"/>
    <w:rsid w:val="003565D3"/>
    <w:rsid w:val="0035692E"/>
    <w:rsid w:val="00357B43"/>
    <w:rsid w:val="00360B42"/>
    <w:rsid w:val="00361F5E"/>
    <w:rsid w:val="003621DF"/>
    <w:rsid w:val="00362289"/>
    <w:rsid w:val="0036351E"/>
    <w:rsid w:val="00365F21"/>
    <w:rsid w:val="00370088"/>
    <w:rsid w:val="00370317"/>
    <w:rsid w:val="00372844"/>
    <w:rsid w:val="00372C26"/>
    <w:rsid w:val="00374C95"/>
    <w:rsid w:val="00377505"/>
    <w:rsid w:val="003812F5"/>
    <w:rsid w:val="003849E2"/>
    <w:rsid w:val="00385009"/>
    <w:rsid w:val="003854BB"/>
    <w:rsid w:val="00385556"/>
    <w:rsid w:val="003857F7"/>
    <w:rsid w:val="0038641B"/>
    <w:rsid w:val="00386562"/>
    <w:rsid w:val="003868C4"/>
    <w:rsid w:val="0039192E"/>
    <w:rsid w:val="003921BC"/>
    <w:rsid w:val="00397686"/>
    <w:rsid w:val="003A2016"/>
    <w:rsid w:val="003A206B"/>
    <w:rsid w:val="003A2315"/>
    <w:rsid w:val="003A2A15"/>
    <w:rsid w:val="003A47E2"/>
    <w:rsid w:val="003B1218"/>
    <w:rsid w:val="003B18DE"/>
    <w:rsid w:val="003B1A66"/>
    <w:rsid w:val="003B2AA7"/>
    <w:rsid w:val="003B3515"/>
    <w:rsid w:val="003B3FAB"/>
    <w:rsid w:val="003B4C3E"/>
    <w:rsid w:val="003B5844"/>
    <w:rsid w:val="003B5D51"/>
    <w:rsid w:val="003C09D7"/>
    <w:rsid w:val="003C4470"/>
    <w:rsid w:val="003C5954"/>
    <w:rsid w:val="003C5DAE"/>
    <w:rsid w:val="003C5F64"/>
    <w:rsid w:val="003D170A"/>
    <w:rsid w:val="003D1D46"/>
    <w:rsid w:val="003D2A25"/>
    <w:rsid w:val="003D487E"/>
    <w:rsid w:val="003D57A3"/>
    <w:rsid w:val="003D5F95"/>
    <w:rsid w:val="003E2D59"/>
    <w:rsid w:val="003E3D0E"/>
    <w:rsid w:val="003E5BED"/>
    <w:rsid w:val="003F0164"/>
    <w:rsid w:val="003F2EFA"/>
    <w:rsid w:val="003F32A8"/>
    <w:rsid w:val="003F374A"/>
    <w:rsid w:val="003F44A3"/>
    <w:rsid w:val="003F5FE2"/>
    <w:rsid w:val="003F70F1"/>
    <w:rsid w:val="004006A9"/>
    <w:rsid w:val="0040120C"/>
    <w:rsid w:val="00401836"/>
    <w:rsid w:val="00401A9F"/>
    <w:rsid w:val="00402923"/>
    <w:rsid w:val="00402AB0"/>
    <w:rsid w:val="00403A45"/>
    <w:rsid w:val="00403EA0"/>
    <w:rsid w:val="004040B4"/>
    <w:rsid w:val="00404306"/>
    <w:rsid w:val="00406997"/>
    <w:rsid w:val="00407BCA"/>
    <w:rsid w:val="00413F0A"/>
    <w:rsid w:val="00415BCF"/>
    <w:rsid w:val="00417101"/>
    <w:rsid w:val="00417E00"/>
    <w:rsid w:val="00420CA6"/>
    <w:rsid w:val="00421A66"/>
    <w:rsid w:val="0042387E"/>
    <w:rsid w:val="0042433C"/>
    <w:rsid w:val="0042536D"/>
    <w:rsid w:val="004255E0"/>
    <w:rsid w:val="0042750B"/>
    <w:rsid w:val="00427967"/>
    <w:rsid w:val="00430837"/>
    <w:rsid w:val="004344A8"/>
    <w:rsid w:val="00434864"/>
    <w:rsid w:val="00435A98"/>
    <w:rsid w:val="004361F0"/>
    <w:rsid w:val="0043730C"/>
    <w:rsid w:val="0043774D"/>
    <w:rsid w:val="00437C20"/>
    <w:rsid w:val="00440A15"/>
    <w:rsid w:val="00442493"/>
    <w:rsid w:val="00442799"/>
    <w:rsid w:val="00442C76"/>
    <w:rsid w:val="0044382C"/>
    <w:rsid w:val="004443A7"/>
    <w:rsid w:val="00445ECB"/>
    <w:rsid w:val="00446CE5"/>
    <w:rsid w:val="00447031"/>
    <w:rsid w:val="00450298"/>
    <w:rsid w:val="0045353D"/>
    <w:rsid w:val="00453DD9"/>
    <w:rsid w:val="00454757"/>
    <w:rsid w:val="00454C6C"/>
    <w:rsid w:val="00454E69"/>
    <w:rsid w:val="00456CB4"/>
    <w:rsid w:val="00456EB2"/>
    <w:rsid w:val="0045794F"/>
    <w:rsid w:val="0046000E"/>
    <w:rsid w:val="004632C7"/>
    <w:rsid w:val="00463BE8"/>
    <w:rsid w:val="00464008"/>
    <w:rsid w:val="00464984"/>
    <w:rsid w:val="004656E4"/>
    <w:rsid w:val="00471325"/>
    <w:rsid w:val="00471C84"/>
    <w:rsid w:val="00471ED5"/>
    <w:rsid w:val="00472171"/>
    <w:rsid w:val="00472A2A"/>
    <w:rsid w:val="004730AB"/>
    <w:rsid w:val="00474125"/>
    <w:rsid w:val="004753A4"/>
    <w:rsid w:val="004772B2"/>
    <w:rsid w:val="004822D7"/>
    <w:rsid w:val="004837DE"/>
    <w:rsid w:val="00483A66"/>
    <w:rsid w:val="00483D86"/>
    <w:rsid w:val="0048685C"/>
    <w:rsid w:val="004901AD"/>
    <w:rsid w:val="0049036F"/>
    <w:rsid w:val="00490C67"/>
    <w:rsid w:val="00490EC0"/>
    <w:rsid w:val="0049287F"/>
    <w:rsid w:val="00492F8F"/>
    <w:rsid w:val="00493F89"/>
    <w:rsid w:val="0049707C"/>
    <w:rsid w:val="004A0117"/>
    <w:rsid w:val="004A030F"/>
    <w:rsid w:val="004A03EE"/>
    <w:rsid w:val="004A0445"/>
    <w:rsid w:val="004A0C7D"/>
    <w:rsid w:val="004A0D3D"/>
    <w:rsid w:val="004A548C"/>
    <w:rsid w:val="004A599B"/>
    <w:rsid w:val="004A727C"/>
    <w:rsid w:val="004B07BD"/>
    <w:rsid w:val="004B0DF5"/>
    <w:rsid w:val="004B1294"/>
    <w:rsid w:val="004B422F"/>
    <w:rsid w:val="004B4F07"/>
    <w:rsid w:val="004B576B"/>
    <w:rsid w:val="004B6533"/>
    <w:rsid w:val="004B708C"/>
    <w:rsid w:val="004B7432"/>
    <w:rsid w:val="004C498F"/>
    <w:rsid w:val="004C50D5"/>
    <w:rsid w:val="004C5227"/>
    <w:rsid w:val="004C576F"/>
    <w:rsid w:val="004D0DF5"/>
    <w:rsid w:val="004D5192"/>
    <w:rsid w:val="004D694C"/>
    <w:rsid w:val="004D7BA4"/>
    <w:rsid w:val="004D7E91"/>
    <w:rsid w:val="004E2282"/>
    <w:rsid w:val="004E2692"/>
    <w:rsid w:val="004E28DB"/>
    <w:rsid w:val="004E2B33"/>
    <w:rsid w:val="004E2D15"/>
    <w:rsid w:val="004F37C9"/>
    <w:rsid w:val="004F3995"/>
    <w:rsid w:val="00500521"/>
    <w:rsid w:val="00500C06"/>
    <w:rsid w:val="00500D18"/>
    <w:rsid w:val="00503482"/>
    <w:rsid w:val="00504463"/>
    <w:rsid w:val="005044C3"/>
    <w:rsid w:val="005072CB"/>
    <w:rsid w:val="00507AA8"/>
    <w:rsid w:val="00507D50"/>
    <w:rsid w:val="00510038"/>
    <w:rsid w:val="0051022F"/>
    <w:rsid w:val="005123E7"/>
    <w:rsid w:val="00514C9A"/>
    <w:rsid w:val="0051589A"/>
    <w:rsid w:val="0052010B"/>
    <w:rsid w:val="005207FB"/>
    <w:rsid w:val="00522B0F"/>
    <w:rsid w:val="0052442F"/>
    <w:rsid w:val="0052481A"/>
    <w:rsid w:val="0052586D"/>
    <w:rsid w:val="00526017"/>
    <w:rsid w:val="005269C1"/>
    <w:rsid w:val="00527F21"/>
    <w:rsid w:val="00530593"/>
    <w:rsid w:val="00531E3C"/>
    <w:rsid w:val="005321E2"/>
    <w:rsid w:val="0053220A"/>
    <w:rsid w:val="00533F33"/>
    <w:rsid w:val="00534846"/>
    <w:rsid w:val="0053615D"/>
    <w:rsid w:val="005364BE"/>
    <w:rsid w:val="00536B87"/>
    <w:rsid w:val="00536D78"/>
    <w:rsid w:val="0053701B"/>
    <w:rsid w:val="00537DCB"/>
    <w:rsid w:val="00540080"/>
    <w:rsid w:val="0054084B"/>
    <w:rsid w:val="00542452"/>
    <w:rsid w:val="00542C69"/>
    <w:rsid w:val="005430D7"/>
    <w:rsid w:val="00543428"/>
    <w:rsid w:val="005457BF"/>
    <w:rsid w:val="00554164"/>
    <w:rsid w:val="0055434C"/>
    <w:rsid w:val="005545A4"/>
    <w:rsid w:val="005557A5"/>
    <w:rsid w:val="005566EA"/>
    <w:rsid w:val="00556896"/>
    <w:rsid w:val="00557D3C"/>
    <w:rsid w:val="0056111E"/>
    <w:rsid w:val="005621D8"/>
    <w:rsid w:val="00562222"/>
    <w:rsid w:val="00563BC4"/>
    <w:rsid w:val="00566AC4"/>
    <w:rsid w:val="005705C7"/>
    <w:rsid w:val="00570CA4"/>
    <w:rsid w:val="00573028"/>
    <w:rsid w:val="00576727"/>
    <w:rsid w:val="00580928"/>
    <w:rsid w:val="00583592"/>
    <w:rsid w:val="00585FF4"/>
    <w:rsid w:val="0058618E"/>
    <w:rsid w:val="00591ADF"/>
    <w:rsid w:val="00591F69"/>
    <w:rsid w:val="00592A20"/>
    <w:rsid w:val="005948AF"/>
    <w:rsid w:val="00595469"/>
    <w:rsid w:val="00595F9F"/>
    <w:rsid w:val="0059641D"/>
    <w:rsid w:val="005A0976"/>
    <w:rsid w:val="005A23A7"/>
    <w:rsid w:val="005A29BE"/>
    <w:rsid w:val="005A30E1"/>
    <w:rsid w:val="005A3B4A"/>
    <w:rsid w:val="005A4DA6"/>
    <w:rsid w:val="005A55CA"/>
    <w:rsid w:val="005A5E20"/>
    <w:rsid w:val="005A5F2A"/>
    <w:rsid w:val="005A6CFC"/>
    <w:rsid w:val="005B06A7"/>
    <w:rsid w:val="005B2213"/>
    <w:rsid w:val="005B29F0"/>
    <w:rsid w:val="005B3949"/>
    <w:rsid w:val="005B3C2B"/>
    <w:rsid w:val="005B4ED4"/>
    <w:rsid w:val="005B5101"/>
    <w:rsid w:val="005B59BC"/>
    <w:rsid w:val="005B693E"/>
    <w:rsid w:val="005B6E8F"/>
    <w:rsid w:val="005B74FB"/>
    <w:rsid w:val="005C13C6"/>
    <w:rsid w:val="005C2228"/>
    <w:rsid w:val="005C245E"/>
    <w:rsid w:val="005C2F49"/>
    <w:rsid w:val="005C5B2B"/>
    <w:rsid w:val="005C5D35"/>
    <w:rsid w:val="005C62D7"/>
    <w:rsid w:val="005C6419"/>
    <w:rsid w:val="005C68DA"/>
    <w:rsid w:val="005D3A53"/>
    <w:rsid w:val="005D4849"/>
    <w:rsid w:val="005D6C58"/>
    <w:rsid w:val="005E1369"/>
    <w:rsid w:val="005E178B"/>
    <w:rsid w:val="005E1C57"/>
    <w:rsid w:val="005E3BCF"/>
    <w:rsid w:val="005E444C"/>
    <w:rsid w:val="005E7DF6"/>
    <w:rsid w:val="005F1DE6"/>
    <w:rsid w:val="005F2B1B"/>
    <w:rsid w:val="005F2D2C"/>
    <w:rsid w:val="005F30F1"/>
    <w:rsid w:val="005F3611"/>
    <w:rsid w:val="005F433C"/>
    <w:rsid w:val="005F4838"/>
    <w:rsid w:val="005F5655"/>
    <w:rsid w:val="005F64D7"/>
    <w:rsid w:val="005F7217"/>
    <w:rsid w:val="005F74E8"/>
    <w:rsid w:val="005F7B6A"/>
    <w:rsid w:val="006037E5"/>
    <w:rsid w:val="00603E82"/>
    <w:rsid w:val="00604AB7"/>
    <w:rsid w:val="00604BF5"/>
    <w:rsid w:val="00604D64"/>
    <w:rsid w:val="006060D3"/>
    <w:rsid w:val="00606893"/>
    <w:rsid w:val="0060714C"/>
    <w:rsid w:val="0060789C"/>
    <w:rsid w:val="006105A8"/>
    <w:rsid w:val="006108DF"/>
    <w:rsid w:val="00610C9F"/>
    <w:rsid w:val="006114CB"/>
    <w:rsid w:val="00611BD0"/>
    <w:rsid w:val="006139C1"/>
    <w:rsid w:val="006143AC"/>
    <w:rsid w:val="006166CE"/>
    <w:rsid w:val="00616AB8"/>
    <w:rsid w:val="00617976"/>
    <w:rsid w:val="00620704"/>
    <w:rsid w:val="00620FEF"/>
    <w:rsid w:val="00622521"/>
    <w:rsid w:val="00622611"/>
    <w:rsid w:val="00623172"/>
    <w:rsid w:val="006232D4"/>
    <w:rsid w:val="00624284"/>
    <w:rsid w:val="006248C9"/>
    <w:rsid w:val="00625536"/>
    <w:rsid w:val="006256CF"/>
    <w:rsid w:val="006276CB"/>
    <w:rsid w:val="00630906"/>
    <w:rsid w:val="00630CF5"/>
    <w:rsid w:val="006310BB"/>
    <w:rsid w:val="00631538"/>
    <w:rsid w:val="00633DA0"/>
    <w:rsid w:val="00634B97"/>
    <w:rsid w:val="00635197"/>
    <w:rsid w:val="0063526D"/>
    <w:rsid w:val="006356F7"/>
    <w:rsid w:val="00636A5C"/>
    <w:rsid w:val="006402CC"/>
    <w:rsid w:val="00640E6D"/>
    <w:rsid w:val="006428F7"/>
    <w:rsid w:val="006437A0"/>
    <w:rsid w:val="00643A71"/>
    <w:rsid w:val="006451C1"/>
    <w:rsid w:val="006466BE"/>
    <w:rsid w:val="0064721A"/>
    <w:rsid w:val="00652A1A"/>
    <w:rsid w:val="00653A9F"/>
    <w:rsid w:val="00653FC8"/>
    <w:rsid w:val="006556D1"/>
    <w:rsid w:val="00655CF4"/>
    <w:rsid w:val="00657429"/>
    <w:rsid w:val="00660C78"/>
    <w:rsid w:val="006615F1"/>
    <w:rsid w:val="00661ABB"/>
    <w:rsid w:val="00663FBE"/>
    <w:rsid w:val="0066414D"/>
    <w:rsid w:val="0066475D"/>
    <w:rsid w:val="006652F4"/>
    <w:rsid w:val="00665618"/>
    <w:rsid w:val="006675EB"/>
    <w:rsid w:val="00675AD3"/>
    <w:rsid w:val="006763DC"/>
    <w:rsid w:val="00677B30"/>
    <w:rsid w:val="00681AC6"/>
    <w:rsid w:val="00681C56"/>
    <w:rsid w:val="00683898"/>
    <w:rsid w:val="00683B76"/>
    <w:rsid w:val="00685543"/>
    <w:rsid w:val="006863DC"/>
    <w:rsid w:val="0068798A"/>
    <w:rsid w:val="006936FE"/>
    <w:rsid w:val="0069479D"/>
    <w:rsid w:val="00697101"/>
    <w:rsid w:val="006978ED"/>
    <w:rsid w:val="006A0108"/>
    <w:rsid w:val="006A06E4"/>
    <w:rsid w:val="006A2EC3"/>
    <w:rsid w:val="006A3A15"/>
    <w:rsid w:val="006A40A3"/>
    <w:rsid w:val="006A50C3"/>
    <w:rsid w:val="006A6476"/>
    <w:rsid w:val="006B02F7"/>
    <w:rsid w:val="006B1191"/>
    <w:rsid w:val="006B2BDE"/>
    <w:rsid w:val="006B3B18"/>
    <w:rsid w:val="006B59B2"/>
    <w:rsid w:val="006B63B7"/>
    <w:rsid w:val="006C18AF"/>
    <w:rsid w:val="006C4156"/>
    <w:rsid w:val="006C4DB4"/>
    <w:rsid w:val="006C510B"/>
    <w:rsid w:val="006C624B"/>
    <w:rsid w:val="006C66ED"/>
    <w:rsid w:val="006C6A80"/>
    <w:rsid w:val="006C73DF"/>
    <w:rsid w:val="006D078C"/>
    <w:rsid w:val="006D0E94"/>
    <w:rsid w:val="006D0FEF"/>
    <w:rsid w:val="006D4234"/>
    <w:rsid w:val="006D5331"/>
    <w:rsid w:val="006D5E0E"/>
    <w:rsid w:val="006D66BD"/>
    <w:rsid w:val="006D7DB0"/>
    <w:rsid w:val="006E0AEE"/>
    <w:rsid w:val="006E13D3"/>
    <w:rsid w:val="006E1FA4"/>
    <w:rsid w:val="006E23CD"/>
    <w:rsid w:val="006E44B1"/>
    <w:rsid w:val="006E480B"/>
    <w:rsid w:val="006E5F49"/>
    <w:rsid w:val="006E6A84"/>
    <w:rsid w:val="006E73F7"/>
    <w:rsid w:val="006E785B"/>
    <w:rsid w:val="006E7AF4"/>
    <w:rsid w:val="006F3965"/>
    <w:rsid w:val="006F458B"/>
    <w:rsid w:val="006F72F5"/>
    <w:rsid w:val="00701457"/>
    <w:rsid w:val="00702654"/>
    <w:rsid w:val="00702E43"/>
    <w:rsid w:val="0070582D"/>
    <w:rsid w:val="00705C62"/>
    <w:rsid w:val="00707855"/>
    <w:rsid w:val="0071145A"/>
    <w:rsid w:val="00712294"/>
    <w:rsid w:val="00712553"/>
    <w:rsid w:val="0071574E"/>
    <w:rsid w:val="00716667"/>
    <w:rsid w:val="00721388"/>
    <w:rsid w:val="0072237A"/>
    <w:rsid w:val="00722AD3"/>
    <w:rsid w:val="00724F4C"/>
    <w:rsid w:val="0072674B"/>
    <w:rsid w:val="00731B96"/>
    <w:rsid w:val="0073340F"/>
    <w:rsid w:val="0073381A"/>
    <w:rsid w:val="00733FA5"/>
    <w:rsid w:val="007342D6"/>
    <w:rsid w:val="00734C2A"/>
    <w:rsid w:val="00735647"/>
    <w:rsid w:val="00735C93"/>
    <w:rsid w:val="00737CF9"/>
    <w:rsid w:val="0074036E"/>
    <w:rsid w:val="00740A1F"/>
    <w:rsid w:val="007412B5"/>
    <w:rsid w:val="00743B49"/>
    <w:rsid w:val="00744C97"/>
    <w:rsid w:val="007461A6"/>
    <w:rsid w:val="0074753B"/>
    <w:rsid w:val="00751849"/>
    <w:rsid w:val="00751D52"/>
    <w:rsid w:val="00751ED3"/>
    <w:rsid w:val="0075245D"/>
    <w:rsid w:val="00753B68"/>
    <w:rsid w:val="007541CB"/>
    <w:rsid w:val="00755EEE"/>
    <w:rsid w:val="00760506"/>
    <w:rsid w:val="007618B2"/>
    <w:rsid w:val="007643CA"/>
    <w:rsid w:val="007646E0"/>
    <w:rsid w:val="00764BD3"/>
    <w:rsid w:val="00765B06"/>
    <w:rsid w:val="007675D3"/>
    <w:rsid w:val="00771BA4"/>
    <w:rsid w:val="00772BCE"/>
    <w:rsid w:val="00772F29"/>
    <w:rsid w:val="007737B7"/>
    <w:rsid w:val="00774AC4"/>
    <w:rsid w:val="007752EF"/>
    <w:rsid w:val="00777596"/>
    <w:rsid w:val="00781E9F"/>
    <w:rsid w:val="00782B36"/>
    <w:rsid w:val="00782C30"/>
    <w:rsid w:val="00783DA4"/>
    <w:rsid w:val="00783EE8"/>
    <w:rsid w:val="00785282"/>
    <w:rsid w:val="00785A32"/>
    <w:rsid w:val="00787172"/>
    <w:rsid w:val="00787A83"/>
    <w:rsid w:val="00791A17"/>
    <w:rsid w:val="00792376"/>
    <w:rsid w:val="00792DB2"/>
    <w:rsid w:val="00794B67"/>
    <w:rsid w:val="00794CCA"/>
    <w:rsid w:val="007978D0"/>
    <w:rsid w:val="007A034B"/>
    <w:rsid w:val="007A1737"/>
    <w:rsid w:val="007A2D38"/>
    <w:rsid w:val="007A2EE4"/>
    <w:rsid w:val="007A3A12"/>
    <w:rsid w:val="007A4111"/>
    <w:rsid w:val="007A5597"/>
    <w:rsid w:val="007A6374"/>
    <w:rsid w:val="007A6963"/>
    <w:rsid w:val="007A791A"/>
    <w:rsid w:val="007B0401"/>
    <w:rsid w:val="007B1243"/>
    <w:rsid w:val="007B42B4"/>
    <w:rsid w:val="007B56B7"/>
    <w:rsid w:val="007B5C8B"/>
    <w:rsid w:val="007B618F"/>
    <w:rsid w:val="007C1A59"/>
    <w:rsid w:val="007C1BDF"/>
    <w:rsid w:val="007C1F8A"/>
    <w:rsid w:val="007C304A"/>
    <w:rsid w:val="007C3358"/>
    <w:rsid w:val="007C368C"/>
    <w:rsid w:val="007C3C4D"/>
    <w:rsid w:val="007C3E1B"/>
    <w:rsid w:val="007C7639"/>
    <w:rsid w:val="007D00F1"/>
    <w:rsid w:val="007D024F"/>
    <w:rsid w:val="007D3349"/>
    <w:rsid w:val="007D3390"/>
    <w:rsid w:val="007D4B92"/>
    <w:rsid w:val="007D559F"/>
    <w:rsid w:val="007E063E"/>
    <w:rsid w:val="007E35B1"/>
    <w:rsid w:val="007E604F"/>
    <w:rsid w:val="007F09E3"/>
    <w:rsid w:val="007F0B4F"/>
    <w:rsid w:val="007F1513"/>
    <w:rsid w:val="007F43EC"/>
    <w:rsid w:val="007F5E1E"/>
    <w:rsid w:val="008016C7"/>
    <w:rsid w:val="00802AD5"/>
    <w:rsid w:val="00803C1D"/>
    <w:rsid w:val="00803E35"/>
    <w:rsid w:val="00804C42"/>
    <w:rsid w:val="00805399"/>
    <w:rsid w:val="008055D0"/>
    <w:rsid w:val="0080575E"/>
    <w:rsid w:val="00805FBA"/>
    <w:rsid w:val="00806399"/>
    <w:rsid w:val="00810C9D"/>
    <w:rsid w:val="008118E1"/>
    <w:rsid w:val="008128F3"/>
    <w:rsid w:val="00812A09"/>
    <w:rsid w:val="008146E2"/>
    <w:rsid w:val="00814863"/>
    <w:rsid w:val="00815B4C"/>
    <w:rsid w:val="00816653"/>
    <w:rsid w:val="0081735E"/>
    <w:rsid w:val="00817749"/>
    <w:rsid w:val="008215CA"/>
    <w:rsid w:val="00822590"/>
    <w:rsid w:val="00824ABF"/>
    <w:rsid w:val="00825145"/>
    <w:rsid w:val="00825BC7"/>
    <w:rsid w:val="00825CA9"/>
    <w:rsid w:val="00826F77"/>
    <w:rsid w:val="00830717"/>
    <w:rsid w:val="00830A44"/>
    <w:rsid w:val="00832F99"/>
    <w:rsid w:val="00833F57"/>
    <w:rsid w:val="00836E78"/>
    <w:rsid w:val="00836FC9"/>
    <w:rsid w:val="008374D0"/>
    <w:rsid w:val="00840DBB"/>
    <w:rsid w:val="00841C03"/>
    <w:rsid w:val="00842098"/>
    <w:rsid w:val="00842918"/>
    <w:rsid w:val="008440B9"/>
    <w:rsid w:val="008450AA"/>
    <w:rsid w:val="008450FD"/>
    <w:rsid w:val="00845E45"/>
    <w:rsid w:val="00846129"/>
    <w:rsid w:val="00847086"/>
    <w:rsid w:val="008473FC"/>
    <w:rsid w:val="00850C86"/>
    <w:rsid w:val="00851DEA"/>
    <w:rsid w:val="00851F35"/>
    <w:rsid w:val="00852829"/>
    <w:rsid w:val="008529A3"/>
    <w:rsid w:val="00852CEA"/>
    <w:rsid w:val="00853491"/>
    <w:rsid w:val="00855CB4"/>
    <w:rsid w:val="0085659E"/>
    <w:rsid w:val="00856B87"/>
    <w:rsid w:val="008608FF"/>
    <w:rsid w:val="00860953"/>
    <w:rsid w:val="00860AE9"/>
    <w:rsid w:val="00860F76"/>
    <w:rsid w:val="008628E7"/>
    <w:rsid w:val="00863FDE"/>
    <w:rsid w:val="00864CB1"/>
    <w:rsid w:val="00864CEE"/>
    <w:rsid w:val="00867B1E"/>
    <w:rsid w:val="0087043C"/>
    <w:rsid w:val="0087097D"/>
    <w:rsid w:val="00870A0F"/>
    <w:rsid w:val="00870CEA"/>
    <w:rsid w:val="00871095"/>
    <w:rsid w:val="008719E4"/>
    <w:rsid w:val="00871C37"/>
    <w:rsid w:val="00871F56"/>
    <w:rsid w:val="00871FB0"/>
    <w:rsid w:val="008736C8"/>
    <w:rsid w:val="008753C6"/>
    <w:rsid w:val="00876283"/>
    <w:rsid w:val="00877044"/>
    <w:rsid w:val="00877D28"/>
    <w:rsid w:val="00881F7B"/>
    <w:rsid w:val="0088690B"/>
    <w:rsid w:val="0088703F"/>
    <w:rsid w:val="00887CC2"/>
    <w:rsid w:val="00892304"/>
    <w:rsid w:val="00893555"/>
    <w:rsid w:val="00893C0E"/>
    <w:rsid w:val="00894466"/>
    <w:rsid w:val="0089447C"/>
    <w:rsid w:val="00894A23"/>
    <w:rsid w:val="008965CA"/>
    <w:rsid w:val="008A09D4"/>
    <w:rsid w:val="008A2BC2"/>
    <w:rsid w:val="008A2DAF"/>
    <w:rsid w:val="008A3055"/>
    <w:rsid w:val="008A536C"/>
    <w:rsid w:val="008A5E0B"/>
    <w:rsid w:val="008A5F4F"/>
    <w:rsid w:val="008B126A"/>
    <w:rsid w:val="008B3DFA"/>
    <w:rsid w:val="008B449A"/>
    <w:rsid w:val="008B482F"/>
    <w:rsid w:val="008C0057"/>
    <w:rsid w:val="008C1A60"/>
    <w:rsid w:val="008C389C"/>
    <w:rsid w:val="008D09DE"/>
    <w:rsid w:val="008D0BBF"/>
    <w:rsid w:val="008D2330"/>
    <w:rsid w:val="008D244B"/>
    <w:rsid w:val="008D2710"/>
    <w:rsid w:val="008D2E9F"/>
    <w:rsid w:val="008D524B"/>
    <w:rsid w:val="008D5EC2"/>
    <w:rsid w:val="008D621C"/>
    <w:rsid w:val="008E1356"/>
    <w:rsid w:val="008E1A4B"/>
    <w:rsid w:val="008E1B87"/>
    <w:rsid w:val="008E580D"/>
    <w:rsid w:val="008E7D1D"/>
    <w:rsid w:val="008F1490"/>
    <w:rsid w:val="008F193C"/>
    <w:rsid w:val="008F1F8F"/>
    <w:rsid w:val="008F1FF4"/>
    <w:rsid w:val="008F7CFE"/>
    <w:rsid w:val="0090158A"/>
    <w:rsid w:val="00901928"/>
    <w:rsid w:val="00901C78"/>
    <w:rsid w:val="00902928"/>
    <w:rsid w:val="0090351A"/>
    <w:rsid w:val="00903A9D"/>
    <w:rsid w:val="00903C61"/>
    <w:rsid w:val="00904D72"/>
    <w:rsid w:val="00905E8A"/>
    <w:rsid w:val="009069F6"/>
    <w:rsid w:val="00906A1A"/>
    <w:rsid w:val="00912648"/>
    <w:rsid w:val="00912FAA"/>
    <w:rsid w:val="0091373C"/>
    <w:rsid w:val="00914A69"/>
    <w:rsid w:val="00917091"/>
    <w:rsid w:val="00917456"/>
    <w:rsid w:val="00921D21"/>
    <w:rsid w:val="00924147"/>
    <w:rsid w:val="009251E8"/>
    <w:rsid w:val="0092771C"/>
    <w:rsid w:val="00930836"/>
    <w:rsid w:val="00930D25"/>
    <w:rsid w:val="00930E36"/>
    <w:rsid w:val="0093222C"/>
    <w:rsid w:val="0093237C"/>
    <w:rsid w:val="009344D3"/>
    <w:rsid w:val="009352E8"/>
    <w:rsid w:val="00935BCF"/>
    <w:rsid w:val="0093625C"/>
    <w:rsid w:val="00936CA4"/>
    <w:rsid w:val="00936D32"/>
    <w:rsid w:val="0093769C"/>
    <w:rsid w:val="00940CAE"/>
    <w:rsid w:val="00941B55"/>
    <w:rsid w:val="0094282D"/>
    <w:rsid w:val="00942C1B"/>
    <w:rsid w:val="0094357D"/>
    <w:rsid w:val="00943E31"/>
    <w:rsid w:val="00945EA2"/>
    <w:rsid w:val="00945F6A"/>
    <w:rsid w:val="00946319"/>
    <w:rsid w:val="00947144"/>
    <w:rsid w:val="0094796B"/>
    <w:rsid w:val="00947B8C"/>
    <w:rsid w:val="00947EFA"/>
    <w:rsid w:val="00950D9B"/>
    <w:rsid w:val="00951121"/>
    <w:rsid w:val="00951434"/>
    <w:rsid w:val="009515D1"/>
    <w:rsid w:val="009515FA"/>
    <w:rsid w:val="009535AD"/>
    <w:rsid w:val="00953D96"/>
    <w:rsid w:val="00954668"/>
    <w:rsid w:val="009560A6"/>
    <w:rsid w:val="009563EE"/>
    <w:rsid w:val="0095725F"/>
    <w:rsid w:val="00960C04"/>
    <w:rsid w:val="00960C07"/>
    <w:rsid w:val="0096111E"/>
    <w:rsid w:val="009651DE"/>
    <w:rsid w:val="0096568B"/>
    <w:rsid w:val="009659FE"/>
    <w:rsid w:val="009664A6"/>
    <w:rsid w:val="00966988"/>
    <w:rsid w:val="009708B6"/>
    <w:rsid w:val="009716F0"/>
    <w:rsid w:val="00971FA3"/>
    <w:rsid w:val="0097255C"/>
    <w:rsid w:val="0097315B"/>
    <w:rsid w:val="0097416F"/>
    <w:rsid w:val="00975639"/>
    <w:rsid w:val="009758EA"/>
    <w:rsid w:val="0097611E"/>
    <w:rsid w:val="009800DE"/>
    <w:rsid w:val="00980E0C"/>
    <w:rsid w:val="00981E5C"/>
    <w:rsid w:val="009832A9"/>
    <w:rsid w:val="00983E4E"/>
    <w:rsid w:val="00984939"/>
    <w:rsid w:val="00985219"/>
    <w:rsid w:val="00987332"/>
    <w:rsid w:val="009900D4"/>
    <w:rsid w:val="00991EEC"/>
    <w:rsid w:val="00992394"/>
    <w:rsid w:val="00992957"/>
    <w:rsid w:val="0099311C"/>
    <w:rsid w:val="00993D59"/>
    <w:rsid w:val="00995647"/>
    <w:rsid w:val="0099786E"/>
    <w:rsid w:val="009A113C"/>
    <w:rsid w:val="009A178F"/>
    <w:rsid w:val="009A1CF2"/>
    <w:rsid w:val="009A3332"/>
    <w:rsid w:val="009A7101"/>
    <w:rsid w:val="009A75E7"/>
    <w:rsid w:val="009B0B4B"/>
    <w:rsid w:val="009B0B7D"/>
    <w:rsid w:val="009B249C"/>
    <w:rsid w:val="009B25FF"/>
    <w:rsid w:val="009B2B45"/>
    <w:rsid w:val="009B4174"/>
    <w:rsid w:val="009B5282"/>
    <w:rsid w:val="009B5678"/>
    <w:rsid w:val="009C0197"/>
    <w:rsid w:val="009C0387"/>
    <w:rsid w:val="009C1175"/>
    <w:rsid w:val="009C2726"/>
    <w:rsid w:val="009C300B"/>
    <w:rsid w:val="009C54D2"/>
    <w:rsid w:val="009C6B26"/>
    <w:rsid w:val="009C7723"/>
    <w:rsid w:val="009C7DB8"/>
    <w:rsid w:val="009D005A"/>
    <w:rsid w:val="009D01B5"/>
    <w:rsid w:val="009D0C40"/>
    <w:rsid w:val="009D0E6F"/>
    <w:rsid w:val="009D19C9"/>
    <w:rsid w:val="009D1DFB"/>
    <w:rsid w:val="009D4264"/>
    <w:rsid w:val="009D45D3"/>
    <w:rsid w:val="009D59D8"/>
    <w:rsid w:val="009E15DD"/>
    <w:rsid w:val="009E47BC"/>
    <w:rsid w:val="009E4DF4"/>
    <w:rsid w:val="009E546F"/>
    <w:rsid w:val="009E74C7"/>
    <w:rsid w:val="009F02EB"/>
    <w:rsid w:val="009F2CD2"/>
    <w:rsid w:val="009F31CD"/>
    <w:rsid w:val="009F3CE0"/>
    <w:rsid w:val="009F4F52"/>
    <w:rsid w:val="009F6610"/>
    <w:rsid w:val="009F6FAF"/>
    <w:rsid w:val="009F73ED"/>
    <w:rsid w:val="00A012E5"/>
    <w:rsid w:val="00A03CEC"/>
    <w:rsid w:val="00A03CF5"/>
    <w:rsid w:val="00A042F1"/>
    <w:rsid w:val="00A04730"/>
    <w:rsid w:val="00A04C90"/>
    <w:rsid w:val="00A06C64"/>
    <w:rsid w:val="00A107EE"/>
    <w:rsid w:val="00A10AA2"/>
    <w:rsid w:val="00A11A60"/>
    <w:rsid w:val="00A13649"/>
    <w:rsid w:val="00A13B31"/>
    <w:rsid w:val="00A14E56"/>
    <w:rsid w:val="00A15B2A"/>
    <w:rsid w:val="00A161BA"/>
    <w:rsid w:val="00A20663"/>
    <w:rsid w:val="00A2425D"/>
    <w:rsid w:val="00A24AFB"/>
    <w:rsid w:val="00A25816"/>
    <w:rsid w:val="00A262D7"/>
    <w:rsid w:val="00A26F37"/>
    <w:rsid w:val="00A30E5A"/>
    <w:rsid w:val="00A313F4"/>
    <w:rsid w:val="00A3331B"/>
    <w:rsid w:val="00A34DE4"/>
    <w:rsid w:val="00A35396"/>
    <w:rsid w:val="00A35CC7"/>
    <w:rsid w:val="00A377BE"/>
    <w:rsid w:val="00A40544"/>
    <w:rsid w:val="00A4198D"/>
    <w:rsid w:val="00A427E2"/>
    <w:rsid w:val="00A42D14"/>
    <w:rsid w:val="00A439A4"/>
    <w:rsid w:val="00A441F8"/>
    <w:rsid w:val="00A46BE9"/>
    <w:rsid w:val="00A47490"/>
    <w:rsid w:val="00A476B9"/>
    <w:rsid w:val="00A506E9"/>
    <w:rsid w:val="00A50AD9"/>
    <w:rsid w:val="00A55257"/>
    <w:rsid w:val="00A55A55"/>
    <w:rsid w:val="00A5649D"/>
    <w:rsid w:val="00A56B39"/>
    <w:rsid w:val="00A57E4F"/>
    <w:rsid w:val="00A60319"/>
    <w:rsid w:val="00A614FA"/>
    <w:rsid w:val="00A617EC"/>
    <w:rsid w:val="00A64165"/>
    <w:rsid w:val="00A64AC8"/>
    <w:rsid w:val="00A65740"/>
    <w:rsid w:val="00A65A5C"/>
    <w:rsid w:val="00A66951"/>
    <w:rsid w:val="00A67580"/>
    <w:rsid w:val="00A71975"/>
    <w:rsid w:val="00A72554"/>
    <w:rsid w:val="00A726D5"/>
    <w:rsid w:val="00A72C74"/>
    <w:rsid w:val="00A74B13"/>
    <w:rsid w:val="00A7614E"/>
    <w:rsid w:val="00A778B1"/>
    <w:rsid w:val="00A804A4"/>
    <w:rsid w:val="00A81ED0"/>
    <w:rsid w:val="00A8412C"/>
    <w:rsid w:val="00A841A9"/>
    <w:rsid w:val="00A87639"/>
    <w:rsid w:val="00A87D1A"/>
    <w:rsid w:val="00A87D6A"/>
    <w:rsid w:val="00A91520"/>
    <w:rsid w:val="00A91CD3"/>
    <w:rsid w:val="00A94ED9"/>
    <w:rsid w:val="00A95813"/>
    <w:rsid w:val="00AA0B88"/>
    <w:rsid w:val="00AA1834"/>
    <w:rsid w:val="00AA2935"/>
    <w:rsid w:val="00AB2376"/>
    <w:rsid w:val="00AB3A84"/>
    <w:rsid w:val="00AB5AC2"/>
    <w:rsid w:val="00AB7AE6"/>
    <w:rsid w:val="00AC0857"/>
    <w:rsid w:val="00AC14C9"/>
    <w:rsid w:val="00AC3663"/>
    <w:rsid w:val="00AC3B20"/>
    <w:rsid w:val="00AC41BC"/>
    <w:rsid w:val="00AC4266"/>
    <w:rsid w:val="00AC4B56"/>
    <w:rsid w:val="00AC5A1A"/>
    <w:rsid w:val="00AC625C"/>
    <w:rsid w:val="00AC6598"/>
    <w:rsid w:val="00AC6C36"/>
    <w:rsid w:val="00AC7B78"/>
    <w:rsid w:val="00AD1838"/>
    <w:rsid w:val="00AD18FF"/>
    <w:rsid w:val="00AD1B47"/>
    <w:rsid w:val="00AD23C7"/>
    <w:rsid w:val="00AD23D9"/>
    <w:rsid w:val="00AD3432"/>
    <w:rsid w:val="00AD3DC1"/>
    <w:rsid w:val="00AD68CA"/>
    <w:rsid w:val="00AE1F9F"/>
    <w:rsid w:val="00AE2959"/>
    <w:rsid w:val="00AE3FC5"/>
    <w:rsid w:val="00AE65B5"/>
    <w:rsid w:val="00AF036F"/>
    <w:rsid w:val="00AF237A"/>
    <w:rsid w:val="00AF4DE5"/>
    <w:rsid w:val="00AF61DE"/>
    <w:rsid w:val="00AF646B"/>
    <w:rsid w:val="00AF72A1"/>
    <w:rsid w:val="00AF780E"/>
    <w:rsid w:val="00B00736"/>
    <w:rsid w:val="00B024CB"/>
    <w:rsid w:val="00B027F1"/>
    <w:rsid w:val="00B02BED"/>
    <w:rsid w:val="00B02DD3"/>
    <w:rsid w:val="00B03852"/>
    <w:rsid w:val="00B0652F"/>
    <w:rsid w:val="00B07CC7"/>
    <w:rsid w:val="00B11F7D"/>
    <w:rsid w:val="00B12015"/>
    <w:rsid w:val="00B149A2"/>
    <w:rsid w:val="00B14B32"/>
    <w:rsid w:val="00B159A4"/>
    <w:rsid w:val="00B162E2"/>
    <w:rsid w:val="00B202BC"/>
    <w:rsid w:val="00B2442F"/>
    <w:rsid w:val="00B24D98"/>
    <w:rsid w:val="00B26CE8"/>
    <w:rsid w:val="00B27F2B"/>
    <w:rsid w:val="00B30A4C"/>
    <w:rsid w:val="00B32E78"/>
    <w:rsid w:val="00B3383F"/>
    <w:rsid w:val="00B35610"/>
    <w:rsid w:val="00B35A06"/>
    <w:rsid w:val="00B366FA"/>
    <w:rsid w:val="00B36B68"/>
    <w:rsid w:val="00B40D22"/>
    <w:rsid w:val="00B41258"/>
    <w:rsid w:val="00B417A6"/>
    <w:rsid w:val="00B41F32"/>
    <w:rsid w:val="00B42053"/>
    <w:rsid w:val="00B424FD"/>
    <w:rsid w:val="00B426C6"/>
    <w:rsid w:val="00B42ED8"/>
    <w:rsid w:val="00B4312F"/>
    <w:rsid w:val="00B4370E"/>
    <w:rsid w:val="00B44B07"/>
    <w:rsid w:val="00B45093"/>
    <w:rsid w:val="00B45C57"/>
    <w:rsid w:val="00B50AEB"/>
    <w:rsid w:val="00B51E1D"/>
    <w:rsid w:val="00B52F44"/>
    <w:rsid w:val="00B53B74"/>
    <w:rsid w:val="00B56BA0"/>
    <w:rsid w:val="00B613AE"/>
    <w:rsid w:val="00B63EDE"/>
    <w:rsid w:val="00B63FF7"/>
    <w:rsid w:val="00B64333"/>
    <w:rsid w:val="00B647B0"/>
    <w:rsid w:val="00B6633B"/>
    <w:rsid w:val="00B7076F"/>
    <w:rsid w:val="00B7090C"/>
    <w:rsid w:val="00B719A9"/>
    <w:rsid w:val="00B719E2"/>
    <w:rsid w:val="00B71D9D"/>
    <w:rsid w:val="00B71F49"/>
    <w:rsid w:val="00B73925"/>
    <w:rsid w:val="00B73B40"/>
    <w:rsid w:val="00B74146"/>
    <w:rsid w:val="00B743DF"/>
    <w:rsid w:val="00B74A5F"/>
    <w:rsid w:val="00B76C55"/>
    <w:rsid w:val="00B81089"/>
    <w:rsid w:val="00B8184A"/>
    <w:rsid w:val="00B828BC"/>
    <w:rsid w:val="00B8384D"/>
    <w:rsid w:val="00B854C7"/>
    <w:rsid w:val="00B85891"/>
    <w:rsid w:val="00B879E5"/>
    <w:rsid w:val="00B90C98"/>
    <w:rsid w:val="00B90E4F"/>
    <w:rsid w:val="00B9114A"/>
    <w:rsid w:val="00B918DD"/>
    <w:rsid w:val="00B92180"/>
    <w:rsid w:val="00B92DAE"/>
    <w:rsid w:val="00B93463"/>
    <w:rsid w:val="00B93E49"/>
    <w:rsid w:val="00B9415D"/>
    <w:rsid w:val="00B9498A"/>
    <w:rsid w:val="00B94E73"/>
    <w:rsid w:val="00B96E28"/>
    <w:rsid w:val="00BA04CC"/>
    <w:rsid w:val="00BA1068"/>
    <w:rsid w:val="00BA423C"/>
    <w:rsid w:val="00BA4F6A"/>
    <w:rsid w:val="00BA5211"/>
    <w:rsid w:val="00BA5C3E"/>
    <w:rsid w:val="00BB11CA"/>
    <w:rsid w:val="00BB292A"/>
    <w:rsid w:val="00BB3313"/>
    <w:rsid w:val="00BB41C1"/>
    <w:rsid w:val="00BB4AEA"/>
    <w:rsid w:val="00BB4B1B"/>
    <w:rsid w:val="00BB652A"/>
    <w:rsid w:val="00BC18D9"/>
    <w:rsid w:val="00BC241B"/>
    <w:rsid w:val="00BC301A"/>
    <w:rsid w:val="00BC3BA1"/>
    <w:rsid w:val="00BC3F48"/>
    <w:rsid w:val="00BC4EBE"/>
    <w:rsid w:val="00BC5342"/>
    <w:rsid w:val="00BD0AA5"/>
    <w:rsid w:val="00BD16B8"/>
    <w:rsid w:val="00BD19A1"/>
    <w:rsid w:val="00BD284A"/>
    <w:rsid w:val="00BD3B00"/>
    <w:rsid w:val="00BD5AAC"/>
    <w:rsid w:val="00BD6FB5"/>
    <w:rsid w:val="00BE21BB"/>
    <w:rsid w:val="00BE22B5"/>
    <w:rsid w:val="00BE30A9"/>
    <w:rsid w:val="00BE335E"/>
    <w:rsid w:val="00BE5CD2"/>
    <w:rsid w:val="00BE6E45"/>
    <w:rsid w:val="00BE7E62"/>
    <w:rsid w:val="00BF15BF"/>
    <w:rsid w:val="00BF1D82"/>
    <w:rsid w:val="00BF21D5"/>
    <w:rsid w:val="00BF2478"/>
    <w:rsid w:val="00BF2ECA"/>
    <w:rsid w:val="00BF45BD"/>
    <w:rsid w:val="00BF49FD"/>
    <w:rsid w:val="00BF5CBF"/>
    <w:rsid w:val="00BF5D9A"/>
    <w:rsid w:val="00BF62AE"/>
    <w:rsid w:val="00BF6497"/>
    <w:rsid w:val="00BF7F1C"/>
    <w:rsid w:val="00C00E23"/>
    <w:rsid w:val="00C00E5A"/>
    <w:rsid w:val="00C0213A"/>
    <w:rsid w:val="00C03784"/>
    <w:rsid w:val="00C037B8"/>
    <w:rsid w:val="00C037CA"/>
    <w:rsid w:val="00C045FA"/>
    <w:rsid w:val="00C0564D"/>
    <w:rsid w:val="00C07B7C"/>
    <w:rsid w:val="00C115A2"/>
    <w:rsid w:val="00C1428A"/>
    <w:rsid w:val="00C170A4"/>
    <w:rsid w:val="00C2134A"/>
    <w:rsid w:val="00C25691"/>
    <w:rsid w:val="00C26755"/>
    <w:rsid w:val="00C268D3"/>
    <w:rsid w:val="00C27D25"/>
    <w:rsid w:val="00C31D6E"/>
    <w:rsid w:val="00C345CB"/>
    <w:rsid w:val="00C35538"/>
    <w:rsid w:val="00C35892"/>
    <w:rsid w:val="00C35FC2"/>
    <w:rsid w:val="00C41E6F"/>
    <w:rsid w:val="00C47F8B"/>
    <w:rsid w:val="00C50B78"/>
    <w:rsid w:val="00C513D2"/>
    <w:rsid w:val="00C51647"/>
    <w:rsid w:val="00C536F5"/>
    <w:rsid w:val="00C540B7"/>
    <w:rsid w:val="00C544B9"/>
    <w:rsid w:val="00C54CCA"/>
    <w:rsid w:val="00C55060"/>
    <w:rsid w:val="00C55B76"/>
    <w:rsid w:val="00C55E36"/>
    <w:rsid w:val="00C563A5"/>
    <w:rsid w:val="00C62F12"/>
    <w:rsid w:val="00C6392B"/>
    <w:rsid w:val="00C64F0C"/>
    <w:rsid w:val="00C64F9C"/>
    <w:rsid w:val="00C661B1"/>
    <w:rsid w:val="00C66996"/>
    <w:rsid w:val="00C66C50"/>
    <w:rsid w:val="00C70FE6"/>
    <w:rsid w:val="00C71066"/>
    <w:rsid w:val="00C71ACF"/>
    <w:rsid w:val="00C75FD4"/>
    <w:rsid w:val="00C76BD8"/>
    <w:rsid w:val="00C77A6C"/>
    <w:rsid w:val="00C85BA2"/>
    <w:rsid w:val="00C86043"/>
    <w:rsid w:val="00C929A2"/>
    <w:rsid w:val="00C92B43"/>
    <w:rsid w:val="00C93414"/>
    <w:rsid w:val="00C947A0"/>
    <w:rsid w:val="00C94C87"/>
    <w:rsid w:val="00CA0DD3"/>
    <w:rsid w:val="00CA358C"/>
    <w:rsid w:val="00CA4823"/>
    <w:rsid w:val="00CA5481"/>
    <w:rsid w:val="00CA5B39"/>
    <w:rsid w:val="00CA6685"/>
    <w:rsid w:val="00CA7092"/>
    <w:rsid w:val="00CA7151"/>
    <w:rsid w:val="00CA778E"/>
    <w:rsid w:val="00CB137B"/>
    <w:rsid w:val="00CB1EA3"/>
    <w:rsid w:val="00CB28B4"/>
    <w:rsid w:val="00CB37C2"/>
    <w:rsid w:val="00CB58F4"/>
    <w:rsid w:val="00CC0207"/>
    <w:rsid w:val="00CC02DA"/>
    <w:rsid w:val="00CC0C53"/>
    <w:rsid w:val="00CC162B"/>
    <w:rsid w:val="00CC3FAE"/>
    <w:rsid w:val="00CC4949"/>
    <w:rsid w:val="00CC6AEE"/>
    <w:rsid w:val="00CC6D22"/>
    <w:rsid w:val="00CC6F69"/>
    <w:rsid w:val="00CD053F"/>
    <w:rsid w:val="00CD0FF2"/>
    <w:rsid w:val="00CD266B"/>
    <w:rsid w:val="00CD3300"/>
    <w:rsid w:val="00CD5618"/>
    <w:rsid w:val="00CE0C6D"/>
    <w:rsid w:val="00CE1BD9"/>
    <w:rsid w:val="00CE2460"/>
    <w:rsid w:val="00CE4DE3"/>
    <w:rsid w:val="00CE60DD"/>
    <w:rsid w:val="00CE7034"/>
    <w:rsid w:val="00CF1591"/>
    <w:rsid w:val="00CF1741"/>
    <w:rsid w:val="00CF38B1"/>
    <w:rsid w:val="00CF4413"/>
    <w:rsid w:val="00CF5A5C"/>
    <w:rsid w:val="00CF6219"/>
    <w:rsid w:val="00CF6F98"/>
    <w:rsid w:val="00D00347"/>
    <w:rsid w:val="00D01725"/>
    <w:rsid w:val="00D04948"/>
    <w:rsid w:val="00D05644"/>
    <w:rsid w:val="00D05CA2"/>
    <w:rsid w:val="00D06A8F"/>
    <w:rsid w:val="00D0740E"/>
    <w:rsid w:val="00D07CB7"/>
    <w:rsid w:val="00D100A4"/>
    <w:rsid w:val="00D10D32"/>
    <w:rsid w:val="00D12505"/>
    <w:rsid w:val="00D202CD"/>
    <w:rsid w:val="00D204C8"/>
    <w:rsid w:val="00D20AD1"/>
    <w:rsid w:val="00D21C66"/>
    <w:rsid w:val="00D23298"/>
    <w:rsid w:val="00D2385C"/>
    <w:rsid w:val="00D27948"/>
    <w:rsid w:val="00D30C02"/>
    <w:rsid w:val="00D32E13"/>
    <w:rsid w:val="00D33622"/>
    <w:rsid w:val="00D33B3E"/>
    <w:rsid w:val="00D33E35"/>
    <w:rsid w:val="00D34D93"/>
    <w:rsid w:val="00D354DF"/>
    <w:rsid w:val="00D37519"/>
    <w:rsid w:val="00D400DD"/>
    <w:rsid w:val="00D4288F"/>
    <w:rsid w:val="00D444F7"/>
    <w:rsid w:val="00D4463C"/>
    <w:rsid w:val="00D45F4A"/>
    <w:rsid w:val="00D46983"/>
    <w:rsid w:val="00D510C4"/>
    <w:rsid w:val="00D519C8"/>
    <w:rsid w:val="00D54328"/>
    <w:rsid w:val="00D545F1"/>
    <w:rsid w:val="00D549E9"/>
    <w:rsid w:val="00D56816"/>
    <w:rsid w:val="00D56A97"/>
    <w:rsid w:val="00D57958"/>
    <w:rsid w:val="00D57DC7"/>
    <w:rsid w:val="00D601A2"/>
    <w:rsid w:val="00D61EDC"/>
    <w:rsid w:val="00D67C75"/>
    <w:rsid w:val="00D7080B"/>
    <w:rsid w:val="00D7105A"/>
    <w:rsid w:val="00D72B17"/>
    <w:rsid w:val="00D7457E"/>
    <w:rsid w:val="00D80161"/>
    <w:rsid w:val="00D81E89"/>
    <w:rsid w:val="00D82BF9"/>
    <w:rsid w:val="00D849F2"/>
    <w:rsid w:val="00D84E4B"/>
    <w:rsid w:val="00D867DF"/>
    <w:rsid w:val="00D87B8C"/>
    <w:rsid w:val="00D90056"/>
    <w:rsid w:val="00D90281"/>
    <w:rsid w:val="00D911B0"/>
    <w:rsid w:val="00D91E73"/>
    <w:rsid w:val="00D93333"/>
    <w:rsid w:val="00D9340E"/>
    <w:rsid w:val="00D95A87"/>
    <w:rsid w:val="00D96581"/>
    <w:rsid w:val="00D9778B"/>
    <w:rsid w:val="00D97902"/>
    <w:rsid w:val="00DA06FC"/>
    <w:rsid w:val="00DA07B1"/>
    <w:rsid w:val="00DA1D23"/>
    <w:rsid w:val="00DA1DD5"/>
    <w:rsid w:val="00DA27B6"/>
    <w:rsid w:val="00DA436B"/>
    <w:rsid w:val="00DA5D84"/>
    <w:rsid w:val="00DA6487"/>
    <w:rsid w:val="00DA7449"/>
    <w:rsid w:val="00DA7EF7"/>
    <w:rsid w:val="00DA7F1D"/>
    <w:rsid w:val="00DB1E55"/>
    <w:rsid w:val="00DB1F55"/>
    <w:rsid w:val="00DB2BD0"/>
    <w:rsid w:val="00DB2DC6"/>
    <w:rsid w:val="00DB6BFF"/>
    <w:rsid w:val="00DC15C1"/>
    <w:rsid w:val="00DC1838"/>
    <w:rsid w:val="00DC2C1D"/>
    <w:rsid w:val="00DC3066"/>
    <w:rsid w:val="00DC3E42"/>
    <w:rsid w:val="00DC404D"/>
    <w:rsid w:val="00DC5519"/>
    <w:rsid w:val="00DC62D2"/>
    <w:rsid w:val="00DC6679"/>
    <w:rsid w:val="00DC6D92"/>
    <w:rsid w:val="00DC760F"/>
    <w:rsid w:val="00DD00D5"/>
    <w:rsid w:val="00DD0876"/>
    <w:rsid w:val="00DD11FA"/>
    <w:rsid w:val="00DD2B34"/>
    <w:rsid w:val="00DD2B67"/>
    <w:rsid w:val="00DD3ACB"/>
    <w:rsid w:val="00DD575F"/>
    <w:rsid w:val="00DD5A06"/>
    <w:rsid w:val="00DD5F62"/>
    <w:rsid w:val="00DD6AF0"/>
    <w:rsid w:val="00DD70F0"/>
    <w:rsid w:val="00DD7CED"/>
    <w:rsid w:val="00DE01B6"/>
    <w:rsid w:val="00DE2006"/>
    <w:rsid w:val="00DE4538"/>
    <w:rsid w:val="00DE5A99"/>
    <w:rsid w:val="00DE62B0"/>
    <w:rsid w:val="00DE7FC1"/>
    <w:rsid w:val="00DE7FF6"/>
    <w:rsid w:val="00DF05AA"/>
    <w:rsid w:val="00DF05DB"/>
    <w:rsid w:val="00DF1436"/>
    <w:rsid w:val="00DF1E20"/>
    <w:rsid w:val="00DF2177"/>
    <w:rsid w:val="00DF2DAC"/>
    <w:rsid w:val="00DF3B8C"/>
    <w:rsid w:val="00DF44C7"/>
    <w:rsid w:val="00DF52A0"/>
    <w:rsid w:val="00DF538C"/>
    <w:rsid w:val="00DF5C4E"/>
    <w:rsid w:val="00DF6F15"/>
    <w:rsid w:val="00E00D92"/>
    <w:rsid w:val="00E00DB5"/>
    <w:rsid w:val="00E01FE1"/>
    <w:rsid w:val="00E026F0"/>
    <w:rsid w:val="00E03E43"/>
    <w:rsid w:val="00E07128"/>
    <w:rsid w:val="00E07307"/>
    <w:rsid w:val="00E07CA9"/>
    <w:rsid w:val="00E07CE9"/>
    <w:rsid w:val="00E10612"/>
    <w:rsid w:val="00E10F6F"/>
    <w:rsid w:val="00E11FAB"/>
    <w:rsid w:val="00E12EBA"/>
    <w:rsid w:val="00E142ED"/>
    <w:rsid w:val="00E1591B"/>
    <w:rsid w:val="00E15A8C"/>
    <w:rsid w:val="00E164DD"/>
    <w:rsid w:val="00E16A8A"/>
    <w:rsid w:val="00E22B70"/>
    <w:rsid w:val="00E23907"/>
    <w:rsid w:val="00E2455F"/>
    <w:rsid w:val="00E250AD"/>
    <w:rsid w:val="00E2580E"/>
    <w:rsid w:val="00E26EEA"/>
    <w:rsid w:val="00E279C5"/>
    <w:rsid w:val="00E27B15"/>
    <w:rsid w:val="00E301FE"/>
    <w:rsid w:val="00E307DF"/>
    <w:rsid w:val="00E30D3C"/>
    <w:rsid w:val="00E31A97"/>
    <w:rsid w:val="00E322F9"/>
    <w:rsid w:val="00E34A2A"/>
    <w:rsid w:val="00E34BE7"/>
    <w:rsid w:val="00E35E6F"/>
    <w:rsid w:val="00E360C8"/>
    <w:rsid w:val="00E3651C"/>
    <w:rsid w:val="00E36C30"/>
    <w:rsid w:val="00E3742F"/>
    <w:rsid w:val="00E42A99"/>
    <w:rsid w:val="00E43686"/>
    <w:rsid w:val="00E43BAA"/>
    <w:rsid w:val="00E44575"/>
    <w:rsid w:val="00E447A5"/>
    <w:rsid w:val="00E44D65"/>
    <w:rsid w:val="00E45EAA"/>
    <w:rsid w:val="00E46C32"/>
    <w:rsid w:val="00E46E2C"/>
    <w:rsid w:val="00E52C99"/>
    <w:rsid w:val="00E53DF0"/>
    <w:rsid w:val="00E54DDF"/>
    <w:rsid w:val="00E5624D"/>
    <w:rsid w:val="00E5750E"/>
    <w:rsid w:val="00E57B68"/>
    <w:rsid w:val="00E634FC"/>
    <w:rsid w:val="00E635A9"/>
    <w:rsid w:val="00E6441A"/>
    <w:rsid w:val="00E6474C"/>
    <w:rsid w:val="00E679B0"/>
    <w:rsid w:val="00E72D3C"/>
    <w:rsid w:val="00E737C7"/>
    <w:rsid w:val="00E73CC6"/>
    <w:rsid w:val="00E74803"/>
    <w:rsid w:val="00E756C6"/>
    <w:rsid w:val="00E76150"/>
    <w:rsid w:val="00E7765F"/>
    <w:rsid w:val="00E805EB"/>
    <w:rsid w:val="00E830B1"/>
    <w:rsid w:val="00E83E54"/>
    <w:rsid w:val="00E84673"/>
    <w:rsid w:val="00E852B1"/>
    <w:rsid w:val="00E857EB"/>
    <w:rsid w:val="00E859B2"/>
    <w:rsid w:val="00E859DC"/>
    <w:rsid w:val="00E879D4"/>
    <w:rsid w:val="00E940A6"/>
    <w:rsid w:val="00E946FA"/>
    <w:rsid w:val="00E95EC0"/>
    <w:rsid w:val="00E96617"/>
    <w:rsid w:val="00E97C04"/>
    <w:rsid w:val="00EA0ACE"/>
    <w:rsid w:val="00EA249C"/>
    <w:rsid w:val="00EA24D1"/>
    <w:rsid w:val="00EA24DC"/>
    <w:rsid w:val="00EA2BB6"/>
    <w:rsid w:val="00EA3F68"/>
    <w:rsid w:val="00EA4057"/>
    <w:rsid w:val="00EA5341"/>
    <w:rsid w:val="00EA60B5"/>
    <w:rsid w:val="00EA6DE2"/>
    <w:rsid w:val="00EB2003"/>
    <w:rsid w:val="00EB246E"/>
    <w:rsid w:val="00EB319E"/>
    <w:rsid w:val="00EB38ED"/>
    <w:rsid w:val="00EB3C2B"/>
    <w:rsid w:val="00EB49F0"/>
    <w:rsid w:val="00EB53FA"/>
    <w:rsid w:val="00EB7034"/>
    <w:rsid w:val="00EB73FC"/>
    <w:rsid w:val="00EB77FF"/>
    <w:rsid w:val="00EB7F9E"/>
    <w:rsid w:val="00EC0D9B"/>
    <w:rsid w:val="00EC1097"/>
    <w:rsid w:val="00EC207E"/>
    <w:rsid w:val="00EC258E"/>
    <w:rsid w:val="00EC2E9A"/>
    <w:rsid w:val="00ED145C"/>
    <w:rsid w:val="00ED280F"/>
    <w:rsid w:val="00ED4401"/>
    <w:rsid w:val="00ED580C"/>
    <w:rsid w:val="00ED5EA2"/>
    <w:rsid w:val="00ED65A3"/>
    <w:rsid w:val="00EE2DFB"/>
    <w:rsid w:val="00EE3D83"/>
    <w:rsid w:val="00EE4270"/>
    <w:rsid w:val="00EE62E5"/>
    <w:rsid w:val="00EE6F3D"/>
    <w:rsid w:val="00EE771A"/>
    <w:rsid w:val="00EE771C"/>
    <w:rsid w:val="00EF0928"/>
    <w:rsid w:val="00EF258C"/>
    <w:rsid w:val="00EF3F0F"/>
    <w:rsid w:val="00EF447F"/>
    <w:rsid w:val="00EF61FB"/>
    <w:rsid w:val="00EF7832"/>
    <w:rsid w:val="00EF7FD5"/>
    <w:rsid w:val="00F01347"/>
    <w:rsid w:val="00F01AF5"/>
    <w:rsid w:val="00F026F5"/>
    <w:rsid w:val="00F031ED"/>
    <w:rsid w:val="00F0358A"/>
    <w:rsid w:val="00F04CC1"/>
    <w:rsid w:val="00F057EB"/>
    <w:rsid w:val="00F063DD"/>
    <w:rsid w:val="00F071D7"/>
    <w:rsid w:val="00F113B3"/>
    <w:rsid w:val="00F129F7"/>
    <w:rsid w:val="00F159D8"/>
    <w:rsid w:val="00F16151"/>
    <w:rsid w:val="00F17284"/>
    <w:rsid w:val="00F17F94"/>
    <w:rsid w:val="00F20F81"/>
    <w:rsid w:val="00F21453"/>
    <w:rsid w:val="00F24712"/>
    <w:rsid w:val="00F25237"/>
    <w:rsid w:val="00F3106C"/>
    <w:rsid w:val="00F330B5"/>
    <w:rsid w:val="00F3546C"/>
    <w:rsid w:val="00F35920"/>
    <w:rsid w:val="00F36C3E"/>
    <w:rsid w:val="00F402C9"/>
    <w:rsid w:val="00F412C6"/>
    <w:rsid w:val="00F416E5"/>
    <w:rsid w:val="00F4294A"/>
    <w:rsid w:val="00F42A34"/>
    <w:rsid w:val="00F42F0A"/>
    <w:rsid w:val="00F438F6"/>
    <w:rsid w:val="00F43938"/>
    <w:rsid w:val="00F442F7"/>
    <w:rsid w:val="00F44E1F"/>
    <w:rsid w:val="00F472AF"/>
    <w:rsid w:val="00F5001B"/>
    <w:rsid w:val="00F50062"/>
    <w:rsid w:val="00F5066B"/>
    <w:rsid w:val="00F51259"/>
    <w:rsid w:val="00F5140E"/>
    <w:rsid w:val="00F537AD"/>
    <w:rsid w:val="00F53ACD"/>
    <w:rsid w:val="00F5434C"/>
    <w:rsid w:val="00F55E42"/>
    <w:rsid w:val="00F578E4"/>
    <w:rsid w:val="00F609E7"/>
    <w:rsid w:val="00F60FC6"/>
    <w:rsid w:val="00F626E8"/>
    <w:rsid w:val="00F628F5"/>
    <w:rsid w:val="00F6302D"/>
    <w:rsid w:val="00F643CC"/>
    <w:rsid w:val="00F656E7"/>
    <w:rsid w:val="00F65CED"/>
    <w:rsid w:val="00F65DC0"/>
    <w:rsid w:val="00F67BE4"/>
    <w:rsid w:val="00F67F9E"/>
    <w:rsid w:val="00F70460"/>
    <w:rsid w:val="00F71405"/>
    <w:rsid w:val="00F71E68"/>
    <w:rsid w:val="00F721DF"/>
    <w:rsid w:val="00F72FFA"/>
    <w:rsid w:val="00F747D7"/>
    <w:rsid w:val="00F758BD"/>
    <w:rsid w:val="00F75A40"/>
    <w:rsid w:val="00F7640D"/>
    <w:rsid w:val="00F775CC"/>
    <w:rsid w:val="00F77CD3"/>
    <w:rsid w:val="00F77EE4"/>
    <w:rsid w:val="00F849FB"/>
    <w:rsid w:val="00F853FE"/>
    <w:rsid w:val="00F85C9C"/>
    <w:rsid w:val="00F85D67"/>
    <w:rsid w:val="00F879C4"/>
    <w:rsid w:val="00F92A8B"/>
    <w:rsid w:val="00F92CCA"/>
    <w:rsid w:val="00F9326C"/>
    <w:rsid w:val="00F9375A"/>
    <w:rsid w:val="00F949E2"/>
    <w:rsid w:val="00F97246"/>
    <w:rsid w:val="00F97B8A"/>
    <w:rsid w:val="00FA082F"/>
    <w:rsid w:val="00FA15E1"/>
    <w:rsid w:val="00FA26D4"/>
    <w:rsid w:val="00FA4E4C"/>
    <w:rsid w:val="00FA4F48"/>
    <w:rsid w:val="00FA5188"/>
    <w:rsid w:val="00FA5A13"/>
    <w:rsid w:val="00FA6E95"/>
    <w:rsid w:val="00FA78BA"/>
    <w:rsid w:val="00FA7CDA"/>
    <w:rsid w:val="00FB0F97"/>
    <w:rsid w:val="00FB15AD"/>
    <w:rsid w:val="00FB1F3B"/>
    <w:rsid w:val="00FB36F3"/>
    <w:rsid w:val="00FB3AF3"/>
    <w:rsid w:val="00FB70D6"/>
    <w:rsid w:val="00FB7534"/>
    <w:rsid w:val="00FC0C36"/>
    <w:rsid w:val="00FC164C"/>
    <w:rsid w:val="00FC3E84"/>
    <w:rsid w:val="00FC4522"/>
    <w:rsid w:val="00FC70CA"/>
    <w:rsid w:val="00FC7395"/>
    <w:rsid w:val="00FC7AE2"/>
    <w:rsid w:val="00FD0EF7"/>
    <w:rsid w:val="00FD1612"/>
    <w:rsid w:val="00FD34A3"/>
    <w:rsid w:val="00FD5218"/>
    <w:rsid w:val="00FD6F1F"/>
    <w:rsid w:val="00FE09FA"/>
    <w:rsid w:val="00FE273B"/>
    <w:rsid w:val="00FE2A0F"/>
    <w:rsid w:val="00FE2EFA"/>
    <w:rsid w:val="00FE30EB"/>
    <w:rsid w:val="00FE33B8"/>
    <w:rsid w:val="00FE3DA9"/>
    <w:rsid w:val="00FE426E"/>
    <w:rsid w:val="00FE4FB2"/>
    <w:rsid w:val="00FE5268"/>
    <w:rsid w:val="00FE5378"/>
    <w:rsid w:val="00FE53FF"/>
    <w:rsid w:val="00FE5891"/>
    <w:rsid w:val="00FE6E3D"/>
    <w:rsid w:val="00FF0520"/>
    <w:rsid w:val="00FF355F"/>
    <w:rsid w:val="00FF3D1B"/>
    <w:rsid w:val="00FF4FE8"/>
    <w:rsid w:val="00FF53C9"/>
    <w:rsid w:val="00FF693C"/>
    <w:rsid w:val="00FF6BC4"/>
    <w:rsid w:val="00FF7116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446CE74"/>
  <w15:docId w15:val="{6127A241-338F-4A0B-B548-F7802500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4B0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numPr>
        <w:numId w:val="1"/>
      </w:numPr>
      <w:jc w:val="center"/>
      <w:outlineLvl w:val="0"/>
    </w:pPr>
    <w:rPr>
      <w:rFonts w:ascii="Arial Black" w:hAnsi="Arial Black"/>
      <w:b/>
      <w:bCs/>
      <w:sz w:val="4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numPr>
        <w:ilvl w:val="1"/>
        <w:numId w:val="1"/>
      </w:numPr>
      <w:jc w:val="center"/>
      <w:outlineLvl w:val="1"/>
    </w:pPr>
    <w:rPr>
      <w:rFonts w:ascii="Arial Black" w:hAnsi="Arial Black"/>
      <w:i/>
      <w:iCs/>
      <w:sz w:val="1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pPr>
      <w:jc w:val="both"/>
    </w:pPr>
    <w:rPr>
      <w:rFonts w:ascii="Arial" w:hAnsi="Arial" w:cs="Arial"/>
      <w:sz w:val="20"/>
    </w:rPr>
  </w:style>
  <w:style w:type="paragraph" w:styleId="Nzev">
    <w:name w:val="Title"/>
    <w:basedOn w:val="VPNadpis1"/>
    <w:link w:val="NzevChar"/>
    <w:uiPriority w:val="10"/>
    <w:qFormat/>
    <w:rsid w:val="00B159A4"/>
    <w:pPr>
      <w:spacing w:before="0" w:after="0" w:line="240" w:lineRule="auto"/>
      <w:ind w:left="0" w:firstLine="0"/>
    </w:pPr>
    <w:rPr>
      <w:rFonts w:asciiTheme="minorHAnsi" w:hAnsiTheme="minorHAnsi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20"/>
    </w:rPr>
  </w:style>
  <w:style w:type="paragraph" w:styleId="Zkladntext2">
    <w:name w:val="Body Text 2"/>
    <w:basedOn w:val="Normln"/>
    <w:semiHidden/>
    <w:pPr>
      <w:jc w:val="center"/>
    </w:pPr>
    <w:rPr>
      <w:sz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semiHidden/>
    <w:pPr>
      <w:jc w:val="center"/>
    </w:pPr>
  </w:style>
  <w:style w:type="paragraph" w:styleId="Zkladntextodsazen">
    <w:name w:val="Body Text Indent"/>
    <w:basedOn w:val="Normln"/>
    <w:link w:val="ZkladntextodsazenChar"/>
    <w:uiPriority w:val="99"/>
    <w:pPr>
      <w:jc w:val="center"/>
    </w:pPr>
    <w:rPr>
      <w:sz w:val="20"/>
      <w:szCs w:val="20"/>
    </w:rPr>
  </w:style>
  <w:style w:type="paragraph" w:styleId="Zkladntextodsazen2">
    <w:name w:val="Body Text Indent 2"/>
    <w:basedOn w:val="Normln"/>
    <w:semiHidden/>
    <w:pPr>
      <w:tabs>
        <w:tab w:val="left" w:pos="720"/>
      </w:tabs>
      <w:ind w:left="720" w:hanging="380"/>
      <w:jc w:val="both"/>
    </w:pPr>
    <w:rPr>
      <w:rFonts w:ascii="Arial" w:hAnsi="Arial"/>
      <w:sz w:val="20"/>
    </w:rPr>
  </w:style>
  <w:style w:type="paragraph" w:customStyle="1" w:styleId="Zkladntext31">
    <w:name w:val="Základní text 31"/>
    <w:basedOn w:val="Normln"/>
    <w:pPr>
      <w:jc w:val="both"/>
    </w:pPr>
    <w:rPr>
      <w:szCs w:val="20"/>
    </w:rPr>
  </w:style>
  <w:style w:type="paragraph" w:customStyle="1" w:styleId="OdrkaOD">
    <w:name w:val="Odrážka OD"/>
    <w:basedOn w:val="Normln"/>
    <w:pPr>
      <w:numPr>
        <w:numId w:val="3"/>
      </w:numPr>
    </w:pPr>
  </w:style>
  <w:style w:type="paragraph" w:customStyle="1" w:styleId="VPNadpis1">
    <w:name w:val="VP Nadpis 1"/>
    <w:basedOn w:val="Normln"/>
    <w:next w:val="Normln"/>
    <w:autoRedefine/>
    <w:pPr>
      <w:numPr>
        <w:numId w:val="2"/>
      </w:numPr>
      <w:spacing w:before="120" w:after="120" w:line="264" w:lineRule="auto"/>
      <w:jc w:val="both"/>
    </w:pPr>
    <w:rPr>
      <w:rFonts w:ascii="Arial" w:hAnsi="Arial"/>
      <w:b/>
      <w:sz w:val="28"/>
    </w:rPr>
  </w:style>
  <w:style w:type="paragraph" w:customStyle="1" w:styleId="VPNadpis2">
    <w:name w:val="VP Nadpis 2"/>
    <w:basedOn w:val="Normln"/>
    <w:next w:val="Normln"/>
    <w:autoRedefine/>
    <w:rsid w:val="00257F92"/>
    <w:pPr>
      <w:numPr>
        <w:ilvl w:val="2"/>
        <w:numId w:val="2"/>
      </w:numPr>
      <w:spacing w:before="120" w:after="120" w:line="312" w:lineRule="auto"/>
    </w:pPr>
    <w:rPr>
      <w:rFonts w:ascii="Calibri" w:eastAsia="Calibri" w:hAnsi="Calibri"/>
      <w:b/>
      <w:szCs w:val="22"/>
      <w:lang w:eastAsia="en-US"/>
    </w:rPr>
  </w:style>
  <w:style w:type="paragraph" w:styleId="Zkladntextodsazen3">
    <w:name w:val="Body Text Indent 3"/>
    <w:basedOn w:val="Normln"/>
    <w:semiHidden/>
    <w:pPr>
      <w:spacing w:after="120"/>
      <w:ind w:left="720" w:hanging="720"/>
      <w:jc w:val="both"/>
    </w:pPr>
  </w:style>
  <w:style w:type="character" w:styleId="slostrnky">
    <w:name w:val="page number"/>
    <w:basedOn w:val="Standardnpsmoodstavce"/>
    <w:semiHidden/>
  </w:style>
  <w:style w:type="paragraph" w:customStyle="1" w:styleId="Rozloendokumentu1">
    <w:name w:val="Rozložení dokumentu1"/>
    <w:basedOn w:val="Normln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Zkladntext21">
    <w:name w:val="Základní text 21"/>
    <w:basedOn w:val="Normln"/>
    <w:pPr>
      <w:widowControl w:val="0"/>
      <w:ind w:left="480"/>
    </w:pPr>
    <w:rPr>
      <w:szCs w:val="20"/>
    </w:rPr>
  </w:style>
  <w:style w:type="paragraph" w:styleId="Obsah1">
    <w:name w:val="toc 1"/>
    <w:basedOn w:val="Normln"/>
    <w:next w:val="Normln"/>
    <w:autoRedefine/>
    <w:uiPriority w:val="39"/>
    <w:rsid w:val="00B73B40"/>
    <w:pPr>
      <w:tabs>
        <w:tab w:val="left" w:pos="480"/>
        <w:tab w:val="right" w:leader="dot" w:pos="9063"/>
      </w:tabs>
      <w:spacing w:before="120" w:after="120"/>
      <w:jc w:val="both"/>
    </w:pPr>
    <w:rPr>
      <w:rFonts w:asciiTheme="minorHAnsi" w:hAnsiTheme="minorHAnsi"/>
      <w:b/>
      <w:bCs/>
      <w:caps/>
    </w:rPr>
  </w:style>
  <w:style w:type="paragraph" w:customStyle="1" w:styleId="Odrka1">
    <w:name w:val="Odrážka 1."/>
    <w:basedOn w:val="Normln"/>
    <w:pPr>
      <w:numPr>
        <w:numId w:val="4"/>
      </w:numPr>
      <w:autoSpaceDE w:val="0"/>
      <w:autoSpaceDN w:val="0"/>
      <w:spacing w:before="60"/>
      <w:jc w:val="both"/>
    </w:pPr>
    <w:rPr>
      <w:sz w:val="20"/>
      <w:szCs w:val="20"/>
    </w:rPr>
  </w:style>
  <w:style w:type="paragraph" w:styleId="Seznamsodrkami2">
    <w:name w:val="List Bullet 2"/>
    <w:basedOn w:val="Normln"/>
    <w:autoRedefine/>
    <w:semiHidden/>
    <w:pPr>
      <w:numPr>
        <w:numId w:val="5"/>
      </w:numPr>
      <w:tabs>
        <w:tab w:val="clear" w:pos="360"/>
        <w:tab w:val="num" w:pos="0"/>
      </w:tabs>
      <w:autoSpaceDE w:val="0"/>
      <w:autoSpaceDN w:val="0"/>
      <w:ind w:left="0" w:firstLine="0"/>
      <w:jc w:val="both"/>
    </w:pPr>
    <w:rPr>
      <w:sz w:val="22"/>
      <w:szCs w:val="22"/>
    </w:rPr>
  </w:style>
  <w:style w:type="paragraph" w:customStyle="1" w:styleId="n">
    <w:name w:val="n"/>
    <w:basedOn w:val="Normln"/>
    <w:pPr>
      <w:spacing w:line="360" w:lineRule="auto"/>
      <w:jc w:val="both"/>
    </w:pPr>
    <w:rPr>
      <w:b/>
      <w:szCs w:val="20"/>
    </w:rPr>
  </w:style>
  <w:style w:type="paragraph" w:styleId="Obsah2">
    <w:name w:val="toc 2"/>
    <w:basedOn w:val="Normln"/>
    <w:next w:val="Normln"/>
    <w:autoRedefine/>
    <w:uiPriority w:val="39"/>
    <w:rsid w:val="00751D52"/>
    <w:pPr>
      <w:tabs>
        <w:tab w:val="left" w:pos="960"/>
        <w:tab w:val="right" w:leader="dot" w:pos="9063"/>
      </w:tabs>
      <w:ind w:left="240"/>
    </w:pPr>
    <w:rPr>
      <w:smallCaps/>
    </w:rPr>
  </w:style>
  <w:style w:type="paragraph" w:styleId="Obsah3">
    <w:name w:val="toc 3"/>
    <w:basedOn w:val="Normln"/>
    <w:next w:val="Normln"/>
    <w:autoRedefine/>
    <w:semiHidden/>
    <w:pPr>
      <w:ind w:left="480"/>
    </w:pPr>
    <w:rPr>
      <w:i/>
      <w:iCs/>
    </w:rPr>
  </w:style>
  <w:style w:type="paragraph" w:styleId="Obsah4">
    <w:name w:val="toc 4"/>
    <w:basedOn w:val="Normln"/>
    <w:next w:val="Normln"/>
    <w:autoRedefine/>
    <w:semiHidden/>
    <w:pPr>
      <w:ind w:left="720"/>
    </w:pPr>
    <w:rPr>
      <w:szCs w:val="21"/>
    </w:rPr>
  </w:style>
  <w:style w:type="paragraph" w:styleId="Obsah5">
    <w:name w:val="toc 5"/>
    <w:basedOn w:val="Normln"/>
    <w:next w:val="Normln"/>
    <w:autoRedefine/>
    <w:semiHidden/>
    <w:pPr>
      <w:ind w:left="960"/>
    </w:pPr>
    <w:rPr>
      <w:szCs w:val="21"/>
    </w:rPr>
  </w:style>
  <w:style w:type="paragraph" w:styleId="Obsah6">
    <w:name w:val="toc 6"/>
    <w:basedOn w:val="Normln"/>
    <w:next w:val="Normln"/>
    <w:autoRedefine/>
    <w:semiHidden/>
    <w:pPr>
      <w:ind w:left="1200"/>
    </w:pPr>
    <w:rPr>
      <w:szCs w:val="21"/>
    </w:rPr>
  </w:style>
  <w:style w:type="paragraph" w:styleId="Obsah7">
    <w:name w:val="toc 7"/>
    <w:basedOn w:val="Normln"/>
    <w:next w:val="Normln"/>
    <w:autoRedefine/>
    <w:semiHidden/>
    <w:pPr>
      <w:ind w:left="1440"/>
    </w:pPr>
    <w:rPr>
      <w:szCs w:val="21"/>
    </w:rPr>
  </w:style>
  <w:style w:type="paragraph" w:styleId="Obsah8">
    <w:name w:val="toc 8"/>
    <w:basedOn w:val="Normln"/>
    <w:next w:val="Normln"/>
    <w:autoRedefine/>
    <w:semiHidden/>
    <w:pPr>
      <w:ind w:left="1680"/>
    </w:pPr>
    <w:rPr>
      <w:szCs w:val="21"/>
    </w:rPr>
  </w:style>
  <w:style w:type="paragraph" w:styleId="Obsah9">
    <w:name w:val="toc 9"/>
    <w:basedOn w:val="Normln"/>
    <w:next w:val="Normln"/>
    <w:autoRedefine/>
    <w:semiHidden/>
    <w:pPr>
      <w:ind w:left="1920"/>
    </w:pPr>
    <w:rPr>
      <w:szCs w:val="21"/>
    </w:r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60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60D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4A0445"/>
    <w:pPr>
      <w:ind w:left="720"/>
      <w:contextualSpacing/>
    </w:pPr>
  </w:style>
  <w:style w:type="table" w:styleId="Mkatabulky">
    <w:name w:val="Table Grid"/>
    <w:basedOn w:val="Normlntabulka"/>
    <w:uiPriority w:val="59"/>
    <w:rsid w:val="00F50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5C68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C71AC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">
    <w:name w:val="Bez seznamu1"/>
    <w:next w:val="Bezseznamu"/>
    <w:uiPriority w:val="99"/>
    <w:semiHidden/>
    <w:unhideWhenUsed/>
    <w:rsid w:val="001C4EDC"/>
  </w:style>
  <w:style w:type="character" w:customStyle="1" w:styleId="Nadpis1Char">
    <w:name w:val="Nadpis 1 Char"/>
    <w:basedOn w:val="Standardnpsmoodstavce"/>
    <w:link w:val="Nadpis1"/>
    <w:uiPriority w:val="99"/>
    <w:locked/>
    <w:rsid w:val="001C4EDC"/>
    <w:rPr>
      <w:rFonts w:ascii="Arial Black" w:hAnsi="Arial Black"/>
      <w:b/>
      <w:bCs/>
      <w:sz w:val="40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1C4EDC"/>
    <w:rPr>
      <w:rFonts w:ascii="Arial Black" w:hAnsi="Arial Black"/>
      <w:i/>
      <w:iCs/>
      <w:sz w:val="18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1C4EDC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1C4EDC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1C4EDC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1C4EDC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1C4EDC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1C4EDC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1C4EDC"/>
    <w:rPr>
      <w:rFonts w:ascii="Arial" w:hAnsi="Arial" w:cs="Arial"/>
      <w:sz w:val="22"/>
      <w:szCs w:val="22"/>
    </w:rPr>
  </w:style>
  <w:style w:type="paragraph" w:customStyle="1" w:styleId="pole">
    <w:name w:val="pole"/>
    <w:basedOn w:val="Normln"/>
    <w:uiPriority w:val="99"/>
    <w:rsid w:val="001C4EDC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character" w:customStyle="1" w:styleId="platne1">
    <w:name w:val="platne1"/>
    <w:basedOn w:val="Standardnpsmoodstavce"/>
    <w:uiPriority w:val="99"/>
    <w:rsid w:val="001C4EDC"/>
    <w:rPr>
      <w:rFonts w:cs="Times New Roman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1C4EDC"/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1C4EDC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1C4ED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C4EDC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4ED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C4E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4EDC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1C4EDC"/>
  </w:style>
  <w:style w:type="character" w:styleId="Zstupntext">
    <w:name w:val="Placeholder Text"/>
    <w:basedOn w:val="Standardnpsmoodstavce"/>
    <w:uiPriority w:val="99"/>
    <w:semiHidden/>
    <w:rsid w:val="001C4EDC"/>
    <w:rPr>
      <w:rFonts w:cs="Times New Roman"/>
      <w:color w:val="808080"/>
    </w:rPr>
  </w:style>
  <w:style w:type="numbering" w:customStyle="1" w:styleId="Aktulnseznam2">
    <w:name w:val="Aktuální seznam2"/>
    <w:rsid w:val="001C4EDC"/>
    <w:pPr>
      <w:numPr>
        <w:numId w:val="11"/>
      </w:numPr>
    </w:pPr>
  </w:style>
  <w:style w:type="numbering" w:customStyle="1" w:styleId="lnekoddl1">
    <w:name w:val="Článek/oddíl1"/>
    <w:rsid w:val="001C4EDC"/>
    <w:pPr>
      <w:numPr>
        <w:numId w:val="9"/>
      </w:numPr>
    </w:pPr>
  </w:style>
  <w:style w:type="numbering" w:customStyle="1" w:styleId="Styl1">
    <w:name w:val="Styl1"/>
    <w:rsid w:val="001C4EDC"/>
    <w:pPr>
      <w:numPr>
        <w:numId w:val="10"/>
      </w:numPr>
    </w:pPr>
  </w:style>
  <w:style w:type="numbering" w:customStyle="1" w:styleId="Aktulnseznam1">
    <w:name w:val="Aktuální seznam1"/>
    <w:rsid w:val="001C4EDC"/>
    <w:pPr>
      <w:numPr>
        <w:numId w:val="8"/>
      </w:numPr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C4EDC"/>
    <w:rPr>
      <w:rFonts w:ascii="Arial" w:hAnsi="Arial" w:cs="Arial"/>
      <w:szCs w:val="24"/>
    </w:rPr>
  </w:style>
  <w:style w:type="table" w:customStyle="1" w:styleId="Mkatabulky3">
    <w:name w:val="Mřížka tabulky3"/>
    <w:basedOn w:val="Normlntabulka"/>
    <w:next w:val="Mkatabulky"/>
    <w:uiPriority w:val="59"/>
    <w:locked/>
    <w:rsid w:val="001C4ED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evChar">
    <w:name w:val="Název Char"/>
    <w:basedOn w:val="Standardnpsmoodstavce"/>
    <w:link w:val="Nzev"/>
    <w:uiPriority w:val="10"/>
    <w:rsid w:val="00B159A4"/>
    <w:rPr>
      <w:rFonts w:asciiTheme="minorHAnsi" w:hAnsiTheme="minorHAnsi"/>
      <w:b/>
      <w:sz w:val="28"/>
      <w:szCs w:val="24"/>
    </w:rPr>
  </w:style>
  <w:style w:type="numbering" w:customStyle="1" w:styleId="Bezseznamu2">
    <w:name w:val="Bez seznamu2"/>
    <w:next w:val="Bezseznamu"/>
    <w:uiPriority w:val="99"/>
    <w:semiHidden/>
    <w:unhideWhenUsed/>
    <w:rsid w:val="00FD6F1F"/>
  </w:style>
  <w:style w:type="numbering" w:customStyle="1" w:styleId="Aktulnseznam21">
    <w:name w:val="Aktuální seznam21"/>
    <w:rsid w:val="00FD6F1F"/>
    <w:pPr>
      <w:numPr>
        <w:numId w:val="7"/>
      </w:numPr>
    </w:pPr>
  </w:style>
  <w:style w:type="numbering" w:customStyle="1" w:styleId="lnekoddl11">
    <w:name w:val="Článek/oddíl11"/>
    <w:rsid w:val="00FD6F1F"/>
    <w:pPr>
      <w:numPr>
        <w:numId w:val="5"/>
      </w:numPr>
    </w:pPr>
  </w:style>
  <w:style w:type="numbering" w:customStyle="1" w:styleId="Styl11">
    <w:name w:val="Styl11"/>
    <w:rsid w:val="00FD6F1F"/>
    <w:pPr>
      <w:numPr>
        <w:numId w:val="6"/>
      </w:numPr>
    </w:pPr>
  </w:style>
  <w:style w:type="numbering" w:customStyle="1" w:styleId="Aktulnseznam11">
    <w:name w:val="Aktuální seznam11"/>
    <w:rsid w:val="00FD6F1F"/>
    <w:pPr>
      <w:numPr>
        <w:numId w:val="4"/>
      </w:numPr>
    </w:pPr>
  </w:style>
  <w:style w:type="paragraph" w:styleId="Textpoznpodarou">
    <w:name w:val="footnote text"/>
    <w:basedOn w:val="Normln"/>
    <w:link w:val="TextpoznpodarouChar"/>
    <w:semiHidden/>
    <w:unhideWhenUsed/>
    <w:rsid w:val="00FD6F1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D6F1F"/>
  </w:style>
  <w:style w:type="character" w:styleId="Znakapoznpodarou">
    <w:name w:val="footnote reference"/>
    <w:basedOn w:val="Standardnpsmoodstavce"/>
    <w:semiHidden/>
    <w:unhideWhenUsed/>
    <w:rsid w:val="00FD6F1F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FD0EF7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3B3515"/>
    <w:rPr>
      <w:sz w:val="24"/>
      <w:szCs w:val="24"/>
    </w:rPr>
  </w:style>
  <w:style w:type="paragraph" w:styleId="Normlnodsazen">
    <w:name w:val="Normal Indent"/>
    <w:basedOn w:val="Normln"/>
    <w:unhideWhenUsed/>
    <w:rsid w:val="001B1E39"/>
    <w:pPr>
      <w:keepLines/>
      <w:spacing w:before="60" w:after="60"/>
      <w:jc w:val="both"/>
    </w:pPr>
    <w:rPr>
      <w:rFonts w:ascii="Arial" w:hAnsi="Arial" w:cs="Arial"/>
      <w:sz w:val="22"/>
      <w:szCs w:val="20"/>
      <w:lang w:eastAsia="sk-SK"/>
    </w:rPr>
  </w:style>
  <w:style w:type="paragraph" w:styleId="Bezmezer">
    <w:name w:val="No Spacing"/>
    <w:uiPriority w:val="1"/>
    <w:qFormat/>
    <w:rsid w:val="003021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78054-4F15-4659-AD96-470B0D0AA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1039</Words>
  <Characters>5343</Characters>
  <Application>Microsoft Office Word</Application>
  <DocSecurity>4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6370</CharactersWithSpaces>
  <SharedDoc>false</SharedDoc>
  <HLinks>
    <vt:vector size="90" baseType="variant">
      <vt:variant>
        <vt:i4>1376311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_Toc247617370</vt:lpwstr>
      </vt:variant>
      <vt:variant>
        <vt:i4>1310775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_Toc247617369</vt:lpwstr>
      </vt:variant>
      <vt:variant>
        <vt:i4>1310775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_Toc247617368</vt:lpwstr>
      </vt:variant>
      <vt:variant>
        <vt:i4>1310775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_Toc247617367</vt:lpwstr>
      </vt:variant>
      <vt:variant>
        <vt:i4>1310775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_Toc247617366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_Toc247617365</vt:lpwstr>
      </vt:variant>
      <vt:variant>
        <vt:i4>1310775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_Toc247617364</vt:lpwstr>
      </vt:variant>
      <vt:variant>
        <vt:i4>1310775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_Toc247617363</vt:lpwstr>
      </vt:variant>
      <vt:variant>
        <vt:i4>1310775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_Toc247617362</vt:lpwstr>
      </vt:variant>
      <vt:variant>
        <vt:i4>1310775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_Toc247617361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_Toc247617360</vt:lpwstr>
      </vt:variant>
      <vt:variant>
        <vt:i4>1507383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_Toc247617359</vt:lpwstr>
      </vt:variant>
      <vt:variant>
        <vt:i4>1507383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_Toc247617358</vt:lpwstr>
      </vt:variant>
      <vt:variant>
        <vt:i4>1507383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_Toc247617357</vt:lpwstr>
      </vt:variant>
      <vt:variant>
        <vt:i4>1507383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_Toc247617356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Tvrdý David Ing.</dc:creator>
  <cp:lastModifiedBy>Drnková Eliška</cp:lastModifiedBy>
  <cp:revision>2</cp:revision>
  <cp:lastPrinted>2019-12-19T15:20:00Z</cp:lastPrinted>
  <dcterms:created xsi:type="dcterms:W3CDTF">2019-12-20T14:33:00Z</dcterms:created>
  <dcterms:modified xsi:type="dcterms:W3CDTF">2019-12-20T14:33:00Z</dcterms:modified>
</cp:coreProperties>
</file>