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3B" w:rsidRDefault="00E02C1F">
      <w:pPr>
        <w:spacing w:line="597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8pt;margin-top:0;width:105.6pt;height:31.75pt;z-index:251656192;mso-wrap-distance-left:5pt;mso-wrap-distance-right:5pt;mso-position-horizontal-relative:margin" filled="f" stroked="f">
            <v:textbox style="mso-fit-shape-to-text:t" inset="0,0,0,0">
              <w:txbxContent>
                <w:p w:rsidR="00585C3B" w:rsidRDefault="00E02C1F">
                  <w:pPr>
                    <w:pStyle w:val="Titulekobrzku2"/>
                    <w:shd w:val="clear" w:color="auto" w:fill="auto"/>
                  </w:pPr>
                  <w:r>
                    <w:t>Roentgenova 2, 150 30 Praha 5</w:t>
                  </w:r>
                </w:p>
                <w:p w:rsidR="00585C3B" w:rsidRDefault="00E02C1F">
                  <w:pPr>
                    <w:pStyle w:val="Titulekobrzku"/>
                    <w:shd w:val="clear" w:color="auto" w:fill="auto"/>
                  </w:pPr>
                  <w:r>
                    <w:t>Tel.: +420 257 271 111 IČO:00023884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2pt;margin-top:0;width:31.2pt;height:30.25pt;z-index:-251659264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585C3B" w:rsidRDefault="00585C3B">
      <w:pPr>
        <w:rPr>
          <w:sz w:val="2"/>
          <w:szCs w:val="2"/>
        </w:rPr>
        <w:sectPr w:rsidR="00585C3B">
          <w:footerReference w:type="default" r:id="rId8"/>
          <w:footerReference w:type="first" r:id="rId9"/>
          <w:type w:val="continuous"/>
          <w:pgSz w:w="11900" w:h="16840"/>
          <w:pgMar w:top="782" w:right="1387" w:bottom="1194" w:left="1349" w:header="0" w:footer="3" w:gutter="0"/>
          <w:cols w:space="720"/>
          <w:noEndnote/>
          <w:titlePg/>
          <w:docGrid w:linePitch="360"/>
        </w:sectPr>
      </w:pPr>
    </w:p>
    <w:p w:rsidR="00585C3B" w:rsidRDefault="00585C3B">
      <w:pPr>
        <w:spacing w:before="15" w:after="15" w:line="240" w:lineRule="exact"/>
        <w:rPr>
          <w:sz w:val="19"/>
          <w:szCs w:val="19"/>
        </w:rPr>
      </w:pPr>
    </w:p>
    <w:p w:rsidR="00585C3B" w:rsidRDefault="00585C3B">
      <w:pPr>
        <w:rPr>
          <w:sz w:val="2"/>
          <w:szCs w:val="2"/>
        </w:rPr>
        <w:sectPr w:rsidR="00585C3B">
          <w:type w:val="continuous"/>
          <w:pgSz w:w="11900" w:h="16840"/>
          <w:pgMar w:top="831" w:right="0" w:bottom="1825" w:left="0" w:header="0" w:footer="3" w:gutter="0"/>
          <w:cols w:space="720"/>
          <w:noEndnote/>
          <w:docGrid w:linePitch="360"/>
        </w:sectPr>
      </w:pPr>
    </w:p>
    <w:p w:rsidR="00585C3B" w:rsidRDefault="00E02C1F">
      <w:pPr>
        <w:pStyle w:val="Nadpis10"/>
        <w:keepNext/>
        <w:keepLines/>
        <w:shd w:val="clear" w:color="auto" w:fill="auto"/>
        <w:spacing w:after="0" w:line="280" w:lineRule="exact"/>
        <w:ind w:right="40"/>
      </w:pPr>
      <w:bookmarkStart w:id="0" w:name="bookmark0"/>
      <w:r>
        <w:t>Dodatek č. 1</w:t>
      </w:r>
      <w:bookmarkEnd w:id="0"/>
    </w:p>
    <w:p w:rsidR="00585C3B" w:rsidRDefault="00E02C1F">
      <w:pPr>
        <w:pStyle w:val="Nadpis10"/>
        <w:keepNext/>
        <w:keepLines/>
        <w:shd w:val="clear" w:color="auto" w:fill="auto"/>
        <w:spacing w:after="191" w:line="280" w:lineRule="exact"/>
        <w:ind w:right="40"/>
      </w:pPr>
      <w:bookmarkStart w:id="1" w:name="bookmark1"/>
      <w:r>
        <w:t xml:space="preserve">ke </w:t>
      </w:r>
      <w:r>
        <w:t>Smlouvě o dílo ze dne 8. 8. 2019</w:t>
      </w:r>
      <w:bookmarkEnd w:id="1"/>
    </w:p>
    <w:p w:rsidR="00585C3B" w:rsidRDefault="00E02C1F">
      <w:pPr>
        <w:pStyle w:val="Zkladntext30"/>
        <w:shd w:val="clear" w:color="auto" w:fill="auto"/>
        <w:spacing w:before="0" w:after="476"/>
        <w:ind w:right="40"/>
      </w:pPr>
      <w:r>
        <w:t>uzavřený podle § 1746 odst. 2 zákona č. 89/2012 Sb., občanský zákoník, ve znění pozdějších předpisů,</w:t>
      </w:r>
      <w:r>
        <w:br/>
        <w:t>níže uvedeného dne, měsíce a roku (dále jen „</w:t>
      </w:r>
      <w:r>
        <w:rPr>
          <w:rStyle w:val="Zkladntext3Tun"/>
          <w:i/>
          <w:iCs/>
        </w:rPr>
        <w:t>dodatek</w:t>
      </w:r>
      <w:r>
        <w:t>") mezi smluvními stranami, kterými jsou:</w:t>
      </w:r>
    </w:p>
    <w:p w:rsidR="00585C3B" w:rsidRDefault="00E02C1F">
      <w:pPr>
        <w:pStyle w:val="Zkladntext20"/>
        <w:shd w:val="clear" w:color="auto" w:fill="auto"/>
        <w:spacing w:before="0"/>
        <w:ind w:left="440"/>
      </w:pPr>
      <w:r>
        <w:pict>
          <v:shape id="_x0000_s1030" type="#_x0000_t202" style="position:absolute;left:0;text-align:left;margin-left:1.3pt;margin-top:-17.95pt;width:64.3pt;height:69.85pt;z-index:-251658240;mso-wrap-distance-left:5pt;mso-wrap-distance-right:8.15pt;mso-position-horizontal-relative:margin" filled="f" stroked="f">
            <v:textbox style="mso-fit-shape-to-text:t" inset="0,0,0,0">
              <w:txbxContent>
                <w:p w:rsidR="00585C3B" w:rsidRDefault="00E02C1F">
                  <w:pPr>
                    <w:pStyle w:val="Zkladntext4"/>
                    <w:shd w:val="clear" w:color="auto" w:fill="auto"/>
                  </w:pPr>
                  <w:r>
                    <w:t>STAPRO s.r.o.</w:t>
                  </w:r>
                </w:p>
                <w:p w:rsidR="00585C3B" w:rsidRDefault="00E02C1F">
                  <w:pPr>
                    <w:pStyle w:val="Zkladntext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sídlem:</w:t>
                  </w:r>
                </w:p>
                <w:p w:rsidR="00585C3B" w:rsidRDefault="00E02C1F">
                  <w:pPr>
                    <w:pStyle w:val="Zkladntext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</w:t>
                  </w:r>
                  <w:r>
                    <w:rPr>
                      <w:rStyle w:val="Zkladntext2Exact"/>
                    </w:rPr>
                    <w:t>:</w:t>
                  </w:r>
                </w:p>
                <w:p w:rsidR="00585C3B" w:rsidRDefault="00E02C1F">
                  <w:pPr>
                    <w:pStyle w:val="Zkladntext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585C3B" w:rsidRDefault="00E02C1F">
                  <w:pPr>
                    <w:pStyle w:val="Zkladntext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 DPH:</w:t>
                  </w:r>
                </w:p>
              </w:txbxContent>
            </v:textbox>
            <w10:wrap type="square" side="right" anchorx="margin"/>
          </v:shape>
        </w:pict>
      </w:r>
      <w:r>
        <w:t>Pernštýnské náměstí 51, Pardubice-Staré Město, 530 02 Pardubice</w:t>
      </w:r>
    </w:p>
    <w:p w:rsidR="00585C3B" w:rsidRDefault="00E02C1F">
      <w:pPr>
        <w:pStyle w:val="Zkladntext20"/>
        <w:shd w:val="clear" w:color="auto" w:fill="auto"/>
        <w:spacing w:before="0"/>
        <w:ind w:left="440"/>
      </w:pPr>
      <w:r>
        <w:t>13583531</w:t>
      </w:r>
    </w:p>
    <w:p w:rsidR="00585C3B" w:rsidRDefault="00E02C1F">
      <w:pPr>
        <w:pStyle w:val="Zkladntext20"/>
        <w:shd w:val="clear" w:color="auto" w:fill="auto"/>
        <w:spacing w:before="0"/>
        <w:ind w:left="440"/>
      </w:pPr>
      <w:r>
        <w:t>CZ13583531</w:t>
      </w:r>
    </w:p>
    <w:p w:rsidR="00585C3B" w:rsidRDefault="00E02C1F">
      <w:pPr>
        <w:pStyle w:val="Zkladntext20"/>
        <w:shd w:val="clear" w:color="auto" w:fill="auto"/>
        <w:spacing w:before="0"/>
        <w:ind w:left="440"/>
      </w:pPr>
      <w:r>
        <w:t>CZ699004728</w:t>
      </w:r>
    </w:p>
    <w:p w:rsidR="00585C3B" w:rsidRDefault="00E02C1F">
      <w:pPr>
        <w:pStyle w:val="Zkladntext20"/>
        <w:shd w:val="clear" w:color="auto" w:fill="auto"/>
        <w:tabs>
          <w:tab w:val="left" w:pos="1400"/>
        </w:tabs>
        <w:spacing w:before="0"/>
        <w:ind w:left="440"/>
      </w:pPr>
      <w:r>
        <w:t>zastoupená:</w:t>
      </w:r>
      <w:r>
        <w:tab/>
        <w:t>Ing. Leošem Raibrem, jednatelem společnosti</w:t>
      </w:r>
    </w:p>
    <w:p w:rsidR="00585C3B" w:rsidRDefault="00E02C1F">
      <w:pPr>
        <w:pStyle w:val="Zkladntext20"/>
        <w:shd w:val="clear" w:color="auto" w:fill="auto"/>
        <w:spacing w:before="0" w:after="115"/>
        <w:ind w:firstLine="0"/>
        <w:jc w:val="left"/>
      </w:pPr>
      <w:r>
        <w:t>zapsaná v obchodním rejstříku vedeném u Krajského soudu v Hradci Králové, spisová značka</w:t>
      </w:r>
      <w:r>
        <w:t xml:space="preserve"> C 148 (dále jen „</w:t>
      </w:r>
      <w:r>
        <w:rPr>
          <w:rStyle w:val="Zkladntext2105ptTun"/>
        </w:rPr>
        <w:t>zhotovitel</w:t>
      </w:r>
      <w:r>
        <w:t>")</w:t>
      </w:r>
    </w:p>
    <w:p w:rsidR="00585C3B" w:rsidRDefault="00E02C1F">
      <w:pPr>
        <w:pStyle w:val="Zkladntext20"/>
        <w:shd w:val="clear" w:color="auto" w:fill="auto"/>
        <w:spacing w:before="0" w:after="83" w:line="200" w:lineRule="exact"/>
        <w:ind w:left="440"/>
      </w:pPr>
      <w:r>
        <w:t>a</w:t>
      </w:r>
    </w:p>
    <w:p w:rsidR="00585C3B" w:rsidRDefault="00E02C1F">
      <w:pPr>
        <w:pStyle w:val="Nadpis20"/>
        <w:keepNext/>
        <w:keepLines/>
        <w:shd w:val="clear" w:color="auto" w:fill="auto"/>
        <w:spacing w:before="0"/>
        <w:ind w:left="440"/>
      </w:pPr>
      <w:bookmarkStart w:id="2" w:name="bookmark2"/>
      <w:r>
        <w:t>Nemocnice Na Homolce</w:t>
      </w:r>
      <w:bookmarkEnd w:id="2"/>
    </w:p>
    <w:p w:rsidR="00585C3B" w:rsidRDefault="00E02C1F">
      <w:pPr>
        <w:pStyle w:val="Zkladntext20"/>
        <w:shd w:val="clear" w:color="auto" w:fill="auto"/>
        <w:tabs>
          <w:tab w:val="left" w:pos="1400"/>
          <w:tab w:val="left" w:pos="2782"/>
        </w:tabs>
        <w:spacing w:before="0" w:line="264" w:lineRule="exact"/>
        <w:ind w:left="440"/>
      </w:pPr>
      <w:r>
        <w:t>sídlem:</w:t>
      </w:r>
      <w:r>
        <w:tab/>
        <w:t>Roentgenova</w:t>
      </w:r>
      <w:r>
        <w:tab/>
        <w:t>37/2, Praha 5, 150 30</w:t>
      </w:r>
    </w:p>
    <w:p w:rsidR="00585C3B" w:rsidRDefault="00E02C1F">
      <w:pPr>
        <w:pStyle w:val="Zkladntext20"/>
        <w:shd w:val="clear" w:color="auto" w:fill="auto"/>
        <w:tabs>
          <w:tab w:val="left" w:pos="1400"/>
        </w:tabs>
        <w:spacing w:before="0" w:line="264" w:lineRule="exact"/>
        <w:ind w:left="440"/>
      </w:pPr>
      <w:r>
        <w:t>IČO:</w:t>
      </w:r>
      <w:r>
        <w:tab/>
        <w:t>00023884</w:t>
      </w:r>
    </w:p>
    <w:p w:rsidR="00585C3B" w:rsidRDefault="00E02C1F">
      <w:pPr>
        <w:pStyle w:val="Zkladntext20"/>
        <w:shd w:val="clear" w:color="auto" w:fill="auto"/>
        <w:tabs>
          <w:tab w:val="left" w:pos="1400"/>
        </w:tabs>
        <w:spacing w:before="0" w:line="264" w:lineRule="exact"/>
        <w:ind w:left="440"/>
      </w:pPr>
      <w:r>
        <w:t>DIČ:</w:t>
      </w:r>
      <w:r>
        <w:tab/>
        <w:t>CZ00023884</w:t>
      </w:r>
    </w:p>
    <w:p w:rsidR="00585C3B" w:rsidRDefault="00E02C1F">
      <w:pPr>
        <w:pStyle w:val="Zkladntext20"/>
        <w:shd w:val="clear" w:color="auto" w:fill="auto"/>
        <w:tabs>
          <w:tab w:val="left" w:pos="1400"/>
        </w:tabs>
        <w:spacing w:before="0" w:line="264" w:lineRule="exact"/>
        <w:ind w:left="440"/>
      </w:pPr>
      <w:r>
        <w:t>zastoupená:</w:t>
      </w:r>
      <w:r>
        <w:tab/>
        <w:t>MUDr. Petrem Poloučkem, MBA, ředitelem</w:t>
      </w:r>
    </w:p>
    <w:p w:rsidR="00585C3B" w:rsidRDefault="00E02C1F">
      <w:pPr>
        <w:pStyle w:val="Zkladntext20"/>
        <w:shd w:val="clear" w:color="auto" w:fill="auto"/>
        <w:spacing w:before="0" w:after="103" w:line="264" w:lineRule="exact"/>
        <w:ind w:right="2920" w:firstLine="0"/>
        <w:jc w:val="left"/>
      </w:pPr>
      <w:r>
        <w:t xml:space="preserve">státní příspěvková organizace zřízená Ministerstvem zdravotnictví ČR (dále jen </w:t>
      </w:r>
      <w:r>
        <w:rPr>
          <w:rStyle w:val="Zkladntext2105ptTun"/>
        </w:rPr>
        <w:t>„objednatel"</w:t>
      </w:r>
      <w:r>
        <w:t>)</w:t>
      </w:r>
    </w:p>
    <w:p w:rsidR="00585C3B" w:rsidRDefault="00E02C1F">
      <w:pPr>
        <w:pStyle w:val="Zkladntext20"/>
        <w:shd w:val="clear" w:color="auto" w:fill="auto"/>
        <w:spacing w:before="0" w:after="427" w:line="210" w:lineRule="exact"/>
        <w:ind w:left="440"/>
      </w:pPr>
      <w:r>
        <w:t xml:space="preserve">zhotovitel a objednatel společně dále jako </w:t>
      </w:r>
      <w:r>
        <w:rPr>
          <w:rStyle w:val="Zkladntext2105ptTun"/>
        </w:rPr>
        <w:t>„smluvní strany"</w:t>
      </w:r>
    </w:p>
    <w:p w:rsidR="00585C3B" w:rsidRDefault="00E02C1F">
      <w:pPr>
        <w:pStyle w:val="Zkladntext20"/>
        <w:shd w:val="clear" w:color="auto" w:fill="auto"/>
        <w:spacing w:before="0" w:line="200" w:lineRule="exact"/>
        <w:ind w:left="440"/>
      </w:pPr>
      <w:r>
        <w:t>Smluvní strany se dohodly takto:</w:t>
      </w:r>
    </w:p>
    <w:p w:rsidR="00585C3B" w:rsidRDefault="00E02C1F">
      <w:pPr>
        <w:pStyle w:val="Nadpis20"/>
        <w:keepNext/>
        <w:keepLines/>
        <w:shd w:val="clear" w:color="auto" w:fill="auto"/>
        <w:spacing w:before="0" w:after="197" w:line="210" w:lineRule="exact"/>
        <w:ind w:left="4540" w:firstLine="0"/>
        <w:jc w:val="left"/>
      </w:pPr>
      <w:bookmarkStart w:id="3" w:name="bookmark3"/>
      <w:r>
        <w:t>I.</w:t>
      </w:r>
      <w:bookmarkEnd w:id="3"/>
    </w:p>
    <w:p w:rsidR="00585C3B" w:rsidRDefault="00E02C1F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spacing w:before="0"/>
        <w:ind w:left="440"/>
      </w:pPr>
      <w:r>
        <w:t>Smluvní strany uzavřely dne 8. 8. 2019 Smlouvu o dílo (dále jen „</w:t>
      </w:r>
      <w:r>
        <w:rPr>
          <w:rStyle w:val="Zkladntext2105ptTun"/>
        </w:rPr>
        <w:t>smlouva</w:t>
      </w:r>
      <w:r>
        <w:t xml:space="preserve">"), jejímž předmětem je závazek zhotovitele dodat a implementovat </w:t>
      </w:r>
      <w:r>
        <w:t>objednateli laboratorní informační systém (dále jen „</w:t>
      </w:r>
      <w:r>
        <w:rPr>
          <w:rStyle w:val="Zkladntext2105ptTun"/>
        </w:rPr>
        <w:t>dílo</w:t>
      </w:r>
      <w:r>
        <w:t>") a závazek objednatele zaplatit zhotoviteli za jeho plnění smluvenou cenu.</w:t>
      </w:r>
    </w:p>
    <w:p w:rsidR="00585C3B" w:rsidRDefault="00E02C1F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spacing w:before="0"/>
        <w:ind w:left="440"/>
      </w:pPr>
      <w:r>
        <w:t>Po uzavření smlouvy došlo na straně objednatele ke změně okolností, které objednatel nemohl před uzavřením smlouvy předvíd</w:t>
      </w:r>
      <w:r>
        <w:t>at. V této souvislosti se smluvní strany rozhodly posunout termíny plnění na základě smlouvy tak, aby implementace díla byla ukončena dva týdny po dokončení implementace DASTA 4 (do 31. 10. 2019) a aby k ukončení zkušebního provozu díla došlo jeden týden p</w:t>
      </w:r>
      <w:r>
        <w:t>o dokončení implementace díla, nejpozději však dne 31. 12. 2019.</w:t>
      </w:r>
    </w:p>
    <w:p w:rsidR="00585C3B" w:rsidRDefault="00E02C1F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227"/>
        <w:ind w:left="440"/>
      </w:pPr>
      <w:r>
        <w:t>V důsledku shora uvedené změny okolností se smluvní strany dohodly na následujících změnách smlouvy. Za tímto účelem uzavírají smluvní strany tento dodatek.</w:t>
      </w:r>
    </w:p>
    <w:p w:rsidR="00585C3B" w:rsidRDefault="00E02C1F">
      <w:pPr>
        <w:pStyle w:val="Nadpis20"/>
        <w:keepNext/>
        <w:keepLines/>
        <w:shd w:val="clear" w:color="auto" w:fill="auto"/>
        <w:spacing w:before="0" w:after="427" w:line="210" w:lineRule="exact"/>
        <w:ind w:left="4540" w:firstLine="0"/>
        <w:jc w:val="left"/>
      </w:pPr>
      <w:bookmarkStart w:id="4" w:name="bookmark4"/>
      <w:r>
        <w:t>II.</w:t>
      </w:r>
      <w:bookmarkEnd w:id="4"/>
    </w:p>
    <w:p w:rsidR="00585C3B" w:rsidRDefault="00E02C1F">
      <w:pPr>
        <w:pStyle w:val="Zkladntext20"/>
        <w:shd w:val="clear" w:color="auto" w:fill="auto"/>
        <w:spacing w:before="0" w:after="282" w:line="200" w:lineRule="exact"/>
        <w:ind w:left="440"/>
      </w:pPr>
      <w:r>
        <w:t>1. Smluvní strany se dohodly n</w:t>
      </w:r>
      <w:r>
        <w:t>a následujících změnách smlouvy:</w:t>
      </w:r>
    </w:p>
    <w:p w:rsidR="00585C3B" w:rsidRDefault="00E02C1F">
      <w:pPr>
        <w:pStyle w:val="Zkladntext20"/>
        <w:shd w:val="clear" w:color="auto" w:fill="auto"/>
        <w:spacing w:before="0" w:after="203" w:line="200" w:lineRule="exact"/>
        <w:ind w:left="200" w:firstLine="0"/>
        <w:jc w:val="center"/>
      </w:pPr>
      <w:r>
        <w:t>a) Čl. 3 odst. (2) smlouvy bude změněn. Nové znění tohoto odstavce je následující:</w:t>
      </w:r>
    </w:p>
    <w:p w:rsidR="00585C3B" w:rsidRDefault="00E02C1F">
      <w:pPr>
        <w:pStyle w:val="Nadpis20"/>
        <w:keepNext/>
        <w:keepLines/>
        <w:shd w:val="clear" w:color="auto" w:fill="auto"/>
        <w:spacing w:before="0" w:line="269" w:lineRule="exact"/>
        <w:ind w:left="440"/>
      </w:pPr>
      <w:bookmarkStart w:id="5" w:name="bookmark5"/>
      <w:r>
        <w:t xml:space="preserve">(2) Zhotovitel se zavazuje provést dílo řádně (tj. dodávka, implementace, připojení analyzátorů včetně dodávky potřebného hardware, převod </w:t>
      </w:r>
      <w:r>
        <w:t>dat, úpravy definice metod, tiskových sestav apod. a provedení testovacího provozu) do 31. 12. 2019.</w:t>
      </w:r>
      <w:bookmarkEnd w:id="5"/>
      <w:r>
        <w:br w:type="page"/>
      </w:r>
    </w:p>
    <w:p w:rsidR="00585C3B" w:rsidRDefault="00E02C1F">
      <w:pPr>
        <w:pStyle w:val="Zkladntext60"/>
        <w:shd w:val="clear" w:color="auto" w:fill="auto"/>
        <w:ind w:left="400"/>
      </w:pPr>
      <w:bookmarkStart w:id="6" w:name="_GoBack"/>
      <w:bookmarkEnd w:id="6"/>
      <w:r>
        <w:lastRenderedPageBreak/>
        <w:t>Roentgenova 2,150 30 Praha 5</w:t>
      </w:r>
    </w:p>
    <w:p w:rsidR="00585C3B" w:rsidRDefault="00E02C1F">
      <w:pPr>
        <w:pStyle w:val="Zkladntext70"/>
        <w:shd w:val="clear" w:color="auto" w:fill="auto"/>
        <w:spacing w:after="778"/>
        <w:ind w:right="6160"/>
      </w:pPr>
      <w:r>
        <w:t>Tel.:+420 257 271 111 IČO:00023884</w:t>
      </w:r>
    </w:p>
    <w:p w:rsidR="00585C3B" w:rsidRDefault="00E02C1F">
      <w:pPr>
        <w:pStyle w:val="Zkladntext20"/>
        <w:shd w:val="clear" w:color="auto" w:fill="auto"/>
        <w:spacing w:before="0" w:after="310" w:line="200" w:lineRule="exact"/>
        <w:ind w:left="20" w:firstLine="0"/>
        <w:jc w:val="center"/>
      </w:pPr>
      <w:r>
        <w:t>b) ČI. 3 odst. (12) smlouvy bude změněn. Nové znění tohoto odstavce je následuj</w:t>
      </w:r>
      <w:r>
        <w:t>ící:</w:t>
      </w:r>
    </w:p>
    <w:p w:rsidR="00585C3B" w:rsidRDefault="00E02C1F">
      <w:pPr>
        <w:pStyle w:val="Nadpis20"/>
        <w:keepNext/>
        <w:keepLines/>
        <w:shd w:val="clear" w:color="auto" w:fill="auto"/>
        <w:spacing w:before="0" w:after="265" w:line="210" w:lineRule="exact"/>
        <w:ind w:left="400" w:hanging="400"/>
      </w:pPr>
      <w:bookmarkStart w:id="7" w:name="bookmark6"/>
      <w:r>
        <w:t>(12) Akceptace díla:</w:t>
      </w:r>
      <w:bookmarkEnd w:id="7"/>
    </w:p>
    <w:p w:rsidR="00585C3B" w:rsidRDefault="00E02C1F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 w:hanging="360"/>
        <w:jc w:val="left"/>
      </w:pPr>
      <w:bookmarkStart w:id="8" w:name="bookmark7"/>
      <w:r>
        <w:t>Zhotovitel je povinen nejdéle do 31. 12. 2019 dodat a zprovoznit dílo včetně odstranění všech chyb identifikovaných v průběhu testovacího provozu.</w:t>
      </w:r>
      <w:bookmarkEnd w:id="8"/>
    </w:p>
    <w:p w:rsidR="00585C3B" w:rsidRDefault="00E02C1F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411"/>
        <w:ind w:left="760" w:hanging="360"/>
        <w:jc w:val="left"/>
      </w:pPr>
      <w:bookmarkStart w:id="9" w:name="bookmark8"/>
      <w:r>
        <w:t>Společně s dodáním a zprovozněním se zhotovitel zavazuje předat objednateli veškeré</w:t>
      </w:r>
      <w:r>
        <w:t xml:space="preserve"> doklady potřebné k převzetí a k užívání díla.</w:t>
      </w:r>
      <w:bookmarkEnd w:id="9"/>
    </w:p>
    <w:p w:rsidR="00585C3B" w:rsidRDefault="00E02C1F">
      <w:pPr>
        <w:pStyle w:val="Zkladntext20"/>
        <w:shd w:val="clear" w:color="auto" w:fill="auto"/>
        <w:spacing w:before="0" w:after="1038" w:line="200" w:lineRule="exact"/>
        <w:ind w:left="400" w:hanging="400"/>
      </w:pPr>
      <w:r>
        <w:t>2. Ostatní ujednání smlouvy zůstávají beze změny a uplatní se v plném rozsahu.</w:t>
      </w:r>
    </w:p>
    <w:p w:rsidR="00585C3B" w:rsidRDefault="00E02C1F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264" w:lineRule="exact"/>
        <w:ind w:left="400" w:hanging="400"/>
      </w:pPr>
      <w:r>
        <w:t>Tento dodatek nabývá platnosti dnem podpisu poslední ze smluvních stran a účinnosti dnem jeho zveřejnění v registru smluv dle záko</w:t>
      </w:r>
      <w:r>
        <w:t>na č. 340/2015 Sb., o zvláštních podmínkách účinnosti některých smluv, uveřejňování těchto smluv a o registru smluv. Dodatek v registru smluv zveřejní objednatel.</w:t>
      </w:r>
    </w:p>
    <w:p w:rsidR="00585C3B" w:rsidRDefault="00E02C1F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264" w:lineRule="exact"/>
        <w:ind w:left="400" w:hanging="400"/>
      </w:pPr>
      <w:r>
        <w:t>Tento dodatek je vyhotoven ve třech stejnopisech. Dva stejnopisy obdrží objednatel a jeden ob</w:t>
      </w:r>
      <w:r>
        <w:t>drží zhotovitel.</w:t>
      </w:r>
    </w:p>
    <w:p w:rsidR="00585C3B" w:rsidRDefault="00E02C1F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831" w:line="264" w:lineRule="exact"/>
        <w:ind w:left="400" w:hanging="400"/>
      </w:pPr>
      <w:r>
        <w:t>Smluvní strany prohlašují, že si tento dodatek přečetly, porozuměly jeho obsahu a že byl uzavřen podle jejich pravé a svobodné vůle a nikoli v tísni či za nápadně nevýhodných podmínek, což stvrzují vlastnoručními podpisy.</w:t>
      </w:r>
    </w:p>
    <w:p w:rsidR="00585C3B" w:rsidRDefault="00E02C1F">
      <w:pPr>
        <w:pStyle w:val="Zkladntext20"/>
        <w:shd w:val="clear" w:color="auto" w:fill="auto"/>
        <w:tabs>
          <w:tab w:val="left" w:leader="underscore" w:pos="2635"/>
        </w:tabs>
        <w:spacing w:before="0" w:line="200" w:lineRule="exact"/>
        <w:ind w:left="400" w:hanging="400"/>
        <w:sectPr w:rsidR="00585C3B">
          <w:type w:val="continuous"/>
          <w:pgSz w:w="11900" w:h="16840"/>
          <w:pgMar w:top="831" w:right="1375" w:bottom="1825" w:left="1361" w:header="0" w:footer="3" w:gutter="0"/>
          <w:cols w:space="720"/>
          <w:noEndnote/>
          <w:docGrid w:linePitch="360"/>
        </w:sectPr>
      </w:pPr>
      <w:r>
        <w:t>V Praze dne</w:t>
      </w:r>
      <w:r>
        <w:tab/>
        <w:t xml:space="preserve"> V Pardubicích dne</w:t>
      </w:r>
    </w:p>
    <w:p w:rsidR="00585C3B" w:rsidRDefault="00585C3B">
      <w:pPr>
        <w:spacing w:line="240" w:lineRule="exact"/>
        <w:rPr>
          <w:sz w:val="19"/>
          <w:szCs w:val="19"/>
        </w:rPr>
      </w:pPr>
    </w:p>
    <w:p w:rsidR="00585C3B" w:rsidRDefault="00585C3B">
      <w:pPr>
        <w:spacing w:line="240" w:lineRule="exact"/>
        <w:rPr>
          <w:sz w:val="19"/>
          <w:szCs w:val="19"/>
        </w:rPr>
      </w:pPr>
    </w:p>
    <w:p w:rsidR="00585C3B" w:rsidRDefault="00585C3B">
      <w:pPr>
        <w:spacing w:line="240" w:lineRule="exact"/>
        <w:rPr>
          <w:sz w:val="19"/>
          <w:szCs w:val="19"/>
        </w:rPr>
      </w:pPr>
    </w:p>
    <w:p w:rsidR="00585C3B" w:rsidRDefault="00585C3B">
      <w:pPr>
        <w:spacing w:line="240" w:lineRule="exact"/>
        <w:rPr>
          <w:sz w:val="19"/>
          <w:szCs w:val="19"/>
        </w:rPr>
      </w:pPr>
    </w:p>
    <w:p w:rsidR="00585C3B" w:rsidRDefault="00585C3B">
      <w:pPr>
        <w:spacing w:before="67" w:after="67" w:line="240" w:lineRule="exact"/>
        <w:rPr>
          <w:sz w:val="19"/>
          <w:szCs w:val="19"/>
        </w:rPr>
      </w:pPr>
    </w:p>
    <w:p w:rsidR="00585C3B" w:rsidRDefault="00585C3B">
      <w:pPr>
        <w:rPr>
          <w:sz w:val="2"/>
          <w:szCs w:val="2"/>
        </w:rPr>
        <w:sectPr w:rsidR="00585C3B">
          <w:type w:val="continuous"/>
          <w:pgSz w:w="11900" w:h="16840"/>
          <w:pgMar w:top="831" w:right="0" w:bottom="831" w:left="0" w:header="0" w:footer="3" w:gutter="0"/>
          <w:cols w:space="720"/>
          <w:noEndnote/>
          <w:docGrid w:linePitch="360"/>
        </w:sectPr>
      </w:pPr>
    </w:p>
    <w:p w:rsidR="00585C3B" w:rsidRDefault="00E02C1F">
      <w:pPr>
        <w:pStyle w:val="Nadpis20"/>
        <w:keepNext/>
        <w:keepLines/>
        <w:shd w:val="clear" w:color="auto" w:fill="auto"/>
        <w:spacing w:before="0"/>
        <w:ind w:firstLine="0"/>
      </w:pPr>
      <w:bookmarkStart w:id="10" w:name="bookmark9"/>
      <w:r>
        <w:t>Nemocnice Na Homolce</w:t>
      </w:r>
      <w:bookmarkEnd w:id="10"/>
    </w:p>
    <w:p w:rsidR="00585C3B" w:rsidRDefault="00E02C1F">
      <w:pPr>
        <w:pStyle w:val="Zkladntext20"/>
        <w:shd w:val="clear" w:color="auto" w:fill="auto"/>
        <w:spacing w:before="0" w:line="264" w:lineRule="exact"/>
        <w:ind w:firstLine="0"/>
      </w:pPr>
      <w:r>
        <w:t xml:space="preserve">MUDr. Petr Polouček, MBA, ředitel </w:t>
      </w:r>
      <w:r>
        <w:rPr>
          <w:rStyle w:val="Zkladntext211ptKurzva"/>
        </w:rPr>
        <w:t>objednatel</w:t>
      </w:r>
    </w:p>
    <w:p w:rsidR="00585C3B" w:rsidRDefault="00E02C1F">
      <w:pPr>
        <w:pStyle w:val="Nadpis20"/>
        <w:keepNext/>
        <w:keepLines/>
        <w:shd w:val="clear" w:color="auto" w:fill="auto"/>
        <w:spacing w:before="0" w:line="269" w:lineRule="exact"/>
        <w:ind w:firstLine="0"/>
      </w:pPr>
      <w:r>
        <w:br w:type="column"/>
      </w:r>
      <w:bookmarkStart w:id="11" w:name="bookmark10"/>
      <w:r>
        <w:t>STAPRO s.r.o.</w:t>
      </w:r>
      <w:bookmarkEnd w:id="11"/>
    </w:p>
    <w:p w:rsidR="00585C3B" w:rsidRDefault="00E02C1F">
      <w:pPr>
        <w:pStyle w:val="Zkladntext20"/>
        <w:shd w:val="clear" w:color="auto" w:fill="auto"/>
        <w:spacing w:before="0"/>
        <w:ind w:firstLine="0"/>
      </w:pPr>
      <w:r>
        <w:t xml:space="preserve">Ing. Leoš Raibr, jednatel STAPRO s.r.o </w:t>
      </w:r>
      <w:r>
        <w:rPr>
          <w:rStyle w:val="Zkladntext211ptKurzva"/>
        </w:rPr>
        <w:t>zhotovitel</w:t>
      </w:r>
    </w:p>
    <w:sectPr w:rsidR="00585C3B">
      <w:type w:val="continuous"/>
      <w:pgSz w:w="11900" w:h="16840"/>
      <w:pgMar w:top="831" w:right="1464" w:bottom="831" w:left="1392" w:header="0" w:footer="3" w:gutter="0"/>
      <w:cols w:num="2" w:space="226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2C1F">
      <w:r>
        <w:separator/>
      </w:r>
    </w:p>
  </w:endnote>
  <w:endnote w:type="continuationSeparator" w:id="0">
    <w:p w:rsidR="00000000" w:rsidRDefault="00E0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3B" w:rsidRDefault="00E02C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786.05pt;width:4.3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5C3B" w:rsidRDefault="00E02C1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Sylfaen95ptNetunKurzv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3B" w:rsidRDefault="00E02C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35pt;margin-top:786.05pt;width:2.9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5C3B" w:rsidRDefault="00E02C1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02C1F">
                  <w:rPr>
                    <w:rStyle w:val="ZhlavneboZpat1"/>
                    <w:b/>
                    <w:bCs/>
                    <w:noProof/>
                  </w:rPr>
                  <w:t>1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3B" w:rsidRDefault="00585C3B"/>
  </w:footnote>
  <w:footnote w:type="continuationSeparator" w:id="0">
    <w:p w:rsidR="00585C3B" w:rsidRDefault="00585C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A34"/>
    <w:multiLevelType w:val="multilevel"/>
    <w:tmpl w:val="489638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6F34E4"/>
    <w:multiLevelType w:val="multilevel"/>
    <w:tmpl w:val="975AFA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875533"/>
    <w:multiLevelType w:val="multilevel"/>
    <w:tmpl w:val="A8AC4B9C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5C3B"/>
    <w:rsid w:val="00585C3B"/>
    <w:rsid w:val="00E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91FD098-C678-4781-83AD-3BEC05D2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8Exact0">
    <w:name w:val="Základní text (8) Exact"/>
    <w:basedOn w:val="Zkladntext8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70"/>
      <w:sz w:val="48"/>
      <w:szCs w:val="48"/>
      <w:u w:val="none"/>
    </w:rPr>
  </w:style>
  <w:style w:type="character" w:customStyle="1" w:styleId="Zkladntext9MalpsmenaExact">
    <w:name w:val="Základní text (9) + Malá písmena Exact"/>
    <w:basedOn w:val="Zkladntext9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7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Tun">
    <w:name w:val="Základní text (3) + Tučné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Sylfaen95ptNetunKurzva">
    <w:name w:val="Záhlaví nebo Zápatí + Sylfaen;9;5 pt;Ne tučné;Kurzíva"/>
    <w:basedOn w:val="ZhlavneboZpat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1ptKurzva">
    <w:name w:val="Základní text (2) + 11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7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269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Sylfaen" w:eastAsia="Sylfaen" w:hAnsi="Sylfaen" w:cs="Sylfaen"/>
      <w:sz w:val="36"/>
      <w:szCs w:val="3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alibri" w:eastAsia="Calibri" w:hAnsi="Calibri" w:cs="Calibri"/>
      <w:spacing w:val="-70"/>
      <w:sz w:val="48"/>
      <w:szCs w:val="4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480" w:line="264" w:lineRule="exact"/>
      <w:jc w:val="center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264" w:lineRule="exact"/>
      <w:ind w:hanging="440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exact"/>
      <w:ind w:hanging="400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780" w:line="197" w:lineRule="exac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Nová Andrea</cp:lastModifiedBy>
  <cp:revision>2</cp:revision>
  <dcterms:created xsi:type="dcterms:W3CDTF">2019-12-20T10:12:00Z</dcterms:created>
  <dcterms:modified xsi:type="dcterms:W3CDTF">2019-12-20T10:12:00Z</dcterms:modified>
</cp:coreProperties>
</file>