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7E7" w:rsidRPr="00B1415E" w:rsidRDefault="00F367E7" w:rsidP="00B1415E">
      <w:pPr>
        <w:pStyle w:val="Nzev"/>
        <w:rPr>
          <w:rFonts w:ascii="Arial" w:hAnsi="Arial" w:cs="Arial"/>
          <w:i w:val="0"/>
          <w:sz w:val="32"/>
          <w:szCs w:val="32"/>
        </w:rPr>
      </w:pPr>
      <w:r w:rsidRPr="00B1415E">
        <w:rPr>
          <w:rFonts w:ascii="Arial" w:hAnsi="Arial" w:cs="Arial"/>
          <w:i w:val="0"/>
          <w:sz w:val="32"/>
          <w:szCs w:val="32"/>
        </w:rPr>
        <w:t>Smlouva</w:t>
      </w:r>
      <w:r w:rsidR="00B1415E" w:rsidRPr="00B1415E">
        <w:rPr>
          <w:rFonts w:ascii="Arial" w:hAnsi="Arial" w:cs="Arial"/>
          <w:i w:val="0"/>
          <w:sz w:val="32"/>
          <w:szCs w:val="32"/>
        </w:rPr>
        <w:t xml:space="preserve"> </w:t>
      </w:r>
      <w:r w:rsidRPr="00B1415E">
        <w:rPr>
          <w:rFonts w:ascii="Arial" w:hAnsi="Arial" w:cs="Arial"/>
          <w:i w:val="0"/>
          <w:sz w:val="32"/>
          <w:szCs w:val="32"/>
        </w:rPr>
        <w:t xml:space="preserve">o </w:t>
      </w:r>
      <w:proofErr w:type="spellStart"/>
      <w:r w:rsidRPr="00B1415E">
        <w:rPr>
          <w:rFonts w:ascii="Arial" w:hAnsi="Arial" w:cs="Arial"/>
          <w:i w:val="0"/>
          <w:sz w:val="32"/>
          <w:szCs w:val="32"/>
        </w:rPr>
        <w:t>podpachtu</w:t>
      </w:r>
      <w:proofErr w:type="spellEnd"/>
      <w:r w:rsidRPr="00B1415E">
        <w:rPr>
          <w:rFonts w:ascii="Arial" w:hAnsi="Arial" w:cs="Arial"/>
          <w:i w:val="0"/>
          <w:sz w:val="32"/>
          <w:szCs w:val="32"/>
        </w:rPr>
        <w:t xml:space="preserve"> nebytových prostor a podpachtu movitých věcí</w:t>
      </w:r>
      <w:r w:rsidR="001C51EE">
        <w:rPr>
          <w:rFonts w:ascii="Arial" w:hAnsi="Arial" w:cs="Arial"/>
          <w:i w:val="0"/>
          <w:sz w:val="32"/>
          <w:szCs w:val="32"/>
        </w:rPr>
        <w:t xml:space="preserve"> č. </w:t>
      </w:r>
      <w:r w:rsidR="001C51EE" w:rsidRPr="001C51EE">
        <w:rPr>
          <w:rFonts w:ascii="Arial" w:hAnsi="Arial" w:cs="Arial"/>
          <w:i w:val="0"/>
          <w:sz w:val="32"/>
          <w:szCs w:val="32"/>
        </w:rPr>
        <w:t>19SMOU0100000088</w:t>
      </w:r>
    </w:p>
    <w:p w:rsidR="00F367E7" w:rsidRPr="00B1415E" w:rsidRDefault="00F367E7" w:rsidP="00F367E7">
      <w:pPr>
        <w:pStyle w:val="Normlnweb"/>
        <w:rPr>
          <w:rFonts w:ascii="Arial" w:hAnsi="Arial" w:cs="Arial"/>
          <w:sz w:val="22"/>
          <w:szCs w:val="22"/>
        </w:rPr>
      </w:pPr>
      <w:r w:rsidRPr="00B1415E">
        <w:rPr>
          <w:rFonts w:ascii="Arial" w:hAnsi="Arial" w:cs="Arial"/>
          <w:sz w:val="22"/>
          <w:szCs w:val="22"/>
        </w:rPr>
        <w:t xml:space="preserve"> Smluvní strany</w:t>
      </w:r>
      <w:r w:rsidR="00B1415E">
        <w:rPr>
          <w:rFonts w:ascii="Arial" w:hAnsi="Arial" w:cs="Arial"/>
          <w:sz w:val="22"/>
          <w:szCs w:val="22"/>
        </w:rPr>
        <w:t>:</w:t>
      </w:r>
    </w:p>
    <w:p w:rsidR="00B1415E" w:rsidRDefault="00F367E7" w:rsidP="00B1415E">
      <w:pPr>
        <w:pStyle w:val="Nadpis4"/>
        <w:tabs>
          <w:tab w:val="clear" w:pos="780"/>
          <w:tab w:val="left" w:pos="851"/>
        </w:tabs>
        <w:spacing w:line="276" w:lineRule="auto"/>
        <w:ind w:left="60" w:firstLine="0"/>
        <w:jc w:val="both"/>
        <w:rPr>
          <w:rFonts w:ascii="Arial" w:hAnsi="Arial" w:cs="Arial"/>
          <w:b/>
          <w:sz w:val="22"/>
          <w:szCs w:val="22"/>
        </w:rPr>
      </w:pPr>
      <w:proofErr w:type="spellStart"/>
      <w:r w:rsidRPr="00B1415E">
        <w:rPr>
          <w:rFonts w:ascii="Arial" w:hAnsi="Arial" w:cs="Arial"/>
          <w:b/>
          <w:sz w:val="22"/>
          <w:szCs w:val="22"/>
        </w:rPr>
        <w:t>Pachtýř</w:t>
      </w:r>
      <w:proofErr w:type="spellEnd"/>
      <w:r w:rsidRPr="00B1415E">
        <w:rPr>
          <w:rFonts w:ascii="Arial" w:hAnsi="Arial" w:cs="Arial"/>
          <w:b/>
          <w:sz w:val="22"/>
          <w:szCs w:val="22"/>
        </w:rPr>
        <w:t>:</w:t>
      </w:r>
    </w:p>
    <w:p w:rsidR="00F367E7" w:rsidRPr="00FB2161" w:rsidRDefault="00F367E7" w:rsidP="00B1415E">
      <w:pPr>
        <w:pStyle w:val="Nadpis4"/>
        <w:tabs>
          <w:tab w:val="clear" w:pos="780"/>
          <w:tab w:val="left" w:pos="851"/>
        </w:tabs>
        <w:spacing w:line="276" w:lineRule="auto"/>
        <w:ind w:left="60" w:firstLine="0"/>
        <w:jc w:val="both"/>
        <w:rPr>
          <w:rFonts w:ascii="Arial" w:hAnsi="Arial" w:cs="Arial"/>
          <w:b/>
          <w:sz w:val="22"/>
          <w:szCs w:val="22"/>
        </w:rPr>
      </w:pPr>
      <w:r w:rsidRPr="00FB2161">
        <w:rPr>
          <w:rFonts w:ascii="Arial" w:hAnsi="Arial" w:cs="Arial"/>
          <w:bCs/>
          <w:sz w:val="22"/>
          <w:szCs w:val="22"/>
        </w:rPr>
        <w:t>Název:</w:t>
      </w:r>
      <w:r w:rsidRPr="00FB2161">
        <w:rPr>
          <w:rFonts w:ascii="Arial" w:hAnsi="Arial" w:cs="Arial"/>
          <w:bCs/>
          <w:sz w:val="22"/>
          <w:szCs w:val="22"/>
        </w:rPr>
        <w:tab/>
      </w:r>
      <w:r w:rsidR="00B1415E" w:rsidRPr="00FB2161">
        <w:rPr>
          <w:rFonts w:ascii="Arial" w:hAnsi="Arial" w:cs="Arial"/>
          <w:b/>
          <w:bCs/>
          <w:sz w:val="22"/>
          <w:szCs w:val="22"/>
        </w:rPr>
        <w:t xml:space="preserve">                            S</w:t>
      </w:r>
      <w:r w:rsidRPr="00FB2161">
        <w:rPr>
          <w:rFonts w:ascii="Arial" w:hAnsi="Arial" w:cs="Arial"/>
          <w:b/>
          <w:sz w:val="22"/>
          <w:szCs w:val="22"/>
        </w:rPr>
        <w:t>portovní a rekreační zařízení města Ostravy</w:t>
      </w:r>
      <w:r w:rsidR="00D52744" w:rsidRPr="00FB2161">
        <w:rPr>
          <w:rFonts w:ascii="Arial" w:hAnsi="Arial" w:cs="Arial"/>
          <w:b/>
          <w:sz w:val="22"/>
          <w:szCs w:val="22"/>
        </w:rPr>
        <w:t>,</w:t>
      </w:r>
      <w:r w:rsidRPr="00FB2161">
        <w:rPr>
          <w:rFonts w:ascii="Arial" w:hAnsi="Arial" w:cs="Arial"/>
          <w:b/>
          <w:sz w:val="22"/>
          <w:szCs w:val="22"/>
        </w:rPr>
        <w:t xml:space="preserve"> s.</w:t>
      </w:r>
      <w:r w:rsidR="00D52744" w:rsidRPr="00FB2161">
        <w:rPr>
          <w:rFonts w:ascii="Arial" w:hAnsi="Arial" w:cs="Arial"/>
          <w:b/>
          <w:sz w:val="22"/>
          <w:szCs w:val="22"/>
        </w:rPr>
        <w:t xml:space="preserve"> </w:t>
      </w:r>
      <w:r w:rsidRPr="00FB2161">
        <w:rPr>
          <w:rFonts w:ascii="Arial" w:hAnsi="Arial" w:cs="Arial"/>
          <w:b/>
          <w:sz w:val="22"/>
          <w:szCs w:val="22"/>
        </w:rPr>
        <w:t>r.</w:t>
      </w:r>
      <w:r w:rsidR="00D52744" w:rsidRPr="00FB2161">
        <w:rPr>
          <w:rFonts w:ascii="Arial" w:hAnsi="Arial" w:cs="Arial"/>
          <w:b/>
          <w:sz w:val="22"/>
          <w:szCs w:val="22"/>
        </w:rPr>
        <w:t xml:space="preserve"> </w:t>
      </w:r>
      <w:r w:rsidRPr="00FB2161">
        <w:rPr>
          <w:rFonts w:ascii="Arial" w:hAnsi="Arial" w:cs="Arial"/>
          <w:b/>
          <w:sz w:val="22"/>
          <w:szCs w:val="22"/>
        </w:rPr>
        <w:t>o.</w:t>
      </w:r>
    </w:p>
    <w:p w:rsidR="00F367E7" w:rsidRPr="00FB2161" w:rsidRDefault="00F367E7" w:rsidP="00B1415E">
      <w:pPr>
        <w:pStyle w:val="Zkladntextodsazen"/>
        <w:rPr>
          <w:rFonts w:ascii="Arial" w:hAnsi="Arial" w:cs="Arial"/>
          <w:sz w:val="22"/>
          <w:szCs w:val="22"/>
        </w:rPr>
      </w:pPr>
      <w:r w:rsidRPr="00FB2161">
        <w:rPr>
          <w:rFonts w:ascii="Arial" w:hAnsi="Arial" w:cs="Arial"/>
          <w:bCs w:val="0"/>
          <w:sz w:val="22"/>
          <w:szCs w:val="22"/>
        </w:rPr>
        <w:t>zapsaná v obchodním rejstříku</w:t>
      </w:r>
      <w:r w:rsidRPr="00FB2161">
        <w:rPr>
          <w:rFonts w:ascii="Arial" w:hAnsi="Arial" w:cs="Arial"/>
          <w:sz w:val="22"/>
          <w:szCs w:val="22"/>
        </w:rPr>
        <w:t>,</w:t>
      </w:r>
      <w:r w:rsidRPr="00FB2161">
        <w:rPr>
          <w:rFonts w:ascii="Arial" w:hAnsi="Arial" w:cs="Arial"/>
          <w:bCs w:val="0"/>
          <w:sz w:val="22"/>
          <w:szCs w:val="22"/>
        </w:rPr>
        <w:t xml:space="preserve"> </w:t>
      </w:r>
      <w:r w:rsidRPr="00FB2161">
        <w:rPr>
          <w:rFonts w:ascii="Arial" w:hAnsi="Arial" w:cs="Arial"/>
          <w:sz w:val="22"/>
          <w:szCs w:val="22"/>
        </w:rPr>
        <w:t>vedeného Krajským soudem v Ostravě</w:t>
      </w:r>
      <w:r w:rsidR="00B1415E" w:rsidRPr="00FB2161">
        <w:rPr>
          <w:rFonts w:ascii="Arial" w:hAnsi="Arial" w:cs="Arial"/>
          <w:sz w:val="22"/>
          <w:szCs w:val="22"/>
        </w:rPr>
        <w:t xml:space="preserve">, </w:t>
      </w:r>
      <w:r w:rsidRPr="00FB2161">
        <w:rPr>
          <w:rFonts w:ascii="Arial" w:hAnsi="Arial" w:cs="Arial"/>
          <w:sz w:val="22"/>
          <w:szCs w:val="22"/>
        </w:rPr>
        <w:t>oddíl C, vložka 17345</w:t>
      </w:r>
    </w:p>
    <w:p w:rsidR="00F367E7" w:rsidRPr="00FB2161" w:rsidRDefault="00F367E7" w:rsidP="00F367E7">
      <w:pPr>
        <w:tabs>
          <w:tab w:val="left" w:pos="2552"/>
        </w:tabs>
        <w:jc w:val="both"/>
        <w:rPr>
          <w:rFonts w:ascii="Arial" w:hAnsi="Arial" w:cs="Arial"/>
          <w:bCs/>
          <w:sz w:val="22"/>
          <w:szCs w:val="22"/>
        </w:rPr>
      </w:pPr>
      <w:r w:rsidRPr="00FB2161">
        <w:rPr>
          <w:rFonts w:ascii="Arial" w:hAnsi="Arial" w:cs="Arial"/>
          <w:bCs/>
          <w:sz w:val="22"/>
          <w:szCs w:val="22"/>
        </w:rPr>
        <w:t>se sídlem:</w:t>
      </w:r>
      <w:r w:rsidRPr="00FB2161">
        <w:rPr>
          <w:rFonts w:ascii="Arial" w:hAnsi="Arial" w:cs="Arial"/>
          <w:bCs/>
          <w:sz w:val="22"/>
          <w:szCs w:val="22"/>
        </w:rPr>
        <w:tab/>
        <w:t>Čkalovova 6144/20, Ostrava-Poruba, 708 00</w:t>
      </w:r>
    </w:p>
    <w:p w:rsidR="00B1415E" w:rsidRPr="00FB2161" w:rsidRDefault="00F367E7" w:rsidP="00B1415E">
      <w:pPr>
        <w:tabs>
          <w:tab w:val="left" w:pos="2552"/>
        </w:tabs>
        <w:jc w:val="both"/>
        <w:rPr>
          <w:rFonts w:ascii="Arial" w:hAnsi="Arial" w:cs="Arial"/>
          <w:bCs/>
          <w:sz w:val="22"/>
          <w:szCs w:val="22"/>
        </w:rPr>
      </w:pPr>
      <w:r w:rsidRPr="00FB2161">
        <w:rPr>
          <w:rFonts w:ascii="Arial" w:hAnsi="Arial" w:cs="Arial"/>
          <w:bCs/>
          <w:sz w:val="22"/>
          <w:szCs w:val="22"/>
        </w:rPr>
        <w:t>zastoupena:</w:t>
      </w:r>
      <w:r w:rsidRPr="00FB2161">
        <w:rPr>
          <w:rFonts w:ascii="Arial" w:hAnsi="Arial" w:cs="Arial"/>
          <w:bCs/>
          <w:sz w:val="22"/>
          <w:szCs w:val="22"/>
        </w:rPr>
        <w:tab/>
        <w:t>Ing. Jaroslavem Kovářem, jednatelem společnosti</w:t>
      </w:r>
      <w:r w:rsidR="00B1415E" w:rsidRPr="00FB2161">
        <w:rPr>
          <w:rFonts w:ascii="Arial" w:hAnsi="Arial" w:cs="Arial"/>
          <w:bCs/>
          <w:sz w:val="22"/>
          <w:szCs w:val="22"/>
        </w:rPr>
        <w:t xml:space="preserve">                     </w:t>
      </w:r>
    </w:p>
    <w:p w:rsidR="00F367E7" w:rsidRPr="00FB2161" w:rsidRDefault="00F367E7" w:rsidP="00F367E7">
      <w:pPr>
        <w:tabs>
          <w:tab w:val="left" w:pos="2552"/>
        </w:tabs>
        <w:jc w:val="both"/>
        <w:rPr>
          <w:rFonts w:ascii="Arial" w:hAnsi="Arial" w:cs="Arial"/>
          <w:bCs/>
          <w:sz w:val="22"/>
          <w:szCs w:val="22"/>
        </w:rPr>
      </w:pPr>
      <w:r w:rsidRPr="00FB2161">
        <w:rPr>
          <w:rFonts w:ascii="Arial" w:hAnsi="Arial" w:cs="Arial"/>
          <w:bCs/>
          <w:sz w:val="22"/>
          <w:szCs w:val="22"/>
        </w:rPr>
        <w:t>IČ:</w:t>
      </w:r>
      <w:r w:rsidRPr="00FB2161">
        <w:rPr>
          <w:rFonts w:ascii="Arial" w:hAnsi="Arial" w:cs="Arial"/>
          <w:bCs/>
          <w:sz w:val="22"/>
          <w:szCs w:val="22"/>
        </w:rPr>
        <w:tab/>
        <w:t>25385691</w:t>
      </w:r>
    </w:p>
    <w:p w:rsidR="00F367E7" w:rsidRPr="00FB2161" w:rsidRDefault="00F367E7" w:rsidP="00F367E7">
      <w:pPr>
        <w:tabs>
          <w:tab w:val="left" w:pos="2552"/>
        </w:tabs>
        <w:jc w:val="both"/>
        <w:rPr>
          <w:rFonts w:ascii="Arial" w:hAnsi="Arial" w:cs="Arial"/>
          <w:bCs/>
          <w:sz w:val="22"/>
          <w:szCs w:val="22"/>
        </w:rPr>
      </w:pPr>
      <w:r w:rsidRPr="00FB2161">
        <w:rPr>
          <w:rFonts w:ascii="Arial" w:hAnsi="Arial" w:cs="Arial"/>
          <w:bCs/>
          <w:sz w:val="22"/>
          <w:szCs w:val="22"/>
        </w:rPr>
        <w:t>DIČ:</w:t>
      </w:r>
      <w:r w:rsidRPr="00FB2161">
        <w:rPr>
          <w:rFonts w:ascii="Arial" w:hAnsi="Arial" w:cs="Arial"/>
          <w:bCs/>
          <w:sz w:val="22"/>
          <w:szCs w:val="22"/>
        </w:rPr>
        <w:tab/>
        <w:t>CZ25385691; plátce DPH</w:t>
      </w:r>
    </w:p>
    <w:p w:rsidR="00F367E7" w:rsidRPr="00FB2161" w:rsidRDefault="00F367E7" w:rsidP="00F367E7">
      <w:pPr>
        <w:tabs>
          <w:tab w:val="left" w:pos="2552"/>
        </w:tabs>
        <w:jc w:val="both"/>
        <w:rPr>
          <w:rFonts w:ascii="Arial" w:hAnsi="Arial" w:cs="Arial"/>
          <w:bCs/>
          <w:sz w:val="22"/>
          <w:szCs w:val="22"/>
        </w:rPr>
      </w:pPr>
      <w:r w:rsidRPr="00FB2161">
        <w:rPr>
          <w:rFonts w:ascii="Arial" w:hAnsi="Arial" w:cs="Arial"/>
          <w:bCs/>
          <w:sz w:val="22"/>
          <w:szCs w:val="22"/>
        </w:rPr>
        <w:t>Bankovní spojení:</w:t>
      </w:r>
      <w:r w:rsidRPr="00FB2161">
        <w:rPr>
          <w:rFonts w:ascii="Arial" w:hAnsi="Arial" w:cs="Arial"/>
          <w:bCs/>
          <w:sz w:val="22"/>
          <w:szCs w:val="22"/>
        </w:rPr>
        <w:tab/>
      </w:r>
      <w:r w:rsidR="00FF6AD2">
        <w:rPr>
          <w:rFonts w:ascii="Arial" w:hAnsi="Arial" w:cs="Arial"/>
          <w:bCs/>
          <w:sz w:val="22"/>
          <w:szCs w:val="22"/>
        </w:rPr>
        <w:t>XXXXXXXXXX</w:t>
      </w:r>
    </w:p>
    <w:p w:rsidR="00FF6AD2" w:rsidRPr="00FF6AD2" w:rsidRDefault="00F367E7" w:rsidP="00FF6AD2">
      <w:pPr>
        <w:tabs>
          <w:tab w:val="left" w:pos="2552"/>
        </w:tabs>
        <w:jc w:val="both"/>
        <w:rPr>
          <w:rFonts w:ascii="Arial" w:hAnsi="Arial" w:cs="Arial"/>
          <w:bCs/>
          <w:sz w:val="22"/>
          <w:szCs w:val="22"/>
        </w:rPr>
      </w:pPr>
      <w:r w:rsidRPr="00FB2161">
        <w:rPr>
          <w:rFonts w:ascii="Arial" w:hAnsi="Arial" w:cs="Arial"/>
          <w:bCs/>
          <w:sz w:val="22"/>
          <w:szCs w:val="22"/>
        </w:rPr>
        <w:t>číslo účtu:</w:t>
      </w:r>
      <w:r w:rsidRPr="00FB2161">
        <w:rPr>
          <w:rFonts w:ascii="Arial" w:hAnsi="Arial" w:cs="Arial"/>
          <w:bCs/>
          <w:sz w:val="22"/>
          <w:szCs w:val="22"/>
        </w:rPr>
        <w:tab/>
      </w:r>
      <w:r w:rsidR="00FF6AD2" w:rsidRPr="00FF6AD2">
        <w:rPr>
          <w:rFonts w:ascii="Arial" w:hAnsi="Arial" w:cs="Arial"/>
          <w:bCs/>
          <w:sz w:val="22"/>
          <w:szCs w:val="22"/>
        </w:rPr>
        <w:t>XXXXXXXXXX</w:t>
      </w:r>
    </w:p>
    <w:p w:rsidR="00F367E7" w:rsidRPr="00FB2161" w:rsidRDefault="00F367E7" w:rsidP="00F367E7">
      <w:pPr>
        <w:pStyle w:val="Zpat"/>
        <w:tabs>
          <w:tab w:val="left" w:pos="2552"/>
        </w:tabs>
        <w:jc w:val="both"/>
        <w:rPr>
          <w:rFonts w:ascii="Arial" w:hAnsi="Arial" w:cs="Arial"/>
          <w:bCs/>
          <w:sz w:val="22"/>
          <w:szCs w:val="22"/>
        </w:rPr>
      </w:pPr>
      <w:r w:rsidRPr="00FB2161">
        <w:rPr>
          <w:rFonts w:ascii="Arial" w:hAnsi="Arial" w:cs="Arial"/>
          <w:bCs/>
          <w:sz w:val="22"/>
          <w:szCs w:val="22"/>
        </w:rPr>
        <w:tab/>
        <w:t>dále jen ve smlouvě jako „</w:t>
      </w:r>
      <w:r w:rsidR="00D13010" w:rsidRPr="00FB2161">
        <w:rPr>
          <w:rFonts w:ascii="Arial" w:hAnsi="Arial" w:cs="Arial"/>
          <w:bCs/>
          <w:sz w:val="22"/>
          <w:szCs w:val="22"/>
        </w:rPr>
        <w:t>P</w:t>
      </w:r>
      <w:r w:rsidRPr="00FB2161">
        <w:rPr>
          <w:rFonts w:ascii="Arial" w:hAnsi="Arial" w:cs="Arial"/>
          <w:bCs/>
          <w:sz w:val="22"/>
          <w:szCs w:val="22"/>
        </w:rPr>
        <w:t>achtýř“</w:t>
      </w:r>
    </w:p>
    <w:p w:rsidR="00F367E7" w:rsidRPr="00FB2161" w:rsidRDefault="00F367E7" w:rsidP="00F367E7">
      <w:pPr>
        <w:jc w:val="both"/>
        <w:rPr>
          <w:rFonts w:ascii="Arial" w:hAnsi="Arial" w:cs="Arial"/>
          <w:bCs/>
          <w:sz w:val="22"/>
          <w:szCs w:val="22"/>
          <w:u w:val="single"/>
        </w:rPr>
      </w:pPr>
    </w:p>
    <w:p w:rsidR="00F367E7" w:rsidRPr="00FB2161" w:rsidRDefault="00F367E7" w:rsidP="00B1415E">
      <w:pPr>
        <w:pStyle w:val="Nadpis5"/>
        <w:spacing w:line="276" w:lineRule="auto"/>
        <w:jc w:val="both"/>
        <w:rPr>
          <w:rFonts w:ascii="Arial" w:hAnsi="Arial" w:cs="Arial"/>
          <w:b/>
          <w:i w:val="0"/>
          <w:sz w:val="22"/>
          <w:szCs w:val="22"/>
        </w:rPr>
      </w:pPr>
      <w:proofErr w:type="spellStart"/>
      <w:r w:rsidRPr="00FB2161">
        <w:rPr>
          <w:rFonts w:ascii="Arial" w:hAnsi="Arial" w:cs="Arial"/>
          <w:b/>
          <w:i w:val="0"/>
          <w:iCs/>
          <w:sz w:val="22"/>
          <w:szCs w:val="22"/>
        </w:rPr>
        <w:t>Podpachtýř</w:t>
      </w:r>
      <w:proofErr w:type="spellEnd"/>
      <w:r w:rsidRPr="00FB2161">
        <w:rPr>
          <w:rFonts w:ascii="Arial" w:hAnsi="Arial" w:cs="Arial"/>
          <w:b/>
          <w:i w:val="0"/>
          <w:iCs/>
          <w:sz w:val="22"/>
          <w:szCs w:val="22"/>
        </w:rPr>
        <w:t>:</w:t>
      </w:r>
    </w:p>
    <w:p w:rsidR="00F367E7" w:rsidRPr="00FB2161" w:rsidRDefault="00F367E7" w:rsidP="00B1415E">
      <w:pPr>
        <w:tabs>
          <w:tab w:val="left" w:pos="2552"/>
        </w:tabs>
        <w:spacing w:line="276" w:lineRule="auto"/>
        <w:jc w:val="both"/>
        <w:rPr>
          <w:rFonts w:ascii="Arial" w:hAnsi="Arial" w:cs="Arial"/>
          <w:bCs/>
          <w:sz w:val="22"/>
          <w:szCs w:val="22"/>
        </w:rPr>
      </w:pPr>
      <w:r w:rsidRPr="00FB2161">
        <w:rPr>
          <w:rFonts w:ascii="Arial" w:hAnsi="Arial" w:cs="Arial"/>
          <w:bCs/>
          <w:sz w:val="22"/>
          <w:szCs w:val="22"/>
        </w:rPr>
        <w:t xml:space="preserve">Název:                               </w:t>
      </w:r>
      <w:r w:rsidRPr="00FB2161">
        <w:rPr>
          <w:rFonts w:ascii="Arial" w:hAnsi="Arial" w:cs="Arial"/>
          <w:b/>
          <w:sz w:val="22"/>
          <w:szCs w:val="22"/>
        </w:rPr>
        <w:t>Léčebné centrum AKTIN, s.</w:t>
      </w:r>
      <w:r w:rsidR="00D52744" w:rsidRPr="00FB2161">
        <w:rPr>
          <w:rFonts w:ascii="Arial" w:hAnsi="Arial" w:cs="Arial"/>
          <w:b/>
          <w:sz w:val="22"/>
          <w:szCs w:val="22"/>
        </w:rPr>
        <w:t xml:space="preserve"> </w:t>
      </w:r>
      <w:r w:rsidRPr="00FB2161">
        <w:rPr>
          <w:rFonts w:ascii="Arial" w:hAnsi="Arial" w:cs="Arial"/>
          <w:b/>
          <w:sz w:val="22"/>
          <w:szCs w:val="22"/>
        </w:rPr>
        <w:t>r.</w:t>
      </w:r>
      <w:r w:rsidR="00D52744" w:rsidRPr="00FB2161">
        <w:rPr>
          <w:rFonts w:ascii="Arial" w:hAnsi="Arial" w:cs="Arial"/>
          <w:b/>
          <w:sz w:val="22"/>
          <w:szCs w:val="22"/>
        </w:rPr>
        <w:t xml:space="preserve"> </w:t>
      </w:r>
      <w:r w:rsidRPr="00FB2161">
        <w:rPr>
          <w:rFonts w:ascii="Arial" w:hAnsi="Arial" w:cs="Arial"/>
          <w:b/>
          <w:sz w:val="22"/>
          <w:szCs w:val="22"/>
        </w:rPr>
        <w:t>o.</w:t>
      </w:r>
      <w:r w:rsidRPr="00FB2161">
        <w:rPr>
          <w:rFonts w:ascii="Arial" w:hAnsi="Arial" w:cs="Arial"/>
          <w:bCs/>
          <w:sz w:val="22"/>
          <w:szCs w:val="22"/>
        </w:rPr>
        <w:t xml:space="preserve"> </w:t>
      </w:r>
    </w:p>
    <w:p w:rsidR="00F367E7" w:rsidRPr="00FB2161" w:rsidRDefault="00F367E7" w:rsidP="00F367E7">
      <w:pPr>
        <w:tabs>
          <w:tab w:val="left" w:pos="2552"/>
        </w:tabs>
        <w:jc w:val="both"/>
        <w:rPr>
          <w:rFonts w:ascii="Arial" w:hAnsi="Arial" w:cs="Arial"/>
          <w:bCs/>
          <w:sz w:val="22"/>
          <w:szCs w:val="22"/>
        </w:rPr>
      </w:pPr>
      <w:r w:rsidRPr="00FB2161">
        <w:rPr>
          <w:rFonts w:ascii="Arial" w:hAnsi="Arial" w:cs="Arial"/>
          <w:bCs/>
          <w:sz w:val="22"/>
          <w:szCs w:val="22"/>
        </w:rPr>
        <w:t xml:space="preserve">                                          </w:t>
      </w:r>
      <w:r w:rsidR="00D52744" w:rsidRPr="00FB2161">
        <w:rPr>
          <w:rFonts w:ascii="Arial" w:hAnsi="Arial" w:cs="Arial"/>
          <w:bCs/>
          <w:sz w:val="22"/>
          <w:szCs w:val="22"/>
        </w:rPr>
        <w:t>z</w:t>
      </w:r>
      <w:r w:rsidRPr="00FB2161">
        <w:rPr>
          <w:rFonts w:ascii="Arial" w:hAnsi="Arial" w:cs="Arial"/>
          <w:bCs/>
          <w:sz w:val="22"/>
          <w:szCs w:val="22"/>
        </w:rPr>
        <w:t xml:space="preserve">apsaná v obchodním rejstříku, vedeného Krajským soudem  </w:t>
      </w:r>
    </w:p>
    <w:p w:rsidR="00F367E7" w:rsidRPr="00FB2161" w:rsidRDefault="00F367E7" w:rsidP="00F367E7">
      <w:pPr>
        <w:tabs>
          <w:tab w:val="left" w:pos="2552"/>
        </w:tabs>
        <w:jc w:val="both"/>
        <w:rPr>
          <w:rFonts w:ascii="Arial" w:hAnsi="Arial" w:cs="Arial"/>
          <w:bCs/>
          <w:sz w:val="22"/>
          <w:szCs w:val="22"/>
        </w:rPr>
      </w:pPr>
      <w:r w:rsidRPr="00FB2161">
        <w:rPr>
          <w:rFonts w:ascii="Arial" w:hAnsi="Arial" w:cs="Arial"/>
          <w:bCs/>
          <w:sz w:val="22"/>
          <w:szCs w:val="22"/>
        </w:rPr>
        <w:t xml:space="preserve">                                          v Ostravě</w:t>
      </w:r>
      <w:r w:rsidR="00B1415E" w:rsidRPr="00FB2161">
        <w:rPr>
          <w:rFonts w:ascii="Arial" w:hAnsi="Arial" w:cs="Arial"/>
          <w:bCs/>
          <w:sz w:val="22"/>
          <w:szCs w:val="22"/>
        </w:rPr>
        <w:t xml:space="preserve">, </w:t>
      </w:r>
      <w:r w:rsidRPr="00FB2161">
        <w:rPr>
          <w:rFonts w:ascii="Arial" w:hAnsi="Arial" w:cs="Arial"/>
          <w:bCs/>
          <w:sz w:val="22"/>
          <w:szCs w:val="22"/>
        </w:rPr>
        <w:t xml:space="preserve">oddíl C, vložka 30151   </w:t>
      </w:r>
      <w:r w:rsidRPr="00FB2161">
        <w:rPr>
          <w:rFonts w:ascii="Arial" w:hAnsi="Arial" w:cs="Arial"/>
          <w:bCs/>
          <w:sz w:val="22"/>
          <w:szCs w:val="22"/>
        </w:rPr>
        <w:tab/>
      </w:r>
    </w:p>
    <w:p w:rsidR="00F367E7" w:rsidRPr="00FB2161" w:rsidRDefault="00F367E7" w:rsidP="00F367E7">
      <w:pPr>
        <w:tabs>
          <w:tab w:val="left" w:pos="2552"/>
        </w:tabs>
        <w:jc w:val="both"/>
        <w:rPr>
          <w:rFonts w:ascii="Arial" w:hAnsi="Arial" w:cs="Arial"/>
          <w:bCs/>
          <w:sz w:val="22"/>
          <w:szCs w:val="22"/>
        </w:rPr>
      </w:pPr>
      <w:r w:rsidRPr="00FB2161">
        <w:rPr>
          <w:rFonts w:ascii="Arial" w:hAnsi="Arial" w:cs="Arial"/>
          <w:bCs/>
          <w:sz w:val="22"/>
          <w:szCs w:val="22"/>
        </w:rPr>
        <w:t>zastoupený:                       Ing. Břetislavem Nitkou, jednatelem společnosti</w:t>
      </w:r>
    </w:p>
    <w:p w:rsidR="00F367E7" w:rsidRPr="00FB2161" w:rsidRDefault="00770926" w:rsidP="00F367E7">
      <w:pPr>
        <w:tabs>
          <w:tab w:val="left" w:pos="2552"/>
        </w:tabs>
        <w:jc w:val="both"/>
        <w:rPr>
          <w:rFonts w:ascii="Arial" w:hAnsi="Arial" w:cs="Arial"/>
          <w:bCs/>
          <w:sz w:val="22"/>
          <w:szCs w:val="22"/>
        </w:rPr>
      </w:pPr>
      <w:r>
        <w:rPr>
          <w:rFonts w:ascii="Arial" w:hAnsi="Arial" w:cs="Arial"/>
          <w:bCs/>
          <w:sz w:val="22"/>
          <w:szCs w:val="22"/>
        </w:rPr>
        <w:t>sídlo:</w:t>
      </w:r>
      <w:r>
        <w:rPr>
          <w:rFonts w:ascii="Arial" w:hAnsi="Arial" w:cs="Arial"/>
          <w:bCs/>
          <w:sz w:val="22"/>
          <w:szCs w:val="22"/>
        </w:rPr>
        <w:tab/>
        <w:t>U Březinek 1277</w:t>
      </w:r>
      <w:r w:rsidR="00F367E7" w:rsidRPr="00FB2161">
        <w:rPr>
          <w:rFonts w:ascii="Arial" w:hAnsi="Arial" w:cs="Arial"/>
          <w:bCs/>
          <w:sz w:val="22"/>
          <w:szCs w:val="22"/>
        </w:rPr>
        <w:t>, Vratimov, 739 32</w:t>
      </w:r>
    </w:p>
    <w:p w:rsidR="00F367E7" w:rsidRPr="00FB2161" w:rsidRDefault="00F367E7" w:rsidP="00F367E7">
      <w:pPr>
        <w:tabs>
          <w:tab w:val="left" w:pos="2552"/>
        </w:tabs>
        <w:jc w:val="both"/>
        <w:rPr>
          <w:rFonts w:ascii="Arial" w:hAnsi="Arial" w:cs="Arial"/>
          <w:bCs/>
          <w:sz w:val="22"/>
          <w:szCs w:val="22"/>
        </w:rPr>
      </w:pPr>
      <w:r w:rsidRPr="00FB2161">
        <w:rPr>
          <w:rFonts w:ascii="Arial" w:hAnsi="Arial" w:cs="Arial"/>
          <w:bCs/>
          <w:sz w:val="22"/>
          <w:szCs w:val="22"/>
        </w:rPr>
        <w:t>IČ:</w:t>
      </w:r>
      <w:r w:rsidRPr="00FB2161">
        <w:rPr>
          <w:rFonts w:ascii="Arial" w:hAnsi="Arial" w:cs="Arial"/>
          <w:bCs/>
          <w:sz w:val="22"/>
          <w:szCs w:val="22"/>
        </w:rPr>
        <w:tab/>
        <w:t>27803988</w:t>
      </w:r>
    </w:p>
    <w:p w:rsidR="00F367E7" w:rsidRPr="00FB2161" w:rsidRDefault="00F367E7" w:rsidP="00F367E7">
      <w:pPr>
        <w:tabs>
          <w:tab w:val="left" w:pos="2552"/>
        </w:tabs>
        <w:jc w:val="both"/>
        <w:rPr>
          <w:rFonts w:ascii="Arial" w:hAnsi="Arial" w:cs="Arial"/>
          <w:bCs/>
          <w:sz w:val="22"/>
          <w:szCs w:val="22"/>
        </w:rPr>
      </w:pPr>
      <w:r w:rsidRPr="00FB2161">
        <w:rPr>
          <w:rFonts w:ascii="Arial" w:hAnsi="Arial" w:cs="Arial"/>
          <w:bCs/>
          <w:sz w:val="22"/>
          <w:szCs w:val="22"/>
        </w:rPr>
        <w:t>DIČ:</w:t>
      </w:r>
      <w:r w:rsidRPr="00FB2161">
        <w:rPr>
          <w:rFonts w:ascii="Arial" w:hAnsi="Arial" w:cs="Arial"/>
          <w:bCs/>
          <w:sz w:val="22"/>
          <w:szCs w:val="22"/>
        </w:rPr>
        <w:tab/>
        <w:t>CZ27803988, neplátce DPH</w:t>
      </w:r>
    </w:p>
    <w:p w:rsidR="00F367E7" w:rsidRPr="00FB2161" w:rsidRDefault="00F367E7" w:rsidP="00F367E7">
      <w:pPr>
        <w:tabs>
          <w:tab w:val="left" w:pos="2552"/>
        </w:tabs>
        <w:jc w:val="both"/>
        <w:rPr>
          <w:rFonts w:ascii="Arial" w:hAnsi="Arial" w:cs="Arial"/>
          <w:bCs/>
          <w:sz w:val="22"/>
          <w:szCs w:val="22"/>
        </w:rPr>
      </w:pPr>
      <w:r w:rsidRPr="00FB2161">
        <w:rPr>
          <w:rFonts w:ascii="Arial" w:hAnsi="Arial" w:cs="Arial"/>
          <w:bCs/>
          <w:sz w:val="22"/>
          <w:szCs w:val="22"/>
        </w:rPr>
        <w:t>Bankovní spojení:</w:t>
      </w:r>
      <w:r w:rsidRPr="00FB2161">
        <w:rPr>
          <w:rFonts w:ascii="Arial" w:hAnsi="Arial" w:cs="Arial"/>
          <w:bCs/>
          <w:sz w:val="22"/>
          <w:szCs w:val="22"/>
        </w:rPr>
        <w:tab/>
      </w:r>
      <w:r w:rsidR="00FF6AD2" w:rsidRPr="00FF6AD2">
        <w:rPr>
          <w:rFonts w:ascii="Arial" w:hAnsi="Arial" w:cs="Arial"/>
          <w:bCs/>
          <w:sz w:val="22"/>
          <w:szCs w:val="22"/>
        </w:rPr>
        <w:t>XXXXXXXXXX</w:t>
      </w:r>
      <w:r w:rsidRPr="00FB2161">
        <w:rPr>
          <w:rFonts w:ascii="Arial" w:hAnsi="Arial" w:cs="Arial"/>
          <w:bCs/>
          <w:sz w:val="22"/>
          <w:szCs w:val="22"/>
        </w:rPr>
        <w:t xml:space="preserve">                          </w:t>
      </w:r>
    </w:p>
    <w:p w:rsidR="00F367E7" w:rsidRPr="00FB2161" w:rsidRDefault="00F367E7" w:rsidP="00F367E7">
      <w:pPr>
        <w:tabs>
          <w:tab w:val="left" w:pos="2552"/>
        </w:tabs>
        <w:jc w:val="both"/>
        <w:rPr>
          <w:rFonts w:ascii="Arial" w:hAnsi="Arial" w:cs="Arial"/>
          <w:bCs/>
          <w:sz w:val="22"/>
          <w:szCs w:val="22"/>
        </w:rPr>
      </w:pPr>
      <w:r w:rsidRPr="00FB2161">
        <w:rPr>
          <w:rFonts w:ascii="Arial" w:hAnsi="Arial" w:cs="Arial"/>
          <w:bCs/>
          <w:sz w:val="22"/>
          <w:szCs w:val="22"/>
        </w:rPr>
        <w:t>číslo účtu:</w:t>
      </w:r>
      <w:r w:rsidRPr="00FB2161">
        <w:rPr>
          <w:rFonts w:ascii="Arial" w:hAnsi="Arial" w:cs="Arial"/>
          <w:bCs/>
          <w:sz w:val="22"/>
          <w:szCs w:val="22"/>
        </w:rPr>
        <w:tab/>
      </w:r>
      <w:r w:rsidR="00FF6AD2" w:rsidRPr="00FF6AD2">
        <w:rPr>
          <w:rFonts w:ascii="Arial" w:hAnsi="Arial" w:cs="Arial"/>
          <w:bCs/>
          <w:sz w:val="22"/>
          <w:szCs w:val="22"/>
        </w:rPr>
        <w:t>XXXXXXXXXX</w:t>
      </w:r>
    </w:p>
    <w:p w:rsidR="00F367E7" w:rsidRPr="00FB2161" w:rsidRDefault="00F367E7" w:rsidP="00F367E7">
      <w:pPr>
        <w:pStyle w:val="Zpat"/>
        <w:tabs>
          <w:tab w:val="left" w:pos="2552"/>
        </w:tabs>
        <w:jc w:val="both"/>
        <w:rPr>
          <w:rFonts w:ascii="Arial" w:hAnsi="Arial" w:cs="Arial"/>
          <w:bCs/>
          <w:sz w:val="22"/>
          <w:szCs w:val="22"/>
        </w:rPr>
      </w:pPr>
      <w:r w:rsidRPr="00FB2161">
        <w:rPr>
          <w:rFonts w:ascii="Arial" w:hAnsi="Arial" w:cs="Arial"/>
          <w:bCs/>
          <w:sz w:val="22"/>
          <w:szCs w:val="22"/>
        </w:rPr>
        <w:tab/>
        <w:t>dále jen ve smlouvě jako „</w:t>
      </w:r>
      <w:proofErr w:type="spellStart"/>
      <w:r w:rsidR="00D13010" w:rsidRPr="00FB2161">
        <w:rPr>
          <w:rFonts w:ascii="Arial" w:hAnsi="Arial" w:cs="Arial"/>
          <w:bCs/>
          <w:sz w:val="22"/>
          <w:szCs w:val="22"/>
        </w:rPr>
        <w:t>P</w:t>
      </w:r>
      <w:r w:rsidRPr="00FB2161">
        <w:rPr>
          <w:rFonts w:ascii="Arial" w:hAnsi="Arial" w:cs="Arial"/>
          <w:bCs/>
          <w:sz w:val="22"/>
          <w:szCs w:val="22"/>
        </w:rPr>
        <w:t>odpachtýř</w:t>
      </w:r>
      <w:proofErr w:type="spellEnd"/>
      <w:r w:rsidRPr="00FB2161">
        <w:rPr>
          <w:rFonts w:ascii="Arial" w:hAnsi="Arial" w:cs="Arial"/>
          <w:bCs/>
          <w:sz w:val="22"/>
          <w:szCs w:val="22"/>
        </w:rPr>
        <w:t>“</w:t>
      </w:r>
    </w:p>
    <w:p w:rsidR="00F367E7" w:rsidRPr="00B1415E" w:rsidRDefault="00F367E7" w:rsidP="00F367E7">
      <w:pPr>
        <w:jc w:val="both"/>
        <w:rPr>
          <w:rFonts w:ascii="Arial" w:hAnsi="Arial" w:cs="Arial"/>
          <w:bCs/>
          <w:sz w:val="22"/>
          <w:szCs w:val="22"/>
        </w:rPr>
      </w:pPr>
    </w:p>
    <w:p w:rsidR="00F367E7" w:rsidRPr="00B1415E" w:rsidRDefault="00F367E7" w:rsidP="00F367E7">
      <w:pPr>
        <w:jc w:val="both"/>
        <w:rPr>
          <w:rFonts w:ascii="Arial" w:hAnsi="Arial" w:cs="Arial"/>
          <w:bCs/>
          <w:sz w:val="22"/>
          <w:szCs w:val="22"/>
        </w:rPr>
      </w:pPr>
      <w:r w:rsidRPr="00B1415E">
        <w:rPr>
          <w:rFonts w:ascii="Arial" w:hAnsi="Arial" w:cs="Arial"/>
          <w:sz w:val="22"/>
          <w:szCs w:val="22"/>
        </w:rPr>
        <w:t>uzavírají mezi sebou v souladu s </w:t>
      </w:r>
      <w:proofErr w:type="spellStart"/>
      <w:r w:rsidRPr="00B1415E">
        <w:rPr>
          <w:rFonts w:ascii="Arial" w:hAnsi="Arial" w:cs="Arial"/>
          <w:sz w:val="22"/>
          <w:szCs w:val="22"/>
        </w:rPr>
        <w:t>ust</w:t>
      </w:r>
      <w:proofErr w:type="spellEnd"/>
      <w:r w:rsidRPr="00B1415E">
        <w:rPr>
          <w:rFonts w:ascii="Arial" w:hAnsi="Arial" w:cs="Arial"/>
          <w:sz w:val="22"/>
          <w:szCs w:val="22"/>
        </w:rPr>
        <w:t>. § 2332 a následující zákona číslo 89/2012 Sb. – Občanský zákoník v platném znění, na důkaz úplného konsensu o všech dále uvedených otázkách tuto Smlouvu o podpachtu nebytových prostor a smlouvu o podpachtu movitých věcí</w:t>
      </w:r>
      <w:r w:rsidRPr="00B1415E">
        <w:rPr>
          <w:rFonts w:ascii="Arial" w:hAnsi="Arial" w:cs="Arial"/>
          <w:b/>
          <w:sz w:val="22"/>
          <w:szCs w:val="22"/>
        </w:rPr>
        <w:t>.</w:t>
      </w:r>
    </w:p>
    <w:p w:rsidR="00F367E7" w:rsidRPr="00B1415E" w:rsidRDefault="00F367E7" w:rsidP="00F367E7">
      <w:pPr>
        <w:jc w:val="both"/>
        <w:rPr>
          <w:rFonts w:ascii="Arial" w:hAnsi="Arial" w:cs="Arial"/>
          <w:bCs/>
          <w:color w:val="000000"/>
          <w:sz w:val="22"/>
          <w:szCs w:val="22"/>
        </w:rPr>
      </w:pPr>
    </w:p>
    <w:p w:rsidR="00F367E7" w:rsidRPr="00B1415E" w:rsidRDefault="00F367E7" w:rsidP="0073522E">
      <w:pPr>
        <w:pStyle w:val="Nadpis1"/>
        <w:keepNext/>
        <w:widowControl/>
        <w:numPr>
          <w:ilvl w:val="0"/>
          <w:numId w:val="8"/>
        </w:numPr>
        <w:tabs>
          <w:tab w:val="clear" w:pos="0"/>
          <w:tab w:val="clear" w:pos="164"/>
          <w:tab w:val="clear" w:pos="340"/>
          <w:tab w:val="clear" w:pos="680"/>
          <w:tab w:val="num" w:pos="709"/>
        </w:tabs>
        <w:spacing w:before="480" w:after="120" w:line="276" w:lineRule="auto"/>
        <w:ind w:left="709" w:hanging="709"/>
        <w:jc w:val="both"/>
        <w:textAlignment w:val="baseline"/>
        <w:rPr>
          <w:rFonts w:cs="Arial"/>
          <w:b/>
          <w:sz w:val="22"/>
          <w:szCs w:val="22"/>
        </w:rPr>
      </w:pPr>
      <w:r w:rsidRPr="00B1415E">
        <w:rPr>
          <w:rFonts w:cs="Arial"/>
          <w:b/>
          <w:sz w:val="22"/>
          <w:szCs w:val="22"/>
        </w:rPr>
        <w:t>DEFINICE POJMŮ</w:t>
      </w:r>
    </w:p>
    <w:p w:rsidR="00F367E7" w:rsidRPr="00B1415E" w:rsidRDefault="00F367E7" w:rsidP="0073522E">
      <w:pPr>
        <w:pStyle w:val="Nadpis2"/>
        <w:keepNext w:val="0"/>
        <w:numPr>
          <w:ilvl w:val="1"/>
          <w:numId w:val="8"/>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Nevyplývá-li z kontextu některého ustanovení této Smlouvy jednoznačně jinak, pak smluvní strany pojmům uvozeným velkým písmenem použitým v této Smlouvě a všech navazujících smluvních ujednáních mezi smluvními stranami rozumějí ve smyslu definic uvedených v Příloze č. 1 této Smlouvy.</w:t>
      </w:r>
    </w:p>
    <w:p w:rsidR="00F367E7" w:rsidRPr="00B1415E" w:rsidRDefault="00F367E7" w:rsidP="0073522E">
      <w:pPr>
        <w:pStyle w:val="Nadpis1"/>
        <w:tabs>
          <w:tab w:val="num" w:pos="709"/>
        </w:tabs>
        <w:spacing w:before="0" w:after="120" w:line="276" w:lineRule="auto"/>
        <w:ind w:left="709"/>
        <w:rPr>
          <w:rFonts w:cs="Arial"/>
          <w:b/>
          <w:sz w:val="22"/>
          <w:szCs w:val="22"/>
        </w:rPr>
      </w:pPr>
      <w:bookmarkStart w:id="0" w:name="_Ref227048549"/>
    </w:p>
    <w:p w:rsidR="00F367E7" w:rsidRPr="00B1415E" w:rsidRDefault="00F367E7" w:rsidP="0073522E">
      <w:pPr>
        <w:pStyle w:val="Nadpis1"/>
        <w:keepNext/>
        <w:widowControl/>
        <w:numPr>
          <w:ilvl w:val="0"/>
          <w:numId w:val="8"/>
        </w:numPr>
        <w:tabs>
          <w:tab w:val="clear" w:pos="0"/>
          <w:tab w:val="clear" w:pos="164"/>
          <w:tab w:val="clear" w:pos="340"/>
          <w:tab w:val="clear" w:pos="680"/>
          <w:tab w:val="num" w:pos="709"/>
        </w:tabs>
        <w:spacing w:before="0" w:after="120" w:line="276" w:lineRule="auto"/>
        <w:ind w:left="709" w:hanging="709"/>
        <w:jc w:val="both"/>
        <w:textAlignment w:val="baseline"/>
        <w:rPr>
          <w:rFonts w:cs="Arial"/>
          <w:b/>
          <w:sz w:val="22"/>
          <w:szCs w:val="22"/>
        </w:rPr>
      </w:pPr>
      <w:r w:rsidRPr="00B1415E">
        <w:rPr>
          <w:rFonts w:cs="Arial"/>
          <w:b/>
          <w:sz w:val="22"/>
          <w:szCs w:val="22"/>
        </w:rPr>
        <w:t>ÚČEL SMLOUVY</w:t>
      </w:r>
      <w:bookmarkEnd w:id="0"/>
    </w:p>
    <w:p w:rsidR="00F367E7" w:rsidRPr="00B1415E" w:rsidRDefault="00F367E7" w:rsidP="0073522E">
      <w:pPr>
        <w:pStyle w:val="Nadpis2"/>
        <w:keepNext w:val="0"/>
        <w:numPr>
          <w:ilvl w:val="1"/>
          <w:numId w:val="8"/>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 xml:space="preserve">Účelem této Smlouvy je zajistit a umožnit užívání vymezených nebytových prostor Rehabilitace </w:t>
      </w:r>
      <w:proofErr w:type="spellStart"/>
      <w:r w:rsidRPr="00B1415E">
        <w:rPr>
          <w:rFonts w:ascii="Arial" w:hAnsi="Arial" w:cs="Arial"/>
          <w:sz w:val="22"/>
          <w:szCs w:val="22"/>
        </w:rPr>
        <w:t>Podpachtýřem</w:t>
      </w:r>
      <w:proofErr w:type="spellEnd"/>
      <w:r w:rsidRPr="00B1415E">
        <w:rPr>
          <w:rFonts w:ascii="Arial" w:hAnsi="Arial" w:cs="Arial"/>
          <w:sz w:val="22"/>
          <w:szCs w:val="22"/>
        </w:rPr>
        <w:t xml:space="preserve">, tj. společností Léčebné centrum Aktin, s.r.o., a to </w:t>
      </w:r>
      <w:r w:rsidRPr="00B1415E">
        <w:rPr>
          <w:rFonts w:ascii="Arial" w:hAnsi="Arial" w:cs="Arial"/>
          <w:color w:val="auto"/>
          <w:sz w:val="22"/>
          <w:szCs w:val="22"/>
        </w:rPr>
        <w:t>zejména (nikoli však pouze)</w:t>
      </w:r>
      <w:r w:rsidRPr="00B1415E">
        <w:rPr>
          <w:rFonts w:ascii="Arial" w:hAnsi="Arial" w:cs="Arial"/>
          <w:sz w:val="22"/>
          <w:szCs w:val="22"/>
        </w:rPr>
        <w:t xml:space="preserve"> pro provozování nestátního léčebného zařízení a poskytovat služby v požadované kvalitě a vytvářet podmínky pro všestranný rozvoj života obyvatel Statutárního města Ostravy tím, že bude v co nejširší míře zabezpečena dostupnost aktivit, které lze v Rehabilitaci a jejích částech provozovat. </w:t>
      </w:r>
    </w:p>
    <w:p w:rsidR="00F367E7" w:rsidRPr="00B1415E" w:rsidRDefault="00F367E7" w:rsidP="0073522E">
      <w:pPr>
        <w:spacing w:line="276" w:lineRule="auto"/>
        <w:rPr>
          <w:rFonts w:ascii="Arial" w:hAnsi="Arial" w:cs="Arial"/>
          <w:sz w:val="22"/>
          <w:szCs w:val="22"/>
        </w:rPr>
      </w:pPr>
    </w:p>
    <w:p w:rsidR="00F367E7" w:rsidRPr="00B1415E" w:rsidRDefault="00F367E7" w:rsidP="0073522E">
      <w:pPr>
        <w:pStyle w:val="Nadpis1"/>
        <w:keepNext/>
        <w:widowControl/>
        <w:numPr>
          <w:ilvl w:val="0"/>
          <w:numId w:val="8"/>
        </w:numPr>
        <w:tabs>
          <w:tab w:val="clear" w:pos="0"/>
          <w:tab w:val="clear" w:pos="164"/>
          <w:tab w:val="clear" w:pos="340"/>
          <w:tab w:val="clear" w:pos="680"/>
          <w:tab w:val="num" w:pos="709"/>
        </w:tabs>
        <w:spacing w:before="0" w:after="120" w:line="276" w:lineRule="auto"/>
        <w:ind w:left="709" w:hanging="709"/>
        <w:jc w:val="both"/>
        <w:textAlignment w:val="baseline"/>
        <w:rPr>
          <w:rFonts w:cs="Arial"/>
          <w:b/>
          <w:sz w:val="22"/>
          <w:szCs w:val="22"/>
        </w:rPr>
      </w:pPr>
      <w:r w:rsidRPr="00B1415E">
        <w:rPr>
          <w:rFonts w:cs="Arial"/>
          <w:b/>
          <w:sz w:val="22"/>
          <w:szCs w:val="22"/>
        </w:rPr>
        <w:t>PŘEDMĚT SMLOUVY</w:t>
      </w:r>
    </w:p>
    <w:p w:rsidR="00F367E7" w:rsidRPr="00080584" w:rsidRDefault="00F367E7" w:rsidP="0073522E">
      <w:pPr>
        <w:pStyle w:val="Normlnweb"/>
        <w:autoSpaceDN w:val="0"/>
        <w:spacing w:after="120" w:afterAutospacing="0" w:line="276" w:lineRule="auto"/>
        <w:jc w:val="both"/>
        <w:rPr>
          <w:rFonts w:ascii="Arial" w:hAnsi="Arial" w:cs="Arial"/>
          <w:i/>
          <w:sz w:val="22"/>
          <w:szCs w:val="22"/>
        </w:rPr>
      </w:pPr>
      <w:r w:rsidRPr="00080584">
        <w:rPr>
          <w:rFonts w:ascii="Arial" w:hAnsi="Arial" w:cs="Arial"/>
          <w:sz w:val="22"/>
          <w:szCs w:val="22"/>
        </w:rPr>
        <w:t xml:space="preserve">Statutární město Ostrava se sídlem Prokešovo náměstí 8, 729 30 Ostrava, IČ 00845451, DIČ: CZ00845451, je vlastníkem budovy č.p. 629 na pozemku </w:t>
      </w:r>
      <w:proofErr w:type="spellStart"/>
      <w:r w:rsidRPr="00080584">
        <w:rPr>
          <w:rFonts w:ascii="Arial" w:hAnsi="Arial" w:cs="Arial"/>
          <w:sz w:val="22"/>
          <w:szCs w:val="22"/>
        </w:rPr>
        <w:t>parc</w:t>
      </w:r>
      <w:proofErr w:type="spellEnd"/>
      <w:r w:rsidRPr="00080584">
        <w:rPr>
          <w:rFonts w:ascii="Arial" w:hAnsi="Arial" w:cs="Arial"/>
          <w:sz w:val="22"/>
          <w:szCs w:val="22"/>
        </w:rPr>
        <w:t xml:space="preserve">. č. 229/3 a pozemků:            </w:t>
      </w:r>
    </w:p>
    <w:p w:rsidR="00F367E7" w:rsidRPr="00080584" w:rsidRDefault="006C3D8D" w:rsidP="0073522E">
      <w:pPr>
        <w:pStyle w:val="Normlnweb"/>
        <w:tabs>
          <w:tab w:val="num" w:pos="284"/>
        </w:tabs>
        <w:spacing w:before="0" w:beforeAutospacing="0" w:after="0" w:afterAutospacing="0" w:line="276" w:lineRule="auto"/>
        <w:ind w:left="284" w:hanging="284"/>
        <w:jc w:val="both"/>
        <w:rPr>
          <w:rFonts w:ascii="Arial" w:hAnsi="Arial" w:cs="Arial"/>
          <w:bCs/>
          <w:sz w:val="22"/>
          <w:szCs w:val="22"/>
        </w:rPr>
      </w:pPr>
      <w:r>
        <w:rPr>
          <w:rFonts w:ascii="Arial" w:hAnsi="Arial" w:cs="Arial"/>
          <w:sz w:val="22"/>
          <w:szCs w:val="22"/>
        </w:rPr>
        <w:t xml:space="preserve">       -</w:t>
      </w:r>
      <w:r w:rsidR="00F367E7" w:rsidRPr="00080584">
        <w:rPr>
          <w:rFonts w:ascii="Arial" w:hAnsi="Arial" w:cs="Arial"/>
          <w:bCs/>
          <w:sz w:val="22"/>
          <w:szCs w:val="22"/>
        </w:rPr>
        <w:t xml:space="preserve">   </w:t>
      </w:r>
      <w:proofErr w:type="spellStart"/>
      <w:r w:rsidR="00F367E7" w:rsidRPr="00080584">
        <w:rPr>
          <w:rFonts w:ascii="Arial" w:hAnsi="Arial" w:cs="Arial"/>
          <w:bCs/>
          <w:sz w:val="22"/>
          <w:szCs w:val="22"/>
        </w:rPr>
        <w:t>parc</w:t>
      </w:r>
      <w:proofErr w:type="spellEnd"/>
      <w:r w:rsidR="00F367E7" w:rsidRPr="00080584">
        <w:rPr>
          <w:rFonts w:ascii="Arial" w:hAnsi="Arial" w:cs="Arial"/>
          <w:bCs/>
          <w:sz w:val="22"/>
          <w:szCs w:val="22"/>
        </w:rPr>
        <w:t>. č. 229/3</w:t>
      </w:r>
      <w:r>
        <w:rPr>
          <w:rFonts w:ascii="Arial" w:hAnsi="Arial" w:cs="Arial"/>
          <w:bCs/>
          <w:sz w:val="22"/>
          <w:szCs w:val="22"/>
        </w:rPr>
        <w:t xml:space="preserve"> </w:t>
      </w:r>
      <w:r w:rsidR="00F367E7" w:rsidRPr="00080584">
        <w:rPr>
          <w:rFonts w:ascii="Arial" w:hAnsi="Arial" w:cs="Arial"/>
          <w:bCs/>
          <w:sz w:val="22"/>
          <w:szCs w:val="22"/>
        </w:rPr>
        <w:t xml:space="preserve">zastavěná plocha a nádvoří o výměře </w:t>
      </w:r>
      <w:smartTag w:uri="urn:schemas-microsoft-com:office:smarttags" w:element="metricconverter">
        <w:smartTagPr>
          <w:attr w:name="ProductID" w:val="2860 m2"/>
        </w:smartTagPr>
        <w:r w:rsidR="00F367E7" w:rsidRPr="00080584">
          <w:rPr>
            <w:rFonts w:ascii="Arial" w:hAnsi="Arial" w:cs="Arial"/>
            <w:bCs/>
            <w:sz w:val="22"/>
            <w:szCs w:val="22"/>
          </w:rPr>
          <w:t>2860 m</w:t>
        </w:r>
        <w:r w:rsidR="00F367E7" w:rsidRPr="00080584">
          <w:rPr>
            <w:rFonts w:ascii="Arial" w:hAnsi="Arial" w:cs="Arial"/>
            <w:bCs/>
            <w:sz w:val="22"/>
            <w:szCs w:val="22"/>
            <w:vertAlign w:val="superscript"/>
          </w:rPr>
          <w:t>2</w:t>
        </w:r>
      </w:smartTag>
      <w:r w:rsidR="00F367E7" w:rsidRPr="00080584">
        <w:rPr>
          <w:rFonts w:ascii="Arial" w:hAnsi="Arial" w:cs="Arial"/>
          <w:bCs/>
          <w:sz w:val="22"/>
          <w:szCs w:val="22"/>
        </w:rPr>
        <w:t xml:space="preserve"> </w:t>
      </w:r>
    </w:p>
    <w:p w:rsidR="00F367E7" w:rsidRPr="00B1415E" w:rsidRDefault="00F367E7" w:rsidP="0073522E">
      <w:pPr>
        <w:numPr>
          <w:ilvl w:val="1"/>
          <w:numId w:val="10"/>
        </w:numPr>
        <w:tabs>
          <w:tab w:val="num" w:pos="284"/>
          <w:tab w:val="num" w:pos="709"/>
        </w:tabs>
        <w:spacing w:line="276" w:lineRule="auto"/>
        <w:ind w:hanging="1014"/>
        <w:jc w:val="both"/>
        <w:rPr>
          <w:rFonts w:ascii="Arial" w:hAnsi="Arial" w:cs="Arial"/>
          <w:bCs/>
          <w:iCs/>
          <w:sz w:val="22"/>
          <w:szCs w:val="22"/>
        </w:rPr>
      </w:pPr>
      <w:proofErr w:type="spellStart"/>
      <w:r w:rsidRPr="00B1415E">
        <w:rPr>
          <w:rFonts w:ascii="Arial" w:hAnsi="Arial" w:cs="Arial"/>
          <w:bCs/>
          <w:iCs/>
          <w:sz w:val="22"/>
          <w:szCs w:val="22"/>
        </w:rPr>
        <w:t>parc</w:t>
      </w:r>
      <w:proofErr w:type="spellEnd"/>
      <w:r w:rsidRPr="00B1415E">
        <w:rPr>
          <w:rFonts w:ascii="Arial" w:hAnsi="Arial" w:cs="Arial"/>
          <w:bCs/>
          <w:iCs/>
          <w:sz w:val="22"/>
          <w:szCs w:val="22"/>
        </w:rPr>
        <w:t xml:space="preserve">. č. 229/2 ostatní plocha, zeleň o výměře </w:t>
      </w:r>
      <w:smartTag w:uri="urn:schemas-microsoft-com:office:smarttags" w:element="metricconverter">
        <w:smartTagPr>
          <w:attr w:name="ProductID" w:val="818 m2"/>
        </w:smartTagPr>
        <w:r w:rsidRPr="00B1415E">
          <w:rPr>
            <w:rFonts w:ascii="Arial" w:hAnsi="Arial" w:cs="Arial"/>
            <w:bCs/>
            <w:iCs/>
            <w:sz w:val="22"/>
            <w:szCs w:val="22"/>
          </w:rPr>
          <w:t>818 m</w:t>
        </w:r>
        <w:r w:rsidRPr="00B1415E">
          <w:rPr>
            <w:rFonts w:ascii="Arial" w:hAnsi="Arial" w:cs="Arial"/>
            <w:bCs/>
            <w:iCs/>
            <w:sz w:val="22"/>
            <w:szCs w:val="22"/>
            <w:vertAlign w:val="superscript"/>
          </w:rPr>
          <w:t>2</w:t>
        </w:r>
      </w:smartTag>
      <w:r w:rsidRPr="00B1415E">
        <w:rPr>
          <w:rFonts w:ascii="Arial" w:hAnsi="Arial" w:cs="Arial"/>
          <w:bCs/>
          <w:iCs/>
          <w:sz w:val="22"/>
          <w:szCs w:val="22"/>
        </w:rPr>
        <w:t xml:space="preserve"> </w:t>
      </w:r>
    </w:p>
    <w:p w:rsidR="00F367E7" w:rsidRPr="00B1415E" w:rsidRDefault="00F367E7" w:rsidP="0073522E">
      <w:pPr>
        <w:numPr>
          <w:ilvl w:val="1"/>
          <w:numId w:val="10"/>
        </w:numPr>
        <w:tabs>
          <w:tab w:val="num" w:pos="284"/>
          <w:tab w:val="num" w:pos="709"/>
        </w:tabs>
        <w:spacing w:line="276" w:lineRule="auto"/>
        <w:ind w:hanging="1014"/>
        <w:jc w:val="both"/>
        <w:rPr>
          <w:rFonts w:ascii="Arial" w:hAnsi="Arial" w:cs="Arial"/>
          <w:bCs/>
          <w:iCs/>
          <w:sz w:val="22"/>
          <w:szCs w:val="22"/>
        </w:rPr>
      </w:pPr>
      <w:proofErr w:type="spellStart"/>
      <w:r w:rsidRPr="00B1415E">
        <w:rPr>
          <w:rFonts w:ascii="Arial" w:hAnsi="Arial" w:cs="Arial"/>
          <w:bCs/>
          <w:iCs/>
          <w:sz w:val="22"/>
          <w:szCs w:val="22"/>
        </w:rPr>
        <w:t>parc</w:t>
      </w:r>
      <w:proofErr w:type="spellEnd"/>
      <w:r w:rsidRPr="00B1415E">
        <w:rPr>
          <w:rFonts w:ascii="Arial" w:hAnsi="Arial" w:cs="Arial"/>
          <w:bCs/>
          <w:iCs/>
          <w:sz w:val="22"/>
          <w:szCs w:val="22"/>
        </w:rPr>
        <w:t xml:space="preserve">. č. 229/5 ostatní plocha, zeleň o výměře </w:t>
      </w:r>
      <w:smartTag w:uri="urn:schemas-microsoft-com:office:smarttags" w:element="metricconverter">
        <w:smartTagPr>
          <w:attr w:name="ProductID" w:val="560 m2"/>
        </w:smartTagPr>
        <w:r w:rsidRPr="00B1415E">
          <w:rPr>
            <w:rFonts w:ascii="Arial" w:hAnsi="Arial" w:cs="Arial"/>
            <w:bCs/>
            <w:iCs/>
            <w:sz w:val="22"/>
            <w:szCs w:val="22"/>
          </w:rPr>
          <w:t>560 m</w:t>
        </w:r>
        <w:r w:rsidRPr="00B1415E">
          <w:rPr>
            <w:rFonts w:ascii="Arial" w:hAnsi="Arial" w:cs="Arial"/>
            <w:bCs/>
            <w:iCs/>
            <w:sz w:val="22"/>
            <w:szCs w:val="22"/>
            <w:vertAlign w:val="superscript"/>
          </w:rPr>
          <w:t>2</w:t>
        </w:r>
      </w:smartTag>
    </w:p>
    <w:p w:rsidR="00F367E7" w:rsidRPr="00B1415E" w:rsidRDefault="00F367E7" w:rsidP="0073522E">
      <w:pPr>
        <w:numPr>
          <w:ilvl w:val="1"/>
          <w:numId w:val="10"/>
        </w:numPr>
        <w:tabs>
          <w:tab w:val="num" w:pos="284"/>
          <w:tab w:val="num" w:pos="709"/>
        </w:tabs>
        <w:spacing w:line="276" w:lineRule="auto"/>
        <w:ind w:hanging="1014"/>
        <w:jc w:val="both"/>
        <w:rPr>
          <w:rFonts w:ascii="Arial" w:hAnsi="Arial" w:cs="Arial"/>
          <w:bCs/>
          <w:iCs/>
          <w:sz w:val="22"/>
          <w:szCs w:val="22"/>
        </w:rPr>
      </w:pPr>
      <w:proofErr w:type="spellStart"/>
      <w:r w:rsidRPr="00B1415E">
        <w:rPr>
          <w:rFonts w:ascii="Arial" w:hAnsi="Arial" w:cs="Arial"/>
          <w:bCs/>
          <w:iCs/>
          <w:sz w:val="22"/>
          <w:szCs w:val="22"/>
        </w:rPr>
        <w:t>parc</w:t>
      </w:r>
      <w:proofErr w:type="spellEnd"/>
      <w:r w:rsidRPr="00B1415E">
        <w:rPr>
          <w:rFonts w:ascii="Arial" w:hAnsi="Arial" w:cs="Arial"/>
          <w:bCs/>
          <w:iCs/>
          <w:sz w:val="22"/>
          <w:szCs w:val="22"/>
        </w:rPr>
        <w:t xml:space="preserve">. č. 229/6 ostatní plocha, sportoviště a rekreační plocha o výměře </w:t>
      </w:r>
      <w:smartTag w:uri="urn:schemas-microsoft-com:office:smarttags" w:element="metricconverter">
        <w:smartTagPr>
          <w:attr w:name="ProductID" w:val="4352 m2"/>
        </w:smartTagPr>
        <w:r w:rsidRPr="00B1415E">
          <w:rPr>
            <w:rFonts w:ascii="Arial" w:hAnsi="Arial" w:cs="Arial"/>
            <w:bCs/>
            <w:iCs/>
            <w:sz w:val="22"/>
            <w:szCs w:val="22"/>
          </w:rPr>
          <w:t>4352 m</w:t>
        </w:r>
        <w:r w:rsidRPr="00B1415E">
          <w:rPr>
            <w:rFonts w:ascii="Arial" w:hAnsi="Arial" w:cs="Arial"/>
            <w:bCs/>
            <w:iCs/>
            <w:sz w:val="22"/>
            <w:szCs w:val="22"/>
            <w:vertAlign w:val="superscript"/>
          </w:rPr>
          <w:t>2</w:t>
        </w:r>
      </w:smartTag>
      <w:r w:rsidRPr="00B1415E">
        <w:rPr>
          <w:rFonts w:ascii="Arial" w:hAnsi="Arial" w:cs="Arial"/>
          <w:bCs/>
          <w:iCs/>
          <w:sz w:val="22"/>
          <w:szCs w:val="22"/>
        </w:rPr>
        <w:t xml:space="preserve"> </w:t>
      </w:r>
    </w:p>
    <w:p w:rsidR="00F367E7" w:rsidRPr="00B1415E" w:rsidRDefault="00F367E7" w:rsidP="0073522E">
      <w:pPr>
        <w:numPr>
          <w:ilvl w:val="1"/>
          <w:numId w:val="10"/>
        </w:numPr>
        <w:tabs>
          <w:tab w:val="num" w:pos="284"/>
          <w:tab w:val="num" w:pos="709"/>
        </w:tabs>
        <w:spacing w:line="276" w:lineRule="auto"/>
        <w:ind w:hanging="1014"/>
        <w:jc w:val="both"/>
        <w:rPr>
          <w:rFonts w:ascii="Arial" w:hAnsi="Arial" w:cs="Arial"/>
          <w:bCs/>
          <w:iCs/>
          <w:sz w:val="22"/>
          <w:szCs w:val="22"/>
        </w:rPr>
      </w:pPr>
      <w:proofErr w:type="spellStart"/>
      <w:r w:rsidRPr="00B1415E">
        <w:rPr>
          <w:rFonts w:ascii="Arial" w:hAnsi="Arial" w:cs="Arial"/>
          <w:bCs/>
          <w:iCs/>
          <w:sz w:val="22"/>
          <w:szCs w:val="22"/>
        </w:rPr>
        <w:t>parc</w:t>
      </w:r>
      <w:proofErr w:type="spellEnd"/>
      <w:r w:rsidRPr="00B1415E">
        <w:rPr>
          <w:rFonts w:ascii="Arial" w:hAnsi="Arial" w:cs="Arial"/>
          <w:bCs/>
          <w:iCs/>
          <w:sz w:val="22"/>
          <w:szCs w:val="22"/>
        </w:rPr>
        <w:t xml:space="preserve">. č. 229/15 ostatní plocha, ostatní komunikace o výměře </w:t>
      </w:r>
      <w:smartTag w:uri="urn:schemas-microsoft-com:office:smarttags" w:element="metricconverter">
        <w:smartTagPr>
          <w:attr w:name="ProductID" w:val="726 m2"/>
        </w:smartTagPr>
        <w:r w:rsidRPr="00B1415E">
          <w:rPr>
            <w:rFonts w:ascii="Arial" w:hAnsi="Arial" w:cs="Arial"/>
            <w:bCs/>
            <w:iCs/>
            <w:sz w:val="22"/>
            <w:szCs w:val="22"/>
          </w:rPr>
          <w:t>726 m</w:t>
        </w:r>
        <w:r w:rsidRPr="00B1415E">
          <w:rPr>
            <w:rFonts w:ascii="Arial" w:hAnsi="Arial" w:cs="Arial"/>
            <w:bCs/>
            <w:iCs/>
            <w:sz w:val="22"/>
            <w:szCs w:val="22"/>
            <w:vertAlign w:val="superscript"/>
          </w:rPr>
          <w:t>2</w:t>
        </w:r>
      </w:smartTag>
      <w:r w:rsidRPr="00B1415E">
        <w:rPr>
          <w:rFonts w:ascii="Arial" w:hAnsi="Arial" w:cs="Arial"/>
          <w:bCs/>
          <w:iCs/>
          <w:sz w:val="22"/>
          <w:szCs w:val="22"/>
        </w:rPr>
        <w:t xml:space="preserve"> </w:t>
      </w:r>
    </w:p>
    <w:p w:rsidR="00F367E7" w:rsidRPr="00B1415E" w:rsidRDefault="00F367E7" w:rsidP="0073522E">
      <w:pPr>
        <w:numPr>
          <w:ilvl w:val="1"/>
          <w:numId w:val="10"/>
        </w:numPr>
        <w:tabs>
          <w:tab w:val="num" w:pos="284"/>
          <w:tab w:val="num" w:pos="709"/>
        </w:tabs>
        <w:spacing w:line="276" w:lineRule="auto"/>
        <w:ind w:hanging="1014"/>
        <w:jc w:val="both"/>
        <w:rPr>
          <w:rFonts w:ascii="Arial" w:hAnsi="Arial" w:cs="Arial"/>
          <w:bCs/>
          <w:iCs/>
          <w:sz w:val="22"/>
          <w:szCs w:val="22"/>
        </w:rPr>
      </w:pPr>
      <w:proofErr w:type="spellStart"/>
      <w:r w:rsidRPr="00B1415E">
        <w:rPr>
          <w:rFonts w:ascii="Arial" w:hAnsi="Arial" w:cs="Arial"/>
          <w:bCs/>
          <w:iCs/>
          <w:sz w:val="22"/>
          <w:szCs w:val="22"/>
        </w:rPr>
        <w:t>parc</w:t>
      </w:r>
      <w:proofErr w:type="spellEnd"/>
      <w:r w:rsidRPr="00B1415E">
        <w:rPr>
          <w:rFonts w:ascii="Arial" w:hAnsi="Arial" w:cs="Arial"/>
          <w:bCs/>
          <w:iCs/>
          <w:sz w:val="22"/>
          <w:szCs w:val="22"/>
        </w:rPr>
        <w:t xml:space="preserve">. č. 229/22 ostatní plocha, ostatní komunikace o výměře </w:t>
      </w:r>
      <w:smartTag w:uri="urn:schemas-microsoft-com:office:smarttags" w:element="metricconverter">
        <w:smartTagPr>
          <w:attr w:name="ProductID" w:val="492 m2"/>
        </w:smartTagPr>
        <w:r w:rsidRPr="00B1415E">
          <w:rPr>
            <w:rFonts w:ascii="Arial" w:hAnsi="Arial" w:cs="Arial"/>
            <w:bCs/>
            <w:iCs/>
            <w:sz w:val="22"/>
            <w:szCs w:val="22"/>
          </w:rPr>
          <w:t>492 m</w:t>
        </w:r>
        <w:r w:rsidRPr="00B1415E">
          <w:rPr>
            <w:rFonts w:ascii="Arial" w:hAnsi="Arial" w:cs="Arial"/>
            <w:bCs/>
            <w:iCs/>
            <w:sz w:val="22"/>
            <w:szCs w:val="22"/>
            <w:vertAlign w:val="superscript"/>
          </w:rPr>
          <w:t>2</w:t>
        </w:r>
      </w:smartTag>
      <w:r w:rsidRPr="00B1415E">
        <w:rPr>
          <w:rFonts w:ascii="Arial" w:hAnsi="Arial" w:cs="Arial"/>
          <w:bCs/>
          <w:iCs/>
          <w:sz w:val="22"/>
          <w:szCs w:val="22"/>
        </w:rPr>
        <w:t xml:space="preserve"> </w:t>
      </w:r>
    </w:p>
    <w:p w:rsidR="00F367E7" w:rsidRPr="00B1415E" w:rsidRDefault="00F367E7" w:rsidP="0073522E">
      <w:pPr>
        <w:numPr>
          <w:ilvl w:val="1"/>
          <w:numId w:val="10"/>
        </w:numPr>
        <w:tabs>
          <w:tab w:val="num" w:pos="284"/>
          <w:tab w:val="num" w:pos="709"/>
        </w:tabs>
        <w:spacing w:line="276" w:lineRule="auto"/>
        <w:ind w:hanging="1014"/>
        <w:jc w:val="both"/>
        <w:rPr>
          <w:rFonts w:ascii="Arial" w:hAnsi="Arial" w:cs="Arial"/>
          <w:bCs/>
          <w:iCs/>
          <w:sz w:val="22"/>
          <w:szCs w:val="22"/>
        </w:rPr>
      </w:pPr>
      <w:proofErr w:type="spellStart"/>
      <w:r w:rsidRPr="00B1415E">
        <w:rPr>
          <w:rFonts w:ascii="Arial" w:hAnsi="Arial" w:cs="Arial"/>
          <w:bCs/>
          <w:iCs/>
          <w:sz w:val="22"/>
          <w:szCs w:val="22"/>
        </w:rPr>
        <w:t>parc</w:t>
      </w:r>
      <w:proofErr w:type="spellEnd"/>
      <w:r w:rsidRPr="00B1415E">
        <w:rPr>
          <w:rFonts w:ascii="Arial" w:hAnsi="Arial" w:cs="Arial"/>
          <w:bCs/>
          <w:iCs/>
          <w:sz w:val="22"/>
          <w:szCs w:val="22"/>
        </w:rPr>
        <w:t xml:space="preserve">. č. 229/23 ostatní plocha, zeleň o výměře </w:t>
      </w:r>
      <w:smartTag w:uri="urn:schemas-microsoft-com:office:smarttags" w:element="metricconverter">
        <w:smartTagPr>
          <w:attr w:name="ProductID" w:val="271 m2"/>
        </w:smartTagPr>
        <w:r w:rsidRPr="00B1415E">
          <w:rPr>
            <w:rFonts w:ascii="Arial" w:hAnsi="Arial" w:cs="Arial"/>
            <w:bCs/>
            <w:iCs/>
            <w:sz w:val="22"/>
            <w:szCs w:val="22"/>
          </w:rPr>
          <w:t>271 m</w:t>
        </w:r>
        <w:r w:rsidRPr="00B1415E">
          <w:rPr>
            <w:rFonts w:ascii="Arial" w:hAnsi="Arial" w:cs="Arial"/>
            <w:bCs/>
            <w:iCs/>
            <w:sz w:val="22"/>
            <w:szCs w:val="22"/>
            <w:vertAlign w:val="superscript"/>
          </w:rPr>
          <w:t>2</w:t>
        </w:r>
      </w:smartTag>
      <w:r w:rsidRPr="00B1415E">
        <w:rPr>
          <w:rFonts w:ascii="Arial" w:hAnsi="Arial" w:cs="Arial"/>
          <w:bCs/>
          <w:iCs/>
          <w:sz w:val="22"/>
          <w:szCs w:val="22"/>
        </w:rPr>
        <w:t xml:space="preserve"> </w:t>
      </w:r>
    </w:p>
    <w:p w:rsidR="006C3D8D" w:rsidRDefault="00F367E7" w:rsidP="0073522E">
      <w:pPr>
        <w:tabs>
          <w:tab w:val="num" w:pos="284"/>
          <w:tab w:val="num" w:pos="567"/>
        </w:tabs>
        <w:spacing w:line="276" w:lineRule="auto"/>
        <w:jc w:val="both"/>
        <w:rPr>
          <w:rFonts w:ascii="Arial" w:hAnsi="Arial" w:cs="Arial"/>
          <w:bCs/>
          <w:iCs/>
          <w:sz w:val="22"/>
          <w:szCs w:val="22"/>
        </w:rPr>
      </w:pPr>
      <w:r w:rsidRPr="00B1415E">
        <w:rPr>
          <w:rFonts w:ascii="Arial" w:hAnsi="Arial" w:cs="Arial"/>
          <w:bCs/>
          <w:iCs/>
          <w:sz w:val="22"/>
          <w:szCs w:val="22"/>
        </w:rPr>
        <w:t xml:space="preserve">            v k.</w:t>
      </w:r>
      <w:proofErr w:type="spellStart"/>
      <w:r w:rsidRPr="00B1415E">
        <w:rPr>
          <w:rFonts w:ascii="Arial" w:hAnsi="Arial" w:cs="Arial"/>
          <w:bCs/>
          <w:iCs/>
          <w:sz w:val="22"/>
          <w:szCs w:val="22"/>
        </w:rPr>
        <w:t>ú</w:t>
      </w:r>
      <w:proofErr w:type="spellEnd"/>
      <w:r w:rsidRPr="00B1415E">
        <w:rPr>
          <w:rFonts w:ascii="Arial" w:hAnsi="Arial" w:cs="Arial"/>
          <w:bCs/>
          <w:iCs/>
          <w:sz w:val="22"/>
          <w:szCs w:val="22"/>
        </w:rPr>
        <w:t xml:space="preserve">. </w:t>
      </w:r>
      <w:proofErr w:type="spellStart"/>
      <w:r w:rsidRPr="00B1415E">
        <w:rPr>
          <w:rFonts w:ascii="Arial" w:hAnsi="Arial" w:cs="Arial"/>
          <w:bCs/>
          <w:iCs/>
          <w:sz w:val="22"/>
          <w:szCs w:val="22"/>
        </w:rPr>
        <w:t>Bartovice</w:t>
      </w:r>
      <w:proofErr w:type="spellEnd"/>
      <w:r w:rsidRPr="00B1415E">
        <w:rPr>
          <w:rFonts w:ascii="Arial" w:hAnsi="Arial" w:cs="Arial"/>
          <w:bCs/>
          <w:iCs/>
          <w:sz w:val="22"/>
          <w:szCs w:val="22"/>
        </w:rPr>
        <w:t xml:space="preserve">, část obce </w:t>
      </w:r>
      <w:proofErr w:type="spellStart"/>
      <w:r w:rsidRPr="00B1415E">
        <w:rPr>
          <w:rFonts w:ascii="Arial" w:hAnsi="Arial" w:cs="Arial"/>
          <w:bCs/>
          <w:iCs/>
          <w:sz w:val="22"/>
          <w:szCs w:val="22"/>
        </w:rPr>
        <w:t>Bartovice</w:t>
      </w:r>
      <w:proofErr w:type="spellEnd"/>
      <w:r w:rsidRPr="00B1415E">
        <w:rPr>
          <w:rFonts w:ascii="Arial" w:hAnsi="Arial" w:cs="Arial"/>
          <w:bCs/>
          <w:iCs/>
          <w:sz w:val="22"/>
          <w:szCs w:val="22"/>
        </w:rPr>
        <w:t>, obec Ostrava.</w:t>
      </w:r>
    </w:p>
    <w:p w:rsidR="00F367E7" w:rsidRPr="00B1415E" w:rsidRDefault="00F367E7" w:rsidP="0073522E">
      <w:pPr>
        <w:tabs>
          <w:tab w:val="num" w:pos="284"/>
          <w:tab w:val="num" w:pos="567"/>
        </w:tabs>
        <w:spacing w:line="276" w:lineRule="auto"/>
        <w:jc w:val="both"/>
        <w:rPr>
          <w:rFonts w:ascii="Arial" w:hAnsi="Arial" w:cs="Arial"/>
          <w:bCs/>
          <w:iCs/>
          <w:sz w:val="22"/>
          <w:szCs w:val="22"/>
        </w:rPr>
      </w:pPr>
      <w:r w:rsidRPr="00B1415E">
        <w:rPr>
          <w:rFonts w:ascii="Arial" w:hAnsi="Arial" w:cs="Arial"/>
          <w:bCs/>
          <w:iCs/>
          <w:sz w:val="22"/>
          <w:szCs w:val="22"/>
        </w:rPr>
        <w:t>Adresa nemovitosti, v níž jsou umístěny nebytové prostory Rehabilitace, je Ostrava-</w:t>
      </w:r>
      <w:proofErr w:type="spellStart"/>
      <w:r w:rsidRPr="00B1415E">
        <w:rPr>
          <w:rFonts w:ascii="Arial" w:hAnsi="Arial" w:cs="Arial"/>
          <w:bCs/>
          <w:iCs/>
          <w:sz w:val="22"/>
          <w:szCs w:val="22"/>
        </w:rPr>
        <w:t>Bartovice</w:t>
      </w:r>
      <w:proofErr w:type="spellEnd"/>
      <w:r w:rsidRPr="00B1415E">
        <w:rPr>
          <w:rFonts w:ascii="Arial" w:hAnsi="Arial" w:cs="Arial"/>
          <w:bCs/>
          <w:iCs/>
          <w:sz w:val="22"/>
          <w:szCs w:val="22"/>
        </w:rPr>
        <w:t>, Za Ještěrkou 629/1.</w:t>
      </w:r>
    </w:p>
    <w:p w:rsidR="00F367E7" w:rsidRPr="00B1415E" w:rsidRDefault="00F367E7" w:rsidP="0073522E">
      <w:pPr>
        <w:tabs>
          <w:tab w:val="num" w:pos="284"/>
          <w:tab w:val="num" w:pos="567"/>
        </w:tabs>
        <w:spacing w:after="120" w:line="276" w:lineRule="auto"/>
        <w:jc w:val="both"/>
        <w:rPr>
          <w:rFonts w:ascii="Arial" w:hAnsi="Arial" w:cs="Arial"/>
          <w:bCs/>
          <w:iCs/>
          <w:sz w:val="22"/>
          <w:szCs w:val="22"/>
        </w:rPr>
      </w:pPr>
    </w:p>
    <w:p w:rsidR="00F367E7" w:rsidRPr="00B1415E" w:rsidRDefault="00F367E7" w:rsidP="0073522E">
      <w:pPr>
        <w:tabs>
          <w:tab w:val="num" w:pos="284"/>
          <w:tab w:val="num" w:pos="567"/>
        </w:tabs>
        <w:spacing w:line="276" w:lineRule="auto"/>
        <w:jc w:val="both"/>
        <w:rPr>
          <w:rFonts w:ascii="Arial" w:hAnsi="Arial" w:cs="Arial"/>
          <w:bCs/>
          <w:iCs/>
          <w:sz w:val="22"/>
          <w:szCs w:val="22"/>
        </w:rPr>
      </w:pPr>
      <w:r w:rsidRPr="00B1415E">
        <w:rPr>
          <w:rFonts w:ascii="Arial" w:hAnsi="Arial" w:cs="Arial"/>
          <w:bCs/>
          <w:iCs/>
          <w:sz w:val="22"/>
          <w:szCs w:val="22"/>
        </w:rPr>
        <w:t>Statutární město Ostrava s obchodní společností Sportovní a rekreační zařízení města Ostravy,</w:t>
      </w:r>
      <w:r w:rsidR="00B1415E">
        <w:rPr>
          <w:rFonts w:ascii="Arial" w:hAnsi="Arial" w:cs="Arial"/>
          <w:bCs/>
          <w:iCs/>
          <w:sz w:val="22"/>
          <w:szCs w:val="22"/>
        </w:rPr>
        <w:t xml:space="preserve"> s.r.o. uzavřeli dne </w:t>
      </w:r>
      <w:r w:rsidR="00770926">
        <w:rPr>
          <w:rFonts w:ascii="Arial" w:hAnsi="Arial" w:cs="Arial"/>
          <w:bCs/>
          <w:iCs/>
          <w:sz w:val="22"/>
          <w:szCs w:val="22"/>
        </w:rPr>
        <w:t xml:space="preserve">19. 12. 2019 </w:t>
      </w:r>
      <w:r w:rsidRPr="00B1415E">
        <w:rPr>
          <w:rFonts w:ascii="Arial" w:hAnsi="Arial" w:cs="Arial"/>
          <w:bCs/>
          <w:iCs/>
          <w:sz w:val="22"/>
          <w:szCs w:val="22"/>
        </w:rPr>
        <w:t xml:space="preserve">Dohodu o provozu centra. </w:t>
      </w:r>
    </w:p>
    <w:p w:rsidR="00F367E7" w:rsidRPr="00B1415E" w:rsidRDefault="00F367E7" w:rsidP="0073522E">
      <w:pPr>
        <w:tabs>
          <w:tab w:val="num" w:pos="284"/>
          <w:tab w:val="num" w:pos="567"/>
        </w:tabs>
        <w:spacing w:line="276" w:lineRule="auto"/>
        <w:jc w:val="both"/>
        <w:rPr>
          <w:rFonts w:ascii="Arial" w:hAnsi="Arial" w:cs="Arial"/>
          <w:bCs/>
          <w:iCs/>
          <w:sz w:val="22"/>
          <w:szCs w:val="22"/>
        </w:rPr>
      </w:pPr>
    </w:p>
    <w:p w:rsidR="00F367E7" w:rsidRPr="00B1415E" w:rsidRDefault="00F367E7" w:rsidP="0073522E">
      <w:pPr>
        <w:pStyle w:val="Nadpis2"/>
        <w:keepNext w:val="0"/>
        <w:numPr>
          <w:ilvl w:val="1"/>
          <w:numId w:val="12"/>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 xml:space="preserve">      Předmět Smlouvy</w:t>
      </w:r>
    </w:p>
    <w:p w:rsidR="00F367E7" w:rsidRPr="00B1415E" w:rsidRDefault="00F367E7" w:rsidP="0073522E">
      <w:pPr>
        <w:pStyle w:val="Nadpis2"/>
        <w:keepNext w:val="0"/>
        <w:numPr>
          <w:ilvl w:val="2"/>
          <w:numId w:val="12"/>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bookmarkStart w:id="1" w:name="_Ref197289689"/>
      <w:r w:rsidRPr="00B1415E">
        <w:rPr>
          <w:rFonts w:ascii="Arial" w:hAnsi="Arial" w:cs="Arial"/>
          <w:sz w:val="22"/>
          <w:szCs w:val="22"/>
        </w:rPr>
        <w:t xml:space="preserve">Pachtýř přenechává touto Smlouvou </w:t>
      </w:r>
      <w:proofErr w:type="spellStart"/>
      <w:r w:rsidRPr="00B1415E">
        <w:rPr>
          <w:rFonts w:ascii="Arial" w:hAnsi="Arial" w:cs="Arial"/>
          <w:sz w:val="22"/>
          <w:szCs w:val="22"/>
        </w:rPr>
        <w:t>Podpachtýři</w:t>
      </w:r>
      <w:proofErr w:type="spellEnd"/>
      <w:r w:rsidRPr="00B1415E">
        <w:rPr>
          <w:rFonts w:ascii="Arial" w:hAnsi="Arial" w:cs="Arial"/>
          <w:sz w:val="22"/>
          <w:szCs w:val="22"/>
        </w:rPr>
        <w:t xml:space="preserve"> do </w:t>
      </w:r>
      <w:proofErr w:type="spellStart"/>
      <w:r w:rsidRPr="00B1415E">
        <w:rPr>
          <w:rFonts w:ascii="Arial" w:hAnsi="Arial" w:cs="Arial"/>
          <w:sz w:val="22"/>
          <w:szCs w:val="22"/>
        </w:rPr>
        <w:t>podpachtu</w:t>
      </w:r>
      <w:proofErr w:type="spellEnd"/>
      <w:r w:rsidRPr="00B1415E">
        <w:rPr>
          <w:rFonts w:ascii="Arial" w:hAnsi="Arial" w:cs="Arial"/>
          <w:sz w:val="22"/>
          <w:szCs w:val="22"/>
        </w:rPr>
        <w:t xml:space="preserve"> prostory Rehabilitace o výměře </w:t>
      </w:r>
      <w:smartTag w:uri="urn:schemas-microsoft-com:office:smarttags" w:element="metricconverter">
        <w:smartTagPr>
          <w:attr w:name="ProductID" w:val="557 m2"/>
        </w:smartTagPr>
        <w:r w:rsidRPr="00B1415E">
          <w:rPr>
            <w:rFonts w:ascii="Arial" w:hAnsi="Arial" w:cs="Arial"/>
            <w:sz w:val="22"/>
            <w:szCs w:val="22"/>
          </w:rPr>
          <w:t>557 m2</w:t>
        </w:r>
      </w:smartTag>
      <w:r w:rsidRPr="00B1415E">
        <w:rPr>
          <w:rFonts w:ascii="Arial" w:hAnsi="Arial" w:cs="Arial"/>
          <w:sz w:val="22"/>
          <w:szCs w:val="22"/>
        </w:rPr>
        <w:t xml:space="preserve"> za účelem provozování</w:t>
      </w:r>
      <w:r w:rsidRPr="00B1415E">
        <w:rPr>
          <w:rFonts w:ascii="Arial" w:hAnsi="Arial" w:cs="Arial"/>
        </w:rPr>
        <w:t xml:space="preserve"> </w:t>
      </w:r>
      <w:r w:rsidRPr="00B1415E">
        <w:rPr>
          <w:rFonts w:ascii="Arial" w:hAnsi="Arial" w:cs="Arial"/>
          <w:sz w:val="22"/>
          <w:szCs w:val="22"/>
        </w:rPr>
        <w:t xml:space="preserve">nestátního léčebného zařízení, léčebně preventivní péče, rehabilitace a dalších souvisejících činností v souladu s podmínkami stanovenými v této Smlouvě. </w:t>
      </w:r>
      <w:proofErr w:type="spellStart"/>
      <w:r w:rsidRPr="00B1415E">
        <w:rPr>
          <w:rFonts w:ascii="Arial" w:hAnsi="Arial" w:cs="Arial"/>
          <w:sz w:val="22"/>
          <w:szCs w:val="22"/>
        </w:rPr>
        <w:t>Podpachtýř</w:t>
      </w:r>
      <w:proofErr w:type="spellEnd"/>
      <w:r w:rsidRPr="00B1415E">
        <w:rPr>
          <w:rFonts w:ascii="Arial" w:hAnsi="Arial" w:cs="Arial"/>
          <w:sz w:val="22"/>
          <w:szCs w:val="22"/>
        </w:rPr>
        <w:t xml:space="preserve"> se Rehabilitaci zavazuje provozova</w:t>
      </w:r>
      <w:r w:rsidR="0030461E">
        <w:rPr>
          <w:rFonts w:ascii="Arial" w:hAnsi="Arial" w:cs="Arial"/>
          <w:sz w:val="22"/>
          <w:szCs w:val="22"/>
        </w:rPr>
        <w:t>t v souladu s touto Smlouvou.</w:t>
      </w:r>
      <w:bookmarkEnd w:id="1"/>
      <w:r w:rsidR="0030461E">
        <w:rPr>
          <w:rFonts w:ascii="Arial" w:hAnsi="Arial" w:cs="Arial"/>
          <w:sz w:val="22"/>
          <w:szCs w:val="22"/>
        </w:rPr>
        <w:t xml:space="preserve"> </w:t>
      </w:r>
    </w:p>
    <w:p w:rsidR="00F367E7" w:rsidRPr="00B1415E" w:rsidRDefault="00AA109F" w:rsidP="0073522E">
      <w:pPr>
        <w:pStyle w:val="Nadpis2"/>
        <w:keepNext w:val="0"/>
        <w:numPr>
          <w:ilvl w:val="2"/>
          <w:numId w:val="12"/>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proofErr w:type="spellStart"/>
      <w:r w:rsidRPr="00B1415E">
        <w:rPr>
          <w:rFonts w:ascii="Arial" w:hAnsi="Arial" w:cs="Arial"/>
          <w:sz w:val="22"/>
          <w:szCs w:val="22"/>
        </w:rPr>
        <w:t>Pachtýř</w:t>
      </w:r>
      <w:proofErr w:type="spellEnd"/>
      <w:r w:rsidR="00F367E7" w:rsidRPr="00B1415E">
        <w:rPr>
          <w:rFonts w:ascii="Arial" w:hAnsi="Arial" w:cs="Arial"/>
          <w:sz w:val="22"/>
          <w:szCs w:val="22"/>
        </w:rPr>
        <w:t xml:space="preserve"> touto Smlouvou přenechává </w:t>
      </w:r>
      <w:proofErr w:type="spellStart"/>
      <w:r w:rsidR="00F367E7" w:rsidRPr="00B1415E">
        <w:rPr>
          <w:rFonts w:ascii="Arial" w:hAnsi="Arial" w:cs="Arial"/>
          <w:sz w:val="22"/>
          <w:szCs w:val="22"/>
        </w:rPr>
        <w:t>Pod</w:t>
      </w:r>
      <w:r w:rsidRPr="00B1415E">
        <w:rPr>
          <w:rFonts w:ascii="Arial" w:hAnsi="Arial" w:cs="Arial"/>
          <w:sz w:val="22"/>
          <w:szCs w:val="22"/>
        </w:rPr>
        <w:t>pachtýři</w:t>
      </w:r>
      <w:proofErr w:type="spellEnd"/>
      <w:r w:rsidR="00F367E7" w:rsidRPr="00B1415E">
        <w:rPr>
          <w:rFonts w:ascii="Arial" w:hAnsi="Arial" w:cs="Arial"/>
          <w:sz w:val="22"/>
          <w:szCs w:val="22"/>
        </w:rPr>
        <w:t xml:space="preserve"> právo braní užitků vzniklých z provozování Rehabilitace dle čl</w:t>
      </w:r>
      <w:r w:rsidR="00F367E7" w:rsidRPr="00080584">
        <w:rPr>
          <w:rFonts w:ascii="Arial" w:hAnsi="Arial" w:cs="Arial"/>
          <w:color w:val="auto"/>
          <w:sz w:val="22"/>
          <w:szCs w:val="22"/>
        </w:rPr>
        <w:t xml:space="preserve">. </w:t>
      </w:r>
      <w:hyperlink r:id="rId6" w:anchor="_Běžný_provoz" w:history="1">
        <w:r w:rsidR="00F367E7" w:rsidRPr="00080584">
          <w:rPr>
            <w:rStyle w:val="Hypertextovodkaz"/>
            <w:rFonts w:ascii="Arial" w:hAnsi="Arial" w:cs="Arial"/>
            <w:color w:val="auto"/>
            <w:sz w:val="22"/>
            <w:szCs w:val="22"/>
            <w:u w:val="none"/>
          </w:rPr>
          <w:t>8</w:t>
        </w:r>
      </w:hyperlink>
      <w:r w:rsidR="00F367E7" w:rsidRPr="00080584">
        <w:rPr>
          <w:rFonts w:ascii="Arial" w:hAnsi="Arial" w:cs="Arial"/>
          <w:color w:val="auto"/>
          <w:sz w:val="22"/>
          <w:szCs w:val="22"/>
        </w:rPr>
        <w:t xml:space="preserve"> této</w:t>
      </w:r>
      <w:r w:rsidR="00F367E7" w:rsidRPr="00B1415E">
        <w:rPr>
          <w:rFonts w:ascii="Arial" w:hAnsi="Arial" w:cs="Arial"/>
          <w:sz w:val="22"/>
          <w:szCs w:val="22"/>
        </w:rPr>
        <w:t xml:space="preserve"> Smlouvy. </w:t>
      </w:r>
    </w:p>
    <w:p w:rsidR="00F367E7" w:rsidRPr="00B1415E" w:rsidRDefault="00F367E7" w:rsidP="0073522E">
      <w:pPr>
        <w:pStyle w:val="Nadpis2"/>
        <w:keepNext w:val="0"/>
        <w:numPr>
          <w:ilvl w:val="2"/>
          <w:numId w:val="12"/>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proofErr w:type="spellStart"/>
      <w:r w:rsidRPr="00B1415E">
        <w:rPr>
          <w:rFonts w:ascii="Arial" w:hAnsi="Arial" w:cs="Arial"/>
          <w:sz w:val="22"/>
          <w:szCs w:val="22"/>
        </w:rPr>
        <w:t>Pod</w:t>
      </w:r>
      <w:r w:rsidR="00AA109F" w:rsidRPr="00B1415E">
        <w:rPr>
          <w:rFonts w:ascii="Arial" w:hAnsi="Arial" w:cs="Arial"/>
          <w:sz w:val="22"/>
          <w:szCs w:val="22"/>
        </w:rPr>
        <w:t>pachtýř</w:t>
      </w:r>
      <w:proofErr w:type="spellEnd"/>
      <w:r w:rsidRPr="00B1415E">
        <w:rPr>
          <w:rFonts w:ascii="Arial" w:hAnsi="Arial" w:cs="Arial"/>
          <w:sz w:val="22"/>
          <w:szCs w:val="22"/>
        </w:rPr>
        <w:t xml:space="preserve"> přebírá riziko Dostupnosti Rehabilitace a riziko poptávky využívání Rehabilitace.</w:t>
      </w:r>
    </w:p>
    <w:p w:rsidR="00F367E7" w:rsidRPr="00B1415E" w:rsidRDefault="00F367E7" w:rsidP="0073522E">
      <w:pPr>
        <w:pStyle w:val="Nadpis2"/>
        <w:keepNext w:val="0"/>
        <w:numPr>
          <w:ilvl w:val="2"/>
          <w:numId w:val="12"/>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proofErr w:type="spellStart"/>
      <w:r w:rsidRPr="00B1415E">
        <w:rPr>
          <w:rFonts w:ascii="Arial" w:hAnsi="Arial" w:cs="Arial"/>
          <w:sz w:val="22"/>
          <w:szCs w:val="22"/>
        </w:rPr>
        <w:t>Pod</w:t>
      </w:r>
      <w:r w:rsidR="00AA109F" w:rsidRPr="00B1415E">
        <w:rPr>
          <w:rFonts w:ascii="Arial" w:hAnsi="Arial" w:cs="Arial"/>
          <w:sz w:val="22"/>
          <w:szCs w:val="22"/>
        </w:rPr>
        <w:t>pachtýř</w:t>
      </w:r>
      <w:proofErr w:type="spellEnd"/>
      <w:r w:rsidR="00AA109F" w:rsidRPr="00B1415E">
        <w:rPr>
          <w:rFonts w:ascii="Arial" w:hAnsi="Arial" w:cs="Arial"/>
          <w:sz w:val="22"/>
          <w:szCs w:val="22"/>
        </w:rPr>
        <w:t xml:space="preserve"> </w:t>
      </w:r>
      <w:r w:rsidRPr="00B1415E">
        <w:rPr>
          <w:rFonts w:ascii="Arial" w:hAnsi="Arial" w:cs="Arial"/>
          <w:sz w:val="22"/>
          <w:szCs w:val="22"/>
        </w:rPr>
        <w:t>se zavazuje platit</w:t>
      </w:r>
      <w:r w:rsidR="00AA109F" w:rsidRPr="00B1415E">
        <w:rPr>
          <w:rFonts w:ascii="Arial" w:hAnsi="Arial" w:cs="Arial"/>
          <w:sz w:val="22"/>
          <w:szCs w:val="22"/>
        </w:rPr>
        <w:t xml:space="preserve"> Pachtýři</w:t>
      </w:r>
      <w:r w:rsidRPr="00B1415E">
        <w:rPr>
          <w:rFonts w:ascii="Arial" w:hAnsi="Arial" w:cs="Arial"/>
          <w:sz w:val="22"/>
          <w:szCs w:val="22"/>
        </w:rPr>
        <w:t xml:space="preserve"> za</w:t>
      </w:r>
      <w:r w:rsidR="00AA109F" w:rsidRPr="00B1415E">
        <w:rPr>
          <w:rFonts w:ascii="Arial" w:hAnsi="Arial" w:cs="Arial"/>
          <w:sz w:val="22"/>
          <w:szCs w:val="22"/>
        </w:rPr>
        <w:t xml:space="preserve"> pacht </w:t>
      </w:r>
      <w:r w:rsidRPr="00B1415E">
        <w:rPr>
          <w:rFonts w:ascii="Arial" w:hAnsi="Arial" w:cs="Arial"/>
          <w:sz w:val="22"/>
          <w:szCs w:val="22"/>
        </w:rPr>
        <w:t xml:space="preserve"> Rehabilitace a movitých věcí specifikovaných v Příloze č. 2 této Smlouvy </w:t>
      </w:r>
      <w:proofErr w:type="spellStart"/>
      <w:r w:rsidR="00AA109F" w:rsidRPr="00B1415E">
        <w:rPr>
          <w:rFonts w:ascii="Arial" w:hAnsi="Arial" w:cs="Arial"/>
          <w:sz w:val="22"/>
          <w:szCs w:val="22"/>
        </w:rPr>
        <w:t>podpachtovné</w:t>
      </w:r>
      <w:proofErr w:type="spellEnd"/>
      <w:r w:rsidRPr="00B1415E">
        <w:rPr>
          <w:rFonts w:ascii="Arial" w:hAnsi="Arial" w:cs="Arial"/>
          <w:sz w:val="22"/>
          <w:szCs w:val="22"/>
        </w:rPr>
        <w:t xml:space="preserve"> ve výši a za podmínek stanovených v čl. 9.1 této Smlouvy.</w:t>
      </w:r>
    </w:p>
    <w:p w:rsidR="00F367E7" w:rsidRPr="00B1415E" w:rsidRDefault="00F367E7" w:rsidP="0073522E">
      <w:pPr>
        <w:spacing w:line="276" w:lineRule="auto"/>
        <w:rPr>
          <w:rFonts w:ascii="Arial" w:hAnsi="Arial" w:cs="Arial"/>
        </w:rPr>
      </w:pPr>
    </w:p>
    <w:p w:rsidR="00F367E7" w:rsidRPr="00B1415E" w:rsidRDefault="00F367E7" w:rsidP="0073522E">
      <w:pPr>
        <w:pStyle w:val="Nadpis1"/>
        <w:keepNext/>
        <w:widowControl/>
        <w:numPr>
          <w:ilvl w:val="0"/>
          <w:numId w:val="12"/>
        </w:numPr>
        <w:tabs>
          <w:tab w:val="clear" w:pos="0"/>
          <w:tab w:val="clear" w:pos="164"/>
          <w:tab w:val="clear" w:pos="340"/>
          <w:tab w:val="clear" w:pos="680"/>
          <w:tab w:val="num" w:pos="709"/>
        </w:tabs>
        <w:spacing w:before="0" w:after="120" w:line="276" w:lineRule="auto"/>
        <w:ind w:left="709" w:hanging="709"/>
        <w:jc w:val="both"/>
        <w:textAlignment w:val="baseline"/>
        <w:rPr>
          <w:rFonts w:cs="Arial"/>
          <w:b/>
          <w:sz w:val="22"/>
          <w:szCs w:val="22"/>
        </w:rPr>
      </w:pPr>
      <w:r w:rsidRPr="00B1415E">
        <w:rPr>
          <w:rFonts w:cs="Arial"/>
          <w:b/>
          <w:sz w:val="22"/>
          <w:szCs w:val="22"/>
        </w:rPr>
        <w:t>VLASTNICKÁ A JINÁ PRÁVA</w:t>
      </w:r>
    </w:p>
    <w:p w:rsidR="00F367E7" w:rsidRPr="00B1415E" w:rsidRDefault="00F367E7" w:rsidP="0073522E">
      <w:pPr>
        <w:pStyle w:val="Nadpis2"/>
        <w:keepNext w:val="0"/>
        <w:numPr>
          <w:ilvl w:val="1"/>
          <w:numId w:val="12"/>
        </w:numPr>
        <w:overflowPunct w:val="0"/>
        <w:autoSpaceDE w:val="0"/>
        <w:autoSpaceDN w:val="0"/>
        <w:adjustRightInd w:val="0"/>
        <w:spacing w:before="0" w:after="120" w:line="276" w:lineRule="auto"/>
        <w:jc w:val="both"/>
        <w:textAlignment w:val="baseline"/>
        <w:rPr>
          <w:rFonts w:ascii="Arial" w:hAnsi="Arial" w:cs="Arial"/>
          <w:sz w:val="22"/>
          <w:szCs w:val="22"/>
        </w:rPr>
      </w:pPr>
      <w:proofErr w:type="spellStart"/>
      <w:r w:rsidRPr="00B1415E">
        <w:rPr>
          <w:rFonts w:ascii="Arial" w:hAnsi="Arial" w:cs="Arial"/>
          <w:sz w:val="22"/>
          <w:szCs w:val="22"/>
        </w:rPr>
        <w:t>Pod</w:t>
      </w:r>
      <w:r w:rsidR="00AA109F" w:rsidRPr="00B1415E">
        <w:rPr>
          <w:rFonts w:ascii="Arial" w:hAnsi="Arial" w:cs="Arial"/>
          <w:sz w:val="22"/>
          <w:szCs w:val="22"/>
        </w:rPr>
        <w:t>pachtýř</w:t>
      </w:r>
      <w:proofErr w:type="spellEnd"/>
      <w:r w:rsidRPr="00B1415E">
        <w:rPr>
          <w:rFonts w:ascii="Arial" w:hAnsi="Arial" w:cs="Arial"/>
          <w:sz w:val="22"/>
          <w:szCs w:val="22"/>
        </w:rPr>
        <w:t xml:space="preserve"> nese </w:t>
      </w:r>
      <w:r w:rsidRPr="00B1415E">
        <w:rPr>
          <w:rFonts w:ascii="Arial" w:hAnsi="Arial" w:cs="Arial"/>
          <w:color w:val="auto"/>
          <w:sz w:val="22"/>
          <w:szCs w:val="22"/>
        </w:rPr>
        <w:t xml:space="preserve">veškerá </w:t>
      </w:r>
      <w:r w:rsidRPr="00B1415E">
        <w:rPr>
          <w:rFonts w:ascii="Arial" w:hAnsi="Arial" w:cs="Arial"/>
          <w:sz w:val="22"/>
          <w:szCs w:val="22"/>
        </w:rPr>
        <w:t>rizika související s provozováním Rehabilitace a poskytováním služeb v ní po celou dobu trvání této Smlouvy.</w:t>
      </w:r>
    </w:p>
    <w:p w:rsidR="00F367E7" w:rsidRPr="00B1415E" w:rsidRDefault="00F367E7" w:rsidP="0073522E">
      <w:pPr>
        <w:pStyle w:val="Nadpis2"/>
        <w:spacing w:line="276" w:lineRule="auto"/>
        <w:ind w:left="720" w:firstLine="0"/>
        <w:rPr>
          <w:rFonts w:ascii="Arial" w:hAnsi="Arial" w:cs="Arial"/>
          <w:sz w:val="22"/>
          <w:szCs w:val="22"/>
        </w:rPr>
      </w:pPr>
    </w:p>
    <w:p w:rsidR="00F367E7" w:rsidRPr="00B1415E" w:rsidRDefault="00F367E7" w:rsidP="0073522E">
      <w:pPr>
        <w:pStyle w:val="Nadpis1"/>
        <w:keepNext/>
        <w:widowControl/>
        <w:numPr>
          <w:ilvl w:val="0"/>
          <w:numId w:val="12"/>
        </w:numPr>
        <w:tabs>
          <w:tab w:val="clear" w:pos="0"/>
          <w:tab w:val="clear" w:pos="164"/>
          <w:tab w:val="clear" w:pos="340"/>
          <w:tab w:val="clear" w:pos="680"/>
          <w:tab w:val="num" w:pos="709"/>
        </w:tabs>
        <w:spacing w:before="0" w:after="120" w:line="276" w:lineRule="auto"/>
        <w:ind w:left="709" w:hanging="709"/>
        <w:jc w:val="both"/>
        <w:textAlignment w:val="baseline"/>
        <w:rPr>
          <w:rFonts w:cs="Arial"/>
          <w:b/>
          <w:sz w:val="22"/>
          <w:szCs w:val="22"/>
        </w:rPr>
      </w:pPr>
      <w:r w:rsidRPr="00B1415E">
        <w:rPr>
          <w:rFonts w:cs="Arial"/>
          <w:b/>
          <w:sz w:val="22"/>
          <w:szCs w:val="22"/>
        </w:rPr>
        <w:t>PRÁVA A POVINNOSTI POD</w:t>
      </w:r>
      <w:r w:rsidR="00AA109F" w:rsidRPr="00B1415E">
        <w:rPr>
          <w:rFonts w:cs="Arial"/>
          <w:b/>
          <w:sz w:val="22"/>
          <w:szCs w:val="22"/>
        </w:rPr>
        <w:t>PACHTÝŘE</w:t>
      </w:r>
    </w:p>
    <w:p w:rsidR="00F367E7" w:rsidRPr="00B1415E" w:rsidRDefault="00F367E7" w:rsidP="0073522E">
      <w:pPr>
        <w:pStyle w:val="Nadpis2"/>
        <w:keepNext w:val="0"/>
        <w:numPr>
          <w:ilvl w:val="1"/>
          <w:numId w:val="12"/>
        </w:numPr>
        <w:overflowPunct w:val="0"/>
        <w:autoSpaceDE w:val="0"/>
        <w:autoSpaceDN w:val="0"/>
        <w:adjustRightInd w:val="0"/>
        <w:spacing w:before="0" w:after="120" w:line="276" w:lineRule="auto"/>
        <w:jc w:val="both"/>
        <w:textAlignment w:val="baseline"/>
        <w:rPr>
          <w:rFonts w:ascii="Arial" w:hAnsi="Arial" w:cs="Arial"/>
          <w:sz w:val="22"/>
          <w:szCs w:val="22"/>
        </w:rPr>
      </w:pPr>
      <w:proofErr w:type="spellStart"/>
      <w:r w:rsidRPr="00B1415E">
        <w:rPr>
          <w:rFonts w:ascii="Arial" w:hAnsi="Arial" w:cs="Arial"/>
          <w:sz w:val="22"/>
          <w:szCs w:val="22"/>
        </w:rPr>
        <w:t>Pod</w:t>
      </w:r>
      <w:r w:rsidR="00AA109F" w:rsidRPr="00B1415E">
        <w:rPr>
          <w:rFonts w:ascii="Arial" w:hAnsi="Arial" w:cs="Arial"/>
          <w:sz w:val="22"/>
          <w:szCs w:val="22"/>
        </w:rPr>
        <w:t>pachtýř</w:t>
      </w:r>
      <w:proofErr w:type="spellEnd"/>
      <w:r w:rsidR="00AA109F" w:rsidRPr="00B1415E">
        <w:rPr>
          <w:rFonts w:ascii="Arial" w:hAnsi="Arial" w:cs="Arial"/>
          <w:sz w:val="22"/>
          <w:szCs w:val="22"/>
        </w:rPr>
        <w:t xml:space="preserve"> </w:t>
      </w:r>
      <w:r w:rsidRPr="00B1415E">
        <w:rPr>
          <w:rFonts w:ascii="Arial" w:hAnsi="Arial" w:cs="Arial"/>
          <w:sz w:val="22"/>
          <w:szCs w:val="22"/>
        </w:rPr>
        <w:t xml:space="preserve">prohlašuje, že je držitelem všech oprávnění, která jsou v souladu s příslušnými právními předpisy nezbytná pro provozování Rehabilitace a též pro další předměty podnikání a činnosti, které bude </w:t>
      </w:r>
      <w:proofErr w:type="spellStart"/>
      <w:r w:rsidRPr="00B1415E">
        <w:rPr>
          <w:rFonts w:ascii="Arial" w:hAnsi="Arial" w:cs="Arial"/>
          <w:sz w:val="22"/>
          <w:szCs w:val="22"/>
        </w:rPr>
        <w:t>Pod</w:t>
      </w:r>
      <w:r w:rsidR="00AA109F" w:rsidRPr="00B1415E">
        <w:rPr>
          <w:rFonts w:ascii="Arial" w:hAnsi="Arial" w:cs="Arial"/>
          <w:sz w:val="22"/>
          <w:szCs w:val="22"/>
        </w:rPr>
        <w:t>pachtýř</w:t>
      </w:r>
      <w:proofErr w:type="spellEnd"/>
      <w:r w:rsidRPr="00B1415E">
        <w:rPr>
          <w:rFonts w:ascii="Arial" w:hAnsi="Arial" w:cs="Arial"/>
          <w:sz w:val="22"/>
          <w:szCs w:val="22"/>
        </w:rPr>
        <w:t xml:space="preserve"> v Rehabilitaci vykonávat.</w:t>
      </w:r>
    </w:p>
    <w:p w:rsidR="00F367E7" w:rsidRPr="00B1415E" w:rsidRDefault="00F367E7" w:rsidP="0073522E">
      <w:pPr>
        <w:pStyle w:val="Nadpis2"/>
        <w:keepNext w:val="0"/>
        <w:numPr>
          <w:ilvl w:val="1"/>
          <w:numId w:val="12"/>
        </w:numPr>
        <w:overflowPunct w:val="0"/>
        <w:autoSpaceDE w:val="0"/>
        <w:autoSpaceDN w:val="0"/>
        <w:adjustRightInd w:val="0"/>
        <w:spacing w:before="0" w:after="120" w:line="276" w:lineRule="auto"/>
        <w:jc w:val="both"/>
        <w:textAlignment w:val="baseline"/>
        <w:rPr>
          <w:rFonts w:ascii="Arial" w:hAnsi="Arial" w:cs="Arial"/>
          <w:sz w:val="22"/>
          <w:szCs w:val="22"/>
        </w:rPr>
      </w:pPr>
      <w:proofErr w:type="spellStart"/>
      <w:r w:rsidRPr="00B1415E">
        <w:rPr>
          <w:rFonts w:ascii="Arial" w:hAnsi="Arial" w:cs="Arial"/>
          <w:sz w:val="22"/>
          <w:szCs w:val="22"/>
        </w:rPr>
        <w:lastRenderedPageBreak/>
        <w:t>Pod</w:t>
      </w:r>
      <w:r w:rsidR="00AA109F" w:rsidRPr="00B1415E">
        <w:rPr>
          <w:rFonts w:ascii="Arial" w:hAnsi="Arial" w:cs="Arial"/>
          <w:sz w:val="22"/>
          <w:szCs w:val="22"/>
        </w:rPr>
        <w:t>pachtýř</w:t>
      </w:r>
      <w:proofErr w:type="spellEnd"/>
      <w:r w:rsidRPr="00B1415E">
        <w:rPr>
          <w:rFonts w:ascii="Arial" w:hAnsi="Arial" w:cs="Arial"/>
          <w:sz w:val="22"/>
          <w:szCs w:val="22"/>
        </w:rPr>
        <w:t xml:space="preserve"> je při plnění svých závazků vyplývajících z této Smlouvy povinen postupovat s vynaložením náležité odborné péče, udržovat Rehabilitaci ve stavu odpovídajícím obecně závazným právním předpisům a příslušným technickým normám umožňujícím provozování Rehabilitace v souladu s touto Smlouvou. </w:t>
      </w:r>
      <w:proofErr w:type="spellStart"/>
      <w:r w:rsidRPr="00B1415E">
        <w:rPr>
          <w:rFonts w:ascii="Arial" w:hAnsi="Arial" w:cs="Arial"/>
          <w:sz w:val="22"/>
          <w:szCs w:val="22"/>
        </w:rPr>
        <w:t>Pod</w:t>
      </w:r>
      <w:r w:rsidR="00AA109F" w:rsidRPr="00B1415E">
        <w:rPr>
          <w:rFonts w:ascii="Arial" w:hAnsi="Arial" w:cs="Arial"/>
          <w:sz w:val="22"/>
          <w:szCs w:val="22"/>
        </w:rPr>
        <w:t>pachtýř</w:t>
      </w:r>
      <w:proofErr w:type="spellEnd"/>
      <w:r w:rsidRPr="00B1415E">
        <w:rPr>
          <w:rFonts w:ascii="Arial" w:hAnsi="Arial" w:cs="Arial"/>
          <w:sz w:val="22"/>
          <w:szCs w:val="22"/>
        </w:rPr>
        <w:t xml:space="preserve"> se zavazuje po celou dobu účinnosti této Smlouvy udržovat všechna úřední povolení nezbytná k provozování Rehabilitace tak, aby bylo dosaženo účelu této Smlouvy. </w:t>
      </w:r>
    </w:p>
    <w:p w:rsidR="00F367E7" w:rsidRPr="00B1415E" w:rsidRDefault="00F367E7" w:rsidP="0073522E">
      <w:pPr>
        <w:pStyle w:val="Nadpis2"/>
        <w:keepNext w:val="0"/>
        <w:numPr>
          <w:ilvl w:val="1"/>
          <w:numId w:val="12"/>
        </w:numPr>
        <w:overflowPunct w:val="0"/>
        <w:autoSpaceDE w:val="0"/>
        <w:autoSpaceDN w:val="0"/>
        <w:adjustRightInd w:val="0"/>
        <w:spacing w:before="0" w:after="120" w:line="276" w:lineRule="auto"/>
        <w:jc w:val="both"/>
        <w:textAlignment w:val="baseline"/>
        <w:rPr>
          <w:rFonts w:ascii="Arial" w:hAnsi="Arial" w:cs="Arial"/>
          <w:sz w:val="22"/>
          <w:szCs w:val="22"/>
        </w:rPr>
      </w:pPr>
      <w:bookmarkStart w:id="2" w:name="_Ref204701374"/>
      <w:r w:rsidRPr="00B1415E">
        <w:rPr>
          <w:rFonts w:ascii="Arial" w:hAnsi="Arial" w:cs="Arial"/>
          <w:sz w:val="22"/>
          <w:szCs w:val="22"/>
        </w:rPr>
        <w:t xml:space="preserve">Smluvní strany se dohodly, že </w:t>
      </w:r>
      <w:proofErr w:type="spellStart"/>
      <w:r w:rsidRPr="00B1415E">
        <w:rPr>
          <w:rFonts w:ascii="Arial" w:hAnsi="Arial" w:cs="Arial"/>
          <w:sz w:val="22"/>
          <w:szCs w:val="22"/>
        </w:rPr>
        <w:t>Pod</w:t>
      </w:r>
      <w:r w:rsidR="00AA109F" w:rsidRPr="00B1415E">
        <w:rPr>
          <w:rFonts w:ascii="Arial" w:hAnsi="Arial" w:cs="Arial"/>
          <w:sz w:val="22"/>
          <w:szCs w:val="22"/>
        </w:rPr>
        <w:t>pachtýř</w:t>
      </w:r>
      <w:proofErr w:type="spellEnd"/>
      <w:r w:rsidRPr="00B1415E">
        <w:rPr>
          <w:rFonts w:ascii="Arial" w:hAnsi="Arial" w:cs="Arial"/>
          <w:sz w:val="22"/>
          <w:szCs w:val="22"/>
        </w:rPr>
        <w:t xml:space="preserve"> zajistí řádný provoz v Rehabilitaci pro účely, pro které má být z jeho povahy užívána, a zajistí stálý odborný dohled nad bezpečností osob využívajících Rehabilitaci v případech, kde je to vyžadováno právním předpisem.</w:t>
      </w:r>
    </w:p>
    <w:p w:rsidR="00F367E7" w:rsidRPr="00B1415E" w:rsidRDefault="00F367E7" w:rsidP="0073522E">
      <w:pPr>
        <w:pStyle w:val="Nadpis2"/>
        <w:keepNext w:val="0"/>
        <w:numPr>
          <w:ilvl w:val="1"/>
          <w:numId w:val="12"/>
        </w:numPr>
        <w:overflowPunct w:val="0"/>
        <w:autoSpaceDE w:val="0"/>
        <w:autoSpaceDN w:val="0"/>
        <w:adjustRightInd w:val="0"/>
        <w:spacing w:before="0" w:after="120" w:line="276" w:lineRule="auto"/>
        <w:jc w:val="both"/>
        <w:textAlignment w:val="baseline"/>
        <w:rPr>
          <w:rFonts w:ascii="Arial" w:hAnsi="Arial" w:cs="Arial"/>
          <w:sz w:val="22"/>
          <w:szCs w:val="22"/>
        </w:rPr>
      </w:pPr>
      <w:proofErr w:type="spellStart"/>
      <w:r w:rsidRPr="00B1415E">
        <w:rPr>
          <w:rFonts w:ascii="Arial" w:hAnsi="Arial" w:cs="Arial"/>
          <w:sz w:val="22"/>
          <w:szCs w:val="22"/>
        </w:rPr>
        <w:t>Pod</w:t>
      </w:r>
      <w:r w:rsidR="00AA109F" w:rsidRPr="00B1415E">
        <w:rPr>
          <w:rFonts w:ascii="Arial" w:hAnsi="Arial" w:cs="Arial"/>
          <w:sz w:val="22"/>
          <w:szCs w:val="22"/>
        </w:rPr>
        <w:t>pachtýř</w:t>
      </w:r>
      <w:proofErr w:type="spellEnd"/>
      <w:r w:rsidRPr="00B1415E">
        <w:rPr>
          <w:rFonts w:ascii="Arial" w:hAnsi="Arial" w:cs="Arial"/>
          <w:sz w:val="22"/>
          <w:szCs w:val="22"/>
        </w:rPr>
        <w:t xml:space="preserve"> se tímto zavazuje k poskytování služeb v rámci Rehabilitace tak, aby byl dodržen účel provozování Rehabilitace dle odst. 2.1. této Smlouvy. </w:t>
      </w:r>
    </w:p>
    <w:p w:rsidR="00F367E7" w:rsidRPr="00B1415E" w:rsidRDefault="00F367E7" w:rsidP="0073522E">
      <w:pPr>
        <w:pStyle w:val="Nadpis2"/>
        <w:keepNext w:val="0"/>
        <w:numPr>
          <w:ilvl w:val="1"/>
          <w:numId w:val="12"/>
        </w:numPr>
        <w:overflowPunct w:val="0"/>
        <w:autoSpaceDE w:val="0"/>
        <w:autoSpaceDN w:val="0"/>
        <w:adjustRightInd w:val="0"/>
        <w:spacing w:before="0" w:after="120" w:line="276" w:lineRule="auto"/>
        <w:jc w:val="both"/>
        <w:textAlignment w:val="baseline"/>
        <w:rPr>
          <w:rFonts w:ascii="Arial" w:hAnsi="Arial" w:cs="Arial"/>
          <w:sz w:val="22"/>
          <w:szCs w:val="22"/>
        </w:rPr>
      </w:pPr>
      <w:bookmarkStart w:id="3" w:name="_Provozovatel_se_touto"/>
      <w:bookmarkEnd w:id="2"/>
      <w:bookmarkEnd w:id="3"/>
      <w:proofErr w:type="spellStart"/>
      <w:r w:rsidRPr="00B1415E">
        <w:rPr>
          <w:rFonts w:ascii="Arial" w:hAnsi="Arial" w:cs="Arial"/>
          <w:sz w:val="22"/>
          <w:szCs w:val="22"/>
        </w:rPr>
        <w:t>Pod</w:t>
      </w:r>
      <w:r w:rsidR="00AA109F" w:rsidRPr="00B1415E">
        <w:rPr>
          <w:rFonts w:ascii="Arial" w:hAnsi="Arial" w:cs="Arial"/>
          <w:sz w:val="22"/>
          <w:szCs w:val="22"/>
        </w:rPr>
        <w:t>pachtýř</w:t>
      </w:r>
      <w:proofErr w:type="spellEnd"/>
      <w:r w:rsidRPr="00B1415E">
        <w:rPr>
          <w:rFonts w:ascii="Arial" w:hAnsi="Arial" w:cs="Arial"/>
          <w:sz w:val="22"/>
          <w:szCs w:val="22"/>
        </w:rPr>
        <w:t xml:space="preserve"> je povinen při plnění závazků z této Smlouvy postupovat vždy tak, aby při zániku této Smlouvy z jakéhokoliv důvodu byl schopen předat </w:t>
      </w:r>
      <w:r w:rsidR="00AA109F" w:rsidRPr="00B1415E">
        <w:rPr>
          <w:rFonts w:ascii="Arial" w:hAnsi="Arial" w:cs="Arial"/>
          <w:sz w:val="22"/>
          <w:szCs w:val="22"/>
        </w:rPr>
        <w:t>Pachtýři</w:t>
      </w:r>
      <w:r w:rsidRPr="00B1415E">
        <w:rPr>
          <w:rFonts w:ascii="Arial" w:hAnsi="Arial" w:cs="Arial"/>
          <w:sz w:val="22"/>
          <w:szCs w:val="22"/>
        </w:rPr>
        <w:t xml:space="preserve"> Rehabilitaci zpět v řádném stavu s přihlédnutím k Běžnému opotřebení. Podrobnosti jsou stanoveny dále v</w:t>
      </w:r>
      <w:r w:rsidR="00AA109F" w:rsidRPr="00B1415E">
        <w:rPr>
          <w:rFonts w:ascii="Arial" w:hAnsi="Arial" w:cs="Arial"/>
          <w:sz w:val="22"/>
          <w:szCs w:val="22"/>
        </w:rPr>
        <w:t xml:space="preserve"> ustanovení článku 16 </w:t>
      </w:r>
      <w:r w:rsidRPr="00B1415E">
        <w:rPr>
          <w:rFonts w:ascii="Arial" w:hAnsi="Arial" w:cs="Arial"/>
          <w:sz w:val="22"/>
          <w:szCs w:val="22"/>
        </w:rPr>
        <w:t xml:space="preserve">této Smlouvy. </w:t>
      </w:r>
    </w:p>
    <w:p w:rsidR="00F367E7" w:rsidRPr="00B1415E" w:rsidRDefault="00F367E7" w:rsidP="0073522E">
      <w:pPr>
        <w:pStyle w:val="Nadpis2"/>
        <w:keepNext w:val="0"/>
        <w:numPr>
          <w:ilvl w:val="1"/>
          <w:numId w:val="12"/>
        </w:numPr>
        <w:overflowPunct w:val="0"/>
        <w:autoSpaceDE w:val="0"/>
        <w:autoSpaceDN w:val="0"/>
        <w:adjustRightInd w:val="0"/>
        <w:spacing w:before="0" w:after="120" w:line="276" w:lineRule="auto"/>
        <w:jc w:val="both"/>
        <w:textAlignment w:val="baseline"/>
        <w:rPr>
          <w:rFonts w:ascii="Arial" w:hAnsi="Arial" w:cs="Arial"/>
          <w:sz w:val="22"/>
          <w:szCs w:val="22"/>
        </w:rPr>
      </w:pPr>
      <w:proofErr w:type="spellStart"/>
      <w:r w:rsidRPr="00B1415E">
        <w:rPr>
          <w:rFonts w:ascii="Arial" w:hAnsi="Arial" w:cs="Arial"/>
          <w:sz w:val="22"/>
          <w:szCs w:val="22"/>
        </w:rPr>
        <w:t>Pod</w:t>
      </w:r>
      <w:r w:rsidR="00AA109F" w:rsidRPr="00B1415E">
        <w:rPr>
          <w:rFonts w:ascii="Arial" w:hAnsi="Arial" w:cs="Arial"/>
          <w:sz w:val="22"/>
          <w:szCs w:val="22"/>
        </w:rPr>
        <w:t>pachtýř</w:t>
      </w:r>
      <w:proofErr w:type="spellEnd"/>
      <w:r w:rsidRPr="00B1415E">
        <w:rPr>
          <w:rFonts w:ascii="Arial" w:hAnsi="Arial" w:cs="Arial"/>
          <w:sz w:val="22"/>
          <w:szCs w:val="22"/>
        </w:rPr>
        <w:t xml:space="preserve"> se zavazuje řádně a včas, tj. bez zbytečného odkladu, informovat </w:t>
      </w:r>
      <w:r w:rsidR="00AA109F" w:rsidRPr="00B1415E">
        <w:rPr>
          <w:rFonts w:ascii="Arial" w:hAnsi="Arial" w:cs="Arial"/>
          <w:sz w:val="22"/>
          <w:szCs w:val="22"/>
        </w:rPr>
        <w:t>Pachtýře</w:t>
      </w:r>
      <w:r w:rsidRPr="00B1415E">
        <w:rPr>
          <w:rFonts w:ascii="Arial" w:hAnsi="Arial" w:cs="Arial"/>
          <w:sz w:val="22"/>
          <w:szCs w:val="22"/>
        </w:rPr>
        <w:t>:</w:t>
      </w:r>
    </w:p>
    <w:p w:rsidR="00F367E7" w:rsidRPr="00B1415E" w:rsidRDefault="00F367E7" w:rsidP="0073522E">
      <w:pPr>
        <w:pStyle w:val="Nadpis2"/>
        <w:keepNext w:val="0"/>
        <w:numPr>
          <w:ilvl w:val="2"/>
          <w:numId w:val="12"/>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 xml:space="preserve">o pokutách nebo jiných peněžitých postizích, které byly </w:t>
      </w:r>
      <w:proofErr w:type="spellStart"/>
      <w:r w:rsidRPr="00B1415E">
        <w:rPr>
          <w:rFonts w:ascii="Arial" w:hAnsi="Arial" w:cs="Arial"/>
          <w:sz w:val="22"/>
          <w:szCs w:val="22"/>
        </w:rPr>
        <w:t>Pod</w:t>
      </w:r>
      <w:r w:rsidR="00AA109F" w:rsidRPr="00B1415E">
        <w:rPr>
          <w:rFonts w:ascii="Arial" w:hAnsi="Arial" w:cs="Arial"/>
          <w:sz w:val="22"/>
          <w:szCs w:val="22"/>
        </w:rPr>
        <w:t>pachtýři</w:t>
      </w:r>
      <w:proofErr w:type="spellEnd"/>
      <w:r w:rsidRPr="00B1415E">
        <w:rPr>
          <w:rFonts w:ascii="Arial" w:hAnsi="Arial" w:cs="Arial"/>
          <w:sz w:val="22"/>
          <w:szCs w:val="22"/>
        </w:rPr>
        <w:t xml:space="preserve"> pravomocně uloženy po dobu účinnosti této Smlouvy státním orgánem či správním úřadem v souvislosti s provozováním Rehabilitace na základě této Smlouvy a o způsobu řešení vzniklé situace včetně opatření přijatých v dané souvislosti; Ohlašovací povinnost bude vázána na případnou skutečnost, že se jedná o obchodní tajemství ve vztahu k třetím osobám.</w:t>
      </w:r>
    </w:p>
    <w:p w:rsidR="00F367E7" w:rsidRPr="00B1415E" w:rsidRDefault="00F367E7" w:rsidP="0073522E">
      <w:pPr>
        <w:pStyle w:val="Nadpis2"/>
        <w:keepNext w:val="0"/>
        <w:numPr>
          <w:ilvl w:val="1"/>
          <w:numId w:val="12"/>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Možnost subdodávek na provoz Rehabilitace</w:t>
      </w:r>
    </w:p>
    <w:p w:rsidR="00F367E7" w:rsidRPr="00B1415E" w:rsidRDefault="00F367E7" w:rsidP="0073522E">
      <w:pPr>
        <w:pStyle w:val="Nadpis2"/>
        <w:keepNext w:val="0"/>
        <w:numPr>
          <w:ilvl w:val="2"/>
          <w:numId w:val="12"/>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proofErr w:type="spellStart"/>
      <w:r w:rsidRPr="00B1415E">
        <w:rPr>
          <w:rFonts w:ascii="Arial" w:hAnsi="Arial" w:cs="Arial"/>
          <w:sz w:val="22"/>
          <w:szCs w:val="22"/>
        </w:rPr>
        <w:t>Pod</w:t>
      </w:r>
      <w:r w:rsidR="00AA109F" w:rsidRPr="00B1415E">
        <w:rPr>
          <w:rFonts w:ascii="Arial" w:hAnsi="Arial" w:cs="Arial"/>
          <w:sz w:val="22"/>
          <w:szCs w:val="22"/>
        </w:rPr>
        <w:t>pachtýř</w:t>
      </w:r>
      <w:proofErr w:type="spellEnd"/>
      <w:r w:rsidRPr="00B1415E">
        <w:rPr>
          <w:rFonts w:ascii="Arial" w:hAnsi="Arial" w:cs="Arial"/>
          <w:sz w:val="22"/>
          <w:szCs w:val="22"/>
        </w:rPr>
        <w:t xml:space="preserve"> má právo pro účely provozu a údržby Rehabilitace využít služeb svých subdodavatelů. I v takovém případě však </w:t>
      </w:r>
      <w:proofErr w:type="spellStart"/>
      <w:r w:rsidRPr="00B1415E">
        <w:rPr>
          <w:rFonts w:ascii="Arial" w:hAnsi="Arial" w:cs="Arial"/>
          <w:sz w:val="22"/>
          <w:szCs w:val="22"/>
        </w:rPr>
        <w:t>Pod</w:t>
      </w:r>
      <w:r w:rsidR="00AA109F" w:rsidRPr="00B1415E">
        <w:rPr>
          <w:rFonts w:ascii="Arial" w:hAnsi="Arial" w:cs="Arial"/>
          <w:sz w:val="22"/>
          <w:szCs w:val="22"/>
        </w:rPr>
        <w:t>pachtýř</w:t>
      </w:r>
      <w:proofErr w:type="spellEnd"/>
      <w:r w:rsidRPr="00B1415E">
        <w:rPr>
          <w:rFonts w:ascii="Arial" w:hAnsi="Arial" w:cs="Arial"/>
          <w:sz w:val="22"/>
          <w:szCs w:val="22"/>
        </w:rPr>
        <w:t xml:space="preserve"> odpovídá </w:t>
      </w:r>
      <w:r w:rsidR="00AA109F" w:rsidRPr="00B1415E">
        <w:rPr>
          <w:rFonts w:ascii="Arial" w:hAnsi="Arial" w:cs="Arial"/>
          <w:sz w:val="22"/>
          <w:szCs w:val="22"/>
        </w:rPr>
        <w:t xml:space="preserve"> </w:t>
      </w:r>
      <w:proofErr w:type="spellStart"/>
      <w:r w:rsidR="00AA109F" w:rsidRPr="00B1415E">
        <w:rPr>
          <w:rFonts w:ascii="Arial" w:hAnsi="Arial" w:cs="Arial"/>
          <w:sz w:val="22"/>
          <w:szCs w:val="22"/>
        </w:rPr>
        <w:t>Pachtýři</w:t>
      </w:r>
      <w:proofErr w:type="spellEnd"/>
      <w:r w:rsidRPr="00B1415E">
        <w:rPr>
          <w:rFonts w:ascii="Arial" w:hAnsi="Arial" w:cs="Arial"/>
          <w:sz w:val="22"/>
          <w:szCs w:val="22"/>
        </w:rPr>
        <w:t xml:space="preserve"> za činnost svých subdodavatelů v plném rozsahu tak, jako by tyto činnosti poskytoval sám. Této odpovědnosti se nemůže </w:t>
      </w:r>
      <w:proofErr w:type="spellStart"/>
      <w:r w:rsidRPr="00B1415E">
        <w:rPr>
          <w:rFonts w:ascii="Arial" w:hAnsi="Arial" w:cs="Arial"/>
          <w:sz w:val="22"/>
          <w:szCs w:val="22"/>
        </w:rPr>
        <w:t>Pod</w:t>
      </w:r>
      <w:r w:rsidR="00AA109F" w:rsidRPr="00B1415E">
        <w:rPr>
          <w:rFonts w:ascii="Arial" w:hAnsi="Arial" w:cs="Arial"/>
          <w:sz w:val="22"/>
          <w:szCs w:val="22"/>
        </w:rPr>
        <w:t>pachtýř</w:t>
      </w:r>
      <w:proofErr w:type="spellEnd"/>
      <w:r w:rsidRPr="00B1415E">
        <w:rPr>
          <w:rFonts w:ascii="Arial" w:hAnsi="Arial" w:cs="Arial"/>
          <w:sz w:val="22"/>
          <w:szCs w:val="22"/>
        </w:rPr>
        <w:t xml:space="preserve"> jednostranně zbavit. </w:t>
      </w:r>
    </w:p>
    <w:p w:rsidR="00F367E7" w:rsidRPr="00B1415E" w:rsidRDefault="00F367E7" w:rsidP="0073522E">
      <w:pPr>
        <w:pStyle w:val="Nadpis2"/>
        <w:keepNext w:val="0"/>
        <w:numPr>
          <w:ilvl w:val="2"/>
          <w:numId w:val="12"/>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 xml:space="preserve">Smluvní strany jsou si vědomy skutečnosti, že </w:t>
      </w:r>
      <w:proofErr w:type="spellStart"/>
      <w:r w:rsidRPr="00B1415E">
        <w:rPr>
          <w:rFonts w:ascii="Arial" w:hAnsi="Arial" w:cs="Arial"/>
          <w:sz w:val="22"/>
          <w:szCs w:val="22"/>
        </w:rPr>
        <w:t>Pod</w:t>
      </w:r>
      <w:r w:rsidR="00AA109F" w:rsidRPr="00B1415E">
        <w:rPr>
          <w:rFonts w:ascii="Arial" w:hAnsi="Arial" w:cs="Arial"/>
          <w:sz w:val="22"/>
          <w:szCs w:val="22"/>
        </w:rPr>
        <w:t>pachtýř</w:t>
      </w:r>
      <w:proofErr w:type="spellEnd"/>
      <w:r w:rsidRPr="00B1415E">
        <w:rPr>
          <w:rFonts w:ascii="Arial" w:hAnsi="Arial" w:cs="Arial"/>
          <w:sz w:val="22"/>
          <w:szCs w:val="22"/>
        </w:rPr>
        <w:t xml:space="preserve"> odpovídá </w:t>
      </w:r>
      <w:proofErr w:type="spellStart"/>
      <w:r w:rsidR="00AA109F" w:rsidRPr="00B1415E">
        <w:rPr>
          <w:rFonts w:ascii="Arial" w:hAnsi="Arial" w:cs="Arial"/>
          <w:sz w:val="22"/>
          <w:szCs w:val="22"/>
        </w:rPr>
        <w:t>Pachtýři</w:t>
      </w:r>
      <w:proofErr w:type="spellEnd"/>
      <w:r w:rsidRPr="00B1415E">
        <w:rPr>
          <w:rFonts w:ascii="Arial" w:hAnsi="Arial" w:cs="Arial"/>
          <w:sz w:val="22"/>
          <w:szCs w:val="22"/>
        </w:rPr>
        <w:t xml:space="preserve"> za veškeré škody, které byly</w:t>
      </w:r>
      <w:r w:rsidR="00AA109F" w:rsidRPr="00B1415E">
        <w:rPr>
          <w:rFonts w:ascii="Arial" w:hAnsi="Arial" w:cs="Arial"/>
          <w:sz w:val="22"/>
          <w:szCs w:val="22"/>
        </w:rPr>
        <w:t xml:space="preserve"> Pachtýři</w:t>
      </w:r>
      <w:r w:rsidRPr="00B1415E">
        <w:rPr>
          <w:rFonts w:ascii="Arial" w:hAnsi="Arial" w:cs="Arial"/>
          <w:sz w:val="22"/>
          <w:szCs w:val="22"/>
        </w:rPr>
        <w:t xml:space="preserve"> způsobeny jakoukoli třetí osobou, kterou </w:t>
      </w:r>
      <w:proofErr w:type="spellStart"/>
      <w:r w:rsidRPr="00B1415E">
        <w:rPr>
          <w:rFonts w:ascii="Arial" w:hAnsi="Arial" w:cs="Arial"/>
          <w:sz w:val="22"/>
          <w:szCs w:val="22"/>
        </w:rPr>
        <w:t>Pod</w:t>
      </w:r>
      <w:r w:rsidR="00AA109F" w:rsidRPr="00B1415E">
        <w:rPr>
          <w:rFonts w:ascii="Arial" w:hAnsi="Arial" w:cs="Arial"/>
          <w:sz w:val="22"/>
          <w:szCs w:val="22"/>
        </w:rPr>
        <w:t>pachtýř</w:t>
      </w:r>
      <w:proofErr w:type="spellEnd"/>
      <w:r w:rsidRPr="00B1415E">
        <w:rPr>
          <w:rFonts w:ascii="Arial" w:hAnsi="Arial" w:cs="Arial"/>
          <w:sz w:val="22"/>
          <w:szCs w:val="22"/>
        </w:rPr>
        <w:t xml:space="preserve"> použil při plnění svých povinností na základě této Smlouvy a v souvislosti s tím.</w:t>
      </w:r>
    </w:p>
    <w:p w:rsidR="00F367E7" w:rsidRPr="00B1415E" w:rsidRDefault="00F367E7" w:rsidP="0073522E">
      <w:pPr>
        <w:pStyle w:val="Zkladntext31"/>
        <w:numPr>
          <w:ilvl w:val="1"/>
          <w:numId w:val="12"/>
        </w:numPr>
        <w:spacing w:line="276" w:lineRule="auto"/>
        <w:ind w:right="0"/>
        <w:rPr>
          <w:rFonts w:ascii="Arial" w:hAnsi="Arial" w:cs="Arial"/>
          <w:bCs/>
          <w:color w:val="000000"/>
          <w:sz w:val="22"/>
          <w:szCs w:val="22"/>
        </w:rPr>
      </w:pPr>
      <w:proofErr w:type="spellStart"/>
      <w:r w:rsidRPr="00B1415E">
        <w:rPr>
          <w:rFonts w:ascii="Arial" w:hAnsi="Arial" w:cs="Arial"/>
          <w:bCs/>
          <w:color w:val="000000"/>
          <w:sz w:val="22"/>
          <w:szCs w:val="22"/>
        </w:rPr>
        <w:t>Pod</w:t>
      </w:r>
      <w:r w:rsidR="00AA109F" w:rsidRPr="00B1415E">
        <w:rPr>
          <w:rFonts w:ascii="Arial" w:hAnsi="Arial" w:cs="Arial"/>
          <w:bCs/>
          <w:color w:val="000000"/>
          <w:sz w:val="22"/>
          <w:szCs w:val="22"/>
        </w:rPr>
        <w:t>pachtýř</w:t>
      </w:r>
      <w:proofErr w:type="spellEnd"/>
      <w:r w:rsidRPr="00B1415E">
        <w:rPr>
          <w:rFonts w:ascii="Arial" w:hAnsi="Arial" w:cs="Arial"/>
          <w:bCs/>
          <w:color w:val="000000"/>
          <w:sz w:val="22"/>
          <w:szCs w:val="22"/>
        </w:rPr>
        <w:t xml:space="preserve"> je povinen </w:t>
      </w:r>
      <w:r w:rsidRPr="00B1415E">
        <w:rPr>
          <w:rFonts w:ascii="Arial" w:hAnsi="Arial" w:cs="Arial"/>
          <w:bCs/>
          <w:sz w:val="22"/>
          <w:szCs w:val="22"/>
        </w:rPr>
        <w:t>v </w:t>
      </w:r>
      <w:r w:rsidRPr="00B1415E">
        <w:rPr>
          <w:rFonts w:ascii="Arial" w:hAnsi="Arial" w:cs="Arial"/>
          <w:bCs/>
          <w:color w:val="000000"/>
          <w:sz w:val="22"/>
          <w:szCs w:val="22"/>
        </w:rPr>
        <w:t xml:space="preserve">předmětu </w:t>
      </w:r>
      <w:r w:rsidR="00AA109F" w:rsidRPr="00B1415E">
        <w:rPr>
          <w:rFonts w:ascii="Arial" w:hAnsi="Arial" w:cs="Arial"/>
          <w:bCs/>
          <w:color w:val="000000"/>
          <w:sz w:val="22"/>
          <w:szCs w:val="22"/>
        </w:rPr>
        <w:t>podpachtu</w:t>
      </w:r>
      <w:r w:rsidRPr="00B1415E">
        <w:rPr>
          <w:rFonts w:ascii="Arial" w:hAnsi="Arial" w:cs="Arial"/>
          <w:bCs/>
          <w:color w:val="000000"/>
          <w:sz w:val="22"/>
          <w:szCs w:val="22"/>
        </w:rPr>
        <w:t xml:space="preserve"> dodržovat bezpečnostní a protipožární předpisy v platném znění </w:t>
      </w:r>
      <w:r w:rsidRPr="00B1415E">
        <w:rPr>
          <w:rFonts w:ascii="Arial" w:hAnsi="Arial" w:cs="Arial"/>
          <w:bCs/>
          <w:sz w:val="22"/>
          <w:szCs w:val="22"/>
        </w:rPr>
        <w:t>a řídit se pokyny z revizních zpráv</w:t>
      </w:r>
      <w:r w:rsidRPr="00B1415E">
        <w:rPr>
          <w:rFonts w:ascii="Arial" w:hAnsi="Arial" w:cs="Arial"/>
          <w:bCs/>
          <w:color w:val="000000"/>
          <w:sz w:val="22"/>
          <w:szCs w:val="22"/>
        </w:rPr>
        <w:t xml:space="preserve"> a dále dodržovat hygienické předpisy a předpisy vztahující se k bezpečnosti práce. Před zahájením vlastní činnosti je </w:t>
      </w:r>
      <w:proofErr w:type="spellStart"/>
      <w:r w:rsidR="00AA109F" w:rsidRPr="00B1415E">
        <w:rPr>
          <w:rFonts w:ascii="Arial" w:hAnsi="Arial" w:cs="Arial"/>
          <w:bCs/>
          <w:color w:val="000000"/>
          <w:sz w:val="22"/>
          <w:szCs w:val="22"/>
        </w:rPr>
        <w:t>P</w:t>
      </w:r>
      <w:r w:rsidRPr="00B1415E">
        <w:rPr>
          <w:rFonts w:ascii="Arial" w:hAnsi="Arial" w:cs="Arial"/>
          <w:bCs/>
          <w:color w:val="000000"/>
          <w:sz w:val="22"/>
          <w:szCs w:val="22"/>
        </w:rPr>
        <w:t>od</w:t>
      </w:r>
      <w:r w:rsidR="00AA109F" w:rsidRPr="00B1415E">
        <w:rPr>
          <w:rFonts w:ascii="Arial" w:hAnsi="Arial" w:cs="Arial"/>
          <w:bCs/>
          <w:color w:val="000000"/>
          <w:sz w:val="22"/>
          <w:szCs w:val="22"/>
        </w:rPr>
        <w:t>pachtýř</w:t>
      </w:r>
      <w:proofErr w:type="spellEnd"/>
      <w:r w:rsidRPr="00B1415E">
        <w:rPr>
          <w:rFonts w:ascii="Arial" w:hAnsi="Arial" w:cs="Arial"/>
          <w:bCs/>
          <w:color w:val="000000"/>
          <w:sz w:val="22"/>
          <w:szCs w:val="22"/>
        </w:rPr>
        <w:t xml:space="preserve"> povinen předložit </w:t>
      </w:r>
      <w:proofErr w:type="spellStart"/>
      <w:r w:rsidR="00AA109F" w:rsidRPr="00B1415E">
        <w:rPr>
          <w:rFonts w:ascii="Arial" w:hAnsi="Arial" w:cs="Arial"/>
          <w:bCs/>
          <w:color w:val="000000"/>
          <w:sz w:val="22"/>
          <w:szCs w:val="22"/>
        </w:rPr>
        <w:t>Pachtýři</w:t>
      </w:r>
      <w:proofErr w:type="spellEnd"/>
      <w:r w:rsidRPr="00B1415E">
        <w:rPr>
          <w:rFonts w:ascii="Arial" w:hAnsi="Arial" w:cs="Arial"/>
          <w:bCs/>
          <w:color w:val="000000"/>
          <w:sz w:val="22"/>
          <w:szCs w:val="22"/>
        </w:rPr>
        <w:t xml:space="preserve"> zprávu o revizi všech vlastních používaných spotřebičů. </w:t>
      </w:r>
    </w:p>
    <w:p w:rsidR="00F367E7" w:rsidRPr="00B1415E" w:rsidRDefault="00F367E7" w:rsidP="0073522E">
      <w:pPr>
        <w:pStyle w:val="Zkladntext31"/>
        <w:spacing w:line="276" w:lineRule="auto"/>
        <w:ind w:left="360" w:right="0"/>
        <w:rPr>
          <w:rFonts w:ascii="Arial" w:hAnsi="Arial" w:cs="Arial"/>
          <w:bCs/>
          <w:color w:val="000000"/>
          <w:sz w:val="22"/>
          <w:szCs w:val="22"/>
        </w:rPr>
      </w:pPr>
    </w:p>
    <w:p w:rsidR="00F367E7" w:rsidRPr="00E85F5D" w:rsidRDefault="00F367E7" w:rsidP="0073522E">
      <w:pPr>
        <w:pStyle w:val="Zkladntext31"/>
        <w:numPr>
          <w:ilvl w:val="1"/>
          <w:numId w:val="12"/>
        </w:numPr>
        <w:spacing w:line="276" w:lineRule="auto"/>
        <w:ind w:right="0"/>
        <w:rPr>
          <w:rFonts w:ascii="Arial" w:hAnsi="Arial" w:cs="Arial"/>
          <w:bCs/>
          <w:color w:val="000000"/>
          <w:sz w:val="22"/>
          <w:szCs w:val="22"/>
        </w:rPr>
      </w:pPr>
      <w:proofErr w:type="spellStart"/>
      <w:r w:rsidRPr="00E85F5D">
        <w:rPr>
          <w:rFonts w:ascii="Arial" w:hAnsi="Arial" w:cs="Arial"/>
          <w:color w:val="000000"/>
          <w:sz w:val="22"/>
          <w:szCs w:val="22"/>
        </w:rPr>
        <w:t>Pod</w:t>
      </w:r>
      <w:r w:rsidR="00AA109F" w:rsidRPr="00E85F5D">
        <w:rPr>
          <w:rFonts w:ascii="Arial" w:hAnsi="Arial" w:cs="Arial"/>
          <w:color w:val="000000"/>
          <w:sz w:val="22"/>
          <w:szCs w:val="22"/>
        </w:rPr>
        <w:t>pachtýř</w:t>
      </w:r>
      <w:proofErr w:type="spellEnd"/>
      <w:r w:rsidRPr="00E85F5D">
        <w:rPr>
          <w:rFonts w:ascii="Arial" w:hAnsi="Arial" w:cs="Arial"/>
          <w:sz w:val="22"/>
          <w:szCs w:val="22"/>
        </w:rPr>
        <w:t xml:space="preserve"> byl seznámen s požárním nebezpečím vyplývajícím z charakteru objektu, technologie a používaných látek. </w:t>
      </w:r>
      <w:proofErr w:type="spellStart"/>
      <w:r w:rsidRPr="00E85F5D">
        <w:rPr>
          <w:rFonts w:ascii="Arial" w:hAnsi="Arial" w:cs="Arial"/>
          <w:sz w:val="22"/>
          <w:szCs w:val="22"/>
        </w:rPr>
        <w:t>Pod</w:t>
      </w:r>
      <w:r w:rsidR="00AA109F" w:rsidRPr="00E85F5D">
        <w:rPr>
          <w:rFonts w:ascii="Arial" w:hAnsi="Arial" w:cs="Arial"/>
          <w:sz w:val="22"/>
          <w:szCs w:val="22"/>
        </w:rPr>
        <w:t>pachtýř</w:t>
      </w:r>
      <w:proofErr w:type="spellEnd"/>
      <w:r w:rsidRPr="00E85F5D">
        <w:rPr>
          <w:rFonts w:ascii="Arial" w:hAnsi="Arial" w:cs="Arial"/>
          <w:sz w:val="22"/>
          <w:szCs w:val="22"/>
        </w:rPr>
        <w:t xml:space="preserve"> byl seznámen s požárními únikovými cestami, požárními řády, požárními poplachovými směrnicemi a rozmístěním věcných prostředků požární ochrany. Tyto předpisy a řády budou</w:t>
      </w:r>
      <w:r w:rsidR="00AA109F" w:rsidRPr="00E85F5D">
        <w:rPr>
          <w:rFonts w:ascii="Arial" w:hAnsi="Arial" w:cs="Arial"/>
          <w:sz w:val="22"/>
          <w:szCs w:val="22"/>
        </w:rPr>
        <w:t xml:space="preserve"> </w:t>
      </w:r>
      <w:proofErr w:type="spellStart"/>
      <w:r w:rsidR="00AA109F" w:rsidRPr="00E85F5D">
        <w:rPr>
          <w:rFonts w:ascii="Arial" w:hAnsi="Arial" w:cs="Arial"/>
          <w:sz w:val="22"/>
          <w:szCs w:val="22"/>
        </w:rPr>
        <w:t>Podpachtýři</w:t>
      </w:r>
      <w:proofErr w:type="spellEnd"/>
      <w:r w:rsidRPr="00E85F5D">
        <w:rPr>
          <w:rFonts w:ascii="Arial" w:hAnsi="Arial" w:cs="Arial"/>
          <w:sz w:val="22"/>
          <w:szCs w:val="22"/>
        </w:rPr>
        <w:t xml:space="preserve"> k dispozici.</w:t>
      </w:r>
      <w:r w:rsidR="00843354" w:rsidRPr="00E85F5D">
        <w:rPr>
          <w:rFonts w:ascii="Arial" w:hAnsi="Arial" w:cs="Arial"/>
          <w:sz w:val="22"/>
          <w:szCs w:val="22"/>
        </w:rPr>
        <w:t xml:space="preserve"> </w:t>
      </w:r>
    </w:p>
    <w:p w:rsidR="00F367E7" w:rsidRPr="00B1415E" w:rsidRDefault="00F367E7" w:rsidP="0073522E">
      <w:pPr>
        <w:pStyle w:val="Zkladntext31"/>
        <w:numPr>
          <w:ilvl w:val="1"/>
          <w:numId w:val="12"/>
        </w:numPr>
        <w:spacing w:line="276" w:lineRule="auto"/>
        <w:ind w:right="0"/>
        <w:rPr>
          <w:rFonts w:ascii="Arial" w:hAnsi="Arial" w:cs="Arial"/>
          <w:bCs/>
          <w:color w:val="000000"/>
          <w:sz w:val="22"/>
          <w:szCs w:val="22"/>
        </w:rPr>
      </w:pPr>
      <w:proofErr w:type="spellStart"/>
      <w:r w:rsidRPr="00B1415E">
        <w:rPr>
          <w:rFonts w:ascii="Arial" w:hAnsi="Arial" w:cs="Arial"/>
          <w:bCs/>
          <w:color w:val="000000"/>
          <w:sz w:val="22"/>
          <w:szCs w:val="22"/>
        </w:rPr>
        <w:t>Pod</w:t>
      </w:r>
      <w:r w:rsidR="00AA109F" w:rsidRPr="00B1415E">
        <w:rPr>
          <w:rFonts w:ascii="Arial" w:hAnsi="Arial" w:cs="Arial"/>
          <w:bCs/>
          <w:color w:val="000000"/>
          <w:sz w:val="22"/>
          <w:szCs w:val="22"/>
        </w:rPr>
        <w:t>pachtýř</w:t>
      </w:r>
      <w:proofErr w:type="spellEnd"/>
      <w:r w:rsidRPr="00B1415E">
        <w:rPr>
          <w:rFonts w:ascii="Arial" w:hAnsi="Arial" w:cs="Arial"/>
          <w:bCs/>
          <w:color w:val="000000"/>
          <w:sz w:val="22"/>
          <w:szCs w:val="22"/>
        </w:rPr>
        <w:t xml:space="preserve"> se zavazuje trvale udržovat čistotu před vstupem do pro</w:t>
      </w:r>
      <w:r w:rsidR="00AA109F" w:rsidRPr="00B1415E">
        <w:rPr>
          <w:rFonts w:ascii="Arial" w:hAnsi="Arial" w:cs="Arial"/>
          <w:bCs/>
          <w:color w:val="000000"/>
          <w:sz w:val="22"/>
          <w:szCs w:val="22"/>
        </w:rPr>
        <w:t>pachtovaných</w:t>
      </w:r>
      <w:r w:rsidRPr="00B1415E">
        <w:rPr>
          <w:rFonts w:ascii="Arial" w:hAnsi="Arial" w:cs="Arial"/>
          <w:bCs/>
          <w:color w:val="000000"/>
          <w:sz w:val="22"/>
          <w:szCs w:val="22"/>
        </w:rPr>
        <w:t xml:space="preserve"> prostorů, pokud znečištění</w:t>
      </w:r>
      <w:r w:rsidR="0073522E">
        <w:rPr>
          <w:rFonts w:ascii="Arial" w:hAnsi="Arial" w:cs="Arial"/>
          <w:bCs/>
          <w:color w:val="000000"/>
          <w:sz w:val="22"/>
          <w:szCs w:val="22"/>
        </w:rPr>
        <w:t xml:space="preserve"> těchto ploch způsobí zaměstnanci</w:t>
      </w:r>
      <w:r w:rsidR="00AA109F" w:rsidRPr="00B1415E">
        <w:rPr>
          <w:rFonts w:ascii="Arial" w:hAnsi="Arial" w:cs="Arial"/>
          <w:bCs/>
          <w:color w:val="000000"/>
          <w:sz w:val="22"/>
          <w:szCs w:val="22"/>
        </w:rPr>
        <w:t xml:space="preserve"> </w:t>
      </w:r>
      <w:proofErr w:type="spellStart"/>
      <w:r w:rsidR="00AA109F" w:rsidRPr="00B1415E">
        <w:rPr>
          <w:rFonts w:ascii="Arial" w:hAnsi="Arial" w:cs="Arial"/>
          <w:bCs/>
          <w:color w:val="000000"/>
          <w:sz w:val="22"/>
          <w:szCs w:val="22"/>
        </w:rPr>
        <w:t>Podpachtýře</w:t>
      </w:r>
      <w:proofErr w:type="spellEnd"/>
      <w:r w:rsidRPr="00B1415E">
        <w:rPr>
          <w:rFonts w:ascii="Arial" w:hAnsi="Arial" w:cs="Arial"/>
          <w:bCs/>
          <w:color w:val="000000"/>
          <w:sz w:val="22"/>
          <w:szCs w:val="22"/>
        </w:rPr>
        <w:t xml:space="preserve"> nebo jeho návštěvníci, nebo jiné osoby v souvislosti s činností </w:t>
      </w:r>
      <w:proofErr w:type="spellStart"/>
      <w:r w:rsidR="00AA109F" w:rsidRPr="00B1415E">
        <w:rPr>
          <w:rFonts w:ascii="Arial" w:hAnsi="Arial" w:cs="Arial"/>
          <w:bCs/>
          <w:color w:val="000000"/>
          <w:sz w:val="22"/>
          <w:szCs w:val="22"/>
        </w:rPr>
        <w:t>Podpachtýře</w:t>
      </w:r>
      <w:proofErr w:type="spellEnd"/>
      <w:r w:rsidRPr="00B1415E">
        <w:rPr>
          <w:rFonts w:ascii="Arial" w:hAnsi="Arial" w:cs="Arial"/>
          <w:bCs/>
          <w:color w:val="000000"/>
          <w:sz w:val="22"/>
          <w:szCs w:val="22"/>
        </w:rPr>
        <w:t xml:space="preserve">. </w:t>
      </w:r>
      <w:proofErr w:type="spellStart"/>
      <w:r w:rsidRPr="00B1415E">
        <w:rPr>
          <w:rFonts w:ascii="Arial" w:hAnsi="Arial" w:cs="Arial"/>
          <w:bCs/>
          <w:color w:val="000000"/>
          <w:sz w:val="22"/>
          <w:szCs w:val="22"/>
        </w:rPr>
        <w:t>Pod</w:t>
      </w:r>
      <w:r w:rsidR="00AA109F" w:rsidRPr="00B1415E">
        <w:rPr>
          <w:rFonts w:ascii="Arial" w:hAnsi="Arial" w:cs="Arial"/>
          <w:bCs/>
          <w:color w:val="000000"/>
          <w:sz w:val="22"/>
          <w:szCs w:val="22"/>
        </w:rPr>
        <w:t>pachtýř</w:t>
      </w:r>
      <w:proofErr w:type="spellEnd"/>
      <w:r w:rsidRPr="00B1415E">
        <w:rPr>
          <w:rFonts w:ascii="Arial" w:hAnsi="Arial" w:cs="Arial"/>
          <w:bCs/>
          <w:color w:val="000000"/>
          <w:sz w:val="22"/>
          <w:szCs w:val="22"/>
        </w:rPr>
        <w:t xml:space="preserve"> se zavazuje z</w:t>
      </w:r>
      <w:r w:rsidRPr="00B1415E">
        <w:rPr>
          <w:rFonts w:ascii="Arial" w:hAnsi="Arial" w:cs="Arial"/>
          <w:bCs/>
          <w:sz w:val="22"/>
          <w:szCs w:val="22"/>
        </w:rPr>
        <w:t>abezpečit vlastním nákladem likvidaci použitých olejů, maziv a dalšího nebezpečného odpadu dle hygienických předpisů.</w:t>
      </w:r>
    </w:p>
    <w:p w:rsidR="00F367E7" w:rsidRPr="00B1415E" w:rsidRDefault="00F367E7" w:rsidP="0073522E">
      <w:pPr>
        <w:pStyle w:val="Odstavecseseznamem"/>
        <w:rPr>
          <w:rFonts w:ascii="Arial" w:hAnsi="Arial" w:cs="Arial"/>
          <w:bCs/>
          <w:color w:val="000000"/>
        </w:rPr>
      </w:pPr>
    </w:p>
    <w:p w:rsidR="00F367E7" w:rsidRPr="00B1415E" w:rsidRDefault="00F367E7" w:rsidP="0073522E">
      <w:pPr>
        <w:pStyle w:val="Zkladntext31"/>
        <w:numPr>
          <w:ilvl w:val="1"/>
          <w:numId w:val="12"/>
        </w:numPr>
        <w:spacing w:line="276" w:lineRule="auto"/>
        <w:ind w:right="0"/>
        <w:rPr>
          <w:rFonts w:ascii="Arial" w:hAnsi="Arial" w:cs="Arial"/>
          <w:bCs/>
          <w:color w:val="000000"/>
          <w:sz w:val="22"/>
          <w:szCs w:val="22"/>
        </w:rPr>
      </w:pPr>
      <w:proofErr w:type="spellStart"/>
      <w:r w:rsidRPr="00B1415E">
        <w:rPr>
          <w:rFonts w:ascii="Arial" w:hAnsi="Arial" w:cs="Arial"/>
          <w:bCs/>
          <w:sz w:val="22"/>
          <w:szCs w:val="22"/>
        </w:rPr>
        <w:t>Pod</w:t>
      </w:r>
      <w:r w:rsidR="00AA109F" w:rsidRPr="00B1415E">
        <w:rPr>
          <w:rFonts w:ascii="Arial" w:hAnsi="Arial" w:cs="Arial"/>
          <w:bCs/>
          <w:sz w:val="22"/>
          <w:szCs w:val="22"/>
        </w:rPr>
        <w:t>pachtýř</w:t>
      </w:r>
      <w:proofErr w:type="spellEnd"/>
      <w:r w:rsidRPr="00B1415E">
        <w:rPr>
          <w:rFonts w:ascii="Arial" w:hAnsi="Arial" w:cs="Arial"/>
          <w:bCs/>
          <w:sz w:val="22"/>
          <w:szCs w:val="22"/>
        </w:rPr>
        <w:t xml:space="preserve"> se zavazuje zdržet se jakýchkoli jednání, která by rušila či mohla rušit výkon ostatních vlastnických, užívacích a nájemních práv v nemovitosti, v níž se nachází předmět p</w:t>
      </w:r>
      <w:r w:rsidR="00AA109F" w:rsidRPr="00B1415E">
        <w:rPr>
          <w:rFonts w:ascii="Arial" w:hAnsi="Arial" w:cs="Arial"/>
          <w:bCs/>
          <w:sz w:val="22"/>
          <w:szCs w:val="22"/>
        </w:rPr>
        <w:t>odpachtu.</w:t>
      </w:r>
      <w:r w:rsidRPr="00B1415E">
        <w:rPr>
          <w:rFonts w:ascii="Arial" w:hAnsi="Arial" w:cs="Arial"/>
          <w:b/>
          <w:bCs/>
          <w:color w:val="00B050"/>
          <w:sz w:val="22"/>
          <w:szCs w:val="22"/>
        </w:rPr>
        <w:t xml:space="preserve"> </w:t>
      </w:r>
      <w:proofErr w:type="spellStart"/>
      <w:r w:rsidRPr="00B1415E">
        <w:rPr>
          <w:rFonts w:ascii="Arial" w:hAnsi="Arial" w:cs="Arial"/>
          <w:bCs/>
          <w:color w:val="000000"/>
          <w:sz w:val="22"/>
          <w:szCs w:val="22"/>
        </w:rPr>
        <w:t>Pod</w:t>
      </w:r>
      <w:r w:rsidR="00AA109F" w:rsidRPr="00B1415E">
        <w:rPr>
          <w:rFonts w:ascii="Arial" w:hAnsi="Arial" w:cs="Arial"/>
          <w:bCs/>
          <w:color w:val="000000"/>
          <w:sz w:val="22"/>
          <w:szCs w:val="22"/>
        </w:rPr>
        <w:t>pachtýř</w:t>
      </w:r>
      <w:proofErr w:type="spellEnd"/>
      <w:r w:rsidR="00AA109F" w:rsidRPr="00B1415E">
        <w:rPr>
          <w:rFonts w:ascii="Arial" w:hAnsi="Arial" w:cs="Arial"/>
          <w:bCs/>
          <w:color w:val="000000"/>
          <w:sz w:val="22"/>
          <w:szCs w:val="22"/>
        </w:rPr>
        <w:t xml:space="preserve"> </w:t>
      </w:r>
      <w:r w:rsidRPr="00B1415E">
        <w:rPr>
          <w:rFonts w:ascii="Arial" w:hAnsi="Arial" w:cs="Arial"/>
          <w:bCs/>
          <w:color w:val="000000"/>
          <w:sz w:val="22"/>
          <w:szCs w:val="22"/>
        </w:rPr>
        <w:t>je povinen d</w:t>
      </w:r>
      <w:r w:rsidRPr="00B1415E">
        <w:rPr>
          <w:rFonts w:ascii="Arial" w:hAnsi="Arial" w:cs="Arial"/>
          <w:bCs/>
          <w:sz w:val="22"/>
          <w:szCs w:val="22"/>
        </w:rPr>
        <w:t xml:space="preserve">bát na to, aby užíváním nebytových prostorů nedocházelo ke znehodnocování životního prostředí, zejména nadměrným hlukem, emisemi, či jiným způsobem.  </w:t>
      </w:r>
    </w:p>
    <w:p w:rsidR="00F367E7" w:rsidRPr="00B1415E" w:rsidRDefault="00F367E7" w:rsidP="0073522E">
      <w:pPr>
        <w:pStyle w:val="Odstavecseseznamem"/>
        <w:rPr>
          <w:rFonts w:ascii="Arial" w:hAnsi="Arial" w:cs="Arial"/>
          <w:bCs/>
          <w:color w:val="000000"/>
        </w:rPr>
      </w:pPr>
    </w:p>
    <w:p w:rsidR="00F367E7" w:rsidRPr="00B1415E" w:rsidRDefault="00F367E7" w:rsidP="0073522E">
      <w:pPr>
        <w:pStyle w:val="Zkladntext31"/>
        <w:numPr>
          <w:ilvl w:val="1"/>
          <w:numId w:val="12"/>
        </w:numPr>
        <w:spacing w:line="276" w:lineRule="auto"/>
        <w:ind w:right="0"/>
        <w:rPr>
          <w:rFonts w:ascii="Arial" w:hAnsi="Arial" w:cs="Arial"/>
          <w:bCs/>
          <w:color w:val="000000"/>
          <w:sz w:val="22"/>
          <w:szCs w:val="22"/>
        </w:rPr>
      </w:pPr>
      <w:proofErr w:type="spellStart"/>
      <w:r w:rsidRPr="00B1415E">
        <w:rPr>
          <w:rFonts w:ascii="Arial" w:hAnsi="Arial" w:cs="Arial"/>
          <w:bCs/>
          <w:color w:val="000000"/>
          <w:sz w:val="22"/>
          <w:szCs w:val="22"/>
        </w:rPr>
        <w:t>Pod</w:t>
      </w:r>
      <w:r w:rsidR="00AA109F" w:rsidRPr="00B1415E">
        <w:rPr>
          <w:rFonts w:ascii="Arial" w:hAnsi="Arial" w:cs="Arial"/>
          <w:bCs/>
          <w:color w:val="000000"/>
          <w:sz w:val="22"/>
          <w:szCs w:val="22"/>
        </w:rPr>
        <w:t>pachtýř</w:t>
      </w:r>
      <w:proofErr w:type="spellEnd"/>
      <w:r w:rsidRPr="00B1415E">
        <w:rPr>
          <w:rFonts w:ascii="Arial" w:hAnsi="Arial" w:cs="Arial"/>
          <w:bCs/>
          <w:sz w:val="22"/>
          <w:szCs w:val="22"/>
        </w:rPr>
        <w:t xml:space="preserve"> je oprávněn bezplatně, po dohodě s </w:t>
      </w:r>
      <w:r w:rsidR="00AA109F" w:rsidRPr="00B1415E">
        <w:rPr>
          <w:rFonts w:ascii="Arial" w:hAnsi="Arial" w:cs="Arial"/>
          <w:bCs/>
          <w:sz w:val="22"/>
          <w:szCs w:val="22"/>
        </w:rPr>
        <w:t>Pachtýřem</w:t>
      </w:r>
      <w:r w:rsidRPr="00B1415E">
        <w:rPr>
          <w:rFonts w:ascii="Arial" w:hAnsi="Arial" w:cs="Arial"/>
          <w:bCs/>
          <w:sz w:val="22"/>
          <w:szCs w:val="22"/>
        </w:rPr>
        <w:t xml:space="preserve">, označit vstup do nebytových prostor s uvedením svého názvu a vykonávané činnosti včetně bezplatného umístění loga k vykonávané činnosti. </w:t>
      </w:r>
    </w:p>
    <w:p w:rsidR="00F367E7" w:rsidRPr="00B1415E" w:rsidRDefault="00F367E7" w:rsidP="0073522E">
      <w:pPr>
        <w:pStyle w:val="Nadpis1"/>
        <w:spacing w:before="0" w:line="276" w:lineRule="auto"/>
        <w:ind w:left="709"/>
        <w:rPr>
          <w:rFonts w:cs="Arial"/>
          <w:sz w:val="22"/>
          <w:szCs w:val="22"/>
        </w:rPr>
      </w:pPr>
    </w:p>
    <w:p w:rsidR="00F367E7" w:rsidRPr="00B1415E" w:rsidRDefault="00F367E7" w:rsidP="0073522E">
      <w:pPr>
        <w:spacing w:line="276" w:lineRule="auto"/>
        <w:rPr>
          <w:rFonts w:ascii="Arial" w:hAnsi="Arial" w:cs="Arial"/>
        </w:rPr>
      </w:pPr>
    </w:p>
    <w:p w:rsidR="00F367E7" w:rsidRPr="00B1415E" w:rsidRDefault="00F367E7" w:rsidP="0073522E">
      <w:pPr>
        <w:pStyle w:val="Nadpis1"/>
        <w:keepNext/>
        <w:widowControl/>
        <w:numPr>
          <w:ilvl w:val="0"/>
          <w:numId w:val="12"/>
        </w:numPr>
        <w:tabs>
          <w:tab w:val="clear" w:pos="0"/>
          <w:tab w:val="clear" w:pos="164"/>
          <w:tab w:val="clear" w:pos="340"/>
          <w:tab w:val="clear" w:pos="680"/>
          <w:tab w:val="num" w:pos="709"/>
        </w:tabs>
        <w:spacing w:before="0" w:after="120" w:line="276" w:lineRule="auto"/>
        <w:ind w:left="709" w:hanging="709"/>
        <w:jc w:val="both"/>
        <w:textAlignment w:val="baseline"/>
        <w:rPr>
          <w:rFonts w:cs="Arial"/>
          <w:b/>
          <w:sz w:val="22"/>
          <w:szCs w:val="22"/>
        </w:rPr>
      </w:pPr>
      <w:r w:rsidRPr="00B1415E">
        <w:rPr>
          <w:rFonts w:cs="Arial"/>
          <w:b/>
          <w:sz w:val="22"/>
          <w:szCs w:val="22"/>
        </w:rPr>
        <w:t xml:space="preserve">PRÁVA A POVINNOSTI </w:t>
      </w:r>
      <w:r w:rsidR="00AA109F" w:rsidRPr="00B1415E">
        <w:rPr>
          <w:rFonts w:cs="Arial"/>
          <w:b/>
          <w:sz w:val="22"/>
          <w:szCs w:val="22"/>
        </w:rPr>
        <w:t>PACHTÝŘE.</w:t>
      </w:r>
    </w:p>
    <w:p w:rsidR="00F367E7" w:rsidRPr="00B1415E" w:rsidRDefault="00AA109F" w:rsidP="0073522E">
      <w:pPr>
        <w:pStyle w:val="Nadpis2"/>
        <w:keepNext w:val="0"/>
        <w:numPr>
          <w:ilvl w:val="1"/>
          <w:numId w:val="12"/>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Pachtýř</w:t>
      </w:r>
      <w:r w:rsidR="00F367E7" w:rsidRPr="00B1415E">
        <w:rPr>
          <w:rFonts w:ascii="Arial" w:hAnsi="Arial" w:cs="Arial"/>
          <w:sz w:val="22"/>
          <w:szCs w:val="22"/>
        </w:rPr>
        <w:t xml:space="preserve"> je povinen spolupracovat a poskytovat </w:t>
      </w:r>
      <w:proofErr w:type="spellStart"/>
      <w:r w:rsidR="00F367E7" w:rsidRPr="00B1415E">
        <w:rPr>
          <w:rFonts w:ascii="Arial" w:hAnsi="Arial" w:cs="Arial"/>
          <w:sz w:val="22"/>
          <w:szCs w:val="22"/>
        </w:rPr>
        <w:t>Pod</w:t>
      </w:r>
      <w:r w:rsidRPr="00B1415E">
        <w:rPr>
          <w:rFonts w:ascii="Arial" w:hAnsi="Arial" w:cs="Arial"/>
          <w:sz w:val="22"/>
          <w:szCs w:val="22"/>
        </w:rPr>
        <w:t>pachtýři</w:t>
      </w:r>
      <w:proofErr w:type="spellEnd"/>
      <w:r w:rsidR="00F367E7" w:rsidRPr="00B1415E">
        <w:rPr>
          <w:rFonts w:ascii="Arial" w:hAnsi="Arial" w:cs="Arial"/>
          <w:sz w:val="22"/>
          <w:szCs w:val="22"/>
        </w:rPr>
        <w:t xml:space="preserve"> veškerou nezbytnou součinnost při výkonu jeho práv a povinností stanovených v této Smlouvě a v souvislosti s ní.</w:t>
      </w:r>
    </w:p>
    <w:p w:rsidR="00F367E7" w:rsidRPr="00B1415E" w:rsidRDefault="00F367E7" w:rsidP="0073522E">
      <w:pPr>
        <w:pStyle w:val="Nadpis2"/>
        <w:keepNext w:val="0"/>
        <w:numPr>
          <w:ilvl w:val="1"/>
          <w:numId w:val="12"/>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Dohled nad způsobem užívání Rehabilitace</w:t>
      </w:r>
    </w:p>
    <w:p w:rsidR="00F367E7" w:rsidRPr="00B1415E" w:rsidRDefault="00AA109F" w:rsidP="0073522E">
      <w:pPr>
        <w:pStyle w:val="Nadpis2"/>
        <w:keepNext w:val="0"/>
        <w:numPr>
          <w:ilvl w:val="2"/>
          <w:numId w:val="12"/>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Pachtýř</w:t>
      </w:r>
      <w:r w:rsidR="00F367E7" w:rsidRPr="00B1415E">
        <w:rPr>
          <w:rFonts w:ascii="Arial" w:hAnsi="Arial" w:cs="Arial"/>
          <w:sz w:val="22"/>
          <w:szCs w:val="22"/>
        </w:rPr>
        <w:t xml:space="preserve"> je oprávněn po předchozím písemném upozornění minimálně 2 pracovní dny předem </w:t>
      </w:r>
      <w:r w:rsidR="00F367E7" w:rsidRPr="00B1415E">
        <w:rPr>
          <w:rFonts w:ascii="Arial" w:hAnsi="Arial" w:cs="Arial"/>
          <w:color w:val="auto"/>
          <w:sz w:val="22"/>
          <w:szCs w:val="22"/>
        </w:rPr>
        <w:t>učiněným směrem</w:t>
      </w:r>
      <w:r w:rsidR="00F367E7" w:rsidRPr="00B1415E">
        <w:rPr>
          <w:rFonts w:ascii="Arial" w:hAnsi="Arial" w:cs="Arial"/>
          <w:sz w:val="22"/>
          <w:szCs w:val="22"/>
        </w:rPr>
        <w:t xml:space="preserve"> k </w:t>
      </w:r>
      <w:proofErr w:type="spellStart"/>
      <w:r w:rsidR="00F367E7" w:rsidRPr="00B1415E">
        <w:rPr>
          <w:rFonts w:ascii="Arial" w:hAnsi="Arial" w:cs="Arial"/>
          <w:sz w:val="22"/>
          <w:szCs w:val="22"/>
        </w:rPr>
        <w:t>Pod</w:t>
      </w:r>
      <w:r w:rsidRPr="00B1415E">
        <w:rPr>
          <w:rFonts w:ascii="Arial" w:hAnsi="Arial" w:cs="Arial"/>
          <w:sz w:val="22"/>
          <w:szCs w:val="22"/>
        </w:rPr>
        <w:t>pachtýři</w:t>
      </w:r>
      <w:proofErr w:type="spellEnd"/>
      <w:r w:rsidR="00F367E7" w:rsidRPr="00B1415E">
        <w:rPr>
          <w:rFonts w:ascii="Arial" w:hAnsi="Arial" w:cs="Arial"/>
          <w:sz w:val="22"/>
          <w:szCs w:val="22"/>
        </w:rPr>
        <w:t xml:space="preserve">, provést prohlídku Rehabilitace a dokumentace vztahující se k provozu Rehabilitace z důvodu posouzení, zda je Rehabilitace provozována (užívána) </w:t>
      </w:r>
      <w:proofErr w:type="spellStart"/>
      <w:r w:rsidR="00F367E7" w:rsidRPr="00B1415E">
        <w:rPr>
          <w:rFonts w:ascii="Arial" w:hAnsi="Arial" w:cs="Arial"/>
          <w:sz w:val="22"/>
          <w:szCs w:val="22"/>
        </w:rPr>
        <w:t>Pod</w:t>
      </w:r>
      <w:r w:rsidR="008C246B" w:rsidRPr="00B1415E">
        <w:rPr>
          <w:rFonts w:ascii="Arial" w:hAnsi="Arial" w:cs="Arial"/>
          <w:sz w:val="22"/>
          <w:szCs w:val="22"/>
        </w:rPr>
        <w:t>pachtýřem</w:t>
      </w:r>
      <w:proofErr w:type="spellEnd"/>
      <w:r w:rsidR="00F367E7" w:rsidRPr="00B1415E">
        <w:rPr>
          <w:rFonts w:ascii="Arial" w:hAnsi="Arial" w:cs="Arial"/>
          <w:sz w:val="22"/>
          <w:szCs w:val="22"/>
        </w:rPr>
        <w:t xml:space="preserve"> v souladu s touto Smlouvou. Tím není dotčeno ustanovení čl. </w:t>
      </w:r>
      <w:smartTag w:uri="urn:schemas-microsoft-com:office:smarttags" w:element="metricconverter">
        <w:smartTagPr>
          <w:attr w:name="ProductID" w:val="10 a"/>
        </w:smartTagPr>
        <w:r w:rsidR="00F367E7" w:rsidRPr="00B1415E">
          <w:rPr>
            <w:rFonts w:ascii="Arial" w:hAnsi="Arial" w:cs="Arial"/>
            <w:sz w:val="22"/>
            <w:szCs w:val="22"/>
          </w:rPr>
          <w:t>10 a</w:t>
        </w:r>
      </w:smartTag>
      <w:r w:rsidR="00F367E7" w:rsidRPr="00B1415E">
        <w:rPr>
          <w:rFonts w:ascii="Arial" w:hAnsi="Arial" w:cs="Arial"/>
          <w:sz w:val="22"/>
          <w:szCs w:val="22"/>
        </w:rPr>
        <w:t xml:space="preserve"> odst. 13.7 této Smlouvy. </w:t>
      </w:r>
    </w:p>
    <w:p w:rsidR="00F367E7" w:rsidRPr="00B1415E" w:rsidRDefault="00F367E7" w:rsidP="0073522E">
      <w:pPr>
        <w:pStyle w:val="Nadpis2"/>
        <w:keepNext w:val="0"/>
        <w:numPr>
          <w:ilvl w:val="2"/>
          <w:numId w:val="12"/>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 xml:space="preserve">Při provádění prohlídky je </w:t>
      </w:r>
      <w:r w:rsidR="008C246B" w:rsidRPr="00B1415E">
        <w:rPr>
          <w:rFonts w:ascii="Arial" w:hAnsi="Arial" w:cs="Arial"/>
          <w:sz w:val="22"/>
          <w:szCs w:val="22"/>
        </w:rPr>
        <w:t>Pachtýř</w:t>
      </w:r>
      <w:r w:rsidRPr="00B1415E">
        <w:rPr>
          <w:rFonts w:ascii="Arial" w:hAnsi="Arial" w:cs="Arial"/>
          <w:sz w:val="22"/>
          <w:szCs w:val="22"/>
        </w:rPr>
        <w:t xml:space="preserve"> povinen postupovat tak, aby co nejméně zasahoval do provozu Rehabilitace. </w:t>
      </w:r>
      <w:proofErr w:type="spellStart"/>
      <w:r w:rsidRPr="00B1415E">
        <w:rPr>
          <w:rFonts w:ascii="Arial" w:hAnsi="Arial" w:cs="Arial"/>
          <w:sz w:val="22"/>
          <w:szCs w:val="22"/>
        </w:rPr>
        <w:t>Pod</w:t>
      </w:r>
      <w:r w:rsidR="008C246B" w:rsidRPr="00B1415E">
        <w:rPr>
          <w:rFonts w:ascii="Arial" w:hAnsi="Arial" w:cs="Arial"/>
          <w:sz w:val="22"/>
          <w:szCs w:val="22"/>
        </w:rPr>
        <w:t>pachtýř</w:t>
      </w:r>
      <w:proofErr w:type="spellEnd"/>
      <w:r w:rsidR="008C246B" w:rsidRPr="00B1415E">
        <w:rPr>
          <w:rFonts w:ascii="Arial" w:hAnsi="Arial" w:cs="Arial"/>
          <w:sz w:val="22"/>
          <w:szCs w:val="22"/>
        </w:rPr>
        <w:t xml:space="preserve"> </w:t>
      </w:r>
      <w:r w:rsidRPr="00B1415E">
        <w:rPr>
          <w:rFonts w:ascii="Arial" w:hAnsi="Arial" w:cs="Arial"/>
          <w:sz w:val="22"/>
          <w:szCs w:val="22"/>
        </w:rPr>
        <w:t xml:space="preserve">je povinen poskytnout </w:t>
      </w:r>
      <w:r w:rsidR="008C246B" w:rsidRPr="00B1415E">
        <w:rPr>
          <w:rFonts w:ascii="Arial" w:hAnsi="Arial" w:cs="Arial"/>
          <w:sz w:val="22"/>
          <w:szCs w:val="22"/>
        </w:rPr>
        <w:t>Pachtýři</w:t>
      </w:r>
      <w:r w:rsidRPr="00B1415E">
        <w:rPr>
          <w:rFonts w:ascii="Arial" w:hAnsi="Arial" w:cs="Arial"/>
          <w:sz w:val="22"/>
          <w:szCs w:val="22"/>
        </w:rPr>
        <w:t xml:space="preserve"> potřebnou součinnost pro řádné provedení prohlídky.</w:t>
      </w:r>
    </w:p>
    <w:p w:rsidR="00F367E7" w:rsidRPr="00B1415E" w:rsidRDefault="00F367E7" w:rsidP="0073522E">
      <w:pPr>
        <w:pStyle w:val="Nadpis2"/>
        <w:keepNext w:val="0"/>
        <w:numPr>
          <w:ilvl w:val="2"/>
          <w:numId w:val="12"/>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V případě, že</w:t>
      </w:r>
      <w:r w:rsidR="008C246B" w:rsidRPr="00B1415E">
        <w:rPr>
          <w:rFonts w:ascii="Arial" w:hAnsi="Arial" w:cs="Arial"/>
          <w:sz w:val="22"/>
          <w:szCs w:val="22"/>
        </w:rPr>
        <w:t xml:space="preserve"> </w:t>
      </w:r>
      <w:proofErr w:type="spellStart"/>
      <w:r w:rsidR="008C246B" w:rsidRPr="00B1415E">
        <w:rPr>
          <w:rFonts w:ascii="Arial" w:hAnsi="Arial" w:cs="Arial"/>
          <w:sz w:val="22"/>
          <w:szCs w:val="22"/>
        </w:rPr>
        <w:t>Pachtýř</w:t>
      </w:r>
      <w:proofErr w:type="spellEnd"/>
      <w:r w:rsidRPr="00B1415E">
        <w:rPr>
          <w:rFonts w:ascii="Arial" w:hAnsi="Arial" w:cs="Arial"/>
          <w:sz w:val="22"/>
          <w:szCs w:val="22"/>
        </w:rPr>
        <w:t xml:space="preserve"> shledá, že </w:t>
      </w:r>
      <w:proofErr w:type="spellStart"/>
      <w:r w:rsidRPr="00B1415E">
        <w:rPr>
          <w:rFonts w:ascii="Arial" w:hAnsi="Arial" w:cs="Arial"/>
          <w:sz w:val="22"/>
          <w:szCs w:val="22"/>
        </w:rPr>
        <w:t>Pod</w:t>
      </w:r>
      <w:r w:rsidR="008C246B" w:rsidRPr="00B1415E">
        <w:rPr>
          <w:rFonts w:ascii="Arial" w:hAnsi="Arial" w:cs="Arial"/>
          <w:sz w:val="22"/>
          <w:szCs w:val="22"/>
        </w:rPr>
        <w:t>pachtýř</w:t>
      </w:r>
      <w:proofErr w:type="spellEnd"/>
      <w:r w:rsidRPr="00B1415E">
        <w:rPr>
          <w:rFonts w:ascii="Arial" w:hAnsi="Arial" w:cs="Arial"/>
          <w:sz w:val="22"/>
          <w:szCs w:val="22"/>
        </w:rPr>
        <w:t xml:space="preserve"> neplní své povinnosti týkající se požadované úrovně provozu Rehabilitace podle čl. 10 této Smlouvy, je povinen písemně:</w:t>
      </w:r>
    </w:p>
    <w:p w:rsidR="00F367E7" w:rsidRPr="00B1415E" w:rsidRDefault="00F367E7" w:rsidP="0073522E">
      <w:pPr>
        <w:pStyle w:val="Nadpis2"/>
        <w:keepNext w:val="0"/>
        <w:numPr>
          <w:ilvl w:val="3"/>
          <w:numId w:val="12"/>
        </w:numPr>
        <w:overflowPunct w:val="0"/>
        <w:autoSpaceDE w:val="0"/>
        <w:autoSpaceDN w:val="0"/>
        <w:adjustRightInd w:val="0"/>
        <w:spacing w:before="0" w:after="120" w:line="276" w:lineRule="auto"/>
        <w:ind w:left="2694" w:hanging="851"/>
        <w:jc w:val="both"/>
        <w:textAlignment w:val="baseline"/>
        <w:rPr>
          <w:rFonts w:ascii="Arial" w:hAnsi="Arial" w:cs="Arial"/>
          <w:sz w:val="22"/>
          <w:szCs w:val="22"/>
        </w:rPr>
      </w:pPr>
      <w:r w:rsidRPr="00B1415E">
        <w:rPr>
          <w:rFonts w:ascii="Arial" w:hAnsi="Arial" w:cs="Arial"/>
          <w:sz w:val="22"/>
          <w:szCs w:val="22"/>
        </w:rPr>
        <w:t xml:space="preserve">sdělit </w:t>
      </w:r>
      <w:proofErr w:type="spellStart"/>
      <w:r w:rsidRPr="00B1415E">
        <w:rPr>
          <w:rFonts w:ascii="Arial" w:hAnsi="Arial" w:cs="Arial"/>
          <w:sz w:val="22"/>
          <w:szCs w:val="22"/>
        </w:rPr>
        <w:t>Pod</w:t>
      </w:r>
      <w:r w:rsidR="008C246B" w:rsidRPr="00B1415E">
        <w:rPr>
          <w:rFonts w:ascii="Arial" w:hAnsi="Arial" w:cs="Arial"/>
          <w:sz w:val="22"/>
          <w:szCs w:val="22"/>
        </w:rPr>
        <w:t>pachtýři</w:t>
      </w:r>
      <w:proofErr w:type="spellEnd"/>
      <w:r w:rsidRPr="00B1415E">
        <w:rPr>
          <w:rFonts w:ascii="Arial" w:hAnsi="Arial" w:cs="Arial"/>
          <w:sz w:val="22"/>
          <w:szCs w:val="22"/>
        </w:rPr>
        <w:t>, v jakém ohledu způsob provozování Rehabilitace neodpovídá požadavkům uvedeným v této Smlouvě; a</w:t>
      </w:r>
    </w:p>
    <w:p w:rsidR="00F367E7" w:rsidRPr="00B1415E" w:rsidRDefault="00F367E7" w:rsidP="0073522E">
      <w:pPr>
        <w:pStyle w:val="Nadpis2"/>
        <w:keepNext w:val="0"/>
        <w:numPr>
          <w:ilvl w:val="3"/>
          <w:numId w:val="12"/>
        </w:numPr>
        <w:overflowPunct w:val="0"/>
        <w:autoSpaceDE w:val="0"/>
        <w:autoSpaceDN w:val="0"/>
        <w:adjustRightInd w:val="0"/>
        <w:spacing w:before="0" w:after="120" w:line="276" w:lineRule="auto"/>
        <w:ind w:left="2694" w:hanging="851"/>
        <w:jc w:val="both"/>
        <w:textAlignment w:val="baseline"/>
        <w:rPr>
          <w:rFonts w:ascii="Arial" w:hAnsi="Arial" w:cs="Arial"/>
          <w:sz w:val="22"/>
          <w:szCs w:val="22"/>
        </w:rPr>
      </w:pPr>
      <w:r w:rsidRPr="00B1415E">
        <w:rPr>
          <w:rFonts w:ascii="Arial" w:hAnsi="Arial" w:cs="Arial"/>
          <w:sz w:val="22"/>
          <w:szCs w:val="22"/>
        </w:rPr>
        <w:t xml:space="preserve">poskytnout </w:t>
      </w:r>
      <w:proofErr w:type="spellStart"/>
      <w:r w:rsidRPr="00B1415E">
        <w:rPr>
          <w:rFonts w:ascii="Arial" w:hAnsi="Arial" w:cs="Arial"/>
          <w:sz w:val="22"/>
          <w:szCs w:val="22"/>
        </w:rPr>
        <w:t>Pod</w:t>
      </w:r>
      <w:r w:rsidR="008C246B" w:rsidRPr="00B1415E">
        <w:rPr>
          <w:rFonts w:ascii="Arial" w:hAnsi="Arial" w:cs="Arial"/>
          <w:sz w:val="22"/>
          <w:szCs w:val="22"/>
        </w:rPr>
        <w:t>pachtýři</w:t>
      </w:r>
      <w:proofErr w:type="spellEnd"/>
      <w:r w:rsidRPr="00B1415E">
        <w:rPr>
          <w:rFonts w:ascii="Arial" w:hAnsi="Arial" w:cs="Arial"/>
          <w:sz w:val="22"/>
          <w:szCs w:val="22"/>
        </w:rPr>
        <w:t xml:space="preserve"> přiměřenou lhůtu k nápravě.</w:t>
      </w:r>
    </w:p>
    <w:p w:rsidR="00F367E7" w:rsidRPr="00B1415E" w:rsidRDefault="00F367E7" w:rsidP="0073522E">
      <w:pPr>
        <w:pStyle w:val="Nadpis2"/>
        <w:keepNext w:val="0"/>
        <w:numPr>
          <w:ilvl w:val="2"/>
          <w:numId w:val="12"/>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proofErr w:type="spellStart"/>
      <w:r w:rsidRPr="00B1415E">
        <w:rPr>
          <w:rFonts w:ascii="Arial" w:hAnsi="Arial" w:cs="Arial"/>
          <w:sz w:val="22"/>
          <w:szCs w:val="22"/>
        </w:rPr>
        <w:t>Pod</w:t>
      </w:r>
      <w:r w:rsidR="008C246B" w:rsidRPr="00B1415E">
        <w:rPr>
          <w:rFonts w:ascii="Arial" w:hAnsi="Arial" w:cs="Arial"/>
          <w:sz w:val="22"/>
          <w:szCs w:val="22"/>
        </w:rPr>
        <w:t>pachtýř</w:t>
      </w:r>
      <w:proofErr w:type="spellEnd"/>
      <w:r w:rsidRPr="00B1415E">
        <w:rPr>
          <w:rFonts w:ascii="Arial" w:hAnsi="Arial" w:cs="Arial"/>
          <w:sz w:val="22"/>
          <w:szCs w:val="22"/>
        </w:rPr>
        <w:t xml:space="preserve"> je v takovém případě povinen, v </w:t>
      </w:r>
      <w:r w:rsidR="008C246B" w:rsidRPr="00B1415E">
        <w:rPr>
          <w:rFonts w:ascii="Arial" w:hAnsi="Arial" w:cs="Arial"/>
          <w:sz w:val="22"/>
          <w:szCs w:val="22"/>
        </w:rPr>
        <w:t>Pachtýřem</w:t>
      </w:r>
      <w:r w:rsidRPr="00B1415E">
        <w:rPr>
          <w:rFonts w:ascii="Arial" w:hAnsi="Arial" w:cs="Arial"/>
          <w:sz w:val="22"/>
          <w:szCs w:val="22"/>
        </w:rPr>
        <w:t xml:space="preserve"> stanovené lhůtě, provést odstranění závadného stavu </w:t>
      </w:r>
      <w:r w:rsidRPr="00B1415E">
        <w:rPr>
          <w:rFonts w:ascii="Arial" w:hAnsi="Arial" w:cs="Arial"/>
          <w:color w:val="auto"/>
          <w:sz w:val="22"/>
          <w:szCs w:val="22"/>
        </w:rPr>
        <w:t xml:space="preserve">způsobem požadovaným </w:t>
      </w:r>
      <w:r w:rsidR="008C246B" w:rsidRPr="00B1415E">
        <w:rPr>
          <w:rFonts w:ascii="Arial" w:hAnsi="Arial" w:cs="Arial"/>
          <w:color w:val="auto"/>
          <w:sz w:val="22"/>
          <w:szCs w:val="22"/>
        </w:rPr>
        <w:t>Pachtýřem</w:t>
      </w:r>
      <w:r w:rsidRPr="00B1415E">
        <w:rPr>
          <w:rFonts w:ascii="Arial" w:hAnsi="Arial" w:cs="Arial"/>
          <w:sz w:val="22"/>
          <w:szCs w:val="22"/>
        </w:rPr>
        <w:t xml:space="preserve">. Pokud tak </w:t>
      </w:r>
      <w:proofErr w:type="spellStart"/>
      <w:r w:rsidRPr="00B1415E">
        <w:rPr>
          <w:rFonts w:ascii="Arial" w:hAnsi="Arial" w:cs="Arial"/>
          <w:sz w:val="22"/>
          <w:szCs w:val="22"/>
        </w:rPr>
        <w:t>Pod</w:t>
      </w:r>
      <w:r w:rsidR="008C246B" w:rsidRPr="00B1415E">
        <w:rPr>
          <w:rFonts w:ascii="Arial" w:hAnsi="Arial" w:cs="Arial"/>
          <w:sz w:val="22"/>
          <w:szCs w:val="22"/>
        </w:rPr>
        <w:t>pachtýř</w:t>
      </w:r>
      <w:proofErr w:type="spellEnd"/>
      <w:r w:rsidRPr="00B1415E">
        <w:rPr>
          <w:rFonts w:ascii="Arial" w:hAnsi="Arial" w:cs="Arial"/>
          <w:sz w:val="22"/>
          <w:szCs w:val="22"/>
        </w:rPr>
        <w:t xml:space="preserve"> neučiní ani po dodatečné písemné výzvě, </w:t>
      </w:r>
      <w:r w:rsidR="008C246B" w:rsidRPr="00B1415E">
        <w:rPr>
          <w:rFonts w:ascii="Arial" w:hAnsi="Arial" w:cs="Arial"/>
          <w:sz w:val="22"/>
          <w:szCs w:val="22"/>
        </w:rPr>
        <w:t xml:space="preserve">Pachtýř </w:t>
      </w:r>
      <w:r w:rsidRPr="00B1415E">
        <w:rPr>
          <w:rFonts w:ascii="Arial" w:hAnsi="Arial" w:cs="Arial"/>
          <w:sz w:val="22"/>
          <w:szCs w:val="22"/>
        </w:rPr>
        <w:t xml:space="preserve">je oprávněn provést nápravu závadného stavu sám na náklady </w:t>
      </w:r>
      <w:proofErr w:type="spellStart"/>
      <w:r w:rsidRPr="00B1415E">
        <w:rPr>
          <w:rFonts w:ascii="Arial" w:hAnsi="Arial" w:cs="Arial"/>
          <w:sz w:val="22"/>
          <w:szCs w:val="22"/>
        </w:rPr>
        <w:t>Pod</w:t>
      </w:r>
      <w:r w:rsidR="008C246B" w:rsidRPr="00B1415E">
        <w:rPr>
          <w:rFonts w:ascii="Arial" w:hAnsi="Arial" w:cs="Arial"/>
          <w:sz w:val="22"/>
          <w:szCs w:val="22"/>
        </w:rPr>
        <w:t>pachtýře</w:t>
      </w:r>
      <w:proofErr w:type="spellEnd"/>
      <w:r w:rsidRPr="00B1415E">
        <w:rPr>
          <w:rFonts w:ascii="Arial" w:hAnsi="Arial" w:cs="Arial"/>
          <w:sz w:val="22"/>
          <w:szCs w:val="22"/>
        </w:rPr>
        <w:t xml:space="preserve">. </w:t>
      </w:r>
    </w:p>
    <w:p w:rsidR="00F367E7" w:rsidRPr="00B1415E" w:rsidRDefault="00F367E7" w:rsidP="0073522E">
      <w:pPr>
        <w:pStyle w:val="Nadpis2"/>
        <w:keepNext w:val="0"/>
        <w:numPr>
          <w:ilvl w:val="2"/>
          <w:numId w:val="12"/>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 xml:space="preserve">Náklady na provedení prohlídky nese </w:t>
      </w:r>
      <w:r w:rsidR="008C246B" w:rsidRPr="00B1415E">
        <w:rPr>
          <w:rFonts w:ascii="Arial" w:hAnsi="Arial" w:cs="Arial"/>
          <w:sz w:val="22"/>
          <w:szCs w:val="22"/>
        </w:rPr>
        <w:t>Pachtýř</w:t>
      </w:r>
      <w:r w:rsidRPr="00B1415E">
        <w:rPr>
          <w:rFonts w:ascii="Arial" w:hAnsi="Arial" w:cs="Arial"/>
          <w:sz w:val="22"/>
          <w:szCs w:val="22"/>
        </w:rPr>
        <w:t xml:space="preserve">, avšak v případě, že prohlídka prokáže, že </w:t>
      </w:r>
      <w:proofErr w:type="spellStart"/>
      <w:r w:rsidRPr="00B1415E">
        <w:rPr>
          <w:rFonts w:ascii="Arial" w:hAnsi="Arial" w:cs="Arial"/>
          <w:sz w:val="22"/>
          <w:szCs w:val="22"/>
        </w:rPr>
        <w:t>Pod</w:t>
      </w:r>
      <w:r w:rsidR="008C246B" w:rsidRPr="00B1415E">
        <w:rPr>
          <w:rFonts w:ascii="Arial" w:hAnsi="Arial" w:cs="Arial"/>
          <w:sz w:val="22"/>
          <w:szCs w:val="22"/>
        </w:rPr>
        <w:t>pachtýř</w:t>
      </w:r>
      <w:proofErr w:type="spellEnd"/>
      <w:r w:rsidRPr="00B1415E">
        <w:rPr>
          <w:rFonts w:ascii="Arial" w:hAnsi="Arial" w:cs="Arial"/>
          <w:sz w:val="22"/>
          <w:szCs w:val="22"/>
        </w:rPr>
        <w:t xml:space="preserve"> neplní své povinnosti vyplývající z provozování Rehabilitace, je </w:t>
      </w:r>
      <w:proofErr w:type="spellStart"/>
      <w:r w:rsidR="008C246B" w:rsidRPr="00B1415E">
        <w:rPr>
          <w:rFonts w:ascii="Arial" w:hAnsi="Arial" w:cs="Arial"/>
          <w:sz w:val="22"/>
          <w:szCs w:val="22"/>
        </w:rPr>
        <w:t>Pachtýř</w:t>
      </w:r>
      <w:proofErr w:type="spellEnd"/>
      <w:r w:rsidRPr="00B1415E">
        <w:rPr>
          <w:rFonts w:ascii="Arial" w:hAnsi="Arial" w:cs="Arial"/>
          <w:sz w:val="22"/>
          <w:szCs w:val="22"/>
        </w:rPr>
        <w:t xml:space="preserve"> oprávněn po </w:t>
      </w:r>
      <w:proofErr w:type="spellStart"/>
      <w:r w:rsidRPr="00B1415E">
        <w:rPr>
          <w:rFonts w:ascii="Arial" w:hAnsi="Arial" w:cs="Arial"/>
          <w:sz w:val="22"/>
          <w:szCs w:val="22"/>
        </w:rPr>
        <w:t>Pod</w:t>
      </w:r>
      <w:r w:rsidR="008C246B" w:rsidRPr="00B1415E">
        <w:rPr>
          <w:rFonts w:ascii="Arial" w:hAnsi="Arial" w:cs="Arial"/>
          <w:sz w:val="22"/>
          <w:szCs w:val="22"/>
        </w:rPr>
        <w:t>pachtýři</w:t>
      </w:r>
      <w:proofErr w:type="spellEnd"/>
      <w:r w:rsidRPr="00B1415E">
        <w:rPr>
          <w:rFonts w:ascii="Arial" w:hAnsi="Arial" w:cs="Arial"/>
          <w:sz w:val="22"/>
          <w:szCs w:val="22"/>
        </w:rPr>
        <w:t xml:space="preserve"> žádat úhradu těchto nákladů. </w:t>
      </w:r>
    </w:p>
    <w:p w:rsidR="0030461E" w:rsidRPr="00CF4A0B" w:rsidRDefault="008C246B" w:rsidP="0073522E">
      <w:pPr>
        <w:pStyle w:val="Nadpis2"/>
        <w:keepNext w:val="0"/>
        <w:numPr>
          <w:ilvl w:val="1"/>
          <w:numId w:val="12"/>
        </w:numPr>
        <w:overflowPunct w:val="0"/>
        <w:autoSpaceDE w:val="0"/>
        <w:autoSpaceDN w:val="0"/>
        <w:adjustRightInd w:val="0"/>
        <w:spacing w:before="0" w:after="120" w:line="276" w:lineRule="auto"/>
        <w:jc w:val="both"/>
        <w:textAlignment w:val="baseline"/>
        <w:rPr>
          <w:rFonts w:ascii="Arial" w:hAnsi="Arial" w:cs="Arial"/>
          <w:color w:val="auto"/>
          <w:sz w:val="22"/>
          <w:szCs w:val="22"/>
        </w:rPr>
      </w:pPr>
      <w:r w:rsidRPr="00CF4A0B">
        <w:rPr>
          <w:rFonts w:ascii="Arial" w:hAnsi="Arial" w:cs="Arial"/>
          <w:sz w:val="22"/>
          <w:szCs w:val="22"/>
        </w:rPr>
        <w:t>Pachtýř</w:t>
      </w:r>
      <w:r w:rsidR="00F367E7" w:rsidRPr="00CF4A0B">
        <w:rPr>
          <w:rFonts w:ascii="Arial" w:hAnsi="Arial" w:cs="Arial"/>
          <w:color w:val="auto"/>
          <w:sz w:val="22"/>
          <w:szCs w:val="22"/>
        </w:rPr>
        <w:t xml:space="preserve"> bude zajišťovat na své náklady pravidelné revize elektrických, plynových a dalších zařízení a rozvodů v souladu s příslušnými obecně závaznými předpisy a technickými normami.</w:t>
      </w:r>
    </w:p>
    <w:p w:rsidR="00F367E7" w:rsidRPr="0030461E" w:rsidRDefault="008C246B" w:rsidP="0073522E">
      <w:pPr>
        <w:pStyle w:val="Nadpis2"/>
        <w:keepNext w:val="0"/>
        <w:numPr>
          <w:ilvl w:val="1"/>
          <w:numId w:val="12"/>
        </w:numPr>
        <w:overflowPunct w:val="0"/>
        <w:autoSpaceDE w:val="0"/>
        <w:autoSpaceDN w:val="0"/>
        <w:adjustRightInd w:val="0"/>
        <w:spacing w:before="0" w:after="120" w:line="276" w:lineRule="auto"/>
        <w:jc w:val="both"/>
        <w:textAlignment w:val="baseline"/>
        <w:rPr>
          <w:rFonts w:ascii="Arial" w:hAnsi="Arial" w:cs="Arial"/>
          <w:color w:val="auto"/>
          <w:sz w:val="22"/>
          <w:szCs w:val="22"/>
        </w:rPr>
      </w:pPr>
      <w:proofErr w:type="spellStart"/>
      <w:r w:rsidRPr="0030461E">
        <w:rPr>
          <w:rFonts w:ascii="Arial" w:hAnsi="Arial" w:cs="Arial"/>
          <w:sz w:val="22"/>
          <w:szCs w:val="22"/>
        </w:rPr>
        <w:t>Pachtýř</w:t>
      </w:r>
      <w:proofErr w:type="spellEnd"/>
      <w:r w:rsidR="00F367E7" w:rsidRPr="0030461E">
        <w:rPr>
          <w:rFonts w:ascii="Arial" w:hAnsi="Arial" w:cs="Arial"/>
          <w:sz w:val="22"/>
          <w:szCs w:val="22"/>
        </w:rPr>
        <w:t xml:space="preserve"> předá ke dni účinnosti této Smlouvy </w:t>
      </w:r>
      <w:proofErr w:type="spellStart"/>
      <w:r w:rsidR="00F367E7" w:rsidRPr="0030461E">
        <w:rPr>
          <w:rFonts w:ascii="Arial" w:hAnsi="Arial" w:cs="Arial"/>
          <w:sz w:val="22"/>
          <w:szCs w:val="22"/>
        </w:rPr>
        <w:t>Pod</w:t>
      </w:r>
      <w:r w:rsidR="0030461E">
        <w:rPr>
          <w:rFonts w:ascii="Arial" w:hAnsi="Arial" w:cs="Arial"/>
          <w:sz w:val="22"/>
          <w:szCs w:val="22"/>
        </w:rPr>
        <w:t>pachtý</w:t>
      </w:r>
      <w:r w:rsidRPr="0030461E">
        <w:rPr>
          <w:rFonts w:ascii="Arial" w:hAnsi="Arial" w:cs="Arial"/>
          <w:sz w:val="22"/>
          <w:szCs w:val="22"/>
        </w:rPr>
        <w:t>ři</w:t>
      </w:r>
      <w:proofErr w:type="spellEnd"/>
      <w:r w:rsidR="00F367E7" w:rsidRPr="0030461E">
        <w:rPr>
          <w:rFonts w:ascii="Arial" w:hAnsi="Arial" w:cs="Arial"/>
          <w:sz w:val="22"/>
          <w:szCs w:val="22"/>
        </w:rPr>
        <w:t xml:space="preserve"> Požární řády, Plány únikových cest, Požární a poplachové směrnice s rozmístěním věcných prostředků požární ochrany.</w:t>
      </w:r>
    </w:p>
    <w:p w:rsidR="00F367E7" w:rsidRPr="00B1415E" w:rsidRDefault="00F367E7" w:rsidP="0073522E">
      <w:pPr>
        <w:pStyle w:val="Nadpis1"/>
        <w:tabs>
          <w:tab w:val="num" w:pos="709"/>
        </w:tabs>
        <w:spacing w:before="0" w:after="120" w:line="276" w:lineRule="auto"/>
        <w:ind w:left="709"/>
        <w:rPr>
          <w:rFonts w:cs="Arial"/>
          <w:b/>
          <w:color w:val="00B050"/>
          <w:sz w:val="22"/>
          <w:szCs w:val="22"/>
        </w:rPr>
      </w:pPr>
      <w:bookmarkStart w:id="4" w:name="_předání_CENTRA_provozovateli"/>
      <w:bookmarkEnd w:id="4"/>
    </w:p>
    <w:p w:rsidR="00F367E7" w:rsidRPr="00B1415E" w:rsidRDefault="00F367E7" w:rsidP="0073522E">
      <w:pPr>
        <w:pStyle w:val="Nadpis1"/>
        <w:keepNext/>
        <w:widowControl/>
        <w:numPr>
          <w:ilvl w:val="0"/>
          <w:numId w:val="12"/>
        </w:numPr>
        <w:tabs>
          <w:tab w:val="clear" w:pos="0"/>
          <w:tab w:val="clear" w:pos="164"/>
          <w:tab w:val="clear" w:pos="340"/>
          <w:tab w:val="clear" w:pos="680"/>
          <w:tab w:val="num" w:pos="709"/>
        </w:tabs>
        <w:spacing w:before="0" w:after="120" w:line="276" w:lineRule="auto"/>
        <w:ind w:left="709" w:hanging="709"/>
        <w:jc w:val="both"/>
        <w:textAlignment w:val="baseline"/>
        <w:rPr>
          <w:rFonts w:cs="Arial"/>
          <w:b/>
          <w:sz w:val="22"/>
          <w:szCs w:val="22"/>
        </w:rPr>
      </w:pPr>
      <w:r w:rsidRPr="00B1415E">
        <w:rPr>
          <w:rFonts w:cs="Arial"/>
          <w:b/>
          <w:sz w:val="22"/>
          <w:szCs w:val="22"/>
        </w:rPr>
        <w:t xml:space="preserve">PŘEDÁNÍ </w:t>
      </w:r>
      <w:r w:rsidRPr="00B1415E">
        <w:rPr>
          <w:rFonts w:cs="Arial"/>
          <w:b/>
          <w:caps/>
          <w:sz w:val="22"/>
          <w:szCs w:val="22"/>
        </w:rPr>
        <w:t>Rehabilitace</w:t>
      </w:r>
      <w:r w:rsidRPr="00B1415E">
        <w:rPr>
          <w:rFonts w:cs="Arial"/>
          <w:b/>
          <w:sz w:val="22"/>
          <w:szCs w:val="22"/>
        </w:rPr>
        <w:t xml:space="preserve"> POD</w:t>
      </w:r>
      <w:r w:rsidR="008C246B" w:rsidRPr="00B1415E">
        <w:rPr>
          <w:rFonts w:cs="Arial"/>
          <w:b/>
          <w:sz w:val="22"/>
          <w:szCs w:val="22"/>
        </w:rPr>
        <w:t>PACHTÝŘI</w:t>
      </w:r>
    </w:p>
    <w:p w:rsidR="00F367E7" w:rsidRPr="00B1415E" w:rsidRDefault="0030461E" w:rsidP="0073522E">
      <w:pPr>
        <w:pStyle w:val="Nadpis2"/>
        <w:numPr>
          <w:ilvl w:val="1"/>
          <w:numId w:val="14"/>
        </w:numPr>
        <w:overflowPunct w:val="0"/>
        <w:autoSpaceDE w:val="0"/>
        <w:autoSpaceDN w:val="0"/>
        <w:adjustRightInd w:val="0"/>
        <w:spacing w:before="0" w:after="120" w:line="276" w:lineRule="auto"/>
        <w:jc w:val="both"/>
        <w:textAlignment w:val="baseline"/>
        <w:rPr>
          <w:rFonts w:ascii="Arial" w:hAnsi="Arial" w:cs="Arial"/>
          <w:sz w:val="22"/>
          <w:szCs w:val="22"/>
        </w:rPr>
      </w:pPr>
      <w:bookmarkStart w:id="5" w:name="_Ref197290881"/>
      <w:r>
        <w:rPr>
          <w:rFonts w:ascii="Arial" w:hAnsi="Arial" w:cs="Arial"/>
          <w:sz w:val="22"/>
          <w:szCs w:val="22"/>
        </w:rPr>
        <w:t xml:space="preserve">   </w:t>
      </w:r>
      <w:r w:rsidR="00F367E7" w:rsidRPr="00B1415E">
        <w:rPr>
          <w:rFonts w:ascii="Arial" w:hAnsi="Arial" w:cs="Arial"/>
          <w:sz w:val="22"/>
          <w:szCs w:val="22"/>
        </w:rPr>
        <w:t xml:space="preserve">Předání Rehabilitace </w:t>
      </w:r>
      <w:proofErr w:type="spellStart"/>
      <w:r w:rsidR="00F367E7" w:rsidRPr="00B1415E">
        <w:rPr>
          <w:rFonts w:ascii="Arial" w:hAnsi="Arial" w:cs="Arial"/>
          <w:sz w:val="22"/>
          <w:szCs w:val="22"/>
        </w:rPr>
        <w:t>P</w:t>
      </w:r>
      <w:bookmarkEnd w:id="5"/>
      <w:r w:rsidR="00F367E7" w:rsidRPr="00B1415E">
        <w:rPr>
          <w:rFonts w:ascii="Arial" w:hAnsi="Arial" w:cs="Arial"/>
          <w:sz w:val="22"/>
          <w:szCs w:val="22"/>
        </w:rPr>
        <w:t>od</w:t>
      </w:r>
      <w:r w:rsidR="008C246B" w:rsidRPr="00B1415E">
        <w:rPr>
          <w:rFonts w:ascii="Arial" w:hAnsi="Arial" w:cs="Arial"/>
          <w:sz w:val="22"/>
          <w:szCs w:val="22"/>
        </w:rPr>
        <w:t>pachtýři</w:t>
      </w:r>
      <w:proofErr w:type="spellEnd"/>
    </w:p>
    <w:p w:rsidR="00F367E7" w:rsidRPr="00B1415E" w:rsidRDefault="008C246B" w:rsidP="0073522E">
      <w:pPr>
        <w:pStyle w:val="Nadpis2"/>
        <w:keepNext w:val="0"/>
        <w:numPr>
          <w:ilvl w:val="2"/>
          <w:numId w:val="16"/>
        </w:numPr>
        <w:overflowPunct w:val="0"/>
        <w:autoSpaceDE w:val="0"/>
        <w:autoSpaceDN w:val="0"/>
        <w:adjustRightInd w:val="0"/>
        <w:spacing w:before="0" w:after="120" w:line="276" w:lineRule="auto"/>
        <w:jc w:val="both"/>
        <w:textAlignment w:val="baseline"/>
        <w:rPr>
          <w:rFonts w:ascii="Arial" w:hAnsi="Arial" w:cs="Arial"/>
          <w:sz w:val="22"/>
          <w:szCs w:val="22"/>
        </w:rPr>
      </w:pPr>
      <w:proofErr w:type="spellStart"/>
      <w:r w:rsidRPr="00B1415E">
        <w:rPr>
          <w:rFonts w:ascii="Arial" w:hAnsi="Arial" w:cs="Arial"/>
          <w:sz w:val="22"/>
          <w:szCs w:val="22"/>
        </w:rPr>
        <w:t>Pachtýř</w:t>
      </w:r>
      <w:proofErr w:type="spellEnd"/>
      <w:r w:rsidR="00F367E7" w:rsidRPr="00B1415E">
        <w:rPr>
          <w:rFonts w:ascii="Arial" w:hAnsi="Arial" w:cs="Arial"/>
          <w:sz w:val="22"/>
          <w:szCs w:val="22"/>
        </w:rPr>
        <w:t xml:space="preserve"> je po nabytí účinnosti této Smlouvy povinen bez zbytečného odkladu, </w:t>
      </w:r>
      <w:r w:rsidR="00F367E7" w:rsidRPr="0030461E">
        <w:rPr>
          <w:rFonts w:ascii="Arial" w:hAnsi="Arial" w:cs="Arial"/>
          <w:color w:val="auto"/>
          <w:sz w:val="22"/>
          <w:szCs w:val="22"/>
        </w:rPr>
        <w:t>nej</w:t>
      </w:r>
      <w:r w:rsidR="00D00F06" w:rsidRPr="0030461E">
        <w:rPr>
          <w:rFonts w:ascii="Arial" w:hAnsi="Arial" w:cs="Arial"/>
          <w:color w:val="auto"/>
          <w:sz w:val="22"/>
          <w:szCs w:val="22"/>
        </w:rPr>
        <w:t>dříve dne 1. 1. 2020, kdy započne podpacht,</w:t>
      </w:r>
      <w:r w:rsidR="00F367E7" w:rsidRPr="00B1415E">
        <w:rPr>
          <w:rFonts w:ascii="Arial" w:hAnsi="Arial" w:cs="Arial"/>
          <w:sz w:val="22"/>
          <w:szCs w:val="22"/>
        </w:rPr>
        <w:t xml:space="preserve"> </w:t>
      </w:r>
      <w:r w:rsidR="00770926">
        <w:rPr>
          <w:rFonts w:ascii="Arial" w:hAnsi="Arial" w:cs="Arial"/>
          <w:sz w:val="22"/>
          <w:szCs w:val="22"/>
        </w:rPr>
        <w:t xml:space="preserve">a nejpozději do 40 (čtyřiceti) kalendářních dnů, </w:t>
      </w:r>
      <w:r w:rsidR="00F367E7" w:rsidRPr="00B1415E">
        <w:rPr>
          <w:rFonts w:ascii="Arial" w:hAnsi="Arial" w:cs="Arial"/>
          <w:sz w:val="22"/>
          <w:szCs w:val="22"/>
        </w:rPr>
        <w:t xml:space="preserve">nedohodnou-li se smluvní strany jinak, předat Rehabilitaci v rozsahu vymezeném podle Přílohy č. 2 této Smlouvy </w:t>
      </w:r>
      <w:proofErr w:type="spellStart"/>
      <w:r w:rsidR="00F367E7" w:rsidRPr="00B1415E">
        <w:rPr>
          <w:rFonts w:ascii="Arial" w:hAnsi="Arial" w:cs="Arial"/>
          <w:sz w:val="22"/>
          <w:szCs w:val="22"/>
        </w:rPr>
        <w:t>Pod</w:t>
      </w:r>
      <w:r w:rsidRPr="00B1415E">
        <w:rPr>
          <w:rFonts w:ascii="Arial" w:hAnsi="Arial" w:cs="Arial"/>
          <w:sz w:val="22"/>
          <w:szCs w:val="22"/>
        </w:rPr>
        <w:t>pachtýři</w:t>
      </w:r>
      <w:proofErr w:type="spellEnd"/>
      <w:r w:rsidR="00F367E7" w:rsidRPr="00B1415E">
        <w:rPr>
          <w:rFonts w:ascii="Arial" w:hAnsi="Arial" w:cs="Arial"/>
          <w:sz w:val="22"/>
          <w:szCs w:val="22"/>
        </w:rPr>
        <w:t>.</w:t>
      </w:r>
    </w:p>
    <w:p w:rsidR="00F367E7" w:rsidRPr="00B1415E" w:rsidRDefault="00F367E7" w:rsidP="0073522E">
      <w:pPr>
        <w:pStyle w:val="Nadpis2"/>
        <w:keepNext w:val="0"/>
        <w:numPr>
          <w:ilvl w:val="2"/>
          <w:numId w:val="16"/>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Předání Rehabilitace se uskuteční na základě předávacího protokolu, v němž bude uveden výsledek srovnání skutečného stavu s evidencí DHM uvedenou v Příloze č. 2 této Smlouvy. Přílohou předávacího protokolu budou inventurní soupisy veškerého vybavení Rehabilitace včetně drobného hmotného a nehmotného investičního majetku (DHIM a DNIM).</w:t>
      </w:r>
    </w:p>
    <w:p w:rsidR="00F367E7" w:rsidRPr="00B1415E" w:rsidRDefault="00F367E7" w:rsidP="0073522E">
      <w:pPr>
        <w:pStyle w:val="Nadpis2"/>
        <w:keepNext w:val="0"/>
        <w:numPr>
          <w:ilvl w:val="2"/>
          <w:numId w:val="16"/>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bookmarkStart w:id="6" w:name="_Ref197330079"/>
      <w:r w:rsidRPr="00B1415E">
        <w:rPr>
          <w:rFonts w:ascii="Arial" w:hAnsi="Arial" w:cs="Arial"/>
          <w:sz w:val="22"/>
          <w:szCs w:val="22"/>
        </w:rPr>
        <w:t xml:space="preserve">K předání Rehabilitace dojde okamžikem umožnění dispozice s ním </w:t>
      </w:r>
      <w:proofErr w:type="spellStart"/>
      <w:r w:rsidRPr="00B1415E">
        <w:rPr>
          <w:rFonts w:ascii="Arial" w:hAnsi="Arial" w:cs="Arial"/>
          <w:sz w:val="22"/>
          <w:szCs w:val="22"/>
        </w:rPr>
        <w:t>Pod</w:t>
      </w:r>
      <w:r w:rsidR="008C246B" w:rsidRPr="00B1415E">
        <w:rPr>
          <w:rFonts w:ascii="Arial" w:hAnsi="Arial" w:cs="Arial"/>
          <w:sz w:val="22"/>
          <w:szCs w:val="22"/>
        </w:rPr>
        <w:t>pachtýři</w:t>
      </w:r>
      <w:proofErr w:type="spellEnd"/>
      <w:r w:rsidR="008C246B" w:rsidRPr="00B1415E">
        <w:rPr>
          <w:rFonts w:ascii="Arial" w:hAnsi="Arial" w:cs="Arial"/>
          <w:sz w:val="22"/>
          <w:szCs w:val="22"/>
        </w:rPr>
        <w:t xml:space="preserve"> </w:t>
      </w:r>
      <w:proofErr w:type="spellStart"/>
      <w:r w:rsidR="008C246B" w:rsidRPr="00B1415E">
        <w:rPr>
          <w:rFonts w:ascii="Arial" w:hAnsi="Arial" w:cs="Arial"/>
          <w:sz w:val="22"/>
          <w:szCs w:val="22"/>
        </w:rPr>
        <w:t>Pachtýřem</w:t>
      </w:r>
      <w:proofErr w:type="spellEnd"/>
      <w:r w:rsidRPr="00B1415E">
        <w:rPr>
          <w:rFonts w:ascii="Arial" w:hAnsi="Arial" w:cs="Arial"/>
          <w:sz w:val="22"/>
          <w:szCs w:val="22"/>
        </w:rPr>
        <w:t xml:space="preserve"> a následného podpisu předávacího protokolu podle předchozího odstavce oběma smluvními stranami. Tento okamžik je považován za zahájení provozování Rehabilitace.</w:t>
      </w:r>
      <w:bookmarkEnd w:id="6"/>
    </w:p>
    <w:p w:rsidR="00F367E7" w:rsidRPr="00B1415E" w:rsidRDefault="00F367E7" w:rsidP="0073522E">
      <w:pPr>
        <w:pStyle w:val="Nadpis1"/>
        <w:tabs>
          <w:tab w:val="num" w:pos="709"/>
        </w:tabs>
        <w:spacing w:before="0" w:after="120" w:line="276" w:lineRule="auto"/>
        <w:ind w:left="709"/>
        <w:rPr>
          <w:rFonts w:cs="Arial"/>
          <w:sz w:val="22"/>
          <w:szCs w:val="22"/>
        </w:rPr>
      </w:pPr>
      <w:bookmarkStart w:id="7" w:name="_Ref227038009"/>
    </w:p>
    <w:p w:rsidR="00F367E7" w:rsidRPr="00B1415E" w:rsidRDefault="00F367E7" w:rsidP="0073522E">
      <w:pPr>
        <w:pStyle w:val="Nadpis1"/>
        <w:keepNext/>
        <w:widowControl/>
        <w:numPr>
          <w:ilvl w:val="0"/>
          <w:numId w:val="16"/>
        </w:numPr>
        <w:tabs>
          <w:tab w:val="clear" w:pos="0"/>
          <w:tab w:val="clear" w:pos="164"/>
          <w:tab w:val="clear" w:pos="340"/>
          <w:tab w:val="clear" w:pos="680"/>
          <w:tab w:val="left" w:pos="708"/>
        </w:tabs>
        <w:spacing w:before="0" w:after="120" w:line="276" w:lineRule="auto"/>
        <w:ind w:left="709" w:hanging="709"/>
        <w:jc w:val="both"/>
        <w:textAlignment w:val="baseline"/>
        <w:rPr>
          <w:rFonts w:cs="Arial"/>
          <w:b/>
          <w:sz w:val="22"/>
          <w:szCs w:val="22"/>
        </w:rPr>
      </w:pPr>
      <w:r w:rsidRPr="00B1415E">
        <w:rPr>
          <w:rFonts w:cs="Arial"/>
          <w:b/>
          <w:sz w:val="22"/>
          <w:szCs w:val="22"/>
        </w:rPr>
        <w:t>PROVOZOVÁNÍ REHABILITACE</w:t>
      </w:r>
      <w:bookmarkEnd w:id="7"/>
    </w:p>
    <w:p w:rsidR="00F367E7" w:rsidRPr="00B1415E" w:rsidRDefault="00F367E7" w:rsidP="0073522E">
      <w:pPr>
        <w:pStyle w:val="Nadpis2"/>
        <w:numPr>
          <w:ilvl w:val="1"/>
          <w:numId w:val="16"/>
        </w:numPr>
        <w:overflowPunct w:val="0"/>
        <w:autoSpaceDE w:val="0"/>
        <w:autoSpaceDN w:val="0"/>
        <w:adjustRightInd w:val="0"/>
        <w:spacing w:before="0" w:after="120" w:line="276" w:lineRule="auto"/>
        <w:jc w:val="both"/>
        <w:textAlignment w:val="baseline"/>
        <w:rPr>
          <w:rFonts w:ascii="Arial" w:hAnsi="Arial" w:cs="Arial"/>
          <w:sz w:val="22"/>
          <w:szCs w:val="22"/>
        </w:rPr>
      </w:pPr>
      <w:bookmarkStart w:id="8" w:name="_Ref227051211"/>
      <w:r w:rsidRPr="00B1415E">
        <w:rPr>
          <w:rFonts w:ascii="Arial" w:hAnsi="Arial" w:cs="Arial"/>
          <w:sz w:val="22"/>
          <w:szCs w:val="22"/>
        </w:rPr>
        <w:t>Základní podmínky provozování Rehabilitace</w:t>
      </w:r>
      <w:bookmarkEnd w:id="8"/>
    </w:p>
    <w:p w:rsidR="00F367E7" w:rsidRPr="00B1415E" w:rsidRDefault="00F367E7" w:rsidP="0073522E">
      <w:pPr>
        <w:pStyle w:val="Nadpis2"/>
        <w:keepNext w:val="0"/>
        <w:numPr>
          <w:ilvl w:val="2"/>
          <w:numId w:val="16"/>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proofErr w:type="spellStart"/>
      <w:r w:rsidRPr="00B1415E">
        <w:rPr>
          <w:rFonts w:ascii="Arial" w:hAnsi="Arial" w:cs="Arial"/>
          <w:sz w:val="22"/>
          <w:szCs w:val="22"/>
        </w:rPr>
        <w:t>Pod</w:t>
      </w:r>
      <w:r w:rsidR="008C246B" w:rsidRPr="00B1415E">
        <w:rPr>
          <w:rFonts w:ascii="Arial" w:hAnsi="Arial" w:cs="Arial"/>
          <w:sz w:val="22"/>
          <w:szCs w:val="22"/>
        </w:rPr>
        <w:t>pachtýř</w:t>
      </w:r>
      <w:proofErr w:type="spellEnd"/>
      <w:r w:rsidRPr="00B1415E">
        <w:rPr>
          <w:rFonts w:ascii="Arial" w:hAnsi="Arial" w:cs="Arial"/>
          <w:sz w:val="22"/>
          <w:szCs w:val="22"/>
        </w:rPr>
        <w:t xml:space="preserve"> je oprávněn a povinen provozovat Rehabilitaci v souladu s účelem Rehabilitace a jeho jednotlivých částí, a to zejména v souladu s čl.</w:t>
      </w:r>
      <w:r w:rsidRPr="00B1415E">
        <w:rPr>
          <w:rFonts w:ascii="Arial" w:hAnsi="Arial" w:cs="Arial"/>
        </w:rPr>
        <w:t xml:space="preserve"> 3.</w:t>
      </w:r>
      <w:r w:rsidRPr="00B1415E">
        <w:rPr>
          <w:rFonts w:ascii="Arial" w:hAnsi="Arial" w:cs="Arial"/>
          <w:b/>
        </w:rPr>
        <w:t xml:space="preserve"> </w:t>
      </w:r>
      <w:r w:rsidRPr="00B1415E">
        <w:rPr>
          <w:rFonts w:ascii="Arial" w:hAnsi="Arial" w:cs="Arial"/>
          <w:sz w:val="22"/>
          <w:szCs w:val="22"/>
        </w:rPr>
        <w:t>této Smlouvy.</w:t>
      </w:r>
    </w:p>
    <w:p w:rsidR="00F367E7" w:rsidRPr="00B1415E" w:rsidRDefault="00F367E7" w:rsidP="0073522E">
      <w:pPr>
        <w:pStyle w:val="Nadpis2"/>
        <w:keepNext w:val="0"/>
        <w:numPr>
          <w:ilvl w:val="2"/>
          <w:numId w:val="16"/>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proofErr w:type="spellStart"/>
      <w:r w:rsidRPr="00B1415E">
        <w:rPr>
          <w:rFonts w:ascii="Arial" w:hAnsi="Arial" w:cs="Arial"/>
          <w:sz w:val="22"/>
          <w:szCs w:val="22"/>
        </w:rPr>
        <w:t>Pod</w:t>
      </w:r>
      <w:r w:rsidR="008C246B" w:rsidRPr="00B1415E">
        <w:rPr>
          <w:rFonts w:ascii="Arial" w:hAnsi="Arial" w:cs="Arial"/>
          <w:sz w:val="22"/>
          <w:szCs w:val="22"/>
        </w:rPr>
        <w:t>pachtýř</w:t>
      </w:r>
      <w:proofErr w:type="spellEnd"/>
      <w:r w:rsidRPr="00B1415E">
        <w:rPr>
          <w:rFonts w:ascii="Arial" w:hAnsi="Arial" w:cs="Arial"/>
          <w:sz w:val="22"/>
          <w:szCs w:val="22"/>
        </w:rPr>
        <w:t xml:space="preserve"> je povinen Rehabilitaci a jeho jednotlivé části využívat výhradně v souladu s kolaudačním rozhodnutím vydaným pro jednotlivé prostory (je-li pro jejich užívání kolaudačního rozhodnutí třeba), kterými je Rehabilitace tvořena, v každém případě však v souladu s obecně závaznými předpisy. </w:t>
      </w:r>
    </w:p>
    <w:p w:rsidR="00F367E7" w:rsidRPr="00B1415E" w:rsidRDefault="00F367E7" w:rsidP="0073522E">
      <w:pPr>
        <w:pStyle w:val="Nadpis2"/>
        <w:keepNext w:val="0"/>
        <w:numPr>
          <w:ilvl w:val="2"/>
          <w:numId w:val="16"/>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proofErr w:type="spellStart"/>
      <w:r w:rsidRPr="00B1415E">
        <w:rPr>
          <w:rFonts w:ascii="Arial" w:hAnsi="Arial" w:cs="Arial"/>
          <w:sz w:val="22"/>
          <w:szCs w:val="22"/>
        </w:rPr>
        <w:t>Pod</w:t>
      </w:r>
      <w:r w:rsidR="008C246B" w:rsidRPr="00B1415E">
        <w:rPr>
          <w:rFonts w:ascii="Arial" w:hAnsi="Arial" w:cs="Arial"/>
          <w:sz w:val="22"/>
          <w:szCs w:val="22"/>
        </w:rPr>
        <w:t>pachtýř</w:t>
      </w:r>
      <w:proofErr w:type="spellEnd"/>
      <w:r w:rsidRPr="00B1415E">
        <w:rPr>
          <w:rFonts w:ascii="Arial" w:hAnsi="Arial" w:cs="Arial"/>
          <w:sz w:val="22"/>
          <w:szCs w:val="22"/>
        </w:rPr>
        <w:t xml:space="preserve"> je povinen při užívání Rehabilitace a jeho jednotlivých částí dodržovat příslušné právní předpisy, jakož i příslušné technické bezpečnostní a hygienické normy, které se vztahují k provozování příslušných částí Rehabilitace.</w:t>
      </w:r>
    </w:p>
    <w:p w:rsidR="00F367E7" w:rsidRPr="00B1415E" w:rsidRDefault="00F367E7" w:rsidP="0073522E">
      <w:pPr>
        <w:pStyle w:val="Nadpis2"/>
        <w:keepNext w:val="0"/>
        <w:numPr>
          <w:ilvl w:val="2"/>
          <w:numId w:val="16"/>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 xml:space="preserve">Rehabilitace nesmí být provozována způsobem, který je v rozporu s dobrými mravy a který je v rozporu s obvyklým způsobem nakládání s Rehabilitací a jeho jednotlivými částmi. </w:t>
      </w:r>
    </w:p>
    <w:p w:rsidR="00F367E7" w:rsidRPr="00B1415E" w:rsidRDefault="00F367E7" w:rsidP="0073522E">
      <w:pPr>
        <w:pStyle w:val="Nadpis2"/>
        <w:numPr>
          <w:ilvl w:val="1"/>
          <w:numId w:val="16"/>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Zajištění provozu a vstup do Rehabilitace</w:t>
      </w:r>
    </w:p>
    <w:p w:rsidR="00F367E7" w:rsidRPr="00B1415E" w:rsidRDefault="00F367E7" w:rsidP="0073522E">
      <w:pPr>
        <w:pStyle w:val="Nadpis2"/>
        <w:keepNext w:val="0"/>
        <w:numPr>
          <w:ilvl w:val="2"/>
          <w:numId w:val="16"/>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proofErr w:type="spellStart"/>
      <w:r w:rsidRPr="00B1415E">
        <w:rPr>
          <w:rFonts w:ascii="Arial" w:hAnsi="Arial" w:cs="Arial"/>
          <w:sz w:val="22"/>
          <w:szCs w:val="22"/>
        </w:rPr>
        <w:t>Pod</w:t>
      </w:r>
      <w:r w:rsidR="008C246B" w:rsidRPr="00B1415E">
        <w:rPr>
          <w:rFonts w:ascii="Arial" w:hAnsi="Arial" w:cs="Arial"/>
          <w:sz w:val="22"/>
          <w:szCs w:val="22"/>
        </w:rPr>
        <w:t>pachtýř</w:t>
      </w:r>
      <w:proofErr w:type="spellEnd"/>
      <w:r w:rsidRPr="00B1415E">
        <w:rPr>
          <w:rFonts w:ascii="Arial" w:hAnsi="Arial" w:cs="Arial"/>
          <w:sz w:val="22"/>
          <w:szCs w:val="22"/>
        </w:rPr>
        <w:t xml:space="preserve"> je oprávněn ode dne zahájení provozování do zániku této Smlouvy z jakéhokoliv důvodu vstupovat do Rehabilitace a užívat jej:</w:t>
      </w:r>
    </w:p>
    <w:p w:rsidR="00F367E7" w:rsidRPr="00B1415E" w:rsidRDefault="00F367E7" w:rsidP="0073522E">
      <w:pPr>
        <w:pStyle w:val="Nadpis2"/>
        <w:keepNext w:val="0"/>
        <w:numPr>
          <w:ilvl w:val="3"/>
          <w:numId w:val="16"/>
        </w:numPr>
        <w:overflowPunct w:val="0"/>
        <w:autoSpaceDE w:val="0"/>
        <w:autoSpaceDN w:val="0"/>
        <w:adjustRightInd w:val="0"/>
        <w:spacing w:before="0" w:after="120" w:line="276" w:lineRule="auto"/>
        <w:ind w:left="2694" w:hanging="851"/>
        <w:jc w:val="both"/>
        <w:textAlignment w:val="baseline"/>
        <w:rPr>
          <w:rFonts w:ascii="Arial" w:hAnsi="Arial" w:cs="Arial"/>
          <w:sz w:val="22"/>
          <w:szCs w:val="22"/>
        </w:rPr>
      </w:pPr>
      <w:r w:rsidRPr="00B1415E">
        <w:rPr>
          <w:rFonts w:ascii="Arial" w:hAnsi="Arial" w:cs="Arial"/>
          <w:sz w:val="22"/>
          <w:szCs w:val="22"/>
        </w:rPr>
        <w:t xml:space="preserve">k zajištění Běžného provozu Rehabilitace; </w:t>
      </w:r>
    </w:p>
    <w:p w:rsidR="00F367E7" w:rsidRPr="00B1415E" w:rsidRDefault="00F367E7" w:rsidP="0073522E">
      <w:pPr>
        <w:pStyle w:val="Nadpis2"/>
        <w:keepNext w:val="0"/>
        <w:numPr>
          <w:ilvl w:val="3"/>
          <w:numId w:val="16"/>
        </w:numPr>
        <w:overflowPunct w:val="0"/>
        <w:autoSpaceDE w:val="0"/>
        <w:autoSpaceDN w:val="0"/>
        <w:adjustRightInd w:val="0"/>
        <w:spacing w:before="0" w:after="120" w:line="276" w:lineRule="auto"/>
        <w:ind w:left="2694" w:hanging="851"/>
        <w:jc w:val="both"/>
        <w:textAlignment w:val="baseline"/>
        <w:rPr>
          <w:rFonts w:ascii="Arial" w:hAnsi="Arial" w:cs="Arial"/>
          <w:sz w:val="22"/>
          <w:szCs w:val="22"/>
        </w:rPr>
      </w:pPr>
      <w:r w:rsidRPr="00B1415E">
        <w:rPr>
          <w:rFonts w:ascii="Arial" w:hAnsi="Arial" w:cs="Arial"/>
          <w:sz w:val="22"/>
          <w:szCs w:val="22"/>
        </w:rPr>
        <w:t xml:space="preserve">k zajištění dalších povinností dle této Smlouvy. </w:t>
      </w:r>
    </w:p>
    <w:p w:rsidR="00F367E7" w:rsidRPr="00B1415E" w:rsidRDefault="00F367E7" w:rsidP="0073522E">
      <w:pPr>
        <w:pStyle w:val="Nadpis2"/>
        <w:keepNext w:val="0"/>
        <w:numPr>
          <w:ilvl w:val="1"/>
          <w:numId w:val="16"/>
        </w:numPr>
        <w:overflowPunct w:val="0"/>
        <w:autoSpaceDE w:val="0"/>
        <w:autoSpaceDN w:val="0"/>
        <w:adjustRightInd w:val="0"/>
        <w:spacing w:before="0" w:after="120" w:line="276" w:lineRule="auto"/>
        <w:jc w:val="both"/>
        <w:textAlignment w:val="baseline"/>
        <w:rPr>
          <w:rFonts w:ascii="Arial" w:hAnsi="Arial" w:cs="Arial"/>
          <w:sz w:val="22"/>
          <w:szCs w:val="22"/>
        </w:rPr>
      </w:pPr>
      <w:bookmarkStart w:id="9" w:name="_Běžný_provoz"/>
      <w:bookmarkStart w:id="10" w:name="_Ref226867822"/>
      <w:bookmarkEnd w:id="9"/>
      <w:r w:rsidRPr="00B1415E">
        <w:rPr>
          <w:rFonts w:ascii="Arial" w:hAnsi="Arial" w:cs="Arial"/>
          <w:sz w:val="22"/>
          <w:szCs w:val="22"/>
        </w:rPr>
        <w:t>Běžný provoz</w:t>
      </w:r>
      <w:bookmarkEnd w:id="10"/>
    </w:p>
    <w:p w:rsidR="00F367E7" w:rsidRPr="00B1415E" w:rsidRDefault="00F367E7" w:rsidP="0073522E">
      <w:pPr>
        <w:pStyle w:val="Nadpis2"/>
        <w:keepNext w:val="0"/>
        <w:numPr>
          <w:ilvl w:val="2"/>
          <w:numId w:val="16"/>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 xml:space="preserve">V rámci Běžného provozu je </w:t>
      </w:r>
      <w:proofErr w:type="spellStart"/>
      <w:r w:rsidRPr="00B1415E">
        <w:rPr>
          <w:rFonts w:ascii="Arial" w:hAnsi="Arial" w:cs="Arial"/>
          <w:sz w:val="22"/>
          <w:szCs w:val="22"/>
        </w:rPr>
        <w:t>Pod</w:t>
      </w:r>
      <w:r w:rsidR="008C246B" w:rsidRPr="00B1415E">
        <w:rPr>
          <w:rFonts w:ascii="Arial" w:hAnsi="Arial" w:cs="Arial"/>
          <w:sz w:val="22"/>
          <w:szCs w:val="22"/>
        </w:rPr>
        <w:t>pachtýř</w:t>
      </w:r>
      <w:proofErr w:type="spellEnd"/>
      <w:r w:rsidRPr="00B1415E">
        <w:rPr>
          <w:rFonts w:ascii="Arial" w:hAnsi="Arial" w:cs="Arial"/>
          <w:sz w:val="22"/>
          <w:szCs w:val="22"/>
        </w:rPr>
        <w:t xml:space="preserve"> povinen poskytnout Rehabilitaci a jeho části pro využití veřejností za úplatu, přičemž toto využití:</w:t>
      </w:r>
    </w:p>
    <w:p w:rsidR="00F367E7" w:rsidRPr="00B1415E" w:rsidRDefault="00F367E7" w:rsidP="0073522E">
      <w:pPr>
        <w:pStyle w:val="Nadpis2"/>
        <w:keepNext w:val="0"/>
        <w:numPr>
          <w:ilvl w:val="3"/>
          <w:numId w:val="16"/>
        </w:numPr>
        <w:overflowPunct w:val="0"/>
        <w:autoSpaceDE w:val="0"/>
        <w:autoSpaceDN w:val="0"/>
        <w:adjustRightInd w:val="0"/>
        <w:spacing w:before="0" w:after="120" w:line="276" w:lineRule="auto"/>
        <w:ind w:left="2694" w:hanging="851"/>
        <w:jc w:val="both"/>
        <w:textAlignment w:val="baseline"/>
        <w:rPr>
          <w:rFonts w:ascii="Arial" w:hAnsi="Arial" w:cs="Arial"/>
          <w:sz w:val="22"/>
          <w:szCs w:val="22"/>
        </w:rPr>
      </w:pPr>
      <w:r w:rsidRPr="00B1415E">
        <w:rPr>
          <w:rFonts w:ascii="Arial" w:hAnsi="Arial" w:cs="Arial"/>
          <w:sz w:val="22"/>
          <w:szCs w:val="22"/>
        </w:rPr>
        <w:t xml:space="preserve">musí být v souladu s účelem využívání Rehabilitace a dalšími podmínkami stanovenými touto Smlouvou; </w:t>
      </w:r>
    </w:p>
    <w:p w:rsidR="00F367E7" w:rsidRPr="00B1415E" w:rsidRDefault="00F367E7" w:rsidP="0073522E">
      <w:pPr>
        <w:pStyle w:val="Nadpis2"/>
        <w:keepNext w:val="0"/>
        <w:numPr>
          <w:ilvl w:val="3"/>
          <w:numId w:val="16"/>
        </w:numPr>
        <w:overflowPunct w:val="0"/>
        <w:autoSpaceDE w:val="0"/>
        <w:autoSpaceDN w:val="0"/>
        <w:adjustRightInd w:val="0"/>
        <w:spacing w:before="0" w:after="120" w:line="276" w:lineRule="auto"/>
        <w:ind w:left="2694" w:hanging="851"/>
        <w:jc w:val="both"/>
        <w:textAlignment w:val="baseline"/>
        <w:rPr>
          <w:rFonts w:ascii="Arial" w:hAnsi="Arial" w:cs="Arial"/>
          <w:sz w:val="22"/>
          <w:szCs w:val="22"/>
        </w:rPr>
      </w:pPr>
      <w:r w:rsidRPr="00B1415E">
        <w:rPr>
          <w:rFonts w:ascii="Arial" w:hAnsi="Arial" w:cs="Arial"/>
          <w:sz w:val="22"/>
          <w:szCs w:val="22"/>
        </w:rPr>
        <w:t xml:space="preserve">musí zajišťovat Dostupnost Rehabilitace a všech jejich částí v souladu s ustanoveními této Smlouvy; a </w:t>
      </w:r>
    </w:p>
    <w:p w:rsidR="00F367E7" w:rsidRPr="00B1415E" w:rsidRDefault="00F367E7" w:rsidP="0073522E">
      <w:pPr>
        <w:pStyle w:val="Nadpis2"/>
        <w:keepNext w:val="0"/>
        <w:numPr>
          <w:ilvl w:val="3"/>
          <w:numId w:val="16"/>
        </w:numPr>
        <w:overflowPunct w:val="0"/>
        <w:autoSpaceDE w:val="0"/>
        <w:autoSpaceDN w:val="0"/>
        <w:adjustRightInd w:val="0"/>
        <w:spacing w:before="0" w:after="120" w:line="276" w:lineRule="auto"/>
        <w:ind w:left="2694" w:hanging="851"/>
        <w:jc w:val="both"/>
        <w:textAlignment w:val="baseline"/>
        <w:rPr>
          <w:rFonts w:ascii="Arial" w:hAnsi="Arial" w:cs="Arial"/>
          <w:sz w:val="22"/>
          <w:szCs w:val="22"/>
        </w:rPr>
      </w:pPr>
      <w:r w:rsidRPr="00B1415E">
        <w:rPr>
          <w:rFonts w:ascii="Arial" w:hAnsi="Arial" w:cs="Arial"/>
          <w:sz w:val="22"/>
          <w:szCs w:val="22"/>
        </w:rPr>
        <w:t>musí být poskytováno v cenách obvyklých.</w:t>
      </w:r>
    </w:p>
    <w:p w:rsidR="00F367E7" w:rsidRPr="00B1415E" w:rsidRDefault="00F367E7" w:rsidP="0073522E">
      <w:pPr>
        <w:pStyle w:val="Nadpis2"/>
        <w:keepNext w:val="0"/>
        <w:numPr>
          <w:ilvl w:val="2"/>
          <w:numId w:val="16"/>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bookmarkStart w:id="11" w:name="_Ref227058176"/>
      <w:bookmarkStart w:id="12" w:name="_Ref227057192"/>
      <w:bookmarkStart w:id="13" w:name="_Ref227055009"/>
      <w:proofErr w:type="spellStart"/>
      <w:r w:rsidRPr="00B1415E">
        <w:rPr>
          <w:rFonts w:ascii="Arial" w:hAnsi="Arial" w:cs="Arial"/>
          <w:sz w:val="22"/>
          <w:szCs w:val="22"/>
        </w:rPr>
        <w:t>Pod</w:t>
      </w:r>
      <w:r w:rsidR="008C246B" w:rsidRPr="00B1415E">
        <w:rPr>
          <w:rFonts w:ascii="Arial" w:hAnsi="Arial" w:cs="Arial"/>
          <w:sz w:val="22"/>
          <w:szCs w:val="22"/>
        </w:rPr>
        <w:t>pachtýř</w:t>
      </w:r>
      <w:proofErr w:type="spellEnd"/>
      <w:r w:rsidRPr="00B1415E">
        <w:rPr>
          <w:rFonts w:ascii="Arial" w:hAnsi="Arial" w:cs="Arial"/>
          <w:sz w:val="22"/>
          <w:szCs w:val="22"/>
        </w:rPr>
        <w:t xml:space="preserve"> je povinen v rámci Běžného provozu zajistit Dostupnost Rehabilitace v souladu s Přílohou č. 4 této Smlouvy (SLA č. 1).</w:t>
      </w:r>
      <w:bookmarkEnd w:id="11"/>
    </w:p>
    <w:p w:rsidR="00F367E7" w:rsidRPr="00B1415E" w:rsidRDefault="008C246B" w:rsidP="0073522E">
      <w:pPr>
        <w:pStyle w:val="Nadpis2"/>
        <w:keepNext w:val="0"/>
        <w:numPr>
          <w:ilvl w:val="2"/>
          <w:numId w:val="16"/>
        </w:numPr>
        <w:overflowPunct w:val="0"/>
        <w:autoSpaceDE w:val="0"/>
        <w:autoSpaceDN w:val="0"/>
        <w:adjustRightInd w:val="0"/>
        <w:spacing w:before="0" w:after="120" w:line="276" w:lineRule="auto"/>
        <w:ind w:left="1701" w:hanging="708"/>
        <w:jc w:val="both"/>
        <w:textAlignment w:val="baseline"/>
        <w:rPr>
          <w:rFonts w:ascii="Arial" w:hAnsi="Arial" w:cs="Arial"/>
          <w:color w:val="auto"/>
          <w:sz w:val="22"/>
          <w:szCs w:val="22"/>
        </w:rPr>
      </w:pPr>
      <w:bookmarkStart w:id="14" w:name="_Konkrétní_požadovaný_rozsah"/>
      <w:bookmarkStart w:id="15" w:name="_Zadavatel_může_Provozovateli"/>
      <w:bookmarkStart w:id="16" w:name="_Ref232741147"/>
      <w:bookmarkEnd w:id="12"/>
      <w:bookmarkEnd w:id="13"/>
      <w:bookmarkEnd w:id="14"/>
      <w:bookmarkEnd w:id="15"/>
      <w:proofErr w:type="spellStart"/>
      <w:r w:rsidRPr="00B1415E">
        <w:rPr>
          <w:rFonts w:ascii="Arial" w:hAnsi="Arial" w:cs="Arial"/>
          <w:color w:val="auto"/>
          <w:sz w:val="22"/>
          <w:szCs w:val="22"/>
        </w:rPr>
        <w:t>Pachtýř</w:t>
      </w:r>
      <w:proofErr w:type="spellEnd"/>
      <w:r w:rsidR="00F367E7" w:rsidRPr="00B1415E">
        <w:rPr>
          <w:rFonts w:ascii="Arial" w:hAnsi="Arial" w:cs="Arial"/>
          <w:color w:val="auto"/>
          <w:sz w:val="22"/>
          <w:szCs w:val="22"/>
        </w:rPr>
        <w:t xml:space="preserve"> může </w:t>
      </w:r>
      <w:proofErr w:type="spellStart"/>
      <w:r w:rsidR="00F367E7" w:rsidRPr="00B1415E">
        <w:rPr>
          <w:rFonts w:ascii="Arial" w:hAnsi="Arial" w:cs="Arial"/>
          <w:color w:val="auto"/>
          <w:sz w:val="22"/>
          <w:szCs w:val="22"/>
        </w:rPr>
        <w:t>Pod</w:t>
      </w:r>
      <w:r w:rsidRPr="00B1415E">
        <w:rPr>
          <w:rFonts w:ascii="Arial" w:hAnsi="Arial" w:cs="Arial"/>
          <w:color w:val="auto"/>
          <w:sz w:val="22"/>
          <w:szCs w:val="22"/>
        </w:rPr>
        <w:t>pachtýři</w:t>
      </w:r>
      <w:proofErr w:type="spellEnd"/>
      <w:r w:rsidR="00F367E7" w:rsidRPr="00B1415E">
        <w:rPr>
          <w:rFonts w:ascii="Arial" w:hAnsi="Arial" w:cs="Arial"/>
          <w:color w:val="auto"/>
          <w:sz w:val="22"/>
          <w:szCs w:val="22"/>
        </w:rPr>
        <w:t xml:space="preserve"> stanovit požadavky na Dostupnost Rehabilitace (SLA č. 1), vyjádřené formou požadavku na Dostupnost Rehabilitace v konkrétních hodinách, je však povinen brát zřetel na oprávněné zájmy </w:t>
      </w:r>
      <w:proofErr w:type="spellStart"/>
      <w:r w:rsidR="00F367E7" w:rsidRPr="00B1415E">
        <w:rPr>
          <w:rFonts w:ascii="Arial" w:hAnsi="Arial" w:cs="Arial"/>
          <w:color w:val="auto"/>
          <w:sz w:val="22"/>
          <w:szCs w:val="22"/>
        </w:rPr>
        <w:t>Pod</w:t>
      </w:r>
      <w:r w:rsidRPr="00B1415E">
        <w:rPr>
          <w:rFonts w:ascii="Arial" w:hAnsi="Arial" w:cs="Arial"/>
          <w:color w:val="auto"/>
          <w:sz w:val="22"/>
          <w:szCs w:val="22"/>
        </w:rPr>
        <w:t>pachtýře</w:t>
      </w:r>
      <w:proofErr w:type="spellEnd"/>
      <w:r w:rsidR="00F367E7" w:rsidRPr="00B1415E">
        <w:rPr>
          <w:rFonts w:ascii="Arial" w:hAnsi="Arial" w:cs="Arial"/>
          <w:color w:val="auto"/>
          <w:sz w:val="22"/>
          <w:szCs w:val="22"/>
        </w:rPr>
        <w:t xml:space="preserve"> a v souladu s ustanovením budu 2.1 této Smlouvy. Pro odstranění pochybností se smluvní strany dohodly, že </w:t>
      </w:r>
      <w:r w:rsidRPr="00B1415E">
        <w:rPr>
          <w:rFonts w:ascii="Arial" w:hAnsi="Arial" w:cs="Arial"/>
          <w:color w:val="auto"/>
          <w:sz w:val="22"/>
          <w:szCs w:val="22"/>
        </w:rPr>
        <w:t>Pachtýř</w:t>
      </w:r>
      <w:r w:rsidR="00F367E7" w:rsidRPr="00B1415E">
        <w:rPr>
          <w:rFonts w:ascii="Arial" w:hAnsi="Arial" w:cs="Arial"/>
          <w:color w:val="auto"/>
          <w:sz w:val="22"/>
          <w:szCs w:val="22"/>
        </w:rPr>
        <w:t xml:space="preserve"> není povinen práva podle tohoto odstavce využít.</w:t>
      </w:r>
      <w:bookmarkEnd w:id="16"/>
    </w:p>
    <w:p w:rsidR="00F367E7" w:rsidRPr="00B1415E" w:rsidRDefault="00F367E7" w:rsidP="00200943">
      <w:pPr>
        <w:numPr>
          <w:ilvl w:val="2"/>
          <w:numId w:val="16"/>
        </w:numPr>
        <w:spacing w:after="240" w:line="276" w:lineRule="auto"/>
        <w:ind w:left="1701"/>
        <w:jc w:val="both"/>
        <w:rPr>
          <w:rFonts w:ascii="Arial" w:hAnsi="Arial" w:cs="Arial"/>
        </w:rPr>
      </w:pPr>
      <w:r w:rsidRPr="00B1415E">
        <w:rPr>
          <w:rFonts w:ascii="Arial" w:hAnsi="Arial" w:cs="Arial"/>
        </w:rPr>
        <w:t xml:space="preserve"> </w:t>
      </w:r>
      <w:r w:rsidRPr="00B1415E">
        <w:rPr>
          <w:rFonts w:ascii="Arial" w:hAnsi="Arial" w:cs="Arial"/>
          <w:sz w:val="22"/>
          <w:szCs w:val="22"/>
        </w:rPr>
        <w:t>Úplata za využití Rehabilitace v rámci Běžného provozu Rehabilitace j</w:t>
      </w:r>
      <w:r w:rsidRPr="00B1415E">
        <w:rPr>
          <w:rFonts w:ascii="Arial" w:hAnsi="Arial" w:cs="Arial"/>
        </w:rPr>
        <w:t xml:space="preserve">e </w:t>
      </w:r>
      <w:r w:rsidRPr="00B1415E">
        <w:rPr>
          <w:rFonts w:ascii="Arial" w:hAnsi="Arial" w:cs="Arial"/>
          <w:sz w:val="22"/>
          <w:szCs w:val="22"/>
        </w:rPr>
        <w:t xml:space="preserve">příjmem </w:t>
      </w:r>
      <w:proofErr w:type="spellStart"/>
      <w:r w:rsidRPr="00B1415E">
        <w:rPr>
          <w:rFonts w:ascii="Arial" w:hAnsi="Arial" w:cs="Arial"/>
          <w:sz w:val="22"/>
          <w:szCs w:val="22"/>
        </w:rPr>
        <w:t>Pod</w:t>
      </w:r>
      <w:r w:rsidR="008C246B" w:rsidRPr="00B1415E">
        <w:rPr>
          <w:rFonts w:ascii="Arial" w:hAnsi="Arial" w:cs="Arial"/>
          <w:sz w:val="22"/>
          <w:szCs w:val="22"/>
        </w:rPr>
        <w:t>pachtýře</w:t>
      </w:r>
      <w:proofErr w:type="spellEnd"/>
      <w:r w:rsidRPr="00B1415E">
        <w:rPr>
          <w:rFonts w:ascii="Arial" w:hAnsi="Arial" w:cs="Arial"/>
          <w:sz w:val="22"/>
          <w:szCs w:val="22"/>
        </w:rPr>
        <w:t xml:space="preserve">. </w:t>
      </w:r>
    </w:p>
    <w:p w:rsidR="00F367E7" w:rsidRPr="00B1415E" w:rsidRDefault="00F367E7" w:rsidP="0073522E">
      <w:pPr>
        <w:pStyle w:val="Nadpis2"/>
        <w:keepNext w:val="0"/>
        <w:numPr>
          <w:ilvl w:val="1"/>
          <w:numId w:val="16"/>
        </w:numPr>
        <w:overflowPunct w:val="0"/>
        <w:autoSpaceDE w:val="0"/>
        <w:autoSpaceDN w:val="0"/>
        <w:adjustRightInd w:val="0"/>
        <w:spacing w:before="0" w:after="120" w:line="276" w:lineRule="auto"/>
        <w:jc w:val="both"/>
        <w:textAlignment w:val="baseline"/>
        <w:rPr>
          <w:rFonts w:ascii="Arial" w:hAnsi="Arial" w:cs="Arial"/>
          <w:sz w:val="22"/>
          <w:szCs w:val="22"/>
        </w:rPr>
      </w:pPr>
      <w:bookmarkStart w:id="17" w:name="_Možnost_větších_akcí"/>
      <w:bookmarkStart w:id="18" w:name="_Poskytování_Veřejné_služby"/>
      <w:bookmarkEnd w:id="17"/>
      <w:bookmarkEnd w:id="18"/>
      <w:r w:rsidRPr="00B1415E">
        <w:rPr>
          <w:rFonts w:ascii="Arial" w:hAnsi="Arial" w:cs="Arial"/>
          <w:sz w:val="22"/>
          <w:szCs w:val="22"/>
        </w:rPr>
        <w:t>Podmínky pro umisťování reklamy</w:t>
      </w:r>
    </w:p>
    <w:p w:rsidR="000E51A7" w:rsidRPr="000E51A7" w:rsidRDefault="00F367E7" w:rsidP="0073522E">
      <w:pPr>
        <w:pStyle w:val="Nadpis2"/>
        <w:keepNext w:val="0"/>
        <w:numPr>
          <w:ilvl w:val="2"/>
          <w:numId w:val="16"/>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bookmarkStart w:id="19" w:name="_Provozovatel_je_oprávněn"/>
      <w:bookmarkEnd w:id="19"/>
      <w:proofErr w:type="spellStart"/>
      <w:r w:rsidRPr="00B1415E">
        <w:rPr>
          <w:rFonts w:ascii="Arial" w:hAnsi="Arial" w:cs="Arial"/>
          <w:sz w:val="22"/>
          <w:szCs w:val="22"/>
        </w:rPr>
        <w:t>Pod</w:t>
      </w:r>
      <w:r w:rsidR="008C246B" w:rsidRPr="00B1415E">
        <w:rPr>
          <w:rFonts w:ascii="Arial" w:hAnsi="Arial" w:cs="Arial"/>
          <w:sz w:val="22"/>
          <w:szCs w:val="22"/>
        </w:rPr>
        <w:t>pachtýř</w:t>
      </w:r>
      <w:proofErr w:type="spellEnd"/>
      <w:r w:rsidRPr="00B1415E">
        <w:rPr>
          <w:rFonts w:ascii="Arial" w:hAnsi="Arial" w:cs="Arial"/>
          <w:sz w:val="22"/>
          <w:szCs w:val="22"/>
        </w:rPr>
        <w:t xml:space="preserve"> je oprávněn umístit v Rehabilitaci prezentaci své firmy. Tato reklama však nesmí žádným způsobem ohrožovat bezpečnost osob nacházejících se v jednotlivých částech Rehabilitace a nesmí narušovat možnost jeho řádného užívání. </w:t>
      </w:r>
    </w:p>
    <w:p w:rsidR="000E51A7" w:rsidRPr="002A3882" w:rsidRDefault="00F367E7" w:rsidP="0073522E">
      <w:pPr>
        <w:pStyle w:val="Nadpis2"/>
        <w:keepNext w:val="0"/>
        <w:numPr>
          <w:ilvl w:val="2"/>
          <w:numId w:val="16"/>
        </w:numPr>
        <w:overflowPunct w:val="0"/>
        <w:autoSpaceDE w:val="0"/>
        <w:autoSpaceDN w:val="0"/>
        <w:adjustRightInd w:val="0"/>
        <w:spacing w:before="0" w:after="240" w:line="276" w:lineRule="auto"/>
        <w:ind w:left="1701" w:hanging="708"/>
        <w:jc w:val="both"/>
        <w:textAlignment w:val="baseline"/>
        <w:rPr>
          <w:rFonts w:ascii="Arial" w:hAnsi="Arial" w:cs="Arial"/>
          <w:sz w:val="22"/>
          <w:szCs w:val="22"/>
        </w:rPr>
      </w:pPr>
      <w:proofErr w:type="spellStart"/>
      <w:r w:rsidRPr="00B1415E">
        <w:rPr>
          <w:rFonts w:ascii="Arial" w:hAnsi="Arial" w:cs="Arial"/>
          <w:sz w:val="22"/>
          <w:szCs w:val="22"/>
        </w:rPr>
        <w:t>Pod</w:t>
      </w:r>
      <w:r w:rsidR="008C246B" w:rsidRPr="00B1415E">
        <w:rPr>
          <w:rFonts w:ascii="Arial" w:hAnsi="Arial" w:cs="Arial"/>
          <w:sz w:val="22"/>
          <w:szCs w:val="22"/>
        </w:rPr>
        <w:t>pachtýř</w:t>
      </w:r>
      <w:proofErr w:type="spellEnd"/>
      <w:r w:rsidRPr="00B1415E">
        <w:rPr>
          <w:rFonts w:ascii="Arial" w:hAnsi="Arial" w:cs="Arial"/>
          <w:sz w:val="22"/>
          <w:szCs w:val="22"/>
        </w:rPr>
        <w:t xml:space="preserve"> je oprávněn umístit do pro</w:t>
      </w:r>
      <w:r w:rsidR="006230C8" w:rsidRPr="00B1415E">
        <w:rPr>
          <w:rFonts w:ascii="Arial" w:hAnsi="Arial" w:cs="Arial"/>
          <w:sz w:val="22"/>
          <w:szCs w:val="22"/>
        </w:rPr>
        <w:t>pachtovaných</w:t>
      </w:r>
      <w:r w:rsidRPr="00B1415E">
        <w:rPr>
          <w:rFonts w:ascii="Arial" w:hAnsi="Arial" w:cs="Arial"/>
          <w:sz w:val="22"/>
          <w:szCs w:val="22"/>
        </w:rPr>
        <w:t xml:space="preserve"> prostor reklamy jiných právních subjektů pouze po předchozím písemném souhlasu </w:t>
      </w:r>
      <w:proofErr w:type="spellStart"/>
      <w:r w:rsidR="008C246B" w:rsidRPr="00B1415E">
        <w:rPr>
          <w:rFonts w:ascii="Arial" w:hAnsi="Arial" w:cs="Arial"/>
          <w:sz w:val="22"/>
          <w:szCs w:val="22"/>
        </w:rPr>
        <w:t>Pachtýře</w:t>
      </w:r>
      <w:proofErr w:type="spellEnd"/>
      <w:r w:rsidRPr="00B1415E">
        <w:rPr>
          <w:rFonts w:ascii="Arial" w:hAnsi="Arial" w:cs="Arial"/>
          <w:sz w:val="22"/>
          <w:szCs w:val="22"/>
        </w:rPr>
        <w:t>.</w:t>
      </w:r>
    </w:p>
    <w:p w:rsidR="000E51A7" w:rsidRPr="000E51A7" w:rsidRDefault="00F367E7" w:rsidP="0073522E">
      <w:pPr>
        <w:pStyle w:val="Odstavecseseznamem"/>
        <w:numPr>
          <w:ilvl w:val="2"/>
          <w:numId w:val="31"/>
        </w:numPr>
        <w:tabs>
          <w:tab w:val="clear" w:pos="1712"/>
        </w:tabs>
        <w:jc w:val="both"/>
        <w:rPr>
          <w:rFonts w:ascii="Arial" w:hAnsi="Arial" w:cs="Arial"/>
        </w:rPr>
      </w:pPr>
      <w:r w:rsidRPr="00B1415E">
        <w:rPr>
          <w:rFonts w:ascii="Arial" w:hAnsi="Arial" w:cs="Arial"/>
        </w:rPr>
        <w:t>Obsah reklamy musí být v souladu s ustanoveními zákona č. 40/1995 Sb., o regulaci reklamy, v platném znění (zejména s us</w:t>
      </w:r>
      <w:r w:rsidR="000E51A7">
        <w:rPr>
          <w:rFonts w:ascii="Arial" w:hAnsi="Arial" w:cs="Arial"/>
        </w:rPr>
        <w:t xml:space="preserve">tanovením § 2c tohoto zákona) a </w:t>
      </w:r>
      <w:r w:rsidRPr="00B1415E">
        <w:rPr>
          <w:rFonts w:ascii="Arial" w:hAnsi="Arial" w:cs="Arial"/>
        </w:rPr>
        <w:t>e</w:t>
      </w:r>
      <w:r w:rsidR="000E51A7">
        <w:rPr>
          <w:rFonts w:ascii="Arial" w:hAnsi="Arial" w:cs="Arial"/>
        </w:rPr>
        <w:t xml:space="preserve">tickým kodexem Rady pro reklamu. </w:t>
      </w:r>
      <w:r w:rsidR="000E51A7" w:rsidRPr="000E51A7">
        <w:rPr>
          <w:rFonts w:ascii="Arial" w:hAnsi="Arial" w:cs="Arial"/>
        </w:rPr>
        <w:t>Obsah reklamy musí být současně v souladu s  nařízením města č. 11/2019, kterým se stanoví zákaz šíření reklamy komunikačními médii na veřejně přístupných místech mimo provozovnu, v platném znění, ustanoveními zákona č. 40/1995 Sb., o regulaci reklamy, v platném znění (zejména s ustanovením § 2c tohoto zákona), Manuálem pro umisťování reklamy města Ostravy, stavebním zákonem, jedná-li se o reklamní zařízení či stavbu pro reklamu.</w:t>
      </w:r>
    </w:p>
    <w:p w:rsidR="00F367E7" w:rsidRPr="00B1415E" w:rsidRDefault="006230C8" w:rsidP="0073522E">
      <w:pPr>
        <w:pStyle w:val="Nadpis1"/>
        <w:keepNext/>
        <w:widowControl/>
        <w:numPr>
          <w:ilvl w:val="0"/>
          <w:numId w:val="16"/>
        </w:numPr>
        <w:tabs>
          <w:tab w:val="clear" w:pos="0"/>
          <w:tab w:val="clear" w:pos="164"/>
          <w:tab w:val="clear" w:pos="340"/>
          <w:tab w:val="clear" w:pos="680"/>
          <w:tab w:val="left" w:pos="708"/>
        </w:tabs>
        <w:spacing w:before="480" w:after="120" w:line="276" w:lineRule="auto"/>
        <w:ind w:left="510" w:hanging="510"/>
        <w:jc w:val="both"/>
        <w:textAlignment w:val="baseline"/>
        <w:rPr>
          <w:rFonts w:cs="Arial"/>
          <w:b/>
          <w:caps/>
          <w:sz w:val="22"/>
          <w:szCs w:val="22"/>
        </w:rPr>
      </w:pPr>
      <w:bookmarkStart w:id="20" w:name="_Provozovatel_je_povinen"/>
      <w:bookmarkStart w:id="21" w:name="_Splatnost_faktury_podle"/>
      <w:bookmarkEnd w:id="20"/>
      <w:bookmarkEnd w:id="21"/>
      <w:r w:rsidRPr="00B1415E">
        <w:rPr>
          <w:rFonts w:cs="Arial"/>
          <w:b/>
          <w:caps/>
          <w:sz w:val="22"/>
          <w:szCs w:val="22"/>
        </w:rPr>
        <w:t>PODPACHTOVNÉ</w:t>
      </w:r>
      <w:r w:rsidR="00F367E7" w:rsidRPr="00B1415E">
        <w:rPr>
          <w:rFonts w:cs="Arial"/>
          <w:b/>
          <w:caps/>
          <w:sz w:val="22"/>
          <w:szCs w:val="22"/>
        </w:rPr>
        <w:t xml:space="preserve"> a cena služeb</w:t>
      </w:r>
    </w:p>
    <w:p w:rsidR="00CB2A6F" w:rsidRPr="00CB2A6F" w:rsidRDefault="00F367E7" w:rsidP="00CB2A6F">
      <w:pPr>
        <w:pStyle w:val="Nadpis2"/>
        <w:keepNext w:val="0"/>
        <w:numPr>
          <w:ilvl w:val="1"/>
          <w:numId w:val="16"/>
        </w:numPr>
        <w:overflowPunct w:val="0"/>
        <w:autoSpaceDE w:val="0"/>
        <w:autoSpaceDN w:val="0"/>
        <w:adjustRightInd w:val="0"/>
        <w:spacing w:before="0" w:line="276" w:lineRule="auto"/>
        <w:jc w:val="both"/>
        <w:textAlignment w:val="baseline"/>
        <w:rPr>
          <w:rFonts w:ascii="Arial" w:hAnsi="Arial" w:cs="Arial"/>
          <w:sz w:val="22"/>
          <w:szCs w:val="22"/>
        </w:rPr>
      </w:pPr>
      <w:proofErr w:type="spellStart"/>
      <w:r w:rsidRPr="00B1415E">
        <w:rPr>
          <w:rFonts w:ascii="Arial" w:hAnsi="Arial" w:cs="Arial"/>
          <w:sz w:val="22"/>
          <w:szCs w:val="22"/>
        </w:rPr>
        <w:t>Pod</w:t>
      </w:r>
      <w:r w:rsidR="006230C8" w:rsidRPr="00B1415E">
        <w:rPr>
          <w:rFonts w:ascii="Arial" w:hAnsi="Arial" w:cs="Arial"/>
          <w:sz w:val="22"/>
          <w:szCs w:val="22"/>
        </w:rPr>
        <w:t>pachtýř</w:t>
      </w:r>
      <w:proofErr w:type="spellEnd"/>
      <w:r w:rsidRPr="00B1415E">
        <w:rPr>
          <w:rFonts w:ascii="Arial" w:hAnsi="Arial" w:cs="Arial"/>
          <w:sz w:val="22"/>
          <w:szCs w:val="22"/>
        </w:rPr>
        <w:t xml:space="preserve"> se zavazuje platit</w:t>
      </w:r>
      <w:r w:rsidR="006230C8" w:rsidRPr="00B1415E">
        <w:rPr>
          <w:rFonts w:ascii="Arial" w:hAnsi="Arial" w:cs="Arial"/>
          <w:sz w:val="22"/>
          <w:szCs w:val="22"/>
        </w:rPr>
        <w:t xml:space="preserve"> </w:t>
      </w:r>
      <w:proofErr w:type="spellStart"/>
      <w:r w:rsidR="006230C8" w:rsidRPr="00B1415E">
        <w:rPr>
          <w:rFonts w:ascii="Arial" w:hAnsi="Arial" w:cs="Arial"/>
          <w:sz w:val="22"/>
          <w:szCs w:val="22"/>
        </w:rPr>
        <w:t>Pachtýři</w:t>
      </w:r>
      <w:proofErr w:type="spellEnd"/>
      <w:r w:rsidR="006230C8" w:rsidRPr="00B1415E">
        <w:rPr>
          <w:rFonts w:ascii="Arial" w:hAnsi="Arial" w:cs="Arial"/>
          <w:sz w:val="22"/>
          <w:szCs w:val="22"/>
        </w:rPr>
        <w:t xml:space="preserve"> </w:t>
      </w:r>
      <w:proofErr w:type="spellStart"/>
      <w:r w:rsidR="006230C8" w:rsidRPr="00B1415E">
        <w:rPr>
          <w:rFonts w:ascii="Arial" w:hAnsi="Arial" w:cs="Arial"/>
          <w:sz w:val="22"/>
          <w:szCs w:val="22"/>
        </w:rPr>
        <w:t>podpachtovné</w:t>
      </w:r>
      <w:proofErr w:type="spellEnd"/>
      <w:r w:rsidRPr="00B1415E">
        <w:rPr>
          <w:rFonts w:ascii="Arial" w:hAnsi="Arial" w:cs="Arial"/>
          <w:sz w:val="22"/>
          <w:szCs w:val="22"/>
        </w:rPr>
        <w:t xml:space="preserve"> za užívání Rehabilitace ve výši </w:t>
      </w:r>
      <w:r w:rsidR="00FF6AD2">
        <w:rPr>
          <w:rFonts w:ascii="Arial" w:hAnsi="Arial" w:cs="Arial"/>
          <w:sz w:val="22"/>
          <w:szCs w:val="22"/>
        </w:rPr>
        <w:t>XXXXXXX</w:t>
      </w:r>
      <w:r w:rsidRPr="00B1415E">
        <w:rPr>
          <w:rFonts w:ascii="Arial" w:hAnsi="Arial" w:cs="Arial"/>
          <w:sz w:val="22"/>
          <w:szCs w:val="22"/>
        </w:rPr>
        <w:t xml:space="preserve"> </w:t>
      </w:r>
      <w:r w:rsidR="00406340">
        <w:rPr>
          <w:rFonts w:ascii="Arial" w:hAnsi="Arial" w:cs="Arial"/>
          <w:sz w:val="22"/>
          <w:szCs w:val="22"/>
        </w:rPr>
        <w:t xml:space="preserve">Kč </w:t>
      </w:r>
      <w:r w:rsidRPr="00B1415E">
        <w:rPr>
          <w:rFonts w:ascii="Arial" w:hAnsi="Arial" w:cs="Arial"/>
          <w:sz w:val="22"/>
          <w:szCs w:val="22"/>
        </w:rPr>
        <w:t xml:space="preserve">měsíčně a za užívání movitých věcí specifikovaných v Příloze č. 2. této Smlouvy ve výši </w:t>
      </w:r>
      <w:r w:rsidR="00FF6AD2">
        <w:rPr>
          <w:rFonts w:ascii="Arial" w:hAnsi="Arial" w:cs="Arial"/>
          <w:sz w:val="22"/>
          <w:szCs w:val="22"/>
        </w:rPr>
        <w:t>XXXXXXX</w:t>
      </w:r>
      <w:r w:rsidR="00406340">
        <w:rPr>
          <w:rFonts w:ascii="Arial" w:hAnsi="Arial" w:cs="Arial"/>
          <w:sz w:val="22"/>
          <w:szCs w:val="22"/>
        </w:rPr>
        <w:t xml:space="preserve"> Kč</w:t>
      </w:r>
      <w:r w:rsidRPr="00B1415E">
        <w:rPr>
          <w:rFonts w:ascii="Arial" w:hAnsi="Arial" w:cs="Arial"/>
          <w:sz w:val="22"/>
          <w:szCs w:val="22"/>
        </w:rPr>
        <w:t xml:space="preserve"> bez DPH měsíčně + příslušná sazba DPH, a to ode dne zahájení provozování do zániku této Smlouvy z jakýchkoliv důvodů. </w:t>
      </w:r>
      <w:r w:rsidR="00610E03">
        <w:rPr>
          <w:rFonts w:ascii="Arial" w:hAnsi="Arial" w:cs="Arial"/>
          <w:sz w:val="22"/>
          <w:szCs w:val="22"/>
        </w:rPr>
        <w:t>U</w:t>
      </w:r>
      <w:r w:rsidRPr="00B1415E">
        <w:rPr>
          <w:rFonts w:ascii="Arial" w:hAnsi="Arial" w:cs="Arial"/>
          <w:sz w:val="22"/>
          <w:szCs w:val="22"/>
        </w:rPr>
        <w:t xml:space="preserve"> </w:t>
      </w:r>
      <w:proofErr w:type="spellStart"/>
      <w:r w:rsidR="006230C8" w:rsidRPr="00B1415E">
        <w:rPr>
          <w:rFonts w:ascii="Arial" w:hAnsi="Arial" w:cs="Arial"/>
          <w:sz w:val="22"/>
          <w:szCs w:val="22"/>
        </w:rPr>
        <w:t>podpachtu</w:t>
      </w:r>
      <w:proofErr w:type="spellEnd"/>
      <w:r w:rsidRPr="00B1415E">
        <w:rPr>
          <w:rFonts w:ascii="Arial" w:hAnsi="Arial" w:cs="Arial"/>
          <w:sz w:val="22"/>
          <w:szCs w:val="22"/>
        </w:rPr>
        <w:t xml:space="preserve"> nemovitostí bude v </w:t>
      </w:r>
      <w:r w:rsidR="009C22E2">
        <w:rPr>
          <w:rFonts w:ascii="Arial" w:hAnsi="Arial" w:cs="Arial"/>
          <w:sz w:val="22"/>
          <w:szCs w:val="22"/>
        </w:rPr>
        <w:t xml:space="preserve">souladu s § 56 </w:t>
      </w:r>
      <w:r w:rsidRPr="00406340">
        <w:rPr>
          <w:rFonts w:ascii="Arial" w:hAnsi="Arial" w:cs="Arial"/>
          <w:sz w:val="22"/>
          <w:szCs w:val="22"/>
        </w:rPr>
        <w:t xml:space="preserve">zákona č. 235/2004 Sb., o dani z přidané hodnoty, ve znění pozdějších předpisů, uplatňována příslušná sazba DPH u plátců DPH, u neplátců DPH je </w:t>
      </w:r>
      <w:r w:rsidR="006230C8" w:rsidRPr="00406340">
        <w:rPr>
          <w:rFonts w:ascii="Arial" w:hAnsi="Arial" w:cs="Arial"/>
          <w:sz w:val="22"/>
          <w:szCs w:val="22"/>
        </w:rPr>
        <w:t>podpacht</w:t>
      </w:r>
      <w:r w:rsidRPr="00406340">
        <w:rPr>
          <w:rFonts w:ascii="Arial" w:hAnsi="Arial" w:cs="Arial"/>
          <w:sz w:val="22"/>
          <w:szCs w:val="22"/>
        </w:rPr>
        <w:t xml:space="preserve"> nemovitostí osvobozen od DPH.</w:t>
      </w:r>
      <w:r w:rsidR="00CB2A6F">
        <w:rPr>
          <w:rFonts w:ascii="Arial" w:hAnsi="Arial" w:cs="Arial"/>
          <w:sz w:val="22"/>
          <w:szCs w:val="22"/>
        </w:rPr>
        <w:t xml:space="preserve"> </w:t>
      </w:r>
      <w:r w:rsidR="00CB2A6F" w:rsidRPr="00CB2A6F">
        <w:rPr>
          <w:rFonts w:ascii="Arial" w:hAnsi="Arial" w:cs="Arial"/>
          <w:sz w:val="22"/>
          <w:szCs w:val="22"/>
        </w:rPr>
        <w:t xml:space="preserve">Vznik registrace k DPH je </w:t>
      </w:r>
      <w:proofErr w:type="spellStart"/>
      <w:r w:rsidR="00CB2A6F" w:rsidRPr="00CB2A6F">
        <w:rPr>
          <w:rFonts w:ascii="Arial" w:hAnsi="Arial" w:cs="Arial"/>
          <w:sz w:val="22"/>
          <w:szCs w:val="22"/>
        </w:rPr>
        <w:t>podpachtýř</w:t>
      </w:r>
      <w:proofErr w:type="spellEnd"/>
      <w:r w:rsidR="00CB2A6F" w:rsidRPr="00CB2A6F">
        <w:rPr>
          <w:rFonts w:ascii="Arial" w:hAnsi="Arial" w:cs="Arial"/>
          <w:sz w:val="22"/>
          <w:szCs w:val="22"/>
        </w:rPr>
        <w:t xml:space="preserve"> povinen neprodleně oznámit </w:t>
      </w:r>
      <w:proofErr w:type="spellStart"/>
      <w:r w:rsidR="00CB2A6F" w:rsidRPr="00CB2A6F">
        <w:rPr>
          <w:rFonts w:ascii="Arial" w:hAnsi="Arial" w:cs="Arial"/>
          <w:sz w:val="22"/>
          <w:szCs w:val="22"/>
        </w:rPr>
        <w:t>pachtýři</w:t>
      </w:r>
      <w:proofErr w:type="spellEnd"/>
      <w:r w:rsidR="00CB2A6F" w:rsidRPr="00CB2A6F">
        <w:rPr>
          <w:rFonts w:ascii="Arial" w:hAnsi="Arial" w:cs="Arial"/>
          <w:sz w:val="22"/>
          <w:szCs w:val="22"/>
        </w:rPr>
        <w:t>.</w:t>
      </w:r>
    </w:p>
    <w:p w:rsidR="006458CB" w:rsidRPr="006458CB" w:rsidRDefault="006458CB" w:rsidP="0073522E">
      <w:pPr>
        <w:spacing w:line="276" w:lineRule="auto"/>
      </w:pPr>
    </w:p>
    <w:p w:rsidR="00F367E7" w:rsidRPr="00406340" w:rsidRDefault="006230C8" w:rsidP="0073522E">
      <w:pPr>
        <w:numPr>
          <w:ilvl w:val="1"/>
          <w:numId w:val="16"/>
        </w:numPr>
        <w:spacing w:line="276" w:lineRule="auto"/>
        <w:jc w:val="both"/>
        <w:rPr>
          <w:rFonts w:ascii="Arial" w:hAnsi="Arial" w:cs="Arial"/>
        </w:rPr>
      </w:pPr>
      <w:proofErr w:type="spellStart"/>
      <w:r w:rsidRPr="00B1415E">
        <w:rPr>
          <w:rFonts w:ascii="Arial" w:hAnsi="Arial" w:cs="Arial"/>
          <w:bCs/>
          <w:color w:val="000000"/>
          <w:sz w:val="22"/>
          <w:szCs w:val="22"/>
        </w:rPr>
        <w:t>Podpachtovné</w:t>
      </w:r>
      <w:proofErr w:type="spellEnd"/>
      <w:r w:rsidRPr="00B1415E">
        <w:rPr>
          <w:rFonts w:ascii="Arial" w:hAnsi="Arial" w:cs="Arial"/>
          <w:bCs/>
          <w:color w:val="000000"/>
          <w:sz w:val="22"/>
          <w:szCs w:val="22"/>
        </w:rPr>
        <w:t xml:space="preserve"> </w:t>
      </w:r>
      <w:r w:rsidR="00F367E7" w:rsidRPr="00B1415E">
        <w:rPr>
          <w:rFonts w:ascii="Arial" w:hAnsi="Arial" w:cs="Arial"/>
          <w:bCs/>
          <w:color w:val="000000"/>
          <w:sz w:val="22"/>
          <w:szCs w:val="22"/>
        </w:rPr>
        <w:t xml:space="preserve">je splatné po dobu trvání Smlouvy v měsíčních splátkách ve výši dle čl. 9.1. Smlouvy na základě faktury vystavené </w:t>
      </w:r>
      <w:r w:rsidRPr="00B1415E">
        <w:rPr>
          <w:rFonts w:ascii="Arial" w:hAnsi="Arial" w:cs="Arial"/>
          <w:bCs/>
          <w:color w:val="000000"/>
          <w:sz w:val="22"/>
          <w:szCs w:val="22"/>
        </w:rPr>
        <w:t>Pachtýřem</w:t>
      </w:r>
      <w:r w:rsidR="00F367E7" w:rsidRPr="00B1415E">
        <w:rPr>
          <w:rFonts w:ascii="Arial" w:hAnsi="Arial" w:cs="Arial"/>
          <w:bCs/>
          <w:color w:val="000000"/>
          <w:sz w:val="22"/>
          <w:szCs w:val="22"/>
        </w:rPr>
        <w:t xml:space="preserve"> se splatností 14 dnů ode dne vystavení, přičemž datum uskutečnění zdanitelného plnění je poslední den příslušného kalendářního měsíce.</w:t>
      </w:r>
      <w:r w:rsidRPr="00B1415E">
        <w:rPr>
          <w:rFonts w:ascii="Arial" w:hAnsi="Arial" w:cs="Arial"/>
          <w:bCs/>
          <w:color w:val="000000"/>
          <w:sz w:val="22"/>
          <w:szCs w:val="22"/>
        </w:rPr>
        <w:t xml:space="preserve"> </w:t>
      </w:r>
      <w:r w:rsidRPr="00406340">
        <w:rPr>
          <w:rFonts w:ascii="Arial" w:hAnsi="Arial" w:cs="Arial"/>
          <w:bCs/>
          <w:sz w:val="22"/>
          <w:szCs w:val="22"/>
        </w:rPr>
        <w:t>Smluvní strany se dohodly, že</w:t>
      </w:r>
      <w:r w:rsidR="00D52744" w:rsidRPr="00406340">
        <w:rPr>
          <w:rFonts w:ascii="Arial" w:hAnsi="Arial" w:cs="Arial"/>
          <w:bCs/>
          <w:sz w:val="22"/>
          <w:szCs w:val="22"/>
        </w:rPr>
        <w:t xml:space="preserve"> faktury budou vystavovány a zasílány způsob</w:t>
      </w:r>
      <w:r w:rsidR="00406340" w:rsidRPr="00406340">
        <w:rPr>
          <w:rFonts w:ascii="Arial" w:hAnsi="Arial" w:cs="Arial"/>
          <w:bCs/>
          <w:sz w:val="22"/>
          <w:szCs w:val="22"/>
        </w:rPr>
        <w:t>em uvedeným v čl. 9.7., odst. 4.</w:t>
      </w:r>
      <w:r w:rsidR="00D52744" w:rsidRPr="00406340">
        <w:rPr>
          <w:rFonts w:ascii="Arial" w:hAnsi="Arial" w:cs="Arial"/>
          <w:bCs/>
          <w:sz w:val="22"/>
          <w:szCs w:val="22"/>
        </w:rPr>
        <w:t xml:space="preserve"> této Smlouvy.</w:t>
      </w:r>
    </w:p>
    <w:p w:rsidR="00F367E7" w:rsidRPr="00406340" w:rsidRDefault="00F367E7" w:rsidP="0073522E">
      <w:pPr>
        <w:spacing w:line="276" w:lineRule="auto"/>
        <w:ind w:left="360"/>
        <w:rPr>
          <w:rFonts w:ascii="Arial" w:hAnsi="Arial" w:cs="Arial"/>
        </w:rPr>
      </w:pPr>
    </w:p>
    <w:p w:rsidR="00F367E7" w:rsidRPr="00B1415E" w:rsidRDefault="00F367E7" w:rsidP="0073522E">
      <w:pPr>
        <w:numPr>
          <w:ilvl w:val="1"/>
          <w:numId w:val="16"/>
        </w:numPr>
        <w:spacing w:line="276" w:lineRule="auto"/>
        <w:jc w:val="both"/>
        <w:rPr>
          <w:rFonts w:ascii="Arial" w:hAnsi="Arial" w:cs="Arial"/>
        </w:rPr>
      </w:pPr>
      <w:r w:rsidRPr="00B1415E">
        <w:rPr>
          <w:rFonts w:ascii="Arial" w:hAnsi="Arial" w:cs="Arial"/>
          <w:bCs/>
          <w:sz w:val="22"/>
          <w:szCs w:val="22"/>
        </w:rPr>
        <w:t xml:space="preserve">Smluvní strany se dohodly, že na úhradu </w:t>
      </w:r>
      <w:proofErr w:type="spellStart"/>
      <w:r w:rsidR="006230C8" w:rsidRPr="00B1415E">
        <w:rPr>
          <w:rFonts w:ascii="Arial" w:hAnsi="Arial" w:cs="Arial"/>
          <w:bCs/>
          <w:sz w:val="22"/>
          <w:szCs w:val="22"/>
        </w:rPr>
        <w:t>podpachtovného</w:t>
      </w:r>
      <w:proofErr w:type="spellEnd"/>
      <w:r w:rsidRPr="00B1415E">
        <w:rPr>
          <w:rFonts w:ascii="Arial" w:hAnsi="Arial" w:cs="Arial"/>
          <w:bCs/>
          <w:sz w:val="22"/>
          <w:szCs w:val="22"/>
        </w:rPr>
        <w:t xml:space="preserve"> budou přednostně započítány případné pohledávky </w:t>
      </w:r>
      <w:proofErr w:type="spellStart"/>
      <w:r w:rsidR="006230C8" w:rsidRPr="00B1415E">
        <w:rPr>
          <w:rFonts w:ascii="Arial" w:hAnsi="Arial" w:cs="Arial"/>
          <w:bCs/>
          <w:sz w:val="22"/>
          <w:szCs w:val="22"/>
        </w:rPr>
        <w:t>Podpachtýře</w:t>
      </w:r>
      <w:proofErr w:type="spellEnd"/>
      <w:r w:rsidR="006230C8" w:rsidRPr="00B1415E">
        <w:rPr>
          <w:rFonts w:ascii="Arial" w:hAnsi="Arial" w:cs="Arial"/>
          <w:bCs/>
          <w:sz w:val="22"/>
          <w:szCs w:val="22"/>
        </w:rPr>
        <w:t xml:space="preserve"> za </w:t>
      </w:r>
      <w:proofErr w:type="spellStart"/>
      <w:r w:rsidR="006230C8" w:rsidRPr="00B1415E">
        <w:rPr>
          <w:rFonts w:ascii="Arial" w:hAnsi="Arial" w:cs="Arial"/>
          <w:bCs/>
          <w:sz w:val="22"/>
          <w:szCs w:val="22"/>
        </w:rPr>
        <w:t>Pachtýřem</w:t>
      </w:r>
      <w:proofErr w:type="spellEnd"/>
      <w:r w:rsidRPr="00B1415E">
        <w:rPr>
          <w:rFonts w:ascii="Arial" w:hAnsi="Arial" w:cs="Arial"/>
          <w:bCs/>
          <w:sz w:val="22"/>
          <w:szCs w:val="22"/>
        </w:rPr>
        <w:t>.</w:t>
      </w:r>
    </w:p>
    <w:p w:rsidR="00F367E7" w:rsidRPr="00B1415E" w:rsidRDefault="00F367E7" w:rsidP="0073522E">
      <w:pPr>
        <w:spacing w:line="276" w:lineRule="auto"/>
        <w:ind w:left="540"/>
        <w:rPr>
          <w:rFonts w:ascii="Arial" w:hAnsi="Arial" w:cs="Arial"/>
        </w:rPr>
      </w:pPr>
    </w:p>
    <w:p w:rsidR="00F367E7" w:rsidRPr="00B1415E" w:rsidRDefault="00F367E7" w:rsidP="0073522E">
      <w:pPr>
        <w:numPr>
          <w:ilvl w:val="1"/>
          <w:numId w:val="16"/>
        </w:numPr>
        <w:spacing w:line="276" w:lineRule="auto"/>
        <w:jc w:val="both"/>
        <w:rPr>
          <w:rFonts w:ascii="Arial" w:hAnsi="Arial" w:cs="Arial"/>
        </w:rPr>
      </w:pPr>
      <w:r w:rsidRPr="00B1415E">
        <w:rPr>
          <w:rFonts w:ascii="Arial" w:hAnsi="Arial" w:cs="Arial"/>
          <w:sz w:val="22"/>
          <w:szCs w:val="22"/>
        </w:rPr>
        <w:t xml:space="preserve">Jednotlivé faktury </w:t>
      </w:r>
      <w:r w:rsidRPr="00B1415E">
        <w:rPr>
          <w:rFonts w:ascii="Arial" w:hAnsi="Arial" w:cs="Arial"/>
          <w:bCs/>
          <w:sz w:val="22"/>
          <w:szCs w:val="22"/>
        </w:rPr>
        <w:t xml:space="preserve">vystavené nájemcem dle této smlouvy musí obsahovat náležitosti stanovené zákonem č. 235/2004 Sb., o DPH v platném znění. </w:t>
      </w:r>
    </w:p>
    <w:p w:rsidR="00EE643F" w:rsidRPr="00B1415E" w:rsidRDefault="00EE643F" w:rsidP="0073522E">
      <w:pPr>
        <w:spacing w:line="276" w:lineRule="auto"/>
        <w:ind w:left="540"/>
        <w:rPr>
          <w:rFonts w:ascii="Arial" w:hAnsi="Arial" w:cs="Arial"/>
        </w:rPr>
      </w:pPr>
    </w:p>
    <w:p w:rsidR="00F367E7" w:rsidRPr="00B1415E" w:rsidRDefault="006230C8" w:rsidP="0073522E">
      <w:pPr>
        <w:numPr>
          <w:ilvl w:val="1"/>
          <w:numId w:val="16"/>
        </w:numPr>
        <w:spacing w:line="276" w:lineRule="auto"/>
        <w:jc w:val="both"/>
        <w:rPr>
          <w:rFonts w:ascii="Arial" w:hAnsi="Arial" w:cs="Arial"/>
          <w:bCs/>
        </w:rPr>
      </w:pPr>
      <w:r w:rsidRPr="00B1415E">
        <w:rPr>
          <w:rFonts w:ascii="Arial" w:hAnsi="Arial" w:cs="Arial"/>
          <w:bCs/>
          <w:sz w:val="22"/>
          <w:szCs w:val="22"/>
        </w:rPr>
        <w:t>Pachtýř</w:t>
      </w:r>
      <w:r w:rsidR="00F367E7" w:rsidRPr="00B1415E">
        <w:rPr>
          <w:rFonts w:ascii="Arial" w:hAnsi="Arial" w:cs="Arial"/>
          <w:bCs/>
          <w:sz w:val="22"/>
          <w:szCs w:val="22"/>
        </w:rPr>
        <w:t xml:space="preserve"> se zavazuje svým jménem zprostředkovávat </w:t>
      </w:r>
      <w:proofErr w:type="spellStart"/>
      <w:r w:rsidR="00F367E7" w:rsidRPr="00B1415E">
        <w:rPr>
          <w:rFonts w:ascii="Arial" w:hAnsi="Arial" w:cs="Arial"/>
          <w:bCs/>
          <w:sz w:val="22"/>
          <w:szCs w:val="22"/>
        </w:rPr>
        <w:t>pod</w:t>
      </w:r>
      <w:r w:rsidRPr="00B1415E">
        <w:rPr>
          <w:rFonts w:ascii="Arial" w:hAnsi="Arial" w:cs="Arial"/>
          <w:bCs/>
          <w:sz w:val="22"/>
          <w:szCs w:val="22"/>
        </w:rPr>
        <w:t>pachtýři</w:t>
      </w:r>
      <w:proofErr w:type="spellEnd"/>
      <w:r w:rsidR="00F367E7" w:rsidRPr="00B1415E">
        <w:rPr>
          <w:rFonts w:ascii="Arial" w:hAnsi="Arial" w:cs="Arial"/>
          <w:bCs/>
          <w:sz w:val="22"/>
          <w:szCs w:val="22"/>
        </w:rPr>
        <w:t xml:space="preserve"> dodávku plynu, el. energie,  vody a bude dále zabezpečovat odvoz domovního odpadu. </w:t>
      </w:r>
    </w:p>
    <w:p w:rsidR="00EE643F" w:rsidRPr="00B1415E" w:rsidRDefault="00EE643F" w:rsidP="0073522E">
      <w:pPr>
        <w:spacing w:line="276" w:lineRule="auto"/>
        <w:ind w:left="540"/>
        <w:jc w:val="both"/>
        <w:rPr>
          <w:rFonts w:ascii="Arial" w:hAnsi="Arial" w:cs="Arial"/>
          <w:bCs/>
        </w:rPr>
      </w:pPr>
    </w:p>
    <w:p w:rsidR="00F367E7" w:rsidRPr="00B1415E" w:rsidRDefault="00F367E7" w:rsidP="0073522E">
      <w:pPr>
        <w:numPr>
          <w:ilvl w:val="1"/>
          <w:numId w:val="16"/>
        </w:numPr>
        <w:spacing w:line="276" w:lineRule="auto"/>
        <w:jc w:val="both"/>
        <w:rPr>
          <w:rFonts w:ascii="Arial" w:hAnsi="Arial" w:cs="Arial"/>
        </w:rPr>
      </w:pPr>
      <w:r w:rsidRPr="00B1415E">
        <w:rPr>
          <w:rFonts w:ascii="Arial" w:hAnsi="Arial" w:cs="Arial"/>
          <w:bCs/>
          <w:color w:val="000000"/>
          <w:sz w:val="22"/>
          <w:szCs w:val="22"/>
        </w:rPr>
        <w:t xml:space="preserve">Mezi </w:t>
      </w:r>
      <w:proofErr w:type="spellStart"/>
      <w:r w:rsidR="006230C8" w:rsidRPr="00B1415E">
        <w:rPr>
          <w:rFonts w:ascii="Arial" w:hAnsi="Arial" w:cs="Arial"/>
          <w:bCs/>
          <w:color w:val="000000"/>
          <w:sz w:val="22"/>
          <w:szCs w:val="22"/>
        </w:rPr>
        <w:t>Pachtýřem</w:t>
      </w:r>
      <w:proofErr w:type="spellEnd"/>
      <w:r w:rsidR="006230C8" w:rsidRPr="00B1415E">
        <w:rPr>
          <w:rFonts w:ascii="Arial" w:hAnsi="Arial" w:cs="Arial"/>
          <w:bCs/>
          <w:color w:val="000000"/>
          <w:sz w:val="22"/>
          <w:szCs w:val="22"/>
        </w:rPr>
        <w:t xml:space="preserve"> a </w:t>
      </w:r>
      <w:proofErr w:type="spellStart"/>
      <w:r w:rsidR="006230C8" w:rsidRPr="00B1415E">
        <w:rPr>
          <w:rFonts w:ascii="Arial" w:hAnsi="Arial" w:cs="Arial"/>
          <w:bCs/>
          <w:color w:val="000000"/>
          <w:sz w:val="22"/>
          <w:szCs w:val="22"/>
        </w:rPr>
        <w:t>Podpachtýřem</w:t>
      </w:r>
      <w:proofErr w:type="spellEnd"/>
      <w:r w:rsidRPr="00B1415E">
        <w:rPr>
          <w:rFonts w:ascii="Arial" w:hAnsi="Arial" w:cs="Arial"/>
          <w:bCs/>
          <w:color w:val="000000"/>
          <w:sz w:val="22"/>
          <w:szCs w:val="22"/>
        </w:rPr>
        <w:t xml:space="preserve"> bylo dohodnuto, že za zprostředkované dodávky plynu, el. energie, vody a zajištění ostatních služeb bude </w:t>
      </w:r>
      <w:proofErr w:type="spellStart"/>
      <w:r w:rsidR="006230C8" w:rsidRPr="00B1415E">
        <w:rPr>
          <w:rFonts w:ascii="Arial" w:hAnsi="Arial" w:cs="Arial"/>
          <w:bCs/>
          <w:color w:val="000000"/>
          <w:sz w:val="22"/>
          <w:szCs w:val="22"/>
        </w:rPr>
        <w:t>Podpachtýř</w:t>
      </w:r>
      <w:proofErr w:type="spellEnd"/>
      <w:r w:rsidR="006230C8" w:rsidRPr="00B1415E">
        <w:rPr>
          <w:rFonts w:ascii="Arial" w:hAnsi="Arial" w:cs="Arial"/>
          <w:bCs/>
          <w:color w:val="000000"/>
          <w:sz w:val="22"/>
          <w:szCs w:val="22"/>
        </w:rPr>
        <w:t xml:space="preserve"> hradit </w:t>
      </w:r>
      <w:proofErr w:type="spellStart"/>
      <w:r w:rsidR="006230C8" w:rsidRPr="00B1415E">
        <w:rPr>
          <w:rFonts w:ascii="Arial" w:hAnsi="Arial" w:cs="Arial"/>
          <w:bCs/>
          <w:color w:val="000000"/>
          <w:sz w:val="22"/>
          <w:szCs w:val="22"/>
        </w:rPr>
        <w:t>Pachtýři</w:t>
      </w:r>
      <w:proofErr w:type="spellEnd"/>
      <w:r w:rsidRPr="00B1415E">
        <w:rPr>
          <w:rFonts w:ascii="Arial" w:hAnsi="Arial" w:cs="Arial"/>
          <w:bCs/>
          <w:color w:val="000000"/>
          <w:sz w:val="22"/>
          <w:szCs w:val="22"/>
        </w:rPr>
        <w:t xml:space="preserve"> částky takto: </w:t>
      </w:r>
    </w:p>
    <w:p w:rsidR="00F367E7" w:rsidRPr="00B1415E" w:rsidRDefault="00F367E7" w:rsidP="0073522E">
      <w:pPr>
        <w:numPr>
          <w:ilvl w:val="2"/>
          <w:numId w:val="18"/>
        </w:numPr>
        <w:spacing w:before="120" w:line="276" w:lineRule="auto"/>
        <w:jc w:val="both"/>
        <w:rPr>
          <w:rFonts w:ascii="Arial" w:hAnsi="Arial" w:cs="Arial"/>
          <w:bCs/>
          <w:sz w:val="22"/>
          <w:szCs w:val="22"/>
        </w:rPr>
      </w:pPr>
      <w:r w:rsidRPr="00B1415E">
        <w:rPr>
          <w:rFonts w:ascii="Arial" w:hAnsi="Arial" w:cs="Arial"/>
          <w:bCs/>
          <w:color w:val="000000"/>
          <w:sz w:val="22"/>
          <w:szCs w:val="22"/>
        </w:rPr>
        <w:t xml:space="preserve">za </w:t>
      </w:r>
      <w:r w:rsidR="008310AD">
        <w:rPr>
          <w:rFonts w:ascii="Arial" w:hAnsi="Arial" w:cs="Arial"/>
          <w:bCs/>
          <w:color w:val="000000"/>
          <w:sz w:val="22"/>
          <w:szCs w:val="22"/>
        </w:rPr>
        <w:t xml:space="preserve">dodávku </w:t>
      </w:r>
      <w:r w:rsidRPr="00B1415E">
        <w:rPr>
          <w:rFonts w:ascii="Arial" w:hAnsi="Arial" w:cs="Arial"/>
          <w:bCs/>
          <w:color w:val="000000"/>
          <w:sz w:val="22"/>
          <w:szCs w:val="22"/>
        </w:rPr>
        <w:t>plyn</w:t>
      </w:r>
      <w:r w:rsidR="008310AD">
        <w:rPr>
          <w:rFonts w:ascii="Arial" w:hAnsi="Arial" w:cs="Arial"/>
          <w:bCs/>
          <w:color w:val="000000"/>
          <w:sz w:val="22"/>
          <w:szCs w:val="22"/>
        </w:rPr>
        <w:t>u</w:t>
      </w:r>
      <w:r w:rsidRPr="00B1415E">
        <w:rPr>
          <w:rFonts w:ascii="Arial" w:hAnsi="Arial" w:cs="Arial"/>
          <w:bCs/>
          <w:color w:val="000000"/>
          <w:sz w:val="22"/>
          <w:szCs w:val="22"/>
        </w:rPr>
        <w:t xml:space="preserve"> částku odpovídající ceně, kterou platí </w:t>
      </w:r>
      <w:r w:rsidR="006230C8" w:rsidRPr="00B1415E">
        <w:rPr>
          <w:rFonts w:ascii="Arial" w:hAnsi="Arial" w:cs="Arial"/>
          <w:bCs/>
          <w:color w:val="000000"/>
          <w:sz w:val="22"/>
          <w:szCs w:val="22"/>
        </w:rPr>
        <w:t>Pachtýř</w:t>
      </w:r>
      <w:r w:rsidRPr="00B1415E">
        <w:rPr>
          <w:rFonts w:ascii="Arial" w:hAnsi="Arial" w:cs="Arial"/>
          <w:bCs/>
          <w:color w:val="000000"/>
          <w:sz w:val="22"/>
          <w:szCs w:val="22"/>
        </w:rPr>
        <w:t xml:space="preserve"> v daném kalendářním roce za jeho odběr příslušn</w:t>
      </w:r>
      <w:r w:rsidR="00410F58">
        <w:rPr>
          <w:rFonts w:ascii="Arial" w:hAnsi="Arial" w:cs="Arial"/>
          <w:bCs/>
          <w:color w:val="000000"/>
          <w:sz w:val="22"/>
          <w:szCs w:val="22"/>
        </w:rPr>
        <w:t xml:space="preserve">ému dodavateli. </w:t>
      </w:r>
      <w:r w:rsidR="00410F58" w:rsidRPr="00410F58">
        <w:rPr>
          <w:rFonts w:ascii="Arial" w:hAnsi="Arial" w:cs="Arial"/>
          <w:bCs/>
          <w:color w:val="000000"/>
          <w:sz w:val="22"/>
          <w:szCs w:val="22"/>
        </w:rPr>
        <w:t xml:space="preserve">Cena </w:t>
      </w:r>
      <w:r w:rsidR="00410F58">
        <w:rPr>
          <w:rFonts w:ascii="Arial" w:hAnsi="Arial" w:cs="Arial"/>
          <w:bCs/>
          <w:color w:val="000000"/>
          <w:sz w:val="22"/>
          <w:szCs w:val="22"/>
        </w:rPr>
        <w:t xml:space="preserve">za dodávku </w:t>
      </w:r>
      <w:r w:rsidR="00410F58" w:rsidRPr="00410F58">
        <w:rPr>
          <w:rFonts w:ascii="Arial" w:hAnsi="Arial" w:cs="Arial"/>
          <w:bCs/>
          <w:color w:val="000000"/>
          <w:sz w:val="22"/>
          <w:szCs w:val="22"/>
        </w:rPr>
        <w:t xml:space="preserve">plynu bude </w:t>
      </w:r>
      <w:proofErr w:type="spellStart"/>
      <w:r w:rsidR="00410F58" w:rsidRPr="00410F58">
        <w:rPr>
          <w:rFonts w:ascii="Arial" w:hAnsi="Arial" w:cs="Arial"/>
          <w:bCs/>
          <w:color w:val="000000"/>
          <w:sz w:val="22"/>
          <w:szCs w:val="22"/>
        </w:rPr>
        <w:t>Podpachtýři</w:t>
      </w:r>
      <w:proofErr w:type="spellEnd"/>
      <w:r w:rsidR="00410F58" w:rsidRPr="00410F58">
        <w:rPr>
          <w:rFonts w:ascii="Arial" w:hAnsi="Arial" w:cs="Arial"/>
          <w:bCs/>
          <w:color w:val="000000"/>
          <w:sz w:val="22"/>
          <w:szCs w:val="22"/>
        </w:rPr>
        <w:t xml:space="preserve"> </w:t>
      </w:r>
      <w:r w:rsidR="00410F58">
        <w:rPr>
          <w:rFonts w:ascii="Arial" w:hAnsi="Arial" w:cs="Arial"/>
          <w:bCs/>
          <w:color w:val="000000"/>
          <w:sz w:val="22"/>
          <w:szCs w:val="22"/>
        </w:rPr>
        <w:t xml:space="preserve">v průběhu kalendářního roku </w:t>
      </w:r>
      <w:r w:rsidR="00410F58" w:rsidRPr="00410F58">
        <w:rPr>
          <w:rFonts w:ascii="Arial" w:hAnsi="Arial" w:cs="Arial"/>
          <w:bCs/>
          <w:color w:val="000000"/>
          <w:sz w:val="22"/>
          <w:szCs w:val="22"/>
        </w:rPr>
        <w:t xml:space="preserve">fakturována ve výši a </w:t>
      </w:r>
      <w:r w:rsidR="00410F58">
        <w:rPr>
          <w:rFonts w:ascii="Arial" w:hAnsi="Arial" w:cs="Arial"/>
          <w:bCs/>
          <w:color w:val="000000"/>
          <w:sz w:val="22"/>
          <w:szCs w:val="22"/>
        </w:rPr>
        <w:t xml:space="preserve">v termínech dle doručeného </w:t>
      </w:r>
      <w:r w:rsidR="00410F58" w:rsidRPr="00410F58">
        <w:rPr>
          <w:rFonts w:ascii="Arial" w:hAnsi="Arial" w:cs="Arial"/>
          <w:bCs/>
          <w:color w:val="000000"/>
          <w:sz w:val="22"/>
          <w:szCs w:val="22"/>
        </w:rPr>
        <w:t>vyúčtování od dodavatele</w:t>
      </w:r>
      <w:r w:rsidR="00CC0BF6">
        <w:rPr>
          <w:rFonts w:ascii="Arial" w:hAnsi="Arial" w:cs="Arial"/>
          <w:bCs/>
          <w:color w:val="000000"/>
          <w:sz w:val="22"/>
          <w:szCs w:val="22"/>
        </w:rPr>
        <w:t xml:space="preserve"> plynu;</w:t>
      </w:r>
    </w:p>
    <w:p w:rsidR="00F367E7" w:rsidRPr="00B1415E" w:rsidRDefault="00F367E7" w:rsidP="0073522E">
      <w:pPr>
        <w:numPr>
          <w:ilvl w:val="2"/>
          <w:numId w:val="18"/>
        </w:numPr>
        <w:spacing w:before="120" w:line="276" w:lineRule="auto"/>
        <w:jc w:val="both"/>
        <w:rPr>
          <w:rFonts w:ascii="Arial" w:hAnsi="Arial" w:cs="Arial"/>
          <w:bCs/>
          <w:color w:val="000000"/>
          <w:sz w:val="22"/>
          <w:szCs w:val="22"/>
        </w:rPr>
      </w:pPr>
      <w:r w:rsidRPr="00B1415E">
        <w:rPr>
          <w:rFonts w:ascii="Arial" w:hAnsi="Arial" w:cs="Arial"/>
          <w:bCs/>
          <w:color w:val="000000"/>
          <w:sz w:val="22"/>
          <w:szCs w:val="22"/>
        </w:rPr>
        <w:t xml:space="preserve">za elektrickou energii částku odpovídající ceně, kterou platí </w:t>
      </w:r>
      <w:r w:rsidR="006230C8" w:rsidRPr="00B1415E">
        <w:rPr>
          <w:rFonts w:ascii="Arial" w:hAnsi="Arial" w:cs="Arial"/>
          <w:bCs/>
          <w:color w:val="000000"/>
          <w:sz w:val="22"/>
          <w:szCs w:val="22"/>
        </w:rPr>
        <w:t>Pachtýř</w:t>
      </w:r>
      <w:r w:rsidRPr="00B1415E">
        <w:rPr>
          <w:rFonts w:ascii="Arial" w:hAnsi="Arial" w:cs="Arial"/>
          <w:bCs/>
          <w:color w:val="000000"/>
          <w:sz w:val="22"/>
          <w:szCs w:val="22"/>
        </w:rPr>
        <w:t xml:space="preserve"> v daném kalendářním roce za jeho odběr příslušnému dodavateli dle skutečného odběru </w:t>
      </w:r>
      <w:proofErr w:type="spellStart"/>
      <w:r w:rsidR="006230C8" w:rsidRPr="00B1415E">
        <w:rPr>
          <w:rFonts w:ascii="Arial" w:hAnsi="Arial" w:cs="Arial"/>
          <w:bCs/>
          <w:color w:val="000000"/>
          <w:sz w:val="22"/>
          <w:szCs w:val="22"/>
        </w:rPr>
        <w:t>Podpachtýře</w:t>
      </w:r>
      <w:proofErr w:type="spellEnd"/>
      <w:r w:rsidRPr="00B1415E">
        <w:rPr>
          <w:rFonts w:ascii="Arial" w:hAnsi="Arial" w:cs="Arial"/>
          <w:bCs/>
          <w:color w:val="000000"/>
          <w:sz w:val="22"/>
          <w:szCs w:val="22"/>
        </w:rPr>
        <w:t>;</w:t>
      </w:r>
    </w:p>
    <w:p w:rsidR="00F367E7" w:rsidRPr="00B1415E" w:rsidRDefault="00F367E7" w:rsidP="0073522E">
      <w:pPr>
        <w:numPr>
          <w:ilvl w:val="2"/>
          <w:numId w:val="18"/>
        </w:numPr>
        <w:spacing w:before="120" w:line="276" w:lineRule="auto"/>
        <w:jc w:val="both"/>
        <w:rPr>
          <w:rFonts w:ascii="Arial" w:hAnsi="Arial" w:cs="Arial"/>
          <w:bCs/>
          <w:color w:val="000000"/>
          <w:sz w:val="22"/>
          <w:szCs w:val="22"/>
        </w:rPr>
      </w:pPr>
      <w:r w:rsidRPr="00B1415E">
        <w:rPr>
          <w:rFonts w:ascii="Arial" w:hAnsi="Arial" w:cs="Arial"/>
          <w:bCs/>
          <w:color w:val="000000"/>
          <w:sz w:val="22"/>
          <w:szCs w:val="22"/>
        </w:rPr>
        <w:t xml:space="preserve">za dodávky vody částku odpovídající ceně, kterou platí </w:t>
      </w:r>
      <w:r w:rsidR="006230C8" w:rsidRPr="00B1415E">
        <w:rPr>
          <w:rFonts w:ascii="Arial" w:hAnsi="Arial" w:cs="Arial"/>
          <w:bCs/>
          <w:color w:val="000000"/>
          <w:sz w:val="22"/>
          <w:szCs w:val="22"/>
        </w:rPr>
        <w:t>Pachtýř</w:t>
      </w:r>
      <w:r w:rsidRPr="00B1415E">
        <w:rPr>
          <w:rFonts w:ascii="Arial" w:hAnsi="Arial" w:cs="Arial"/>
          <w:bCs/>
          <w:color w:val="000000"/>
          <w:sz w:val="22"/>
          <w:szCs w:val="22"/>
        </w:rPr>
        <w:t xml:space="preserve"> v daném kalendářním roce za jeho odběr příslušnému dodavateli dle skutečného odběru </w:t>
      </w:r>
      <w:proofErr w:type="spellStart"/>
      <w:r w:rsidR="006230C8" w:rsidRPr="00B1415E">
        <w:rPr>
          <w:rFonts w:ascii="Arial" w:hAnsi="Arial" w:cs="Arial"/>
          <w:bCs/>
          <w:color w:val="000000"/>
          <w:sz w:val="22"/>
          <w:szCs w:val="22"/>
        </w:rPr>
        <w:t>Podpachtýře</w:t>
      </w:r>
      <w:proofErr w:type="spellEnd"/>
      <w:r w:rsidRPr="00B1415E">
        <w:rPr>
          <w:rFonts w:ascii="Arial" w:hAnsi="Arial" w:cs="Arial"/>
          <w:bCs/>
          <w:color w:val="000000"/>
          <w:sz w:val="22"/>
          <w:szCs w:val="22"/>
        </w:rPr>
        <w:t>;</w:t>
      </w:r>
    </w:p>
    <w:p w:rsidR="00F367E7" w:rsidRDefault="00F367E7" w:rsidP="0073522E">
      <w:pPr>
        <w:numPr>
          <w:ilvl w:val="2"/>
          <w:numId w:val="18"/>
        </w:numPr>
        <w:spacing w:before="120" w:line="276" w:lineRule="auto"/>
        <w:jc w:val="both"/>
        <w:rPr>
          <w:rFonts w:ascii="Arial" w:hAnsi="Arial" w:cs="Arial"/>
          <w:bCs/>
          <w:sz w:val="22"/>
          <w:szCs w:val="22"/>
        </w:rPr>
      </w:pPr>
      <w:r w:rsidRPr="00B1415E">
        <w:rPr>
          <w:rFonts w:ascii="Arial" w:hAnsi="Arial" w:cs="Arial"/>
          <w:bCs/>
          <w:sz w:val="22"/>
          <w:szCs w:val="22"/>
        </w:rPr>
        <w:t>za stočné částku vypočtenou dle skutečně vynaložených nákladů na provoz ČOV a dle skutečného odběru</w:t>
      </w:r>
      <w:r w:rsidR="006230C8" w:rsidRPr="00B1415E">
        <w:rPr>
          <w:rFonts w:ascii="Arial" w:hAnsi="Arial" w:cs="Arial"/>
          <w:bCs/>
          <w:sz w:val="22"/>
          <w:szCs w:val="22"/>
        </w:rPr>
        <w:t xml:space="preserve"> </w:t>
      </w:r>
      <w:proofErr w:type="spellStart"/>
      <w:r w:rsidR="006230C8" w:rsidRPr="00B1415E">
        <w:rPr>
          <w:rFonts w:ascii="Arial" w:hAnsi="Arial" w:cs="Arial"/>
          <w:bCs/>
          <w:sz w:val="22"/>
          <w:szCs w:val="22"/>
        </w:rPr>
        <w:t>Podpachtýře</w:t>
      </w:r>
      <w:proofErr w:type="spellEnd"/>
      <w:r w:rsidRPr="00B1415E">
        <w:rPr>
          <w:rFonts w:ascii="Arial" w:hAnsi="Arial" w:cs="Arial"/>
          <w:bCs/>
          <w:sz w:val="22"/>
          <w:szCs w:val="22"/>
        </w:rPr>
        <w:t xml:space="preserve"> (stavu na vodoměru);</w:t>
      </w:r>
    </w:p>
    <w:p w:rsidR="00CF0C5A" w:rsidRPr="00CF0C5A" w:rsidRDefault="00CF0C5A" w:rsidP="00CF0C5A">
      <w:pPr>
        <w:numPr>
          <w:ilvl w:val="2"/>
          <w:numId w:val="18"/>
        </w:numPr>
        <w:spacing w:after="120"/>
        <w:jc w:val="both"/>
        <w:rPr>
          <w:rFonts w:ascii="Arial" w:hAnsi="Arial" w:cs="Arial"/>
        </w:rPr>
      </w:pPr>
      <w:r w:rsidRPr="005F2F3E">
        <w:rPr>
          <w:rFonts w:ascii="Arial" w:hAnsi="Arial" w:cs="Arial"/>
          <w:bCs/>
          <w:sz w:val="22"/>
          <w:szCs w:val="22"/>
        </w:rPr>
        <w:t>za zajištění o</w:t>
      </w:r>
      <w:r w:rsidR="00770926">
        <w:rPr>
          <w:rFonts w:ascii="Arial" w:hAnsi="Arial" w:cs="Arial"/>
          <w:bCs/>
          <w:sz w:val="22"/>
          <w:szCs w:val="22"/>
        </w:rPr>
        <w:t xml:space="preserve">strahy (EZS) paušální částku </w:t>
      </w:r>
      <w:r w:rsidR="00FF6AD2">
        <w:rPr>
          <w:rFonts w:ascii="Arial" w:hAnsi="Arial" w:cs="Arial"/>
          <w:bCs/>
          <w:sz w:val="22"/>
          <w:szCs w:val="22"/>
        </w:rPr>
        <w:t>XXXXXXX</w:t>
      </w:r>
      <w:r w:rsidRPr="005F2F3E">
        <w:rPr>
          <w:rFonts w:ascii="Arial" w:hAnsi="Arial" w:cs="Arial"/>
          <w:bCs/>
          <w:sz w:val="22"/>
          <w:szCs w:val="22"/>
        </w:rPr>
        <w:t xml:space="preserve"> Kč bez DPH za měsíc;</w:t>
      </w:r>
    </w:p>
    <w:p w:rsidR="00F367E7" w:rsidRPr="00B1415E" w:rsidRDefault="00F367E7" w:rsidP="0073522E">
      <w:pPr>
        <w:numPr>
          <w:ilvl w:val="2"/>
          <w:numId w:val="18"/>
        </w:numPr>
        <w:spacing w:before="120" w:line="276" w:lineRule="auto"/>
        <w:jc w:val="both"/>
        <w:rPr>
          <w:rFonts w:ascii="Arial" w:hAnsi="Arial" w:cs="Arial"/>
          <w:bCs/>
          <w:color w:val="000000"/>
          <w:sz w:val="22"/>
          <w:szCs w:val="22"/>
        </w:rPr>
      </w:pPr>
      <w:r w:rsidRPr="00B1415E">
        <w:rPr>
          <w:rFonts w:ascii="Arial" w:hAnsi="Arial" w:cs="Arial"/>
          <w:bCs/>
          <w:sz w:val="22"/>
          <w:szCs w:val="22"/>
        </w:rPr>
        <w:t>za odvoz komunálního odpa</w:t>
      </w:r>
      <w:r w:rsidR="0030461E">
        <w:rPr>
          <w:rFonts w:ascii="Arial" w:hAnsi="Arial" w:cs="Arial"/>
          <w:bCs/>
          <w:sz w:val="22"/>
          <w:szCs w:val="22"/>
        </w:rPr>
        <w:t xml:space="preserve">du paušální částku ve výši </w:t>
      </w:r>
      <w:r w:rsidR="00FF6AD2">
        <w:rPr>
          <w:rFonts w:ascii="Arial" w:hAnsi="Arial" w:cs="Arial"/>
          <w:bCs/>
          <w:sz w:val="22"/>
          <w:szCs w:val="22"/>
        </w:rPr>
        <w:t>XXXXXXX</w:t>
      </w:r>
      <w:r w:rsidRPr="0030461E">
        <w:rPr>
          <w:rFonts w:ascii="Arial" w:hAnsi="Arial" w:cs="Arial"/>
          <w:bCs/>
          <w:sz w:val="22"/>
          <w:szCs w:val="22"/>
        </w:rPr>
        <w:t xml:space="preserve"> Kč</w:t>
      </w:r>
      <w:r w:rsidRPr="00B1415E">
        <w:rPr>
          <w:rFonts w:ascii="Arial" w:hAnsi="Arial" w:cs="Arial"/>
          <w:bCs/>
          <w:sz w:val="22"/>
          <w:szCs w:val="22"/>
        </w:rPr>
        <w:t xml:space="preserve"> bez DPH</w:t>
      </w:r>
      <w:r w:rsidRPr="00B1415E">
        <w:rPr>
          <w:rFonts w:ascii="Arial" w:hAnsi="Arial" w:cs="Arial"/>
          <w:bCs/>
          <w:color w:val="000000"/>
          <w:sz w:val="22"/>
          <w:szCs w:val="22"/>
        </w:rPr>
        <w:t xml:space="preserve"> za měsíc.</w:t>
      </w:r>
    </w:p>
    <w:p w:rsidR="00F367E7" w:rsidRPr="00B1415E" w:rsidRDefault="00F367E7" w:rsidP="0073522E">
      <w:pPr>
        <w:spacing w:before="120" w:line="276" w:lineRule="auto"/>
        <w:jc w:val="both"/>
        <w:rPr>
          <w:rFonts w:ascii="Arial" w:hAnsi="Arial" w:cs="Arial"/>
          <w:bCs/>
          <w:color w:val="000000"/>
          <w:sz w:val="22"/>
          <w:szCs w:val="22"/>
        </w:rPr>
      </w:pPr>
      <w:r w:rsidRPr="00B1415E">
        <w:rPr>
          <w:rFonts w:ascii="Arial" w:hAnsi="Arial" w:cs="Arial"/>
          <w:bCs/>
          <w:sz w:val="22"/>
          <w:szCs w:val="22"/>
        </w:rPr>
        <w:t>9.7. Cenu služeb (elektrická energie, voda)</w:t>
      </w:r>
      <w:r w:rsidR="006230C8" w:rsidRPr="00B1415E">
        <w:rPr>
          <w:rFonts w:ascii="Arial" w:hAnsi="Arial" w:cs="Arial"/>
          <w:bCs/>
          <w:sz w:val="22"/>
          <w:szCs w:val="22"/>
        </w:rPr>
        <w:t xml:space="preserve"> dle</w:t>
      </w:r>
      <w:r w:rsidRPr="00B1415E">
        <w:rPr>
          <w:rFonts w:ascii="Arial" w:hAnsi="Arial" w:cs="Arial"/>
          <w:bCs/>
          <w:sz w:val="22"/>
          <w:szCs w:val="22"/>
        </w:rPr>
        <w:t xml:space="preserve"> této Smlouvy je </w:t>
      </w:r>
      <w:proofErr w:type="spellStart"/>
      <w:r w:rsidR="006230C8" w:rsidRPr="00B1415E">
        <w:rPr>
          <w:rFonts w:ascii="Arial" w:hAnsi="Arial" w:cs="Arial"/>
          <w:bCs/>
          <w:sz w:val="22"/>
          <w:szCs w:val="22"/>
        </w:rPr>
        <w:t>Podpachtýř</w:t>
      </w:r>
      <w:proofErr w:type="spellEnd"/>
      <w:r w:rsidRPr="00B1415E">
        <w:rPr>
          <w:rFonts w:ascii="Arial" w:hAnsi="Arial" w:cs="Arial"/>
          <w:bCs/>
          <w:color w:val="000000"/>
          <w:sz w:val="22"/>
          <w:szCs w:val="22"/>
        </w:rPr>
        <w:t xml:space="preserve"> povinen hradit </w:t>
      </w:r>
      <w:proofErr w:type="spellStart"/>
      <w:r w:rsidR="006230C8" w:rsidRPr="00B1415E">
        <w:rPr>
          <w:rFonts w:ascii="Arial" w:hAnsi="Arial" w:cs="Arial"/>
          <w:bCs/>
          <w:color w:val="000000"/>
          <w:sz w:val="22"/>
          <w:szCs w:val="22"/>
        </w:rPr>
        <w:t>Pachtýři</w:t>
      </w:r>
      <w:proofErr w:type="spellEnd"/>
      <w:r w:rsidRPr="00B1415E">
        <w:rPr>
          <w:rFonts w:ascii="Arial" w:hAnsi="Arial" w:cs="Arial"/>
          <w:bCs/>
          <w:color w:val="000000"/>
          <w:sz w:val="22"/>
          <w:szCs w:val="22"/>
        </w:rPr>
        <w:t xml:space="preserve"> na základě skutečně zjištěné spotřeby vždy k poslednímu dni příslušného kalendářního měsíce na základě </w:t>
      </w:r>
      <w:r w:rsidR="006230C8" w:rsidRPr="00B1415E">
        <w:rPr>
          <w:rFonts w:ascii="Arial" w:hAnsi="Arial" w:cs="Arial"/>
          <w:bCs/>
          <w:color w:val="000000"/>
          <w:sz w:val="22"/>
          <w:szCs w:val="22"/>
        </w:rPr>
        <w:t>Pachtýřem</w:t>
      </w:r>
      <w:r w:rsidRPr="00B1415E">
        <w:rPr>
          <w:rFonts w:ascii="Arial" w:hAnsi="Arial" w:cs="Arial"/>
          <w:bCs/>
          <w:color w:val="000000"/>
          <w:sz w:val="22"/>
          <w:szCs w:val="22"/>
        </w:rPr>
        <w:t xml:space="preserve"> vystavené faktury, jejíž splatnost je 14 dní ode dne vystavení. Za účelem měření spotřeby el. energie a vody, zajistil </w:t>
      </w:r>
      <w:r w:rsidR="006230C8" w:rsidRPr="00B1415E">
        <w:rPr>
          <w:rFonts w:ascii="Arial" w:hAnsi="Arial" w:cs="Arial"/>
          <w:bCs/>
          <w:color w:val="000000"/>
          <w:sz w:val="22"/>
          <w:szCs w:val="22"/>
        </w:rPr>
        <w:t>Pachtýř</w:t>
      </w:r>
      <w:r w:rsidRPr="00B1415E">
        <w:rPr>
          <w:rFonts w:ascii="Arial" w:hAnsi="Arial" w:cs="Arial"/>
          <w:bCs/>
          <w:color w:val="000000"/>
          <w:sz w:val="22"/>
          <w:szCs w:val="22"/>
        </w:rPr>
        <w:t xml:space="preserve"> na své náklady nainstalování podružných měřičů. </w:t>
      </w:r>
    </w:p>
    <w:p w:rsidR="00F367E7" w:rsidRPr="00B1415E" w:rsidRDefault="00F367E7" w:rsidP="0073522E">
      <w:pPr>
        <w:spacing w:before="120" w:line="276" w:lineRule="auto"/>
        <w:jc w:val="both"/>
        <w:rPr>
          <w:rFonts w:ascii="Arial" w:hAnsi="Arial" w:cs="Arial"/>
          <w:bCs/>
          <w:color w:val="000000"/>
          <w:sz w:val="22"/>
          <w:szCs w:val="22"/>
        </w:rPr>
      </w:pPr>
      <w:r w:rsidRPr="00B1415E">
        <w:rPr>
          <w:rFonts w:ascii="Arial" w:hAnsi="Arial" w:cs="Arial"/>
          <w:bCs/>
          <w:color w:val="000000"/>
          <w:sz w:val="22"/>
          <w:szCs w:val="22"/>
        </w:rPr>
        <w:t xml:space="preserve">Paušály dle </w:t>
      </w:r>
      <w:r w:rsidR="0030461E">
        <w:rPr>
          <w:rFonts w:ascii="Arial" w:hAnsi="Arial" w:cs="Arial"/>
          <w:bCs/>
          <w:color w:val="000000"/>
          <w:sz w:val="22"/>
          <w:szCs w:val="22"/>
        </w:rPr>
        <w:t xml:space="preserve">citovaného článku ve výši </w:t>
      </w:r>
      <w:r w:rsidR="00FF6AD2">
        <w:rPr>
          <w:rFonts w:ascii="Arial" w:hAnsi="Arial" w:cs="Arial"/>
          <w:bCs/>
          <w:color w:val="000000"/>
          <w:sz w:val="22"/>
          <w:szCs w:val="22"/>
        </w:rPr>
        <w:t>XXXXXXX</w:t>
      </w:r>
      <w:r w:rsidR="0030461E">
        <w:rPr>
          <w:rFonts w:ascii="Arial" w:hAnsi="Arial" w:cs="Arial"/>
          <w:bCs/>
          <w:color w:val="000000"/>
          <w:sz w:val="22"/>
          <w:szCs w:val="22"/>
        </w:rPr>
        <w:t xml:space="preserve"> K</w:t>
      </w:r>
      <w:r w:rsidRPr="00B1415E">
        <w:rPr>
          <w:rFonts w:ascii="Arial" w:hAnsi="Arial" w:cs="Arial"/>
          <w:bCs/>
          <w:color w:val="000000"/>
          <w:sz w:val="22"/>
          <w:szCs w:val="22"/>
        </w:rPr>
        <w:t xml:space="preserve">č bez DPH/měsíc je povinen </w:t>
      </w:r>
      <w:proofErr w:type="spellStart"/>
      <w:r w:rsidR="006230C8" w:rsidRPr="00B1415E">
        <w:rPr>
          <w:rFonts w:ascii="Arial" w:hAnsi="Arial" w:cs="Arial"/>
          <w:bCs/>
          <w:color w:val="000000"/>
          <w:sz w:val="22"/>
          <w:szCs w:val="22"/>
        </w:rPr>
        <w:t>Podpachtýř</w:t>
      </w:r>
      <w:proofErr w:type="spellEnd"/>
      <w:r w:rsidRPr="00B1415E">
        <w:rPr>
          <w:rFonts w:ascii="Arial" w:hAnsi="Arial" w:cs="Arial"/>
          <w:bCs/>
          <w:color w:val="000000"/>
          <w:sz w:val="22"/>
          <w:szCs w:val="22"/>
        </w:rPr>
        <w:t xml:space="preserve"> hradit </w:t>
      </w:r>
      <w:proofErr w:type="spellStart"/>
      <w:r w:rsidR="00EF3005" w:rsidRPr="00B1415E">
        <w:rPr>
          <w:rFonts w:ascii="Arial" w:hAnsi="Arial" w:cs="Arial"/>
          <w:bCs/>
          <w:color w:val="000000"/>
          <w:sz w:val="22"/>
          <w:szCs w:val="22"/>
        </w:rPr>
        <w:t>Pachtýři</w:t>
      </w:r>
      <w:proofErr w:type="spellEnd"/>
      <w:r w:rsidRPr="00B1415E">
        <w:rPr>
          <w:rFonts w:ascii="Arial" w:hAnsi="Arial" w:cs="Arial"/>
          <w:bCs/>
          <w:color w:val="000000"/>
          <w:sz w:val="22"/>
          <w:szCs w:val="22"/>
        </w:rPr>
        <w:t xml:space="preserve"> vždy k poslednímu dni příslušného kalendářního měsíce na základě </w:t>
      </w:r>
      <w:r w:rsidR="00EF3005" w:rsidRPr="00B1415E">
        <w:rPr>
          <w:rFonts w:ascii="Arial" w:hAnsi="Arial" w:cs="Arial"/>
          <w:bCs/>
          <w:color w:val="000000"/>
          <w:sz w:val="22"/>
          <w:szCs w:val="22"/>
        </w:rPr>
        <w:t>Pachtýřem</w:t>
      </w:r>
      <w:r w:rsidRPr="00B1415E">
        <w:rPr>
          <w:rFonts w:ascii="Arial" w:hAnsi="Arial" w:cs="Arial"/>
          <w:bCs/>
          <w:color w:val="000000"/>
          <w:sz w:val="22"/>
          <w:szCs w:val="22"/>
        </w:rPr>
        <w:t xml:space="preserve"> vystavené faktury, jejíž splatnost je 14 dní ode dne vystavení. </w:t>
      </w:r>
    </w:p>
    <w:p w:rsidR="00F367E7" w:rsidRPr="00B1415E" w:rsidRDefault="00F367E7" w:rsidP="0073522E">
      <w:pPr>
        <w:spacing w:before="120" w:line="276" w:lineRule="auto"/>
        <w:jc w:val="both"/>
        <w:rPr>
          <w:rFonts w:ascii="Arial" w:hAnsi="Arial" w:cs="Arial"/>
          <w:bCs/>
          <w:sz w:val="22"/>
          <w:szCs w:val="22"/>
        </w:rPr>
      </w:pPr>
      <w:r w:rsidRPr="00B1415E">
        <w:rPr>
          <w:rFonts w:ascii="Arial" w:hAnsi="Arial" w:cs="Arial"/>
          <w:bCs/>
          <w:color w:val="000000"/>
          <w:sz w:val="22"/>
          <w:szCs w:val="22"/>
        </w:rPr>
        <w:t xml:space="preserve">Datum uskutečnění zdanitelného plnění je datum doručení faktury od dodavatele příslušné energie, v ostatních případech poslední den příslušného kalendářního měsíce. </w:t>
      </w:r>
      <w:r w:rsidRPr="00B1415E">
        <w:rPr>
          <w:rFonts w:ascii="Arial" w:hAnsi="Arial" w:cs="Arial"/>
          <w:bCs/>
          <w:sz w:val="22"/>
          <w:szCs w:val="22"/>
        </w:rPr>
        <w:t>Příslušné DPH bude uvedeno v souladu s platným zákonem o DPH a druhem energie.</w:t>
      </w:r>
    </w:p>
    <w:p w:rsidR="00D13010" w:rsidRPr="00B1415E" w:rsidRDefault="00D13010" w:rsidP="0073522E">
      <w:pPr>
        <w:autoSpaceDE w:val="0"/>
        <w:autoSpaceDN w:val="0"/>
        <w:spacing w:line="276" w:lineRule="auto"/>
        <w:jc w:val="both"/>
        <w:rPr>
          <w:rFonts w:ascii="Arial" w:hAnsi="Arial" w:cs="Arial"/>
          <w:bCs/>
          <w:sz w:val="22"/>
          <w:szCs w:val="22"/>
        </w:rPr>
      </w:pPr>
    </w:p>
    <w:p w:rsidR="00D13010" w:rsidRPr="00B1415E" w:rsidRDefault="00D13010" w:rsidP="00863915">
      <w:pPr>
        <w:autoSpaceDE w:val="0"/>
        <w:autoSpaceDN w:val="0"/>
        <w:spacing w:after="240" w:line="276" w:lineRule="auto"/>
        <w:jc w:val="both"/>
        <w:rPr>
          <w:rFonts w:ascii="Arial" w:hAnsi="Arial" w:cs="Arial"/>
          <w:bCs/>
          <w:color w:val="FF0000"/>
          <w:sz w:val="22"/>
          <w:szCs w:val="22"/>
        </w:rPr>
      </w:pPr>
      <w:r w:rsidRPr="00410F58">
        <w:rPr>
          <w:rFonts w:ascii="Arial" w:hAnsi="Arial" w:cs="Arial"/>
          <w:bCs/>
          <w:sz w:val="22"/>
          <w:szCs w:val="22"/>
        </w:rPr>
        <w:t xml:space="preserve">Faktury Pachtýře budou prostřednictvím elektronické komunikace zasílány e-mailem dle platné legislativy ve formátu PDF z e-mailové adresy Pachtýře  </w:t>
      </w:r>
      <w:hyperlink r:id="rId7" w:history="1">
        <w:r w:rsidRPr="00410F58">
          <w:rPr>
            <w:rStyle w:val="Hypertextovodkaz"/>
            <w:rFonts w:ascii="Arial" w:hAnsi="Arial" w:cs="Arial"/>
            <w:bCs/>
            <w:color w:val="auto"/>
            <w:sz w:val="22"/>
            <w:szCs w:val="22"/>
          </w:rPr>
          <w:t>sekretariat@sareza.cz</w:t>
        </w:r>
      </w:hyperlink>
      <w:r w:rsidRPr="00410F58">
        <w:rPr>
          <w:rFonts w:ascii="Arial" w:hAnsi="Arial" w:cs="Arial"/>
          <w:bCs/>
          <w:sz w:val="22"/>
          <w:szCs w:val="22"/>
        </w:rPr>
        <w:t xml:space="preserve"> na</w:t>
      </w:r>
      <w:r w:rsidR="00770926">
        <w:rPr>
          <w:rFonts w:ascii="Arial" w:hAnsi="Arial" w:cs="Arial"/>
          <w:bCs/>
          <w:sz w:val="22"/>
          <w:szCs w:val="22"/>
        </w:rPr>
        <w:t xml:space="preserve"> e-</w:t>
      </w:r>
      <w:proofErr w:type="spellStart"/>
      <w:r w:rsidR="00770926">
        <w:rPr>
          <w:rFonts w:ascii="Arial" w:hAnsi="Arial" w:cs="Arial"/>
          <w:bCs/>
          <w:sz w:val="22"/>
          <w:szCs w:val="22"/>
        </w:rPr>
        <w:t>mailovou</w:t>
      </w:r>
      <w:proofErr w:type="spellEnd"/>
      <w:r w:rsidR="00770926">
        <w:rPr>
          <w:rFonts w:ascii="Arial" w:hAnsi="Arial" w:cs="Arial"/>
          <w:bCs/>
          <w:sz w:val="22"/>
          <w:szCs w:val="22"/>
        </w:rPr>
        <w:t xml:space="preserve"> adresu </w:t>
      </w:r>
      <w:proofErr w:type="spellStart"/>
      <w:r w:rsidR="00770926">
        <w:rPr>
          <w:rFonts w:ascii="Arial" w:hAnsi="Arial" w:cs="Arial"/>
          <w:bCs/>
          <w:sz w:val="22"/>
          <w:szCs w:val="22"/>
        </w:rPr>
        <w:t>Podpachtýře</w:t>
      </w:r>
      <w:proofErr w:type="spellEnd"/>
      <w:r w:rsidR="00770926">
        <w:rPr>
          <w:rFonts w:ascii="Arial" w:hAnsi="Arial" w:cs="Arial"/>
          <w:bCs/>
          <w:sz w:val="22"/>
          <w:szCs w:val="22"/>
        </w:rPr>
        <w:t xml:space="preserve">: </w:t>
      </w:r>
      <w:r w:rsidR="00FF6AD2">
        <w:rPr>
          <w:rFonts w:ascii="Arial" w:hAnsi="Arial" w:cs="Arial"/>
          <w:bCs/>
          <w:sz w:val="22"/>
          <w:szCs w:val="22"/>
        </w:rPr>
        <w:t>XXXXXXXXXX</w:t>
      </w:r>
      <w:r w:rsidR="00770926">
        <w:rPr>
          <w:rFonts w:ascii="Arial" w:hAnsi="Arial" w:cs="Arial"/>
          <w:bCs/>
          <w:sz w:val="22"/>
          <w:szCs w:val="22"/>
        </w:rPr>
        <w:t xml:space="preserve">. </w:t>
      </w:r>
      <w:proofErr w:type="spellStart"/>
      <w:r w:rsidRPr="00410F58">
        <w:rPr>
          <w:rFonts w:ascii="Arial" w:hAnsi="Arial" w:cs="Arial"/>
          <w:bCs/>
          <w:sz w:val="22"/>
          <w:szCs w:val="22"/>
        </w:rPr>
        <w:t>Podpachtýř</w:t>
      </w:r>
      <w:proofErr w:type="spellEnd"/>
      <w:r w:rsidRPr="00410F58">
        <w:rPr>
          <w:rFonts w:ascii="Arial" w:hAnsi="Arial" w:cs="Arial"/>
          <w:bCs/>
          <w:sz w:val="22"/>
          <w:szCs w:val="22"/>
        </w:rPr>
        <w:t xml:space="preserve"> je oprávněn si vytisknout faktury Pachtýře a nakládat s nimi s platností originálu faktury. </w:t>
      </w:r>
      <w:proofErr w:type="spellStart"/>
      <w:r w:rsidRPr="00410F58">
        <w:rPr>
          <w:rFonts w:ascii="Arial" w:hAnsi="Arial" w:cs="Arial"/>
          <w:bCs/>
          <w:sz w:val="22"/>
          <w:szCs w:val="22"/>
        </w:rPr>
        <w:t>Podpachtýř</w:t>
      </w:r>
      <w:proofErr w:type="spellEnd"/>
      <w:r w:rsidRPr="00410F58">
        <w:rPr>
          <w:rFonts w:ascii="Arial" w:hAnsi="Arial" w:cs="Arial"/>
          <w:bCs/>
          <w:sz w:val="22"/>
          <w:szCs w:val="22"/>
        </w:rPr>
        <w:t xml:space="preserve"> se zavazuje provozovat uvedenou e-mailovou adresu po</w:t>
      </w:r>
      <w:r w:rsidRPr="00410F58">
        <w:rPr>
          <w:rFonts w:ascii="Arial" w:hAnsi="Arial" w:cs="Arial"/>
          <w:b/>
          <w:bCs/>
          <w:sz w:val="22"/>
          <w:szCs w:val="22"/>
        </w:rPr>
        <w:t xml:space="preserve"> </w:t>
      </w:r>
      <w:r w:rsidRPr="00410F58">
        <w:rPr>
          <w:rFonts w:ascii="Arial" w:hAnsi="Arial" w:cs="Arial"/>
          <w:bCs/>
          <w:sz w:val="22"/>
          <w:szCs w:val="22"/>
        </w:rPr>
        <w:t xml:space="preserve">celou dobu podpachtovní smlouvy mezi </w:t>
      </w:r>
      <w:proofErr w:type="spellStart"/>
      <w:r w:rsidRPr="00410F58">
        <w:rPr>
          <w:rFonts w:ascii="Arial" w:hAnsi="Arial" w:cs="Arial"/>
          <w:bCs/>
          <w:sz w:val="22"/>
          <w:szCs w:val="22"/>
        </w:rPr>
        <w:t>Pachtýřem</w:t>
      </w:r>
      <w:proofErr w:type="spellEnd"/>
      <w:r w:rsidRPr="00410F58">
        <w:rPr>
          <w:rFonts w:ascii="Arial" w:hAnsi="Arial" w:cs="Arial"/>
          <w:bCs/>
          <w:sz w:val="22"/>
          <w:szCs w:val="22"/>
        </w:rPr>
        <w:t xml:space="preserve"> a </w:t>
      </w:r>
      <w:proofErr w:type="spellStart"/>
      <w:r w:rsidRPr="00410F58">
        <w:rPr>
          <w:rFonts w:ascii="Arial" w:hAnsi="Arial" w:cs="Arial"/>
          <w:bCs/>
          <w:sz w:val="22"/>
          <w:szCs w:val="22"/>
        </w:rPr>
        <w:t>Podpachtýřem</w:t>
      </w:r>
      <w:proofErr w:type="spellEnd"/>
      <w:r w:rsidRPr="00410F58">
        <w:rPr>
          <w:rFonts w:ascii="Arial" w:hAnsi="Arial" w:cs="Arial"/>
          <w:bCs/>
          <w:sz w:val="22"/>
          <w:szCs w:val="22"/>
        </w:rPr>
        <w:t>. Změna e-</w:t>
      </w:r>
      <w:proofErr w:type="spellStart"/>
      <w:r w:rsidRPr="00410F58">
        <w:rPr>
          <w:rFonts w:ascii="Arial" w:hAnsi="Arial" w:cs="Arial"/>
          <w:bCs/>
          <w:sz w:val="22"/>
          <w:szCs w:val="22"/>
        </w:rPr>
        <w:t>mailové</w:t>
      </w:r>
      <w:proofErr w:type="spellEnd"/>
      <w:r w:rsidRPr="00410F58">
        <w:rPr>
          <w:rFonts w:ascii="Arial" w:hAnsi="Arial" w:cs="Arial"/>
          <w:bCs/>
          <w:sz w:val="22"/>
          <w:szCs w:val="22"/>
        </w:rPr>
        <w:t xml:space="preserve"> adresy </w:t>
      </w:r>
      <w:proofErr w:type="spellStart"/>
      <w:r w:rsidRPr="00410F58">
        <w:rPr>
          <w:rFonts w:ascii="Arial" w:hAnsi="Arial" w:cs="Arial"/>
          <w:bCs/>
          <w:sz w:val="22"/>
          <w:szCs w:val="22"/>
        </w:rPr>
        <w:t>Podpachtýře</w:t>
      </w:r>
      <w:proofErr w:type="spellEnd"/>
      <w:r w:rsidRPr="00410F58">
        <w:rPr>
          <w:rFonts w:ascii="Arial" w:hAnsi="Arial" w:cs="Arial"/>
          <w:bCs/>
          <w:sz w:val="22"/>
          <w:szCs w:val="22"/>
        </w:rPr>
        <w:t xml:space="preserve"> je umožněna pouze po dohodě mezi </w:t>
      </w:r>
      <w:proofErr w:type="spellStart"/>
      <w:r w:rsidRPr="00410F58">
        <w:rPr>
          <w:rFonts w:ascii="Arial" w:hAnsi="Arial" w:cs="Arial"/>
          <w:bCs/>
          <w:sz w:val="22"/>
          <w:szCs w:val="22"/>
        </w:rPr>
        <w:t>Pachtýřem</w:t>
      </w:r>
      <w:proofErr w:type="spellEnd"/>
      <w:r w:rsidRPr="00410F58">
        <w:rPr>
          <w:rFonts w:ascii="Arial" w:hAnsi="Arial" w:cs="Arial"/>
          <w:bCs/>
          <w:sz w:val="22"/>
          <w:szCs w:val="22"/>
        </w:rPr>
        <w:t xml:space="preserve"> a </w:t>
      </w:r>
      <w:proofErr w:type="spellStart"/>
      <w:r w:rsidRPr="00410F58">
        <w:rPr>
          <w:rFonts w:ascii="Arial" w:hAnsi="Arial" w:cs="Arial"/>
          <w:bCs/>
          <w:sz w:val="22"/>
          <w:szCs w:val="22"/>
        </w:rPr>
        <w:t>Podpachtýřem</w:t>
      </w:r>
      <w:proofErr w:type="spellEnd"/>
      <w:r w:rsidRPr="00410F58">
        <w:rPr>
          <w:rFonts w:ascii="Arial" w:hAnsi="Arial" w:cs="Arial"/>
          <w:bCs/>
          <w:sz w:val="22"/>
          <w:szCs w:val="22"/>
        </w:rPr>
        <w:t xml:space="preserve"> a současně po předchozím písemném oznámení </w:t>
      </w:r>
      <w:proofErr w:type="spellStart"/>
      <w:r w:rsidRPr="00410F58">
        <w:rPr>
          <w:rFonts w:ascii="Arial" w:hAnsi="Arial" w:cs="Arial"/>
          <w:bCs/>
          <w:sz w:val="22"/>
          <w:szCs w:val="22"/>
        </w:rPr>
        <w:t>Podpachtýře</w:t>
      </w:r>
      <w:proofErr w:type="spellEnd"/>
      <w:r w:rsidRPr="00410F58">
        <w:rPr>
          <w:rFonts w:ascii="Arial" w:hAnsi="Arial" w:cs="Arial"/>
          <w:bCs/>
          <w:sz w:val="22"/>
          <w:szCs w:val="22"/>
        </w:rPr>
        <w:t xml:space="preserve"> ve lhůtě 10 (deset) dní před nabytím platnosti nové e-</w:t>
      </w:r>
      <w:proofErr w:type="spellStart"/>
      <w:r w:rsidRPr="00410F58">
        <w:rPr>
          <w:rFonts w:ascii="Arial" w:hAnsi="Arial" w:cs="Arial"/>
          <w:bCs/>
          <w:sz w:val="22"/>
          <w:szCs w:val="22"/>
        </w:rPr>
        <w:t>mailové</w:t>
      </w:r>
      <w:proofErr w:type="spellEnd"/>
      <w:r w:rsidRPr="00410F58">
        <w:rPr>
          <w:rFonts w:ascii="Arial" w:hAnsi="Arial" w:cs="Arial"/>
          <w:bCs/>
          <w:sz w:val="22"/>
          <w:szCs w:val="22"/>
        </w:rPr>
        <w:t xml:space="preserve"> adresy </w:t>
      </w:r>
      <w:proofErr w:type="spellStart"/>
      <w:r w:rsidRPr="00410F58">
        <w:rPr>
          <w:rFonts w:ascii="Arial" w:hAnsi="Arial" w:cs="Arial"/>
          <w:bCs/>
          <w:sz w:val="22"/>
          <w:szCs w:val="22"/>
        </w:rPr>
        <w:t>Podpachtýře</w:t>
      </w:r>
      <w:proofErr w:type="spellEnd"/>
      <w:r w:rsidRPr="00410F58">
        <w:rPr>
          <w:rFonts w:ascii="Arial" w:hAnsi="Arial" w:cs="Arial"/>
          <w:bCs/>
          <w:sz w:val="22"/>
          <w:szCs w:val="22"/>
        </w:rPr>
        <w:t xml:space="preserve">. Potvrzení o doručení </w:t>
      </w:r>
      <w:proofErr w:type="spellStart"/>
      <w:r w:rsidRPr="00410F58">
        <w:rPr>
          <w:rFonts w:ascii="Arial" w:hAnsi="Arial" w:cs="Arial"/>
          <w:bCs/>
          <w:sz w:val="22"/>
          <w:szCs w:val="22"/>
        </w:rPr>
        <w:t>Podpachtýři</w:t>
      </w:r>
      <w:proofErr w:type="spellEnd"/>
      <w:r w:rsidRPr="00410F58">
        <w:rPr>
          <w:rFonts w:ascii="Arial" w:hAnsi="Arial" w:cs="Arial"/>
          <w:bCs/>
          <w:sz w:val="22"/>
          <w:szCs w:val="22"/>
        </w:rPr>
        <w:t xml:space="preserve"> nebude </w:t>
      </w:r>
      <w:proofErr w:type="spellStart"/>
      <w:r w:rsidRPr="00410F58">
        <w:rPr>
          <w:rFonts w:ascii="Arial" w:hAnsi="Arial" w:cs="Arial"/>
          <w:bCs/>
          <w:sz w:val="22"/>
          <w:szCs w:val="22"/>
        </w:rPr>
        <w:t>Pachtýřem</w:t>
      </w:r>
      <w:proofErr w:type="spellEnd"/>
      <w:r w:rsidRPr="00410F58">
        <w:rPr>
          <w:rFonts w:ascii="Arial" w:hAnsi="Arial" w:cs="Arial"/>
          <w:bCs/>
          <w:sz w:val="22"/>
          <w:szCs w:val="22"/>
        </w:rPr>
        <w:t xml:space="preserve"> vyžadováno. </w:t>
      </w:r>
      <w:proofErr w:type="spellStart"/>
      <w:r w:rsidRPr="00410F58">
        <w:rPr>
          <w:rFonts w:ascii="Arial" w:hAnsi="Arial" w:cs="Arial"/>
          <w:bCs/>
          <w:sz w:val="22"/>
          <w:szCs w:val="22"/>
        </w:rPr>
        <w:t>Podpachtýř</w:t>
      </w:r>
      <w:proofErr w:type="spellEnd"/>
      <w:r w:rsidRPr="00410F58">
        <w:rPr>
          <w:rFonts w:ascii="Arial" w:hAnsi="Arial" w:cs="Arial"/>
          <w:bCs/>
          <w:sz w:val="22"/>
          <w:szCs w:val="22"/>
        </w:rPr>
        <w:t xml:space="preserve"> souhlasí se zasíláním faktur v elektronické podobě ve formátu PDF, kdy na každé faktuře bude podpis odpovědného zaměstnance Pachtýře. Tato forma zajišťuje převoditelnost do čitelné formy a splňuje tak náležitosti ustanovení o účetních záznamech dle ustanovení § 33 zákona číslo 563/1991 Sb. o účetnictví v platném znění.</w:t>
      </w:r>
    </w:p>
    <w:p w:rsidR="00F367E7" w:rsidRPr="00B1415E" w:rsidRDefault="00C42CFE" w:rsidP="00863915">
      <w:pPr>
        <w:spacing w:after="240" w:line="276" w:lineRule="auto"/>
        <w:jc w:val="both"/>
        <w:rPr>
          <w:rFonts w:ascii="Arial" w:hAnsi="Arial" w:cs="Arial"/>
          <w:bCs/>
          <w:sz w:val="22"/>
          <w:szCs w:val="22"/>
        </w:rPr>
      </w:pPr>
      <w:r>
        <w:rPr>
          <w:rFonts w:ascii="Arial" w:hAnsi="Arial" w:cs="Arial"/>
          <w:bCs/>
          <w:color w:val="000000"/>
          <w:sz w:val="22"/>
          <w:szCs w:val="22"/>
        </w:rPr>
        <w:t>9.8</w:t>
      </w:r>
      <w:r w:rsidR="00F367E7" w:rsidRPr="00B1415E">
        <w:rPr>
          <w:rFonts w:ascii="Arial" w:hAnsi="Arial" w:cs="Arial"/>
          <w:bCs/>
          <w:color w:val="000000"/>
          <w:sz w:val="22"/>
          <w:szCs w:val="22"/>
        </w:rPr>
        <w:t xml:space="preserve">. </w:t>
      </w:r>
      <w:r w:rsidR="00F367E7" w:rsidRPr="00B1415E">
        <w:rPr>
          <w:rFonts w:ascii="Arial" w:hAnsi="Arial" w:cs="Arial"/>
          <w:bCs/>
          <w:sz w:val="22"/>
          <w:szCs w:val="22"/>
        </w:rPr>
        <w:t>Paušální částky za poplatky související s </w:t>
      </w:r>
      <w:r w:rsidR="00EF3005" w:rsidRPr="00B1415E">
        <w:rPr>
          <w:rFonts w:ascii="Arial" w:hAnsi="Arial" w:cs="Arial"/>
          <w:bCs/>
          <w:sz w:val="22"/>
          <w:szCs w:val="22"/>
        </w:rPr>
        <w:t>podpachtem</w:t>
      </w:r>
      <w:r w:rsidR="00F367E7" w:rsidRPr="00B1415E">
        <w:rPr>
          <w:rFonts w:ascii="Arial" w:hAnsi="Arial" w:cs="Arial"/>
          <w:bCs/>
          <w:sz w:val="22"/>
          <w:szCs w:val="22"/>
        </w:rPr>
        <w:t xml:space="preserve"> se mohou v průběhu </w:t>
      </w:r>
      <w:r w:rsidR="00EF3005" w:rsidRPr="00B1415E">
        <w:rPr>
          <w:rFonts w:ascii="Arial" w:hAnsi="Arial" w:cs="Arial"/>
          <w:bCs/>
          <w:sz w:val="22"/>
          <w:szCs w:val="22"/>
        </w:rPr>
        <w:t>podpachtovního</w:t>
      </w:r>
      <w:r w:rsidR="00F367E7" w:rsidRPr="00B1415E">
        <w:rPr>
          <w:rFonts w:ascii="Arial" w:hAnsi="Arial" w:cs="Arial"/>
          <w:bCs/>
          <w:sz w:val="22"/>
          <w:szCs w:val="22"/>
        </w:rPr>
        <w:t xml:space="preserve"> vztahu měnit v závislosti na změnách cen dodavatelů </w:t>
      </w:r>
      <w:r w:rsidR="00EF3005" w:rsidRPr="00B1415E">
        <w:rPr>
          <w:rFonts w:ascii="Arial" w:hAnsi="Arial" w:cs="Arial"/>
          <w:bCs/>
          <w:sz w:val="22"/>
          <w:szCs w:val="22"/>
        </w:rPr>
        <w:t>Pachtýře</w:t>
      </w:r>
      <w:r w:rsidR="00F367E7" w:rsidRPr="00B1415E">
        <w:rPr>
          <w:rFonts w:ascii="Arial" w:hAnsi="Arial" w:cs="Arial"/>
          <w:bCs/>
          <w:sz w:val="22"/>
          <w:szCs w:val="22"/>
        </w:rPr>
        <w:t>. Jejich úpravy budou předmětem samostatného dodatku smlouvy potvrzeného oběma smluvními stranami.</w:t>
      </w:r>
    </w:p>
    <w:p w:rsidR="00F367E7" w:rsidRPr="00B1415E" w:rsidRDefault="00C42CFE" w:rsidP="008671F1">
      <w:pPr>
        <w:spacing w:after="240" w:line="276" w:lineRule="auto"/>
        <w:jc w:val="both"/>
        <w:rPr>
          <w:rFonts w:ascii="Arial" w:hAnsi="Arial" w:cs="Arial"/>
          <w:bCs/>
          <w:sz w:val="22"/>
          <w:szCs w:val="22"/>
        </w:rPr>
      </w:pPr>
      <w:r>
        <w:rPr>
          <w:rFonts w:ascii="Arial" w:hAnsi="Arial" w:cs="Arial"/>
          <w:bCs/>
          <w:sz w:val="22"/>
          <w:szCs w:val="22"/>
        </w:rPr>
        <w:t>9.9</w:t>
      </w:r>
      <w:r w:rsidR="00F367E7" w:rsidRPr="00B1415E">
        <w:rPr>
          <w:rFonts w:ascii="Arial" w:hAnsi="Arial" w:cs="Arial"/>
          <w:bCs/>
          <w:sz w:val="22"/>
          <w:szCs w:val="22"/>
        </w:rPr>
        <w:t xml:space="preserve">. V případě provozování televizního </w:t>
      </w:r>
      <w:r w:rsidR="003703BF">
        <w:rPr>
          <w:rFonts w:ascii="Arial" w:hAnsi="Arial" w:cs="Arial"/>
          <w:bCs/>
          <w:sz w:val="22"/>
          <w:szCs w:val="22"/>
        </w:rPr>
        <w:t xml:space="preserve">nebo rozhlasového </w:t>
      </w:r>
      <w:r w:rsidR="00F367E7" w:rsidRPr="00B1415E">
        <w:rPr>
          <w:rFonts w:ascii="Arial" w:hAnsi="Arial" w:cs="Arial"/>
          <w:bCs/>
          <w:sz w:val="22"/>
          <w:szCs w:val="22"/>
        </w:rPr>
        <w:t>přijímače</w:t>
      </w:r>
      <w:r w:rsidR="00EF3005" w:rsidRPr="00B1415E">
        <w:rPr>
          <w:rFonts w:ascii="Arial" w:hAnsi="Arial" w:cs="Arial"/>
          <w:bCs/>
          <w:sz w:val="22"/>
          <w:szCs w:val="22"/>
        </w:rPr>
        <w:t xml:space="preserve"> </w:t>
      </w:r>
      <w:r w:rsidR="00F367E7" w:rsidRPr="00410F58">
        <w:rPr>
          <w:rFonts w:ascii="Arial" w:hAnsi="Arial" w:cs="Arial"/>
          <w:bCs/>
          <w:sz w:val="22"/>
          <w:szCs w:val="22"/>
        </w:rPr>
        <w:t>je</w:t>
      </w:r>
      <w:r w:rsidR="00F367E7" w:rsidRPr="00B1415E">
        <w:rPr>
          <w:rFonts w:ascii="Arial" w:hAnsi="Arial" w:cs="Arial"/>
          <w:bCs/>
          <w:sz w:val="22"/>
          <w:szCs w:val="22"/>
        </w:rPr>
        <w:t xml:space="preserve"> </w:t>
      </w:r>
      <w:proofErr w:type="spellStart"/>
      <w:r w:rsidR="00F367E7" w:rsidRPr="00B1415E">
        <w:rPr>
          <w:rFonts w:ascii="Arial" w:hAnsi="Arial" w:cs="Arial"/>
          <w:bCs/>
          <w:sz w:val="22"/>
          <w:szCs w:val="22"/>
        </w:rPr>
        <w:t>Pod</w:t>
      </w:r>
      <w:r w:rsidR="00EF3005" w:rsidRPr="00B1415E">
        <w:rPr>
          <w:rFonts w:ascii="Arial" w:hAnsi="Arial" w:cs="Arial"/>
          <w:bCs/>
          <w:sz w:val="22"/>
          <w:szCs w:val="22"/>
        </w:rPr>
        <w:t>pachtýř</w:t>
      </w:r>
      <w:proofErr w:type="spellEnd"/>
      <w:r w:rsidR="00F367E7" w:rsidRPr="00B1415E">
        <w:rPr>
          <w:rFonts w:ascii="Arial" w:hAnsi="Arial" w:cs="Arial"/>
          <w:bCs/>
          <w:sz w:val="22"/>
          <w:szCs w:val="22"/>
        </w:rPr>
        <w:t xml:space="preserve"> povinen přihlásit se k příslušným úhradám na vlastní jméno a hradit poplatky z tohoto provozování vyplývající.</w:t>
      </w:r>
    </w:p>
    <w:p w:rsidR="00F367E7" w:rsidRPr="00B1415E" w:rsidRDefault="00C42CFE" w:rsidP="00C42CFE">
      <w:pPr>
        <w:suppressAutoHyphens/>
        <w:spacing w:line="276" w:lineRule="auto"/>
        <w:jc w:val="both"/>
        <w:rPr>
          <w:rFonts w:ascii="Arial" w:hAnsi="Arial" w:cs="Arial"/>
          <w:sz w:val="22"/>
          <w:szCs w:val="22"/>
        </w:rPr>
      </w:pPr>
      <w:r>
        <w:rPr>
          <w:rFonts w:ascii="Arial" w:hAnsi="Arial" w:cs="Arial"/>
          <w:sz w:val="22"/>
          <w:szCs w:val="22"/>
        </w:rPr>
        <w:t xml:space="preserve">9.10. </w:t>
      </w:r>
      <w:proofErr w:type="spellStart"/>
      <w:r w:rsidR="00EF3005" w:rsidRPr="00410F58">
        <w:rPr>
          <w:rFonts w:ascii="Arial" w:hAnsi="Arial" w:cs="Arial"/>
          <w:sz w:val="22"/>
          <w:szCs w:val="22"/>
        </w:rPr>
        <w:t>Podpachtovné</w:t>
      </w:r>
      <w:proofErr w:type="spellEnd"/>
      <w:r w:rsidR="00F367E7" w:rsidRPr="00410F58">
        <w:rPr>
          <w:rFonts w:ascii="Arial" w:hAnsi="Arial" w:cs="Arial"/>
          <w:sz w:val="22"/>
          <w:szCs w:val="22"/>
        </w:rPr>
        <w:t xml:space="preserve"> v roce 20</w:t>
      </w:r>
      <w:r w:rsidR="00EF3005" w:rsidRPr="00410F58">
        <w:rPr>
          <w:rFonts w:ascii="Arial" w:hAnsi="Arial" w:cs="Arial"/>
          <w:sz w:val="22"/>
          <w:szCs w:val="22"/>
        </w:rPr>
        <w:t>2</w:t>
      </w:r>
      <w:r w:rsidR="00F367E7" w:rsidRPr="00410F58">
        <w:rPr>
          <w:rFonts w:ascii="Arial" w:hAnsi="Arial" w:cs="Arial"/>
          <w:sz w:val="22"/>
          <w:szCs w:val="22"/>
        </w:rPr>
        <w:t xml:space="preserve">1 a v následujících letech se </w:t>
      </w:r>
      <w:r w:rsidR="00560FF8" w:rsidRPr="00410F58">
        <w:rPr>
          <w:rFonts w:ascii="Arial" w:hAnsi="Arial" w:cs="Arial"/>
          <w:sz w:val="22"/>
          <w:szCs w:val="22"/>
        </w:rPr>
        <w:t>navýší každý kalendářní r</w:t>
      </w:r>
      <w:r w:rsidR="00D92882">
        <w:rPr>
          <w:rFonts w:ascii="Arial" w:hAnsi="Arial" w:cs="Arial"/>
          <w:sz w:val="22"/>
          <w:szCs w:val="22"/>
        </w:rPr>
        <w:t xml:space="preserve">ok </w:t>
      </w:r>
      <w:r w:rsidR="00D92882" w:rsidRPr="00D92882">
        <w:rPr>
          <w:rFonts w:ascii="Arial" w:hAnsi="Arial" w:cs="Arial"/>
          <w:sz w:val="22"/>
          <w:szCs w:val="22"/>
        </w:rPr>
        <w:t>o tolik procent, kolik procent bude zjištěna inflace Českým statistickým úřadem Praha</w:t>
      </w:r>
      <w:r w:rsidR="00560FF8" w:rsidRPr="00410F58">
        <w:rPr>
          <w:rFonts w:ascii="Arial" w:hAnsi="Arial" w:cs="Arial"/>
          <w:sz w:val="22"/>
          <w:szCs w:val="22"/>
        </w:rPr>
        <w:t xml:space="preserve">. </w:t>
      </w:r>
      <w:proofErr w:type="spellStart"/>
      <w:r w:rsidR="00EF3005" w:rsidRPr="00410F58">
        <w:rPr>
          <w:rFonts w:ascii="Arial" w:hAnsi="Arial" w:cs="Arial"/>
          <w:sz w:val="22"/>
          <w:szCs w:val="22"/>
        </w:rPr>
        <w:t>Pachtýř</w:t>
      </w:r>
      <w:proofErr w:type="spellEnd"/>
      <w:r w:rsidR="00F367E7" w:rsidRPr="00410F58">
        <w:rPr>
          <w:rFonts w:ascii="Arial" w:hAnsi="Arial" w:cs="Arial"/>
          <w:sz w:val="22"/>
          <w:szCs w:val="22"/>
        </w:rPr>
        <w:t xml:space="preserve"> se zavazuje, že vždy nejpozději do 15. března toho, kterého roku zašle </w:t>
      </w:r>
      <w:proofErr w:type="spellStart"/>
      <w:r w:rsidR="00EF3005" w:rsidRPr="00410F58">
        <w:rPr>
          <w:rFonts w:ascii="Arial" w:hAnsi="Arial" w:cs="Arial"/>
          <w:sz w:val="22"/>
          <w:szCs w:val="22"/>
        </w:rPr>
        <w:t>Podpachtýři</w:t>
      </w:r>
      <w:proofErr w:type="spellEnd"/>
      <w:r w:rsidR="00F367E7" w:rsidRPr="00410F58">
        <w:rPr>
          <w:rFonts w:ascii="Arial" w:hAnsi="Arial" w:cs="Arial"/>
          <w:sz w:val="22"/>
          <w:szCs w:val="22"/>
        </w:rPr>
        <w:t xml:space="preserve"> potvrzení o výši inflace</w:t>
      </w:r>
      <w:r w:rsidR="00560FF8" w:rsidRPr="00410F58">
        <w:rPr>
          <w:rFonts w:ascii="Arial" w:hAnsi="Arial" w:cs="Arial"/>
          <w:sz w:val="22"/>
          <w:szCs w:val="22"/>
        </w:rPr>
        <w:t xml:space="preserve"> vyjádřenou meziročním indexem spotřebitelských cen</w:t>
      </w:r>
      <w:r w:rsidR="00F367E7" w:rsidRPr="00410F58">
        <w:rPr>
          <w:rFonts w:ascii="Arial" w:hAnsi="Arial" w:cs="Arial"/>
          <w:sz w:val="22"/>
          <w:szCs w:val="22"/>
        </w:rPr>
        <w:t xml:space="preserve"> za předchozí kalendářní rok. Doplatek za zvýšené </w:t>
      </w:r>
      <w:proofErr w:type="spellStart"/>
      <w:r w:rsidR="00EF3005" w:rsidRPr="00410F58">
        <w:rPr>
          <w:rFonts w:ascii="Arial" w:hAnsi="Arial" w:cs="Arial"/>
          <w:sz w:val="22"/>
          <w:szCs w:val="22"/>
        </w:rPr>
        <w:t>podpachtovné</w:t>
      </w:r>
      <w:proofErr w:type="spellEnd"/>
      <w:r w:rsidR="00F367E7" w:rsidRPr="00410F58">
        <w:rPr>
          <w:rFonts w:ascii="Arial" w:hAnsi="Arial" w:cs="Arial"/>
          <w:sz w:val="22"/>
          <w:szCs w:val="22"/>
        </w:rPr>
        <w:t xml:space="preserve"> za období leden – březen toho, kterého roku, je splatný vždy nejpozději do 15. dubna toho, kterého roku. </w:t>
      </w:r>
      <w:r w:rsidR="00D00F06" w:rsidRPr="00B1415E">
        <w:rPr>
          <w:rFonts w:ascii="Arial" w:hAnsi="Arial" w:cs="Arial"/>
          <w:sz w:val="22"/>
          <w:szCs w:val="22"/>
        </w:rPr>
        <w:t xml:space="preserve"> </w:t>
      </w:r>
    </w:p>
    <w:p w:rsidR="00F367E7" w:rsidRPr="00B1415E" w:rsidRDefault="00F367E7" w:rsidP="0073522E">
      <w:pPr>
        <w:spacing w:line="276" w:lineRule="auto"/>
        <w:ind w:left="1080"/>
        <w:jc w:val="both"/>
        <w:rPr>
          <w:rFonts w:ascii="Arial" w:hAnsi="Arial" w:cs="Arial"/>
          <w:bCs/>
          <w:sz w:val="22"/>
          <w:szCs w:val="22"/>
        </w:rPr>
      </w:pPr>
    </w:p>
    <w:p w:rsidR="00F367E7" w:rsidRPr="00B1415E" w:rsidRDefault="00F367E7" w:rsidP="0073522E">
      <w:pPr>
        <w:numPr>
          <w:ilvl w:val="1"/>
          <w:numId w:val="20"/>
        </w:numPr>
        <w:spacing w:line="276" w:lineRule="auto"/>
        <w:jc w:val="both"/>
        <w:rPr>
          <w:rFonts w:ascii="Arial" w:hAnsi="Arial" w:cs="Arial"/>
          <w:sz w:val="22"/>
          <w:szCs w:val="22"/>
        </w:rPr>
      </w:pPr>
      <w:r w:rsidRPr="00B1415E">
        <w:rPr>
          <w:rFonts w:ascii="Arial" w:hAnsi="Arial" w:cs="Arial"/>
          <w:sz w:val="22"/>
          <w:szCs w:val="22"/>
        </w:rPr>
        <w:t xml:space="preserve">Nezaplatí-li </w:t>
      </w:r>
      <w:proofErr w:type="spellStart"/>
      <w:r w:rsidRPr="00B1415E">
        <w:rPr>
          <w:rFonts w:ascii="Arial" w:hAnsi="Arial" w:cs="Arial"/>
          <w:sz w:val="22"/>
          <w:szCs w:val="22"/>
        </w:rPr>
        <w:t>Pod</w:t>
      </w:r>
      <w:r w:rsidR="00EF3005" w:rsidRPr="00B1415E">
        <w:rPr>
          <w:rFonts w:ascii="Arial" w:hAnsi="Arial" w:cs="Arial"/>
          <w:sz w:val="22"/>
          <w:szCs w:val="22"/>
        </w:rPr>
        <w:t>pachtýř</w:t>
      </w:r>
      <w:proofErr w:type="spellEnd"/>
      <w:r w:rsidRPr="00B1415E">
        <w:rPr>
          <w:rFonts w:ascii="Arial" w:hAnsi="Arial" w:cs="Arial"/>
          <w:sz w:val="22"/>
          <w:szCs w:val="22"/>
        </w:rPr>
        <w:t xml:space="preserve"> v daném termínu splatnosti platbu na základě vystavené faktury, za </w:t>
      </w:r>
      <w:r w:rsidR="00EF3005" w:rsidRPr="00B1415E">
        <w:rPr>
          <w:rFonts w:ascii="Arial" w:hAnsi="Arial" w:cs="Arial"/>
          <w:sz w:val="22"/>
          <w:szCs w:val="22"/>
        </w:rPr>
        <w:t>podpacht</w:t>
      </w:r>
      <w:r w:rsidRPr="00B1415E">
        <w:rPr>
          <w:rFonts w:ascii="Arial" w:hAnsi="Arial" w:cs="Arial"/>
          <w:sz w:val="22"/>
          <w:szCs w:val="22"/>
        </w:rPr>
        <w:t xml:space="preserve"> a služby spojené s</w:t>
      </w:r>
      <w:r w:rsidR="00EF3005" w:rsidRPr="00B1415E">
        <w:rPr>
          <w:rFonts w:ascii="Arial" w:hAnsi="Arial" w:cs="Arial"/>
          <w:sz w:val="22"/>
          <w:szCs w:val="22"/>
        </w:rPr>
        <w:t> podpachtem,</w:t>
      </w:r>
      <w:r w:rsidRPr="00B1415E">
        <w:rPr>
          <w:rFonts w:ascii="Arial" w:hAnsi="Arial" w:cs="Arial"/>
          <w:sz w:val="22"/>
          <w:szCs w:val="22"/>
        </w:rPr>
        <w:t xml:space="preserve"> dohodl</w:t>
      </w:r>
      <w:r w:rsidR="00EF3005" w:rsidRPr="00B1415E">
        <w:rPr>
          <w:rFonts w:ascii="Arial" w:hAnsi="Arial" w:cs="Arial"/>
          <w:sz w:val="22"/>
          <w:szCs w:val="22"/>
        </w:rPr>
        <w:t>y se smluvní strany</w:t>
      </w:r>
      <w:r w:rsidRPr="00B1415E">
        <w:rPr>
          <w:rFonts w:ascii="Arial" w:hAnsi="Arial" w:cs="Arial"/>
          <w:sz w:val="22"/>
          <w:szCs w:val="22"/>
        </w:rPr>
        <w:t xml:space="preserve">, že </w:t>
      </w:r>
      <w:r w:rsidR="00EF3005" w:rsidRPr="00B1415E">
        <w:rPr>
          <w:rFonts w:ascii="Arial" w:hAnsi="Arial" w:cs="Arial"/>
          <w:sz w:val="22"/>
          <w:szCs w:val="22"/>
        </w:rPr>
        <w:t xml:space="preserve">Pachtýř </w:t>
      </w:r>
      <w:r w:rsidRPr="00B1415E">
        <w:rPr>
          <w:rFonts w:ascii="Arial" w:hAnsi="Arial" w:cs="Arial"/>
          <w:sz w:val="22"/>
          <w:szCs w:val="22"/>
        </w:rPr>
        <w:t xml:space="preserve">je oprávněn požadovat po </w:t>
      </w:r>
      <w:proofErr w:type="spellStart"/>
      <w:r w:rsidRPr="00B1415E">
        <w:rPr>
          <w:rFonts w:ascii="Arial" w:hAnsi="Arial" w:cs="Arial"/>
          <w:sz w:val="22"/>
          <w:szCs w:val="22"/>
        </w:rPr>
        <w:t>Pod</w:t>
      </w:r>
      <w:r w:rsidR="00EF3005" w:rsidRPr="00B1415E">
        <w:rPr>
          <w:rFonts w:ascii="Arial" w:hAnsi="Arial" w:cs="Arial"/>
          <w:sz w:val="22"/>
          <w:szCs w:val="22"/>
        </w:rPr>
        <w:t>pachtýři</w:t>
      </w:r>
      <w:proofErr w:type="spellEnd"/>
      <w:r w:rsidRPr="00B1415E">
        <w:rPr>
          <w:rFonts w:ascii="Arial" w:hAnsi="Arial" w:cs="Arial"/>
          <w:sz w:val="22"/>
          <w:szCs w:val="22"/>
        </w:rPr>
        <w:t xml:space="preserve"> smluvní pokutu ve výši 0,05 % za každý byť i započatý den prodlení ode dne splatnosti faktury do zaplacení. Smluvní pokuta je splatná okamžikem porušení závazku ze strany </w:t>
      </w:r>
      <w:proofErr w:type="spellStart"/>
      <w:r w:rsidRPr="00B1415E">
        <w:rPr>
          <w:rFonts w:ascii="Arial" w:hAnsi="Arial" w:cs="Arial"/>
          <w:sz w:val="22"/>
          <w:szCs w:val="22"/>
        </w:rPr>
        <w:t>Pod</w:t>
      </w:r>
      <w:r w:rsidR="00EF3005" w:rsidRPr="00B1415E">
        <w:rPr>
          <w:rFonts w:ascii="Arial" w:hAnsi="Arial" w:cs="Arial"/>
          <w:sz w:val="22"/>
          <w:szCs w:val="22"/>
        </w:rPr>
        <w:t>pachtýře</w:t>
      </w:r>
      <w:proofErr w:type="spellEnd"/>
      <w:r w:rsidRPr="00B1415E">
        <w:rPr>
          <w:rFonts w:ascii="Arial" w:hAnsi="Arial" w:cs="Arial"/>
          <w:sz w:val="22"/>
          <w:szCs w:val="22"/>
        </w:rPr>
        <w:t xml:space="preserve">. Právo na náhradu škody tím není dotčeno. </w:t>
      </w:r>
    </w:p>
    <w:p w:rsidR="00F367E7" w:rsidRPr="00B1415E" w:rsidRDefault="00F367E7" w:rsidP="0073522E">
      <w:pPr>
        <w:spacing w:line="276" w:lineRule="auto"/>
        <w:jc w:val="both"/>
        <w:rPr>
          <w:rFonts w:ascii="Arial" w:hAnsi="Arial" w:cs="Arial"/>
          <w:sz w:val="22"/>
          <w:szCs w:val="22"/>
        </w:rPr>
      </w:pPr>
    </w:p>
    <w:p w:rsidR="00F367E7" w:rsidRPr="00B1415E" w:rsidRDefault="00F367E7" w:rsidP="0073522E">
      <w:pPr>
        <w:numPr>
          <w:ilvl w:val="1"/>
          <w:numId w:val="20"/>
        </w:numPr>
        <w:spacing w:line="276" w:lineRule="auto"/>
        <w:jc w:val="both"/>
        <w:rPr>
          <w:rFonts w:ascii="Arial" w:hAnsi="Arial" w:cs="Arial"/>
          <w:bCs/>
          <w:sz w:val="22"/>
          <w:szCs w:val="22"/>
        </w:rPr>
      </w:pPr>
      <w:r w:rsidRPr="00B1415E">
        <w:rPr>
          <w:rFonts w:ascii="Arial" w:hAnsi="Arial" w:cs="Arial"/>
          <w:sz w:val="22"/>
          <w:szCs w:val="22"/>
        </w:rPr>
        <w:t>Specifikace měsíční platby:</w:t>
      </w:r>
    </w:p>
    <w:tbl>
      <w:tblPr>
        <w:tblW w:w="8873"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5150"/>
        <w:gridCol w:w="1229"/>
        <w:gridCol w:w="2494"/>
      </w:tblGrid>
      <w:tr w:rsidR="00F367E7" w:rsidRPr="00B51779" w:rsidTr="00B51779">
        <w:trPr>
          <w:trHeight w:val="1291"/>
        </w:trPr>
        <w:tc>
          <w:tcPr>
            <w:tcW w:w="0" w:type="auto"/>
            <w:vAlign w:val="center"/>
          </w:tcPr>
          <w:p w:rsidR="00F367E7" w:rsidRPr="00B51779" w:rsidRDefault="00F367E7" w:rsidP="00410F58">
            <w:pPr>
              <w:spacing w:line="276" w:lineRule="auto"/>
              <w:rPr>
                <w:rFonts w:ascii="Arial" w:hAnsi="Arial" w:cs="Arial"/>
                <w:snapToGrid w:val="0"/>
                <w:color w:val="000000"/>
              </w:rPr>
            </w:pPr>
          </w:p>
          <w:p w:rsidR="00F367E7" w:rsidRPr="00612590" w:rsidRDefault="00F367E7" w:rsidP="00410F58">
            <w:pPr>
              <w:spacing w:line="276" w:lineRule="auto"/>
              <w:rPr>
                <w:rFonts w:ascii="Arial" w:hAnsi="Arial" w:cs="Arial"/>
                <w:snapToGrid w:val="0"/>
                <w:color w:val="000000"/>
              </w:rPr>
            </w:pPr>
            <w:r w:rsidRPr="00612590">
              <w:rPr>
                <w:rFonts w:ascii="Arial" w:hAnsi="Arial" w:cs="Arial"/>
                <w:snapToGrid w:val="0"/>
                <w:color w:val="000000"/>
                <w:sz w:val="22"/>
                <w:szCs w:val="22"/>
              </w:rPr>
              <w:t>Název střediska: OCJ</w:t>
            </w:r>
          </w:p>
          <w:p w:rsidR="00F367E7" w:rsidRPr="00612590" w:rsidRDefault="00B51779" w:rsidP="00410F58">
            <w:pPr>
              <w:spacing w:line="276" w:lineRule="auto"/>
              <w:rPr>
                <w:rFonts w:ascii="Arial" w:hAnsi="Arial" w:cs="Arial"/>
                <w:snapToGrid w:val="0"/>
                <w:color w:val="000000"/>
              </w:rPr>
            </w:pPr>
            <w:r w:rsidRPr="00612590">
              <w:rPr>
                <w:rFonts w:ascii="Arial" w:hAnsi="Arial" w:cs="Arial"/>
                <w:snapToGrid w:val="0"/>
                <w:color w:val="000000"/>
                <w:sz w:val="22"/>
                <w:szCs w:val="22"/>
              </w:rPr>
              <w:t xml:space="preserve">Předmět </w:t>
            </w:r>
            <w:proofErr w:type="spellStart"/>
            <w:r w:rsidRPr="00612590">
              <w:rPr>
                <w:rFonts w:ascii="Arial" w:hAnsi="Arial" w:cs="Arial"/>
                <w:snapToGrid w:val="0"/>
                <w:color w:val="000000"/>
                <w:sz w:val="22"/>
                <w:szCs w:val="22"/>
              </w:rPr>
              <w:t>podpachtu</w:t>
            </w:r>
            <w:proofErr w:type="spellEnd"/>
            <w:r w:rsidRPr="00612590">
              <w:rPr>
                <w:rFonts w:ascii="Arial" w:hAnsi="Arial" w:cs="Arial"/>
                <w:snapToGrid w:val="0"/>
                <w:color w:val="000000"/>
                <w:sz w:val="22"/>
                <w:szCs w:val="22"/>
              </w:rPr>
              <w:t xml:space="preserve">: </w:t>
            </w:r>
            <w:r w:rsidR="00F367E7" w:rsidRPr="00612590">
              <w:rPr>
                <w:rFonts w:ascii="Arial" w:hAnsi="Arial" w:cs="Arial"/>
                <w:snapToGrid w:val="0"/>
                <w:color w:val="000000"/>
                <w:sz w:val="22"/>
                <w:szCs w:val="22"/>
              </w:rPr>
              <w:t>Rehabilitace</w:t>
            </w:r>
          </w:p>
        </w:tc>
        <w:tc>
          <w:tcPr>
            <w:tcW w:w="1229" w:type="dxa"/>
            <w:vAlign w:val="center"/>
          </w:tcPr>
          <w:p w:rsidR="00F367E7" w:rsidRPr="00612590" w:rsidRDefault="00F367E7" w:rsidP="00410F58">
            <w:pPr>
              <w:spacing w:line="276" w:lineRule="auto"/>
              <w:rPr>
                <w:rFonts w:ascii="Arial" w:hAnsi="Arial" w:cs="Arial"/>
                <w:snapToGrid w:val="0"/>
                <w:color w:val="000000"/>
              </w:rPr>
            </w:pPr>
          </w:p>
          <w:p w:rsidR="00F367E7" w:rsidRPr="00612590" w:rsidRDefault="00F367E7" w:rsidP="00410F58">
            <w:pPr>
              <w:spacing w:line="276" w:lineRule="auto"/>
              <w:rPr>
                <w:rFonts w:ascii="Arial" w:hAnsi="Arial" w:cs="Arial"/>
                <w:snapToGrid w:val="0"/>
                <w:color w:val="000000"/>
              </w:rPr>
            </w:pPr>
            <w:r w:rsidRPr="00612590">
              <w:rPr>
                <w:rFonts w:ascii="Arial" w:hAnsi="Arial" w:cs="Arial"/>
                <w:snapToGrid w:val="0"/>
                <w:color w:val="000000"/>
                <w:sz w:val="22"/>
                <w:szCs w:val="22"/>
              </w:rPr>
              <w:t>Výměra m</w:t>
            </w:r>
            <w:r w:rsidRPr="00612590">
              <w:rPr>
                <w:rFonts w:ascii="Arial" w:hAnsi="Arial" w:cs="Arial"/>
                <w:snapToGrid w:val="0"/>
                <w:color w:val="000000"/>
                <w:sz w:val="22"/>
                <w:szCs w:val="22"/>
                <w:vertAlign w:val="superscript"/>
              </w:rPr>
              <w:t>2</w:t>
            </w:r>
          </w:p>
        </w:tc>
        <w:tc>
          <w:tcPr>
            <w:tcW w:w="2494" w:type="dxa"/>
            <w:vAlign w:val="center"/>
          </w:tcPr>
          <w:p w:rsidR="00F367E7" w:rsidRPr="00612590" w:rsidRDefault="00F367E7" w:rsidP="00410F58">
            <w:pPr>
              <w:spacing w:line="276" w:lineRule="auto"/>
              <w:rPr>
                <w:rFonts w:ascii="Arial" w:hAnsi="Arial" w:cs="Arial"/>
                <w:snapToGrid w:val="0"/>
                <w:color w:val="000000"/>
              </w:rPr>
            </w:pPr>
          </w:p>
          <w:p w:rsidR="00F367E7" w:rsidRPr="00B51779" w:rsidRDefault="00F367E7" w:rsidP="00410F58">
            <w:pPr>
              <w:spacing w:line="276" w:lineRule="auto"/>
              <w:rPr>
                <w:rFonts w:ascii="Arial" w:hAnsi="Arial" w:cs="Arial"/>
                <w:snapToGrid w:val="0"/>
                <w:color w:val="000000"/>
              </w:rPr>
            </w:pPr>
            <w:r w:rsidRPr="00612590">
              <w:rPr>
                <w:rFonts w:ascii="Arial" w:hAnsi="Arial" w:cs="Arial"/>
                <w:snapToGrid w:val="0"/>
                <w:color w:val="000000"/>
                <w:sz w:val="22"/>
                <w:szCs w:val="22"/>
              </w:rPr>
              <w:t xml:space="preserve">Částka </w:t>
            </w:r>
            <w:r w:rsidR="00B51779" w:rsidRPr="00612590">
              <w:rPr>
                <w:rFonts w:ascii="Arial" w:hAnsi="Arial" w:cs="Arial"/>
                <w:snapToGrid w:val="0"/>
                <w:color w:val="000000"/>
                <w:sz w:val="22"/>
                <w:szCs w:val="22"/>
              </w:rPr>
              <w:t xml:space="preserve">v Kč </w:t>
            </w:r>
            <w:r w:rsidRPr="00612590">
              <w:rPr>
                <w:rFonts w:ascii="Arial" w:hAnsi="Arial" w:cs="Arial"/>
                <w:snapToGrid w:val="0"/>
                <w:color w:val="000000"/>
                <w:sz w:val="22"/>
                <w:szCs w:val="22"/>
              </w:rPr>
              <w:t>bez DPH za 1 měsíc</w:t>
            </w:r>
          </w:p>
        </w:tc>
      </w:tr>
      <w:tr w:rsidR="00B51779" w:rsidRPr="00B51779" w:rsidTr="00B51779">
        <w:trPr>
          <w:trHeight w:val="480"/>
        </w:trPr>
        <w:tc>
          <w:tcPr>
            <w:tcW w:w="0" w:type="auto"/>
            <w:vAlign w:val="center"/>
          </w:tcPr>
          <w:p w:rsidR="00B51779" w:rsidRPr="00B51779" w:rsidRDefault="00B51779" w:rsidP="00410F58">
            <w:pPr>
              <w:spacing w:line="276" w:lineRule="auto"/>
              <w:rPr>
                <w:rFonts w:ascii="Arial" w:hAnsi="Arial" w:cs="Arial"/>
                <w:snapToGrid w:val="0"/>
                <w:color w:val="000000"/>
              </w:rPr>
            </w:pPr>
            <w:proofErr w:type="spellStart"/>
            <w:r w:rsidRPr="00B51779">
              <w:rPr>
                <w:rFonts w:ascii="Arial" w:hAnsi="Arial" w:cs="Arial"/>
                <w:snapToGrid w:val="0"/>
                <w:color w:val="000000"/>
                <w:sz w:val="22"/>
                <w:szCs w:val="22"/>
              </w:rPr>
              <w:t>Podpacht</w:t>
            </w:r>
            <w:proofErr w:type="spellEnd"/>
            <w:r w:rsidRPr="00B51779">
              <w:rPr>
                <w:rFonts w:ascii="Arial" w:hAnsi="Arial" w:cs="Arial"/>
                <w:snapToGrid w:val="0"/>
                <w:color w:val="000000"/>
                <w:sz w:val="22"/>
                <w:szCs w:val="22"/>
              </w:rPr>
              <w:t xml:space="preserve"> - rehabilitace</w:t>
            </w:r>
          </w:p>
        </w:tc>
        <w:tc>
          <w:tcPr>
            <w:tcW w:w="1229" w:type="dxa"/>
            <w:vAlign w:val="center"/>
          </w:tcPr>
          <w:p w:rsidR="00B51779" w:rsidRPr="00B51779" w:rsidRDefault="00B51779" w:rsidP="00B51779">
            <w:pPr>
              <w:spacing w:line="276" w:lineRule="auto"/>
              <w:jc w:val="center"/>
              <w:rPr>
                <w:rFonts w:ascii="Arial" w:hAnsi="Arial" w:cs="Arial"/>
                <w:snapToGrid w:val="0"/>
                <w:color w:val="000000"/>
              </w:rPr>
            </w:pPr>
            <w:r w:rsidRPr="00B51779">
              <w:rPr>
                <w:rFonts w:ascii="Arial" w:hAnsi="Arial" w:cs="Arial"/>
                <w:snapToGrid w:val="0"/>
                <w:color w:val="000000"/>
                <w:sz w:val="22"/>
                <w:szCs w:val="22"/>
              </w:rPr>
              <w:t>557</w:t>
            </w:r>
          </w:p>
        </w:tc>
        <w:tc>
          <w:tcPr>
            <w:tcW w:w="2494" w:type="dxa"/>
            <w:vAlign w:val="center"/>
          </w:tcPr>
          <w:p w:rsidR="00182566" w:rsidRDefault="00E25EE2" w:rsidP="00B51779">
            <w:pPr>
              <w:spacing w:line="276" w:lineRule="auto"/>
              <w:jc w:val="center"/>
              <w:rPr>
                <w:rFonts w:ascii="Arial" w:hAnsi="Arial" w:cs="Arial"/>
                <w:snapToGrid w:val="0"/>
                <w:color w:val="000000"/>
              </w:rPr>
            </w:pPr>
            <w:r>
              <w:rPr>
                <w:rFonts w:ascii="Arial" w:hAnsi="Arial" w:cs="Arial"/>
                <w:snapToGrid w:val="0"/>
                <w:color w:val="000000"/>
                <w:sz w:val="22"/>
                <w:szCs w:val="22"/>
              </w:rPr>
              <w:t>XXXXXXX</w:t>
            </w:r>
            <w:r w:rsidR="00B51779">
              <w:rPr>
                <w:rFonts w:ascii="Arial" w:hAnsi="Arial" w:cs="Arial"/>
                <w:snapToGrid w:val="0"/>
                <w:color w:val="000000"/>
                <w:sz w:val="22"/>
                <w:szCs w:val="22"/>
              </w:rPr>
              <w:t xml:space="preserve"> </w:t>
            </w:r>
          </w:p>
          <w:p w:rsidR="00B51779" w:rsidRPr="00B51779" w:rsidRDefault="00B51779" w:rsidP="00B51779">
            <w:pPr>
              <w:spacing w:line="276" w:lineRule="auto"/>
              <w:jc w:val="center"/>
              <w:rPr>
                <w:rFonts w:ascii="Arial" w:hAnsi="Arial" w:cs="Arial"/>
                <w:snapToGrid w:val="0"/>
                <w:color w:val="000000"/>
              </w:rPr>
            </w:pPr>
            <w:r w:rsidRPr="00182566">
              <w:rPr>
                <w:rFonts w:ascii="Arial" w:hAnsi="Arial" w:cs="Arial"/>
                <w:snapToGrid w:val="0"/>
                <w:color w:val="000000"/>
                <w:sz w:val="16"/>
                <w:szCs w:val="16"/>
              </w:rPr>
              <w:t>(osvobozeno od DPH)</w:t>
            </w:r>
          </w:p>
        </w:tc>
      </w:tr>
      <w:tr w:rsidR="00B51779" w:rsidRPr="00B51779" w:rsidTr="00B51779">
        <w:trPr>
          <w:trHeight w:val="530"/>
        </w:trPr>
        <w:tc>
          <w:tcPr>
            <w:tcW w:w="0" w:type="auto"/>
            <w:vAlign w:val="center"/>
          </w:tcPr>
          <w:p w:rsidR="00B51779" w:rsidRPr="00B51779" w:rsidRDefault="00B51779" w:rsidP="00410F58">
            <w:pPr>
              <w:spacing w:line="276" w:lineRule="auto"/>
              <w:rPr>
                <w:rFonts w:ascii="Arial" w:hAnsi="Arial" w:cs="Arial"/>
                <w:snapToGrid w:val="0"/>
                <w:color w:val="000000"/>
              </w:rPr>
            </w:pPr>
            <w:proofErr w:type="spellStart"/>
            <w:r w:rsidRPr="00B51779">
              <w:rPr>
                <w:rFonts w:ascii="Arial" w:hAnsi="Arial" w:cs="Arial"/>
                <w:snapToGrid w:val="0"/>
                <w:color w:val="000000"/>
                <w:sz w:val="22"/>
                <w:szCs w:val="22"/>
              </w:rPr>
              <w:t>Podpacht</w:t>
            </w:r>
            <w:proofErr w:type="spellEnd"/>
            <w:r w:rsidRPr="00B51779">
              <w:rPr>
                <w:rFonts w:ascii="Arial" w:hAnsi="Arial" w:cs="Arial"/>
                <w:snapToGrid w:val="0"/>
                <w:color w:val="000000"/>
                <w:sz w:val="22"/>
                <w:szCs w:val="22"/>
              </w:rPr>
              <w:t>- movitý majetek</w:t>
            </w:r>
          </w:p>
        </w:tc>
        <w:tc>
          <w:tcPr>
            <w:tcW w:w="1229" w:type="dxa"/>
            <w:vAlign w:val="center"/>
          </w:tcPr>
          <w:p w:rsidR="00B51779" w:rsidRPr="00B51779" w:rsidRDefault="00B51779" w:rsidP="00410F58">
            <w:pPr>
              <w:spacing w:line="276" w:lineRule="auto"/>
              <w:rPr>
                <w:rFonts w:ascii="Arial" w:hAnsi="Arial" w:cs="Arial"/>
                <w:snapToGrid w:val="0"/>
                <w:color w:val="000000"/>
              </w:rPr>
            </w:pPr>
          </w:p>
        </w:tc>
        <w:tc>
          <w:tcPr>
            <w:tcW w:w="2494" w:type="dxa"/>
            <w:vAlign w:val="center"/>
          </w:tcPr>
          <w:p w:rsidR="00B51779" w:rsidRPr="00B51779" w:rsidRDefault="00E25EE2" w:rsidP="00E25EE2">
            <w:pPr>
              <w:spacing w:line="276" w:lineRule="auto"/>
              <w:jc w:val="center"/>
              <w:rPr>
                <w:rFonts w:ascii="Arial" w:hAnsi="Arial" w:cs="Arial"/>
                <w:snapToGrid w:val="0"/>
                <w:color w:val="000000"/>
              </w:rPr>
            </w:pPr>
            <w:r>
              <w:rPr>
                <w:rFonts w:ascii="Arial" w:hAnsi="Arial" w:cs="Arial"/>
                <w:snapToGrid w:val="0"/>
                <w:color w:val="000000"/>
                <w:sz w:val="22"/>
                <w:szCs w:val="22"/>
              </w:rPr>
              <w:t>XXXXXXX</w:t>
            </w:r>
          </w:p>
        </w:tc>
      </w:tr>
      <w:tr w:rsidR="00B51779" w:rsidRPr="00B51779" w:rsidTr="00B51779">
        <w:trPr>
          <w:trHeight w:val="530"/>
        </w:trPr>
        <w:tc>
          <w:tcPr>
            <w:tcW w:w="0" w:type="auto"/>
            <w:vAlign w:val="center"/>
          </w:tcPr>
          <w:p w:rsidR="00B51779" w:rsidRPr="00B51779" w:rsidRDefault="00B51779" w:rsidP="00410F58">
            <w:pPr>
              <w:spacing w:line="276" w:lineRule="auto"/>
              <w:rPr>
                <w:rFonts w:ascii="Arial" w:hAnsi="Arial" w:cs="Arial"/>
                <w:snapToGrid w:val="0"/>
                <w:color w:val="000000"/>
              </w:rPr>
            </w:pPr>
            <w:r w:rsidRPr="00B51779">
              <w:rPr>
                <w:rFonts w:ascii="Arial" w:hAnsi="Arial" w:cs="Arial"/>
                <w:snapToGrid w:val="0"/>
                <w:color w:val="000000"/>
                <w:sz w:val="22"/>
                <w:szCs w:val="22"/>
              </w:rPr>
              <w:t>Paušální poplatek za odvoz odpadu</w:t>
            </w:r>
          </w:p>
        </w:tc>
        <w:tc>
          <w:tcPr>
            <w:tcW w:w="1229" w:type="dxa"/>
            <w:vAlign w:val="center"/>
          </w:tcPr>
          <w:p w:rsidR="00B51779" w:rsidRPr="00B51779" w:rsidRDefault="00B51779" w:rsidP="00410F58">
            <w:pPr>
              <w:spacing w:line="276" w:lineRule="auto"/>
              <w:rPr>
                <w:rFonts w:ascii="Arial" w:hAnsi="Arial" w:cs="Arial"/>
                <w:snapToGrid w:val="0"/>
                <w:color w:val="000000"/>
              </w:rPr>
            </w:pPr>
          </w:p>
        </w:tc>
        <w:tc>
          <w:tcPr>
            <w:tcW w:w="2494" w:type="dxa"/>
            <w:vAlign w:val="center"/>
          </w:tcPr>
          <w:p w:rsidR="00B51779" w:rsidRPr="00B51779" w:rsidRDefault="00E25EE2" w:rsidP="00B51779">
            <w:pPr>
              <w:spacing w:line="276" w:lineRule="auto"/>
              <w:jc w:val="center"/>
              <w:rPr>
                <w:rFonts w:ascii="Arial" w:hAnsi="Arial" w:cs="Arial"/>
                <w:snapToGrid w:val="0"/>
                <w:color w:val="000000"/>
              </w:rPr>
            </w:pPr>
            <w:r>
              <w:rPr>
                <w:rFonts w:ascii="Arial" w:hAnsi="Arial" w:cs="Arial"/>
                <w:snapToGrid w:val="0"/>
                <w:color w:val="000000"/>
                <w:sz w:val="22"/>
                <w:szCs w:val="22"/>
              </w:rPr>
              <w:t>XXXXXXX</w:t>
            </w:r>
          </w:p>
        </w:tc>
      </w:tr>
      <w:tr w:rsidR="00680245" w:rsidRPr="00B51779" w:rsidTr="00B51779">
        <w:trPr>
          <w:trHeight w:val="530"/>
        </w:trPr>
        <w:tc>
          <w:tcPr>
            <w:tcW w:w="0" w:type="auto"/>
            <w:vAlign w:val="center"/>
          </w:tcPr>
          <w:p w:rsidR="00680245" w:rsidRPr="00B51779" w:rsidRDefault="00680245" w:rsidP="00410F58">
            <w:pPr>
              <w:spacing w:line="276" w:lineRule="auto"/>
              <w:rPr>
                <w:rFonts w:ascii="Arial" w:hAnsi="Arial" w:cs="Arial"/>
                <w:snapToGrid w:val="0"/>
                <w:color w:val="000000"/>
              </w:rPr>
            </w:pPr>
            <w:r w:rsidRPr="00680245">
              <w:rPr>
                <w:rFonts w:ascii="Arial" w:hAnsi="Arial" w:cs="Arial"/>
                <w:snapToGrid w:val="0"/>
                <w:color w:val="000000"/>
                <w:sz w:val="22"/>
                <w:szCs w:val="22"/>
              </w:rPr>
              <w:t xml:space="preserve">Paušální poplatek za </w:t>
            </w:r>
            <w:r w:rsidRPr="00680245">
              <w:rPr>
                <w:rFonts w:ascii="Arial" w:hAnsi="Arial" w:cs="Arial"/>
                <w:bCs/>
                <w:snapToGrid w:val="0"/>
                <w:color w:val="000000"/>
                <w:sz w:val="22"/>
                <w:szCs w:val="22"/>
              </w:rPr>
              <w:t>zajištění ostrahy (EZS)</w:t>
            </w:r>
          </w:p>
        </w:tc>
        <w:tc>
          <w:tcPr>
            <w:tcW w:w="1229" w:type="dxa"/>
            <w:vAlign w:val="center"/>
          </w:tcPr>
          <w:p w:rsidR="00680245" w:rsidRPr="00B51779" w:rsidRDefault="00680245" w:rsidP="00410F58">
            <w:pPr>
              <w:spacing w:line="276" w:lineRule="auto"/>
              <w:rPr>
                <w:rFonts w:ascii="Arial" w:hAnsi="Arial" w:cs="Arial"/>
                <w:snapToGrid w:val="0"/>
                <w:color w:val="000000"/>
              </w:rPr>
            </w:pPr>
          </w:p>
        </w:tc>
        <w:tc>
          <w:tcPr>
            <w:tcW w:w="2494" w:type="dxa"/>
            <w:vAlign w:val="center"/>
          </w:tcPr>
          <w:p w:rsidR="00680245" w:rsidRPr="00B51779" w:rsidRDefault="00E25EE2" w:rsidP="00B51779">
            <w:pPr>
              <w:spacing w:line="276" w:lineRule="auto"/>
              <w:jc w:val="center"/>
              <w:rPr>
                <w:rFonts w:ascii="Arial" w:hAnsi="Arial" w:cs="Arial"/>
                <w:snapToGrid w:val="0"/>
                <w:color w:val="000000"/>
              </w:rPr>
            </w:pPr>
            <w:r>
              <w:rPr>
                <w:rFonts w:ascii="Arial" w:hAnsi="Arial" w:cs="Arial"/>
                <w:snapToGrid w:val="0"/>
                <w:color w:val="000000"/>
                <w:sz w:val="22"/>
                <w:szCs w:val="22"/>
              </w:rPr>
              <w:t>XXXXXXX</w:t>
            </w:r>
          </w:p>
        </w:tc>
      </w:tr>
    </w:tbl>
    <w:p w:rsidR="00F367E7" w:rsidRDefault="00F367E7" w:rsidP="0073522E">
      <w:pPr>
        <w:spacing w:line="276" w:lineRule="auto"/>
        <w:rPr>
          <w:rFonts w:ascii="Arial" w:hAnsi="Arial" w:cs="Arial"/>
          <w:sz w:val="22"/>
          <w:szCs w:val="22"/>
        </w:rPr>
      </w:pPr>
    </w:p>
    <w:p w:rsidR="00863915" w:rsidRPr="00F46BBE" w:rsidRDefault="00B03208" w:rsidP="00F46BBE">
      <w:pPr>
        <w:pStyle w:val="Bezmezer"/>
        <w:spacing w:line="276" w:lineRule="auto"/>
        <w:ind w:left="284" w:hanging="284"/>
        <w:jc w:val="both"/>
        <w:rPr>
          <w:rFonts w:ascii="Arial" w:hAnsi="Arial" w:cs="Arial"/>
        </w:rPr>
      </w:pPr>
      <w:r>
        <w:rPr>
          <w:rFonts w:ascii="Arial" w:hAnsi="Arial" w:cs="Arial"/>
        </w:rPr>
        <w:t xml:space="preserve">9.14.   </w:t>
      </w:r>
      <w:proofErr w:type="spellStart"/>
      <w:r>
        <w:rPr>
          <w:rFonts w:ascii="Arial" w:hAnsi="Arial" w:cs="Arial"/>
        </w:rPr>
        <w:t>Pachtýř</w:t>
      </w:r>
      <w:proofErr w:type="spellEnd"/>
      <w:r>
        <w:rPr>
          <w:rFonts w:ascii="Arial" w:hAnsi="Arial" w:cs="Arial"/>
        </w:rPr>
        <w:t xml:space="preserve"> a </w:t>
      </w:r>
      <w:proofErr w:type="spellStart"/>
      <w:r>
        <w:rPr>
          <w:rFonts w:ascii="Arial" w:hAnsi="Arial" w:cs="Arial"/>
        </w:rPr>
        <w:t>P</w:t>
      </w:r>
      <w:r w:rsidR="00863915">
        <w:rPr>
          <w:rFonts w:ascii="Arial" w:hAnsi="Arial" w:cs="Arial"/>
        </w:rPr>
        <w:t>odpachtýř</w:t>
      </w:r>
      <w:proofErr w:type="spellEnd"/>
      <w:r w:rsidR="00863915">
        <w:rPr>
          <w:rFonts w:ascii="Arial" w:hAnsi="Arial" w:cs="Arial"/>
        </w:rPr>
        <w:t xml:space="preserve"> se dohodli, že </w:t>
      </w:r>
      <w:proofErr w:type="spellStart"/>
      <w:r>
        <w:rPr>
          <w:rFonts w:ascii="Arial" w:hAnsi="Arial" w:cs="Arial"/>
        </w:rPr>
        <w:t>P</w:t>
      </w:r>
      <w:r w:rsidR="00863915" w:rsidRPr="00863915">
        <w:rPr>
          <w:rFonts w:ascii="Arial" w:hAnsi="Arial" w:cs="Arial"/>
        </w:rPr>
        <w:t>odpachtýř</w:t>
      </w:r>
      <w:proofErr w:type="spellEnd"/>
      <w:r w:rsidR="00863915" w:rsidRPr="00863915">
        <w:rPr>
          <w:rFonts w:ascii="Arial" w:hAnsi="Arial" w:cs="Arial"/>
        </w:rPr>
        <w:t xml:space="preserve"> </w:t>
      </w:r>
      <w:r w:rsidR="00863915">
        <w:rPr>
          <w:rFonts w:ascii="Arial" w:hAnsi="Arial" w:cs="Arial"/>
        </w:rPr>
        <w:t xml:space="preserve">uhradí </w:t>
      </w:r>
      <w:r w:rsidR="00770926">
        <w:rPr>
          <w:rFonts w:ascii="Arial" w:hAnsi="Arial" w:cs="Arial"/>
        </w:rPr>
        <w:t xml:space="preserve">bezhotovostně na účet </w:t>
      </w:r>
      <w:proofErr w:type="spellStart"/>
      <w:r w:rsidR="00770926">
        <w:rPr>
          <w:rFonts w:ascii="Arial" w:hAnsi="Arial" w:cs="Arial"/>
        </w:rPr>
        <w:t>Pachtýře</w:t>
      </w:r>
      <w:proofErr w:type="spellEnd"/>
      <w:r w:rsidR="00770926">
        <w:rPr>
          <w:rFonts w:ascii="Arial" w:hAnsi="Arial" w:cs="Arial"/>
        </w:rPr>
        <w:t xml:space="preserve"> v termínu do 31. 12. 2019</w:t>
      </w:r>
      <w:r w:rsidR="00863915">
        <w:rPr>
          <w:rFonts w:ascii="Arial" w:hAnsi="Arial" w:cs="Arial"/>
        </w:rPr>
        <w:t xml:space="preserve"> kauci ve výši </w:t>
      </w:r>
      <w:r w:rsidR="00E25EE2">
        <w:rPr>
          <w:rFonts w:ascii="Arial" w:hAnsi="Arial" w:cs="Arial"/>
        </w:rPr>
        <w:t>XXXXXXX</w:t>
      </w:r>
      <w:r w:rsidR="00863915">
        <w:rPr>
          <w:rFonts w:ascii="Arial" w:hAnsi="Arial" w:cs="Arial"/>
        </w:rPr>
        <w:t xml:space="preserve"> Kč. </w:t>
      </w:r>
      <w:proofErr w:type="spellStart"/>
      <w:r w:rsidR="00863915">
        <w:rPr>
          <w:rFonts w:ascii="Arial" w:hAnsi="Arial" w:cs="Arial"/>
        </w:rPr>
        <w:t>Pachtýř</w:t>
      </w:r>
      <w:proofErr w:type="spellEnd"/>
      <w:r w:rsidR="00863915">
        <w:rPr>
          <w:rFonts w:ascii="Arial" w:hAnsi="Arial" w:cs="Arial"/>
        </w:rPr>
        <w:t xml:space="preserve"> je oprávněn si započíst kauci na úhradu svých pohledávek vůči </w:t>
      </w:r>
      <w:proofErr w:type="spellStart"/>
      <w:r>
        <w:rPr>
          <w:rFonts w:ascii="Arial" w:hAnsi="Arial" w:cs="Arial"/>
        </w:rPr>
        <w:t>P</w:t>
      </w:r>
      <w:r w:rsidR="00863915" w:rsidRPr="00863915">
        <w:rPr>
          <w:rFonts w:ascii="Arial" w:hAnsi="Arial" w:cs="Arial"/>
        </w:rPr>
        <w:t>odpachtýř</w:t>
      </w:r>
      <w:r w:rsidR="00863915">
        <w:rPr>
          <w:rFonts w:ascii="Arial" w:hAnsi="Arial" w:cs="Arial"/>
        </w:rPr>
        <w:t>i</w:t>
      </w:r>
      <w:proofErr w:type="spellEnd"/>
      <w:r w:rsidR="00863915">
        <w:rPr>
          <w:rFonts w:ascii="Arial" w:hAnsi="Arial" w:cs="Arial"/>
        </w:rPr>
        <w:t xml:space="preserve"> v případě, že </w:t>
      </w:r>
      <w:proofErr w:type="spellStart"/>
      <w:r>
        <w:rPr>
          <w:rFonts w:ascii="Arial" w:hAnsi="Arial" w:cs="Arial"/>
        </w:rPr>
        <w:t>P</w:t>
      </w:r>
      <w:r w:rsidR="00863915" w:rsidRPr="00863915">
        <w:rPr>
          <w:rFonts w:ascii="Arial" w:hAnsi="Arial" w:cs="Arial"/>
        </w:rPr>
        <w:t>odpachtýř</w:t>
      </w:r>
      <w:proofErr w:type="spellEnd"/>
      <w:r w:rsidR="00863915">
        <w:rPr>
          <w:rFonts w:ascii="Arial" w:hAnsi="Arial" w:cs="Arial"/>
        </w:rPr>
        <w:t xml:space="preserve"> bud</w:t>
      </w:r>
      <w:r>
        <w:rPr>
          <w:rFonts w:ascii="Arial" w:hAnsi="Arial" w:cs="Arial"/>
        </w:rPr>
        <w:t xml:space="preserve">e v prodlení s úhradou ceny za </w:t>
      </w:r>
      <w:proofErr w:type="spellStart"/>
      <w:r>
        <w:rPr>
          <w:rFonts w:ascii="Arial" w:hAnsi="Arial" w:cs="Arial"/>
        </w:rPr>
        <w:t>p</w:t>
      </w:r>
      <w:r w:rsidR="00863915">
        <w:rPr>
          <w:rFonts w:ascii="Arial" w:hAnsi="Arial" w:cs="Arial"/>
        </w:rPr>
        <w:t>odpacht</w:t>
      </w:r>
      <w:proofErr w:type="spellEnd"/>
      <w:r w:rsidR="00863915">
        <w:rPr>
          <w:rFonts w:ascii="Arial" w:hAnsi="Arial" w:cs="Arial"/>
        </w:rPr>
        <w:t xml:space="preserve"> nebo ceny služeb spojených s </w:t>
      </w:r>
      <w:proofErr w:type="spellStart"/>
      <w:r w:rsidR="00863915">
        <w:rPr>
          <w:rFonts w:ascii="Arial" w:hAnsi="Arial" w:cs="Arial"/>
        </w:rPr>
        <w:t>podpachtem</w:t>
      </w:r>
      <w:proofErr w:type="spellEnd"/>
      <w:r w:rsidR="00863915">
        <w:rPr>
          <w:rFonts w:ascii="Arial" w:hAnsi="Arial" w:cs="Arial"/>
        </w:rPr>
        <w:t xml:space="preserve"> dle této smlouvy. </w:t>
      </w:r>
      <w:r w:rsidR="00F46BBE">
        <w:rPr>
          <w:rFonts w:ascii="Arial" w:hAnsi="Arial" w:cs="Arial"/>
        </w:rPr>
        <w:t xml:space="preserve">Kauce bude </w:t>
      </w:r>
      <w:proofErr w:type="spellStart"/>
      <w:r w:rsidR="00F46BBE">
        <w:rPr>
          <w:rFonts w:ascii="Arial" w:hAnsi="Arial" w:cs="Arial"/>
        </w:rPr>
        <w:t>Podpachtýři</w:t>
      </w:r>
      <w:proofErr w:type="spellEnd"/>
      <w:r w:rsidR="00F46BBE">
        <w:rPr>
          <w:rFonts w:ascii="Arial" w:hAnsi="Arial" w:cs="Arial"/>
        </w:rPr>
        <w:t xml:space="preserve"> vrácena do 14 dnů od ukončení této Smlouvy v případě, že tento bude mít vůči </w:t>
      </w:r>
      <w:proofErr w:type="spellStart"/>
      <w:r w:rsidR="00F46BBE">
        <w:rPr>
          <w:rFonts w:ascii="Arial" w:hAnsi="Arial" w:cs="Arial"/>
        </w:rPr>
        <w:t>Pachtýři</w:t>
      </w:r>
      <w:proofErr w:type="spellEnd"/>
      <w:r w:rsidR="00F46BBE">
        <w:rPr>
          <w:rFonts w:ascii="Arial" w:hAnsi="Arial" w:cs="Arial"/>
        </w:rPr>
        <w:t xml:space="preserve"> uhrazeny veškeré finanční závazky.</w:t>
      </w:r>
    </w:p>
    <w:p w:rsidR="00863915" w:rsidRPr="00B1415E" w:rsidRDefault="00863915" w:rsidP="00863915">
      <w:pPr>
        <w:pStyle w:val="Odstavecseseznamem"/>
        <w:spacing w:after="0"/>
        <w:ind w:left="480"/>
        <w:jc w:val="both"/>
        <w:rPr>
          <w:rFonts w:ascii="Arial" w:hAnsi="Arial" w:cs="Arial"/>
          <w:b/>
          <w:i/>
          <w:color w:val="00B050"/>
        </w:rPr>
      </w:pPr>
    </w:p>
    <w:p w:rsidR="00F367E7" w:rsidRPr="00B1415E" w:rsidRDefault="00F367E7" w:rsidP="00863915">
      <w:pPr>
        <w:spacing w:after="240" w:line="276" w:lineRule="auto"/>
        <w:rPr>
          <w:rFonts w:ascii="Arial" w:hAnsi="Arial" w:cs="Arial"/>
          <w:b/>
          <w:sz w:val="22"/>
          <w:szCs w:val="22"/>
        </w:rPr>
      </w:pPr>
      <w:bookmarkStart w:id="22" w:name="_Ref197291166"/>
      <w:bookmarkStart w:id="23" w:name="_Ref232734414"/>
      <w:r w:rsidRPr="00B1415E">
        <w:rPr>
          <w:rFonts w:ascii="Arial" w:hAnsi="Arial" w:cs="Arial"/>
          <w:b/>
          <w:sz w:val="22"/>
          <w:szCs w:val="22"/>
        </w:rPr>
        <w:t>10. ÚROVEŇ POSKYTOVÁNÍ PLNĚNÍ, JEHO MONITORING (SLA)</w:t>
      </w:r>
      <w:bookmarkEnd w:id="22"/>
      <w:r w:rsidRPr="00B1415E">
        <w:rPr>
          <w:rFonts w:ascii="Arial" w:hAnsi="Arial" w:cs="Arial"/>
          <w:b/>
          <w:sz w:val="22"/>
          <w:szCs w:val="22"/>
        </w:rPr>
        <w:t>, SMLUVNÍ POKUTY</w:t>
      </w:r>
      <w:bookmarkEnd w:id="23"/>
    </w:p>
    <w:p w:rsidR="00F367E7" w:rsidRPr="003E4E65" w:rsidRDefault="00F367E7" w:rsidP="00B03208">
      <w:pPr>
        <w:pStyle w:val="Nadpis2"/>
        <w:keepNext w:val="0"/>
        <w:numPr>
          <w:ilvl w:val="1"/>
          <w:numId w:val="24"/>
        </w:numPr>
        <w:overflowPunct w:val="0"/>
        <w:autoSpaceDE w:val="0"/>
        <w:autoSpaceDN w:val="0"/>
        <w:adjustRightInd w:val="0"/>
        <w:spacing w:before="0" w:after="120" w:line="276" w:lineRule="auto"/>
        <w:ind w:left="284" w:hanging="284"/>
        <w:jc w:val="both"/>
        <w:textAlignment w:val="baseline"/>
        <w:rPr>
          <w:rFonts w:ascii="Arial" w:hAnsi="Arial" w:cs="Arial"/>
          <w:color w:val="auto"/>
          <w:sz w:val="22"/>
          <w:szCs w:val="22"/>
        </w:rPr>
      </w:pP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se zavazuje, že provozování Rehabilitace na základě této Smlouvy bude zajišťováno v kvalitě a úrovních definovaných v této Smlouvě, zejména v souladu se </w:t>
      </w:r>
      <w:proofErr w:type="spellStart"/>
      <w:r w:rsidRPr="00B1415E">
        <w:rPr>
          <w:rFonts w:ascii="Arial" w:hAnsi="Arial" w:cs="Arial"/>
          <w:sz w:val="22"/>
          <w:szCs w:val="22"/>
        </w:rPr>
        <w:t>Service</w:t>
      </w:r>
      <w:proofErr w:type="spellEnd"/>
      <w:r w:rsidRPr="00B1415E">
        <w:rPr>
          <w:rFonts w:ascii="Arial" w:hAnsi="Arial" w:cs="Arial"/>
          <w:sz w:val="22"/>
          <w:szCs w:val="22"/>
        </w:rPr>
        <w:t xml:space="preserve"> </w:t>
      </w:r>
      <w:proofErr w:type="spellStart"/>
      <w:r w:rsidRPr="00612590">
        <w:rPr>
          <w:rFonts w:ascii="Arial" w:hAnsi="Arial" w:cs="Arial"/>
          <w:sz w:val="22"/>
          <w:szCs w:val="22"/>
        </w:rPr>
        <w:t>Level</w:t>
      </w:r>
      <w:proofErr w:type="spellEnd"/>
      <w:r w:rsidRPr="00612590">
        <w:rPr>
          <w:rFonts w:ascii="Arial" w:hAnsi="Arial" w:cs="Arial"/>
          <w:sz w:val="22"/>
          <w:szCs w:val="22"/>
        </w:rPr>
        <w:t xml:space="preserve"> </w:t>
      </w:r>
      <w:proofErr w:type="spellStart"/>
      <w:r w:rsidRPr="00612590">
        <w:rPr>
          <w:rFonts w:ascii="Arial" w:hAnsi="Arial" w:cs="Arial"/>
          <w:sz w:val="22"/>
          <w:szCs w:val="22"/>
        </w:rPr>
        <w:t>Agreement</w:t>
      </w:r>
      <w:proofErr w:type="spellEnd"/>
      <w:r w:rsidRPr="00612590">
        <w:rPr>
          <w:rFonts w:ascii="Arial" w:hAnsi="Arial" w:cs="Arial"/>
          <w:sz w:val="22"/>
          <w:szCs w:val="22"/>
        </w:rPr>
        <w:t xml:space="preserve"> (SLA) obsaženými v Příloze č. 4. této Smlouvy. </w:t>
      </w:r>
      <w:r w:rsidR="00091737" w:rsidRPr="003E4E65">
        <w:rPr>
          <w:rFonts w:ascii="Arial" w:hAnsi="Arial" w:cs="Arial"/>
          <w:color w:val="auto"/>
          <w:sz w:val="22"/>
          <w:szCs w:val="22"/>
        </w:rPr>
        <w:t>SLA obsahuje dohodnuté požadavky Pachtýře na provoz centra a výši pokutových bodů za nedodržení SLA.</w:t>
      </w:r>
    </w:p>
    <w:p w:rsidR="00F367E7" w:rsidRPr="00B1415E" w:rsidRDefault="00F367E7" w:rsidP="00481E3E">
      <w:pPr>
        <w:pStyle w:val="Nadpis2"/>
        <w:keepNext w:val="0"/>
        <w:numPr>
          <w:ilvl w:val="1"/>
          <w:numId w:val="24"/>
        </w:numPr>
        <w:overflowPunct w:val="0"/>
        <w:autoSpaceDE w:val="0"/>
        <w:autoSpaceDN w:val="0"/>
        <w:adjustRightInd w:val="0"/>
        <w:spacing w:before="0" w:after="120" w:line="276" w:lineRule="auto"/>
        <w:ind w:left="284" w:hanging="284"/>
        <w:jc w:val="both"/>
        <w:textAlignment w:val="baseline"/>
        <w:rPr>
          <w:rFonts w:ascii="Arial" w:hAnsi="Arial" w:cs="Arial"/>
          <w:sz w:val="22"/>
          <w:szCs w:val="22"/>
        </w:rPr>
      </w:pPr>
      <w:r w:rsidRPr="00B1415E">
        <w:rPr>
          <w:rFonts w:ascii="Arial" w:hAnsi="Arial" w:cs="Arial"/>
          <w:sz w:val="22"/>
          <w:szCs w:val="22"/>
        </w:rPr>
        <w:t xml:space="preserve">V případě, že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nezajišťuje Provozování Rehabilitace v souladu se SLA, zavazuje se </w:t>
      </w:r>
    </w:p>
    <w:p w:rsidR="00F367E7" w:rsidRDefault="00F367E7" w:rsidP="00612590">
      <w:pPr>
        <w:pStyle w:val="Nadpis2"/>
        <w:keepNext w:val="0"/>
        <w:numPr>
          <w:ilvl w:val="2"/>
          <w:numId w:val="24"/>
        </w:numPr>
        <w:overflowPunct w:val="0"/>
        <w:autoSpaceDE w:val="0"/>
        <w:autoSpaceDN w:val="0"/>
        <w:adjustRightInd w:val="0"/>
        <w:spacing w:before="0" w:after="120" w:line="276" w:lineRule="auto"/>
        <w:ind w:left="1701" w:hanging="992"/>
        <w:jc w:val="both"/>
        <w:textAlignment w:val="baseline"/>
        <w:rPr>
          <w:rFonts w:ascii="Arial" w:hAnsi="Arial" w:cs="Arial"/>
          <w:sz w:val="22"/>
          <w:szCs w:val="22"/>
        </w:rPr>
      </w:pPr>
      <w:r w:rsidRPr="00B1415E">
        <w:rPr>
          <w:rFonts w:ascii="Arial" w:hAnsi="Arial" w:cs="Arial"/>
          <w:sz w:val="22"/>
          <w:szCs w:val="22"/>
        </w:rPr>
        <w:t>bez zbytečného prodlení zajistit na své náklady další zdroje nebo kapacity s cílem zajištění Provozování rehabilitace v souladu se SLA a</w:t>
      </w:r>
    </w:p>
    <w:p w:rsidR="00F367E7" w:rsidRDefault="00612590" w:rsidP="00612590">
      <w:pPr>
        <w:pStyle w:val="Nadpis2"/>
        <w:keepNext w:val="0"/>
        <w:numPr>
          <w:ilvl w:val="2"/>
          <w:numId w:val="24"/>
        </w:numPr>
        <w:overflowPunct w:val="0"/>
        <w:autoSpaceDE w:val="0"/>
        <w:autoSpaceDN w:val="0"/>
        <w:adjustRightInd w:val="0"/>
        <w:spacing w:before="0" w:after="120" w:line="276" w:lineRule="auto"/>
        <w:ind w:left="709" w:firstLine="0"/>
        <w:jc w:val="both"/>
        <w:textAlignment w:val="baseline"/>
        <w:rPr>
          <w:rFonts w:ascii="Arial" w:hAnsi="Arial" w:cs="Arial"/>
          <w:sz w:val="22"/>
          <w:szCs w:val="22"/>
        </w:rPr>
      </w:pPr>
      <w:r>
        <w:rPr>
          <w:rFonts w:ascii="Arial" w:hAnsi="Arial" w:cs="Arial"/>
          <w:sz w:val="22"/>
          <w:szCs w:val="22"/>
        </w:rPr>
        <w:t xml:space="preserve">    </w:t>
      </w:r>
      <w:r w:rsidR="00F367E7" w:rsidRPr="00B1415E">
        <w:rPr>
          <w:rFonts w:ascii="Arial" w:hAnsi="Arial" w:cs="Arial"/>
          <w:sz w:val="22"/>
          <w:szCs w:val="22"/>
        </w:rPr>
        <w:t>odstranit závadný stav v nejkratší možné době</w:t>
      </w:r>
      <w:r w:rsidR="00BB6283" w:rsidRPr="00B1415E">
        <w:rPr>
          <w:rFonts w:ascii="Arial" w:hAnsi="Arial" w:cs="Arial"/>
          <w:sz w:val="22"/>
          <w:szCs w:val="22"/>
        </w:rPr>
        <w:t xml:space="preserve"> a</w:t>
      </w:r>
    </w:p>
    <w:p w:rsidR="00BB6283" w:rsidRPr="00612590" w:rsidRDefault="00612590" w:rsidP="00612590">
      <w:pPr>
        <w:pStyle w:val="Odstavecseseznamem"/>
        <w:numPr>
          <w:ilvl w:val="2"/>
          <w:numId w:val="24"/>
        </w:numPr>
        <w:ind w:left="709" w:firstLine="0"/>
        <w:jc w:val="both"/>
        <w:rPr>
          <w:rFonts w:ascii="Arial" w:hAnsi="Arial" w:cs="Arial"/>
        </w:rPr>
      </w:pPr>
      <w:r>
        <w:rPr>
          <w:rFonts w:ascii="Arial" w:hAnsi="Arial" w:cs="Arial"/>
          <w:color w:val="FF0000"/>
        </w:rPr>
        <w:t xml:space="preserve">    </w:t>
      </w:r>
      <w:r w:rsidR="00BB6283" w:rsidRPr="00612590">
        <w:rPr>
          <w:rFonts w:ascii="Arial" w:hAnsi="Arial" w:cs="Arial"/>
        </w:rPr>
        <w:t xml:space="preserve">zaplatit </w:t>
      </w:r>
      <w:proofErr w:type="spellStart"/>
      <w:r w:rsidR="00BB6283" w:rsidRPr="00612590">
        <w:rPr>
          <w:rFonts w:ascii="Arial" w:hAnsi="Arial" w:cs="Arial"/>
        </w:rPr>
        <w:t>Pachtýři</w:t>
      </w:r>
      <w:proofErr w:type="spellEnd"/>
      <w:r w:rsidR="00BB6283" w:rsidRPr="00612590">
        <w:rPr>
          <w:rFonts w:ascii="Arial" w:hAnsi="Arial" w:cs="Arial"/>
        </w:rPr>
        <w:t xml:space="preserve"> smluvní pokutu způsobem stanoveným v čl. 10.5.</w:t>
      </w:r>
      <w:r w:rsidR="00C22173" w:rsidRPr="00612590">
        <w:rPr>
          <w:rFonts w:ascii="Arial" w:hAnsi="Arial" w:cs="Arial"/>
        </w:rPr>
        <w:t xml:space="preserve"> </w:t>
      </w:r>
      <w:r w:rsidR="00BB6283" w:rsidRPr="00612590">
        <w:rPr>
          <w:rFonts w:ascii="Arial" w:hAnsi="Arial" w:cs="Arial"/>
        </w:rPr>
        <w:t xml:space="preserve">této </w:t>
      </w:r>
      <w:r w:rsidR="00D00F06" w:rsidRPr="00612590">
        <w:rPr>
          <w:rFonts w:ascii="Arial" w:hAnsi="Arial" w:cs="Arial"/>
        </w:rPr>
        <w:t>S</w:t>
      </w:r>
      <w:r w:rsidR="00BB6283" w:rsidRPr="00612590">
        <w:rPr>
          <w:rFonts w:ascii="Arial" w:hAnsi="Arial" w:cs="Arial"/>
        </w:rPr>
        <w:t>mlouvy</w:t>
      </w:r>
      <w:r w:rsidR="00D00F06" w:rsidRPr="00612590">
        <w:rPr>
          <w:rFonts w:ascii="Arial" w:hAnsi="Arial" w:cs="Arial"/>
        </w:rPr>
        <w:t xml:space="preserve"> a ve výši stanovené Přílohou č. 4 této Smlouvy </w:t>
      </w:r>
      <w:r w:rsidR="00BB6283" w:rsidRPr="00612590">
        <w:rPr>
          <w:rFonts w:ascii="Arial" w:hAnsi="Arial" w:cs="Arial"/>
        </w:rPr>
        <w:t xml:space="preserve">. </w:t>
      </w:r>
    </w:p>
    <w:p w:rsidR="00B03208" w:rsidRPr="00B03208" w:rsidRDefault="00B03208" w:rsidP="00B03208">
      <w:pPr>
        <w:pStyle w:val="Nadpis2"/>
        <w:keepNext w:val="0"/>
        <w:tabs>
          <w:tab w:val="num" w:pos="2340"/>
        </w:tabs>
        <w:overflowPunct w:val="0"/>
        <w:autoSpaceDE w:val="0"/>
        <w:autoSpaceDN w:val="0"/>
        <w:adjustRightInd w:val="0"/>
        <w:spacing w:before="0" w:line="280" w:lineRule="atLeast"/>
        <w:ind w:left="709" w:firstLine="0"/>
        <w:jc w:val="both"/>
        <w:rPr>
          <w:rFonts w:ascii="Arial" w:hAnsi="Arial" w:cs="Arial"/>
          <w:b/>
          <w:sz w:val="22"/>
          <w:szCs w:val="22"/>
        </w:rPr>
      </w:pPr>
      <w:bookmarkStart w:id="24" w:name="_Ref227064255"/>
      <w:bookmarkStart w:id="25" w:name="_Ref197280448"/>
      <w:bookmarkStart w:id="26" w:name="_Ref184623779"/>
      <w:r>
        <w:rPr>
          <w:rFonts w:ascii="Arial" w:hAnsi="Arial" w:cs="Arial"/>
          <w:sz w:val="22"/>
          <w:szCs w:val="22"/>
        </w:rPr>
        <w:t xml:space="preserve">10.2.4. </w:t>
      </w:r>
      <w:proofErr w:type="spellStart"/>
      <w:r>
        <w:rPr>
          <w:rFonts w:ascii="Arial" w:hAnsi="Arial" w:cs="Arial"/>
          <w:sz w:val="22"/>
          <w:szCs w:val="22"/>
        </w:rPr>
        <w:t>P</w:t>
      </w:r>
      <w:r w:rsidR="00F367E7" w:rsidRPr="00B1415E">
        <w:rPr>
          <w:rFonts w:ascii="Arial" w:hAnsi="Arial" w:cs="Arial"/>
          <w:sz w:val="22"/>
          <w:szCs w:val="22"/>
        </w:rPr>
        <w:t>od</w:t>
      </w:r>
      <w:r w:rsidR="009C5A55" w:rsidRPr="00B1415E">
        <w:rPr>
          <w:rFonts w:ascii="Arial" w:hAnsi="Arial" w:cs="Arial"/>
          <w:sz w:val="22"/>
          <w:szCs w:val="22"/>
        </w:rPr>
        <w:t>pachtýř</w:t>
      </w:r>
      <w:proofErr w:type="spellEnd"/>
      <w:r w:rsidR="00F367E7" w:rsidRPr="00B1415E">
        <w:rPr>
          <w:rFonts w:ascii="Arial" w:hAnsi="Arial" w:cs="Arial"/>
          <w:sz w:val="22"/>
          <w:szCs w:val="22"/>
        </w:rPr>
        <w:t xml:space="preserve"> je povinen monitorovat a umožnit </w:t>
      </w:r>
      <w:r w:rsidR="009C5A55" w:rsidRPr="00B1415E">
        <w:rPr>
          <w:rFonts w:ascii="Arial" w:hAnsi="Arial" w:cs="Arial"/>
          <w:sz w:val="22"/>
          <w:szCs w:val="22"/>
        </w:rPr>
        <w:t>Pachtýři</w:t>
      </w:r>
      <w:r w:rsidR="00F367E7" w:rsidRPr="00B1415E">
        <w:rPr>
          <w:rFonts w:ascii="Arial" w:hAnsi="Arial" w:cs="Arial"/>
          <w:sz w:val="22"/>
          <w:szCs w:val="22"/>
        </w:rPr>
        <w:t xml:space="preserve"> i jeho vlastní monitorování provozování Rehabilitace. </w:t>
      </w:r>
      <w:bookmarkEnd w:id="24"/>
      <w:proofErr w:type="spellStart"/>
      <w:r w:rsidR="00F367E7" w:rsidRPr="00B1415E">
        <w:rPr>
          <w:rFonts w:ascii="Arial" w:hAnsi="Arial" w:cs="Arial"/>
          <w:sz w:val="22"/>
          <w:szCs w:val="22"/>
        </w:rPr>
        <w:t>Pod</w:t>
      </w:r>
      <w:r w:rsidR="009C5A55" w:rsidRPr="00B1415E">
        <w:rPr>
          <w:rFonts w:ascii="Arial" w:hAnsi="Arial" w:cs="Arial"/>
          <w:sz w:val="22"/>
          <w:szCs w:val="22"/>
        </w:rPr>
        <w:t>pachtýř</w:t>
      </w:r>
      <w:proofErr w:type="spellEnd"/>
      <w:r w:rsidR="00F367E7" w:rsidRPr="00B1415E">
        <w:rPr>
          <w:rFonts w:ascii="Arial" w:hAnsi="Arial" w:cs="Arial"/>
          <w:sz w:val="22"/>
          <w:szCs w:val="22"/>
        </w:rPr>
        <w:t xml:space="preserve"> je dále povinen předkládat</w:t>
      </w:r>
      <w:r w:rsidR="009C5A55" w:rsidRPr="00B1415E">
        <w:rPr>
          <w:rFonts w:ascii="Arial" w:hAnsi="Arial" w:cs="Arial"/>
          <w:sz w:val="22"/>
          <w:szCs w:val="22"/>
        </w:rPr>
        <w:t xml:space="preserve"> Pachtýři</w:t>
      </w:r>
      <w:r w:rsidR="00F367E7" w:rsidRPr="00B1415E">
        <w:rPr>
          <w:rFonts w:ascii="Arial" w:hAnsi="Arial" w:cs="Arial"/>
          <w:sz w:val="22"/>
          <w:szCs w:val="22"/>
        </w:rPr>
        <w:t xml:space="preserve"> do </w:t>
      </w:r>
      <w:r w:rsidR="00F367E7" w:rsidRPr="00B1415E">
        <w:rPr>
          <w:rFonts w:ascii="Arial" w:hAnsi="Arial" w:cs="Arial"/>
          <w:color w:val="auto"/>
          <w:sz w:val="22"/>
          <w:szCs w:val="22"/>
        </w:rPr>
        <w:t>15 dnů</w:t>
      </w:r>
      <w:r w:rsidR="00F367E7" w:rsidRPr="00B1415E">
        <w:rPr>
          <w:rFonts w:ascii="Arial" w:hAnsi="Arial" w:cs="Arial"/>
          <w:b/>
          <w:color w:val="00B050"/>
          <w:sz w:val="22"/>
          <w:szCs w:val="22"/>
        </w:rPr>
        <w:t xml:space="preserve"> </w:t>
      </w:r>
      <w:r w:rsidR="00F367E7" w:rsidRPr="00B1415E">
        <w:rPr>
          <w:rFonts w:ascii="Arial" w:hAnsi="Arial" w:cs="Arial"/>
          <w:color w:val="auto"/>
          <w:sz w:val="22"/>
          <w:szCs w:val="22"/>
        </w:rPr>
        <w:t>od</w:t>
      </w:r>
      <w:r w:rsidR="00F367E7" w:rsidRPr="00B1415E">
        <w:rPr>
          <w:rFonts w:ascii="Arial" w:hAnsi="Arial" w:cs="Arial"/>
          <w:sz w:val="22"/>
          <w:szCs w:val="22"/>
        </w:rPr>
        <w:t xml:space="preserve"> konce příslušného kalendářního pololetí přehledné a pravdivé zprávy o činnosti Rehabilitace, ze kterých bude zejména vyplývat, zda provozování Rehabilitace probíhalo v souladu s požadavky stanovenými SLA v Příloze č. 4 této Smlouvy, a které budou obsahovat další informace týkající se jejího provozování.</w:t>
      </w:r>
      <w:r w:rsidR="00BB6283" w:rsidRPr="00B1415E">
        <w:rPr>
          <w:rFonts w:ascii="Arial" w:hAnsi="Arial" w:cs="Arial"/>
          <w:sz w:val="22"/>
          <w:szCs w:val="22"/>
        </w:rPr>
        <w:t xml:space="preserve"> </w:t>
      </w:r>
      <w:proofErr w:type="spellStart"/>
      <w:r w:rsidR="00BB6283" w:rsidRPr="00B03208">
        <w:rPr>
          <w:rFonts w:ascii="Arial" w:hAnsi="Arial" w:cs="Arial"/>
          <w:color w:val="auto"/>
          <w:sz w:val="22"/>
          <w:szCs w:val="22"/>
        </w:rPr>
        <w:t>Podpachtýř</w:t>
      </w:r>
      <w:proofErr w:type="spellEnd"/>
      <w:r w:rsidR="00BB6283" w:rsidRPr="00B03208">
        <w:rPr>
          <w:rFonts w:ascii="Arial" w:hAnsi="Arial" w:cs="Arial"/>
          <w:color w:val="auto"/>
          <w:sz w:val="22"/>
          <w:szCs w:val="22"/>
        </w:rPr>
        <w:t xml:space="preserve"> je povinen ve zprávě o provozování Rehabilitace uvést získaný počet pokutových bodů za nedodržení SLA a vypočítat výši smluvní pokuty z</w:t>
      </w:r>
      <w:r w:rsidR="00770926">
        <w:rPr>
          <w:rFonts w:ascii="Arial" w:hAnsi="Arial" w:cs="Arial"/>
          <w:color w:val="auto"/>
          <w:sz w:val="22"/>
          <w:szCs w:val="22"/>
        </w:rPr>
        <w:t>a příslušné kalendářní pololetí</w:t>
      </w:r>
      <w:r w:rsidR="00BB6283" w:rsidRPr="00B03208">
        <w:rPr>
          <w:rFonts w:ascii="Arial" w:hAnsi="Arial" w:cs="Arial"/>
          <w:color w:val="auto"/>
          <w:sz w:val="22"/>
          <w:szCs w:val="22"/>
        </w:rPr>
        <w:t xml:space="preserve">, kterou je povinen dle této smlouvy </w:t>
      </w:r>
      <w:proofErr w:type="spellStart"/>
      <w:r w:rsidR="00BB6283" w:rsidRPr="00B03208">
        <w:rPr>
          <w:rFonts w:ascii="Arial" w:hAnsi="Arial" w:cs="Arial"/>
          <w:color w:val="auto"/>
          <w:sz w:val="22"/>
          <w:szCs w:val="22"/>
        </w:rPr>
        <w:t>Podpachtýři</w:t>
      </w:r>
      <w:proofErr w:type="spellEnd"/>
      <w:r w:rsidR="00BB6283" w:rsidRPr="00B03208">
        <w:rPr>
          <w:rFonts w:ascii="Arial" w:hAnsi="Arial" w:cs="Arial"/>
          <w:color w:val="auto"/>
          <w:sz w:val="22"/>
          <w:szCs w:val="22"/>
        </w:rPr>
        <w:t xml:space="preserve"> uhradit. </w:t>
      </w:r>
      <w:r w:rsidRPr="00B03208">
        <w:rPr>
          <w:rFonts w:ascii="Arial" w:hAnsi="Arial" w:cs="Arial"/>
          <w:color w:val="auto"/>
          <w:sz w:val="22"/>
          <w:szCs w:val="22"/>
        </w:rPr>
        <w:t>Pro</w:t>
      </w:r>
      <w:r w:rsidRPr="00B03208">
        <w:rPr>
          <w:rFonts w:ascii="Arial" w:hAnsi="Arial" w:cs="Arial"/>
          <w:sz w:val="22"/>
          <w:szCs w:val="22"/>
        </w:rPr>
        <w:t xml:space="preserve"> odstranění pochybností se smluvní strany d</w:t>
      </w:r>
      <w:r>
        <w:rPr>
          <w:rFonts w:ascii="Arial" w:hAnsi="Arial" w:cs="Arial"/>
          <w:sz w:val="22"/>
          <w:szCs w:val="22"/>
        </w:rPr>
        <w:t xml:space="preserve">ohodly, že </w:t>
      </w:r>
      <w:proofErr w:type="spellStart"/>
      <w:r>
        <w:rPr>
          <w:rFonts w:ascii="Arial" w:hAnsi="Arial" w:cs="Arial"/>
          <w:sz w:val="22"/>
          <w:szCs w:val="22"/>
        </w:rPr>
        <w:t>P</w:t>
      </w:r>
      <w:r w:rsidRPr="00B03208">
        <w:rPr>
          <w:rFonts w:ascii="Arial" w:hAnsi="Arial" w:cs="Arial"/>
          <w:sz w:val="22"/>
          <w:szCs w:val="22"/>
        </w:rPr>
        <w:t>achtýř</w:t>
      </w:r>
      <w:proofErr w:type="spellEnd"/>
      <w:r w:rsidRPr="00B03208">
        <w:rPr>
          <w:rFonts w:ascii="Arial" w:hAnsi="Arial" w:cs="Arial"/>
          <w:sz w:val="22"/>
          <w:szCs w:val="22"/>
        </w:rPr>
        <w:t xml:space="preserve">  není  povinen práva podle tohoto odstavce využít.</w:t>
      </w:r>
    </w:p>
    <w:p w:rsidR="00BB6283" w:rsidRPr="00B1415E" w:rsidRDefault="00BB6283" w:rsidP="0073522E">
      <w:pPr>
        <w:spacing w:line="276" w:lineRule="auto"/>
        <w:rPr>
          <w:rFonts w:ascii="Arial" w:hAnsi="Arial" w:cs="Arial"/>
        </w:rPr>
      </w:pPr>
    </w:p>
    <w:p w:rsidR="00F367E7" w:rsidRPr="00B1415E" w:rsidRDefault="00F367E7" w:rsidP="00C84349">
      <w:pPr>
        <w:numPr>
          <w:ilvl w:val="1"/>
          <w:numId w:val="24"/>
        </w:numPr>
        <w:spacing w:after="240" w:line="276" w:lineRule="auto"/>
        <w:jc w:val="both"/>
        <w:rPr>
          <w:rFonts w:ascii="Arial" w:hAnsi="Arial" w:cs="Arial"/>
          <w:sz w:val="22"/>
          <w:szCs w:val="22"/>
        </w:rPr>
      </w:pPr>
      <w:bookmarkStart w:id="27" w:name="_Ref227052071"/>
      <w:r w:rsidRPr="00B1415E">
        <w:rPr>
          <w:rFonts w:ascii="Arial" w:hAnsi="Arial" w:cs="Arial"/>
          <w:sz w:val="22"/>
          <w:szCs w:val="22"/>
        </w:rPr>
        <w:t xml:space="preserve">V případě přerušení provozování Rehabilitace nebo její části musí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tuto skutečnost oznámit e-mailem, popř. telefonicky, </w:t>
      </w:r>
      <w:r w:rsidR="009C5A55" w:rsidRPr="00B1415E">
        <w:rPr>
          <w:rFonts w:ascii="Arial" w:hAnsi="Arial" w:cs="Arial"/>
          <w:sz w:val="22"/>
          <w:szCs w:val="22"/>
        </w:rPr>
        <w:t>Pachtýři</w:t>
      </w:r>
      <w:r w:rsidRPr="00B1415E">
        <w:rPr>
          <w:rFonts w:ascii="Arial" w:hAnsi="Arial" w:cs="Arial"/>
          <w:sz w:val="22"/>
          <w:szCs w:val="22"/>
        </w:rPr>
        <w:t xml:space="preserve"> v souladu s odst. </w:t>
      </w:r>
      <w:fldSimple w:instr=" REF _Ref227051679 \r \h  \* MERGEFORMAT ">
        <w:r w:rsidR="00080489" w:rsidRPr="00B1415E">
          <w:rPr>
            <w:rFonts w:ascii="Arial" w:hAnsi="Arial" w:cs="Arial"/>
            <w:sz w:val="22"/>
            <w:szCs w:val="22"/>
          </w:rPr>
          <w:t>17.2</w:t>
        </w:r>
      </w:fldSimple>
      <w:r w:rsidRPr="00B1415E">
        <w:rPr>
          <w:rFonts w:ascii="Arial" w:hAnsi="Arial" w:cs="Arial"/>
          <w:sz w:val="22"/>
          <w:szCs w:val="22"/>
        </w:rPr>
        <w:t xml:space="preserve"> této Smlouvy, a to v případě plánovaného přerušení (např. z důvodu plánovaných oprav) nejméně dvacet (20) kalendářních dnů předem, v případě neplánovaného přerušení (např. z důvodu havárie)</w:t>
      </w:r>
      <w:r w:rsidR="003E44B1">
        <w:rPr>
          <w:rFonts w:ascii="Arial" w:hAnsi="Arial" w:cs="Arial"/>
          <w:sz w:val="22"/>
          <w:szCs w:val="22"/>
        </w:rPr>
        <w:t xml:space="preserve"> nejpozději do 12 hodin</w:t>
      </w:r>
      <w:r w:rsidRPr="00B1415E">
        <w:rPr>
          <w:rFonts w:ascii="Arial" w:hAnsi="Arial" w:cs="Arial"/>
          <w:sz w:val="22"/>
          <w:szCs w:val="22"/>
        </w:rPr>
        <w:t xml:space="preserve"> od přerušení, není-li možné toto upozornění odeslat před začátkem přerušení. Oznámení musí obsahovat zejména informaci o tom, které části Rehabilitace se přerušení týká, jaké jsou jeho důvody a předpokládanou dobu přerušení.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je povinen </w:t>
      </w:r>
      <w:proofErr w:type="spellStart"/>
      <w:r w:rsidR="009C5A55" w:rsidRPr="00B1415E">
        <w:rPr>
          <w:rFonts w:ascii="Arial" w:hAnsi="Arial" w:cs="Arial"/>
          <w:sz w:val="22"/>
          <w:szCs w:val="22"/>
        </w:rPr>
        <w:t>Pachtýři</w:t>
      </w:r>
      <w:proofErr w:type="spellEnd"/>
      <w:r w:rsidRPr="00B1415E">
        <w:rPr>
          <w:rFonts w:ascii="Arial" w:hAnsi="Arial" w:cs="Arial"/>
          <w:sz w:val="22"/>
          <w:szCs w:val="22"/>
        </w:rPr>
        <w:t xml:space="preserve"> oznámit způsobem podle věty první rovněž opětovné obnovení provozu, a to nejpozději do </w:t>
      </w:r>
      <w:r w:rsidR="003E44B1">
        <w:rPr>
          <w:rFonts w:ascii="Arial" w:hAnsi="Arial" w:cs="Arial"/>
          <w:sz w:val="22"/>
          <w:szCs w:val="22"/>
        </w:rPr>
        <w:t>12 hodin</w:t>
      </w:r>
      <w:r w:rsidRPr="00B1415E">
        <w:rPr>
          <w:rFonts w:ascii="Arial" w:hAnsi="Arial" w:cs="Arial"/>
          <w:sz w:val="22"/>
          <w:szCs w:val="22"/>
        </w:rPr>
        <w:t xml:space="preserve"> po jeho obnovení.</w:t>
      </w:r>
      <w:bookmarkEnd w:id="27"/>
      <w:r w:rsidRPr="00B1415E">
        <w:rPr>
          <w:rFonts w:ascii="Arial" w:hAnsi="Arial" w:cs="Arial"/>
          <w:sz w:val="22"/>
          <w:szCs w:val="22"/>
        </w:rPr>
        <w:t xml:space="preserve"> </w:t>
      </w:r>
    </w:p>
    <w:p w:rsidR="00BB6283" w:rsidRPr="00E05721" w:rsidRDefault="00BB6283" w:rsidP="0073522E">
      <w:pPr>
        <w:numPr>
          <w:ilvl w:val="1"/>
          <w:numId w:val="24"/>
        </w:numPr>
        <w:spacing w:line="276" w:lineRule="auto"/>
        <w:jc w:val="both"/>
        <w:rPr>
          <w:rFonts w:ascii="Arial" w:hAnsi="Arial" w:cs="Arial"/>
          <w:sz w:val="22"/>
          <w:szCs w:val="22"/>
        </w:rPr>
      </w:pPr>
      <w:r w:rsidRPr="003E44B1">
        <w:rPr>
          <w:rFonts w:ascii="Arial" w:hAnsi="Arial" w:cs="Arial"/>
          <w:sz w:val="22"/>
          <w:szCs w:val="22"/>
        </w:rPr>
        <w:t>Hodnota 1 (jednoho) pokutového bod</w:t>
      </w:r>
      <w:r w:rsidR="00B03208" w:rsidRPr="003E44B1">
        <w:rPr>
          <w:rFonts w:ascii="Arial" w:hAnsi="Arial" w:cs="Arial"/>
          <w:sz w:val="22"/>
          <w:szCs w:val="22"/>
        </w:rPr>
        <w:t>u za nedodržení SLA činí 2.000</w:t>
      </w:r>
      <w:r w:rsidRPr="003E44B1">
        <w:rPr>
          <w:rFonts w:ascii="Arial" w:hAnsi="Arial" w:cs="Arial"/>
          <w:sz w:val="22"/>
          <w:szCs w:val="22"/>
        </w:rPr>
        <w:t xml:space="preserve"> Kč (slovy: </w:t>
      </w:r>
      <w:proofErr w:type="spellStart"/>
      <w:r w:rsidRPr="003E44B1">
        <w:rPr>
          <w:rFonts w:ascii="Arial" w:hAnsi="Arial" w:cs="Arial"/>
          <w:sz w:val="22"/>
          <w:szCs w:val="22"/>
        </w:rPr>
        <w:t>dvatisíce</w:t>
      </w:r>
      <w:proofErr w:type="spellEnd"/>
      <w:r w:rsidRPr="003E44B1">
        <w:rPr>
          <w:rFonts w:ascii="Arial" w:hAnsi="Arial" w:cs="Arial"/>
          <w:sz w:val="22"/>
          <w:szCs w:val="22"/>
        </w:rPr>
        <w:t xml:space="preserve"> korun českých).  Výše smluvní pokuty za nedodržení SLA se stanoví jako součin hodnoty 1 (jednoho) pokutového bodu a počtu pokutových bodů za nedodržení příslušného SLA stanovený v příloze č. 4 této smlouvy. Smluvní pokutu za nedodržení SLA je </w:t>
      </w:r>
      <w:proofErr w:type="spellStart"/>
      <w:r w:rsidRPr="003E44B1">
        <w:rPr>
          <w:rFonts w:ascii="Arial" w:hAnsi="Arial" w:cs="Arial"/>
          <w:sz w:val="22"/>
          <w:szCs w:val="22"/>
        </w:rPr>
        <w:t>Podpachtýř</w:t>
      </w:r>
      <w:proofErr w:type="spellEnd"/>
      <w:r w:rsidRPr="003E44B1">
        <w:rPr>
          <w:rFonts w:ascii="Arial" w:hAnsi="Arial" w:cs="Arial"/>
          <w:sz w:val="22"/>
          <w:szCs w:val="22"/>
        </w:rPr>
        <w:t xml:space="preserve"> povinen uhradit </w:t>
      </w:r>
      <w:proofErr w:type="spellStart"/>
      <w:r w:rsidRPr="003E44B1">
        <w:rPr>
          <w:rFonts w:ascii="Arial" w:hAnsi="Arial" w:cs="Arial"/>
          <w:sz w:val="22"/>
          <w:szCs w:val="22"/>
        </w:rPr>
        <w:t>Pachtýři</w:t>
      </w:r>
      <w:proofErr w:type="spellEnd"/>
      <w:r w:rsidRPr="003E44B1">
        <w:rPr>
          <w:rFonts w:ascii="Arial" w:hAnsi="Arial" w:cs="Arial"/>
          <w:sz w:val="22"/>
          <w:szCs w:val="22"/>
        </w:rPr>
        <w:t xml:space="preserve"> v návaznosti na předložení zprávy o provozování centra dle této Smlouvy. Pachtýř je oprávněn uplatnit smluvní pokutu vůči </w:t>
      </w:r>
      <w:proofErr w:type="spellStart"/>
      <w:r w:rsidRPr="003E44B1">
        <w:rPr>
          <w:rFonts w:ascii="Arial" w:hAnsi="Arial" w:cs="Arial"/>
          <w:sz w:val="22"/>
          <w:szCs w:val="22"/>
        </w:rPr>
        <w:t>Podpachtýři</w:t>
      </w:r>
      <w:proofErr w:type="spellEnd"/>
      <w:r w:rsidRPr="003E44B1">
        <w:rPr>
          <w:rFonts w:ascii="Arial" w:hAnsi="Arial" w:cs="Arial"/>
          <w:sz w:val="22"/>
          <w:szCs w:val="22"/>
        </w:rPr>
        <w:t xml:space="preserve"> i na základě vlastního zjištění.</w:t>
      </w:r>
      <w:r w:rsidR="003E44B1">
        <w:rPr>
          <w:rFonts w:ascii="Arial" w:hAnsi="Arial" w:cs="Arial"/>
          <w:color w:val="FF0000"/>
          <w:sz w:val="22"/>
          <w:szCs w:val="22"/>
        </w:rPr>
        <w:t xml:space="preserve"> </w:t>
      </w:r>
      <w:r w:rsidR="00E05721" w:rsidRPr="00E05721">
        <w:rPr>
          <w:rFonts w:ascii="Arial" w:hAnsi="Arial" w:cs="Arial"/>
          <w:sz w:val="22"/>
          <w:szCs w:val="22"/>
        </w:rPr>
        <w:t xml:space="preserve">Pro odstranění pochybností se smluvní strany dohodly, že </w:t>
      </w:r>
      <w:proofErr w:type="spellStart"/>
      <w:r w:rsidR="00E05721" w:rsidRPr="00E05721">
        <w:rPr>
          <w:rFonts w:ascii="Arial" w:hAnsi="Arial" w:cs="Arial"/>
          <w:sz w:val="22"/>
          <w:szCs w:val="22"/>
        </w:rPr>
        <w:t>Pachtýř</w:t>
      </w:r>
      <w:proofErr w:type="spellEnd"/>
      <w:r w:rsidR="00E05721" w:rsidRPr="00E05721">
        <w:rPr>
          <w:rFonts w:ascii="Arial" w:hAnsi="Arial" w:cs="Arial"/>
          <w:sz w:val="22"/>
          <w:szCs w:val="22"/>
        </w:rPr>
        <w:t xml:space="preserve">  není  povinen práva podle tohoto odstavce využít</w:t>
      </w:r>
      <w:r w:rsidR="00E05721">
        <w:rPr>
          <w:rFonts w:ascii="Arial" w:hAnsi="Arial" w:cs="Arial"/>
          <w:sz w:val="22"/>
          <w:szCs w:val="22"/>
        </w:rPr>
        <w:t>.</w:t>
      </w:r>
    </w:p>
    <w:p w:rsidR="00F367E7" w:rsidRPr="00E05721" w:rsidRDefault="00F367E7" w:rsidP="0073522E">
      <w:pPr>
        <w:pStyle w:val="Nadpis1"/>
        <w:keepNext/>
        <w:widowControl/>
        <w:numPr>
          <w:ilvl w:val="0"/>
          <w:numId w:val="24"/>
        </w:numPr>
        <w:tabs>
          <w:tab w:val="clear" w:pos="0"/>
          <w:tab w:val="clear" w:pos="164"/>
          <w:tab w:val="clear" w:pos="340"/>
          <w:tab w:val="clear" w:pos="680"/>
          <w:tab w:val="left" w:pos="708"/>
        </w:tabs>
        <w:spacing w:before="480" w:after="120" w:line="276" w:lineRule="auto"/>
        <w:ind w:left="709" w:hanging="709"/>
        <w:jc w:val="both"/>
        <w:textAlignment w:val="baseline"/>
        <w:rPr>
          <w:rFonts w:cs="Arial"/>
          <w:b/>
          <w:sz w:val="22"/>
          <w:szCs w:val="22"/>
        </w:rPr>
      </w:pPr>
      <w:bookmarkStart w:id="28" w:name="_Ref197168016"/>
      <w:bookmarkEnd w:id="25"/>
      <w:bookmarkEnd w:id="26"/>
      <w:r w:rsidRPr="00E05721">
        <w:rPr>
          <w:rFonts w:cs="Arial"/>
          <w:b/>
          <w:sz w:val="22"/>
          <w:szCs w:val="22"/>
        </w:rPr>
        <w:t>VZTAHY K TŘETÍM OSOBÁM</w:t>
      </w:r>
      <w:bookmarkEnd w:id="28"/>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bookmarkStart w:id="29" w:name="_Ref232738567"/>
      <w:bookmarkStart w:id="30" w:name="_Ref204694325"/>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není oprávněn uzavírat za podmínek stanovených dále v tomto článku Smlouvy s třetími osobami smlouvy o pod</w:t>
      </w:r>
      <w:r w:rsidR="00DB2CEE" w:rsidRPr="00B1415E">
        <w:rPr>
          <w:rFonts w:ascii="Arial" w:hAnsi="Arial" w:cs="Arial"/>
          <w:sz w:val="22"/>
          <w:szCs w:val="22"/>
        </w:rPr>
        <w:t xml:space="preserve">pachtu </w:t>
      </w:r>
      <w:r w:rsidRPr="00B1415E">
        <w:rPr>
          <w:rFonts w:ascii="Arial" w:hAnsi="Arial" w:cs="Arial"/>
          <w:sz w:val="22"/>
          <w:szCs w:val="22"/>
        </w:rPr>
        <w:t xml:space="preserve">určených nebytových prostor nebo jejich částí v Rehabilitaci bez předchozího písemného souhlasu </w:t>
      </w:r>
      <w:r w:rsidR="009C5A55" w:rsidRPr="00B1415E">
        <w:rPr>
          <w:rFonts w:ascii="Arial" w:hAnsi="Arial" w:cs="Arial"/>
          <w:sz w:val="22"/>
          <w:szCs w:val="22"/>
        </w:rPr>
        <w:t>Pachtýře</w:t>
      </w:r>
      <w:r w:rsidRPr="00B1415E">
        <w:rPr>
          <w:rFonts w:ascii="Arial" w:hAnsi="Arial" w:cs="Arial"/>
          <w:sz w:val="22"/>
          <w:szCs w:val="22"/>
        </w:rPr>
        <w:t>.</w:t>
      </w:r>
      <w:bookmarkStart w:id="31" w:name="_Ref197168061"/>
      <w:bookmarkEnd w:id="29"/>
      <w:bookmarkEnd w:id="30"/>
    </w:p>
    <w:bookmarkEnd w:id="31"/>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Případná další pod</w:t>
      </w:r>
      <w:r w:rsidR="009C5A55" w:rsidRPr="00B1415E">
        <w:rPr>
          <w:rFonts w:ascii="Arial" w:hAnsi="Arial" w:cs="Arial"/>
          <w:sz w:val="22"/>
          <w:szCs w:val="22"/>
        </w:rPr>
        <w:t>pachtovní</w:t>
      </w:r>
      <w:r w:rsidRPr="00B1415E">
        <w:rPr>
          <w:rFonts w:ascii="Arial" w:hAnsi="Arial" w:cs="Arial"/>
          <w:sz w:val="22"/>
          <w:szCs w:val="22"/>
        </w:rPr>
        <w:t xml:space="preserve"> smlouva podle odst. </w:t>
      </w:r>
      <w:fldSimple w:instr=" REF _Ref204694325 \r \h  \* MERGEFORMAT ">
        <w:r w:rsidR="00080489" w:rsidRPr="00B1415E">
          <w:rPr>
            <w:rFonts w:ascii="Arial" w:hAnsi="Arial" w:cs="Arial"/>
            <w:sz w:val="22"/>
            <w:szCs w:val="22"/>
          </w:rPr>
          <w:t>11.1</w:t>
        </w:r>
      </w:fldSimple>
      <w:r w:rsidRPr="00B1415E">
        <w:rPr>
          <w:rFonts w:ascii="Arial" w:hAnsi="Arial" w:cs="Arial"/>
          <w:sz w:val="22"/>
          <w:szCs w:val="22"/>
        </w:rPr>
        <w:t xml:space="preserve"> této Smlouvy musí výslovně obsahovat:</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ustanovení o tom, že zánikem této Smlouvy z jakéhokoli důvodu dojde automaticky k zániku i dané smlouvy,</w:t>
      </w:r>
    </w:p>
    <w:p w:rsidR="00F367E7" w:rsidRPr="00B1415E" w:rsidRDefault="00F367E7" w:rsidP="0073522E">
      <w:pPr>
        <w:numPr>
          <w:ilvl w:val="2"/>
          <w:numId w:val="24"/>
        </w:numPr>
        <w:spacing w:line="276" w:lineRule="auto"/>
        <w:ind w:left="1701" w:hanging="708"/>
        <w:jc w:val="both"/>
        <w:rPr>
          <w:rFonts w:ascii="Arial" w:hAnsi="Arial" w:cs="Arial"/>
          <w:sz w:val="22"/>
          <w:szCs w:val="22"/>
        </w:rPr>
      </w:pPr>
      <w:r w:rsidRPr="00B1415E">
        <w:rPr>
          <w:rFonts w:ascii="Arial" w:hAnsi="Arial" w:cs="Arial"/>
          <w:sz w:val="22"/>
          <w:szCs w:val="22"/>
        </w:rPr>
        <w:t>ustanovení o tom, že pokud dojde k zániku dané pod</w:t>
      </w:r>
      <w:r w:rsidR="009C5A55" w:rsidRPr="00B1415E">
        <w:rPr>
          <w:rFonts w:ascii="Arial" w:hAnsi="Arial" w:cs="Arial"/>
          <w:sz w:val="22"/>
          <w:szCs w:val="22"/>
        </w:rPr>
        <w:t>pachtovní</w:t>
      </w:r>
      <w:r w:rsidRPr="00B1415E">
        <w:rPr>
          <w:rFonts w:ascii="Arial" w:hAnsi="Arial" w:cs="Arial"/>
          <w:sz w:val="22"/>
          <w:szCs w:val="22"/>
        </w:rPr>
        <w:t xml:space="preserve"> smlouvy z jakýchkoli důvodů, nebude třetí strana – další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uplatňovat vůči </w:t>
      </w:r>
      <w:proofErr w:type="spellStart"/>
      <w:r w:rsidR="009C5A55" w:rsidRPr="00B1415E">
        <w:rPr>
          <w:rFonts w:ascii="Arial" w:hAnsi="Arial" w:cs="Arial"/>
          <w:sz w:val="22"/>
          <w:szCs w:val="22"/>
        </w:rPr>
        <w:t>Pachtýři</w:t>
      </w:r>
      <w:proofErr w:type="spellEnd"/>
      <w:r w:rsidRPr="00B1415E">
        <w:rPr>
          <w:rFonts w:ascii="Arial" w:hAnsi="Arial" w:cs="Arial"/>
          <w:sz w:val="22"/>
          <w:szCs w:val="22"/>
        </w:rPr>
        <w:t xml:space="preserve"> v souvislosti s provedenými úpravami na předmětu pod</w:t>
      </w:r>
      <w:r w:rsidR="009C5A55" w:rsidRPr="00B1415E">
        <w:rPr>
          <w:rFonts w:ascii="Arial" w:hAnsi="Arial" w:cs="Arial"/>
          <w:sz w:val="22"/>
          <w:szCs w:val="22"/>
        </w:rPr>
        <w:t>pachtu</w:t>
      </w:r>
      <w:r w:rsidRPr="00B1415E">
        <w:rPr>
          <w:rFonts w:ascii="Arial" w:hAnsi="Arial" w:cs="Arial"/>
          <w:sz w:val="22"/>
          <w:szCs w:val="22"/>
        </w:rPr>
        <w:t xml:space="preserve">, bez ohledu na to, zda k nim udělil </w:t>
      </w:r>
      <w:proofErr w:type="spellStart"/>
      <w:r w:rsidR="009C5A55" w:rsidRPr="00B1415E">
        <w:rPr>
          <w:rFonts w:ascii="Arial" w:hAnsi="Arial" w:cs="Arial"/>
          <w:sz w:val="22"/>
          <w:szCs w:val="22"/>
        </w:rPr>
        <w:t>Pachtýř</w:t>
      </w:r>
      <w:proofErr w:type="spellEnd"/>
      <w:r w:rsidRPr="00B1415E">
        <w:rPr>
          <w:rFonts w:ascii="Arial" w:hAnsi="Arial" w:cs="Arial"/>
          <w:sz w:val="22"/>
          <w:szCs w:val="22"/>
        </w:rPr>
        <w:t xml:space="preserve"> nebo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souhlas, jakékoli nároky z titulu vydání bezdůvodného obohacení na straně vlastníka nebo </w:t>
      </w:r>
      <w:r w:rsidR="009C5A55" w:rsidRPr="00B1415E">
        <w:rPr>
          <w:rFonts w:ascii="Arial" w:hAnsi="Arial" w:cs="Arial"/>
          <w:sz w:val="22"/>
          <w:szCs w:val="22"/>
        </w:rPr>
        <w:t>Pachtýře</w:t>
      </w:r>
      <w:r w:rsidRPr="00B1415E">
        <w:rPr>
          <w:rFonts w:ascii="Arial" w:hAnsi="Arial" w:cs="Arial"/>
          <w:sz w:val="22"/>
          <w:szCs w:val="22"/>
        </w:rPr>
        <w:t xml:space="preserve"> předmětu </w:t>
      </w:r>
      <w:r w:rsidR="00DB2CEE" w:rsidRPr="00B1415E">
        <w:rPr>
          <w:rFonts w:ascii="Arial" w:hAnsi="Arial" w:cs="Arial"/>
          <w:sz w:val="22"/>
          <w:szCs w:val="22"/>
        </w:rPr>
        <w:t>pod</w:t>
      </w:r>
      <w:r w:rsidR="009C5A55" w:rsidRPr="00B1415E">
        <w:rPr>
          <w:rFonts w:ascii="Arial" w:hAnsi="Arial" w:cs="Arial"/>
          <w:sz w:val="22"/>
          <w:szCs w:val="22"/>
        </w:rPr>
        <w:t>pachtu</w:t>
      </w:r>
      <w:r w:rsidRPr="00B1415E">
        <w:rPr>
          <w:rFonts w:ascii="Arial" w:hAnsi="Arial" w:cs="Arial"/>
          <w:sz w:val="22"/>
          <w:szCs w:val="22"/>
        </w:rPr>
        <w:t xml:space="preserve"> z důvodu, že není objektivně možné, popř. bez vynaložení nepřiměřených nákladů, provedené změny uvést do původního stavu, s tím, že takové nároky je třetí osoba – další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oprávněna uplatnit přímo vůči </w:t>
      </w:r>
      <w:proofErr w:type="spellStart"/>
      <w:r w:rsidRPr="00B1415E">
        <w:rPr>
          <w:rFonts w:ascii="Arial" w:hAnsi="Arial" w:cs="Arial"/>
          <w:sz w:val="22"/>
          <w:szCs w:val="22"/>
        </w:rPr>
        <w:t>Pod</w:t>
      </w:r>
      <w:r w:rsidR="009C5A55" w:rsidRPr="00B1415E">
        <w:rPr>
          <w:rFonts w:ascii="Arial" w:hAnsi="Arial" w:cs="Arial"/>
          <w:sz w:val="22"/>
          <w:szCs w:val="22"/>
        </w:rPr>
        <w:t>pachtýři</w:t>
      </w:r>
      <w:proofErr w:type="spellEnd"/>
      <w:r w:rsidRPr="00B1415E">
        <w:rPr>
          <w:rFonts w:ascii="Arial" w:hAnsi="Arial" w:cs="Arial"/>
          <w:sz w:val="22"/>
          <w:szCs w:val="22"/>
        </w:rPr>
        <w:t xml:space="preserve"> z důvodu závazku podle odst. </w:t>
      </w:r>
      <w:fldSimple w:instr=" REF _Ref231045560 \r \h  \* MERGEFORMAT ">
        <w:r w:rsidR="00080489" w:rsidRPr="00B1415E">
          <w:rPr>
            <w:rFonts w:ascii="Arial" w:hAnsi="Arial" w:cs="Arial"/>
            <w:sz w:val="22"/>
            <w:szCs w:val="22"/>
          </w:rPr>
          <w:t>11.3</w:t>
        </w:r>
      </w:fldSimple>
      <w:r w:rsidRPr="00B1415E">
        <w:rPr>
          <w:rFonts w:ascii="Arial" w:hAnsi="Arial" w:cs="Arial"/>
          <w:sz w:val="22"/>
          <w:szCs w:val="22"/>
        </w:rPr>
        <w:t xml:space="preserve">, jenž byl </w:t>
      </w:r>
      <w:proofErr w:type="spellStart"/>
      <w:r w:rsidRPr="00B1415E">
        <w:rPr>
          <w:rFonts w:ascii="Arial" w:hAnsi="Arial" w:cs="Arial"/>
          <w:sz w:val="22"/>
          <w:szCs w:val="22"/>
        </w:rPr>
        <w:t>Pod</w:t>
      </w:r>
      <w:r w:rsidR="009C5A55" w:rsidRPr="00B1415E">
        <w:rPr>
          <w:rFonts w:ascii="Arial" w:hAnsi="Arial" w:cs="Arial"/>
          <w:sz w:val="22"/>
          <w:szCs w:val="22"/>
        </w:rPr>
        <w:t>pachtýřem</w:t>
      </w:r>
      <w:proofErr w:type="spellEnd"/>
      <w:r w:rsidRPr="00B1415E">
        <w:rPr>
          <w:rFonts w:ascii="Arial" w:hAnsi="Arial" w:cs="Arial"/>
          <w:sz w:val="22"/>
          <w:szCs w:val="22"/>
        </w:rPr>
        <w:t xml:space="preserve"> převzat v této Smlouvě;</w:t>
      </w:r>
    </w:p>
    <w:p w:rsidR="00F367E7" w:rsidRPr="00B1415E" w:rsidRDefault="00F367E7" w:rsidP="0073522E">
      <w:pPr>
        <w:spacing w:line="276" w:lineRule="auto"/>
        <w:ind w:left="1701"/>
        <w:jc w:val="both"/>
        <w:rPr>
          <w:rFonts w:ascii="Arial" w:hAnsi="Arial" w:cs="Arial"/>
          <w:sz w:val="22"/>
          <w:szCs w:val="22"/>
        </w:rPr>
      </w:pPr>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bookmarkStart w:id="32" w:name="_Ref231045560"/>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009C5A55" w:rsidRPr="00B1415E">
        <w:rPr>
          <w:rFonts w:ascii="Arial" w:hAnsi="Arial" w:cs="Arial"/>
          <w:sz w:val="22"/>
          <w:szCs w:val="22"/>
        </w:rPr>
        <w:t xml:space="preserve"> </w:t>
      </w:r>
      <w:r w:rsidRPr="00B1415E">
        <w:rPr>
          <w:rFonts w:ascii="Arial" w:hAnsi="Arial" w:cs="Arial"/>
          <w:sz w:val="22"/>
          <w:szCs w:val="22"/>
        </w:rPr>
        <w:t xml:space="preserve">se tímto zavazuje, že v plném rozsahu, bez uplatnění jakýchkoli jiných nároků vůči </w:t>
      </w:r>
      <w:r w:rsidR="009C5A55" w:rsidRPr="00B1415E">
        <w:rPr>
          <w:rFonts w:ascii="Arial" w:hAnsi="Arial" w:cs="Arial"/>
          <w:sz w:val="22"/>
          <w:szCs w:val="22"/>
        </w:rPr>
        <w:t>Pachtýři</w:t>
      </w:r>
      <w:r w:rsidRPr="00B1415E">
        <w:rPr>
          <w:rFonts w:ascii="Arial" w:hAnsi="Arial" w:cs="Arial"/>
          <w:sz w:val="22"/>
          <w:szCs w:val="22"/>
        </w:rPr>
        <w:t xml:space="preserve">, odškodní </w:t>
      </w:r>
      <w:r w:rsidR="009C5A55" w:rsidRPr="00B1415E">
        <w:rPr>
          <w:rFonts w:ascii="Arial" w:hAnsi="Arial" w:cs="Arial"/>
          <w:sz w:val="22"/>
          <w:szCs w:val="22"/>
        </w:rPr>
        <w:t>Pachtýř</w:t>
      </w:r>
      <w:r w:rsidR="00DB2CEE" w:rsidRPr="00B1415E">
        <w:rPr>
          <w:rFonts w:ascii="Arial" w:hAnsi="Arial" w:cs="Arial"/>
          <w:sz w:val="22"/>
          <w:szCs w:val="22"/>
        </w:rPr>
        <w:t>e</w:t>
      </w:r>
      <w:r w:rsidRPr="00B1415E">
        <w:rPr>
          <w:rFonts w:ascii="Arial" w:hAnsi="Arial" w:cs="Arial"/>
          <w:sz w:val="22"/>
          <w:szCs w:val="22"/>
        </w:rPr>
        <w:t xml:space="preserve"> na jeho první výzvu, pokud bude vůči </w:t>
      </w:r>
      <w:r w:rsidR="009C5A55" w:rsidRPr="00B1415E">
        <w:rPr>
          <w:rFonts w:ascii="Arial" w:hAnsi="Arial" w:cs="Arial"/>
          <w:sz w:val="22"/>
          <w:szCs w:val="22"/>
        </w:rPr>
        <w:t>Pachtýři</w:t>
      </w:r>
      <w:r w:rsidRPr="00B1415E">
        <w:rPr>
          <w:rFonts w:ascii="Arial" w:hAnsi="Arial" w:cs="Arial"/>
          <w:sz w:val="22"/>
          <w:szCs w:val="22"/>
        </w:rPr>
        <w:t xml:space="preserve"> úspěšně uplatněn jakoukoli třetí osobou nárok na náhradu škody nebo nárok na vydání bezdůvodného obohacení vzniklý z další pod</w:t>
      </w:r>
      <w:r w:rsidR="009C5A55" w:rsidRPr="00B1415E">
        <w:rPr>
          <w:rFonts w:ascii="Arial" w:hAnsi="Arial" w:cs="Arial"/>
          <w:sz w:val="22"/>
          <w:szCs w:val="22"/>
        </w:rPr>
        <w:t>pachtovní</w:t>
      </w:r>
      <w:r w:rsidRPr="00B1415E">
        <w:rPr>
          <w:rFonts w:ascii="Arial" w:hAnsi="Arial" w:cs="Arial"/>
          <w:sz w:val="22"/>
          <w:szCs w:val="22"/>
        </w:rPr>
        <w:t xml:space="preserve"> smlouvy podle odst. </w:t>
      </w:r>
      <w:fldSimple w:instr=" REF _Ref197168061 \r \h  \* MERGEFORMAT ">
        <w:r w:rsidR="00080489" w:rsidRPr="00B1415E">
          <w:rPr>
            <w:rFonts w:ascii="Arial" w:hAnsi="Arial" w:cs="Arial"/>
            <w:sz w:val="22"/>
            <w:szCs w:val="22"/>
          </w:rPr>
          <w:t>11.1</w:t>
        </w:r>
      </w:fldSimple>
      <w:r w:rsidRPr="00B1415E">
        <w:rPr>
          <w:rFonts w:ascii="Arial" w:hAnsi="Arial" w:cs="Arial"/>
          <w:sz w:val="22"/>
          <w:szCs w:val="22"/>
        </w:rPr>
        <w:t xml:space="preserve"> této Smlouvy nebo v souvislosti s ní, zejména (nikoliv však výlučně) nárok na vydání bezdůvodného obohacení z důvodu, že není možné objektivně, popř. bez vynaložení nepřiměřených nákladů uvést změny provedené dalším </w:t>
      </w:r>
      <w:proofErr w:type="spellStart"/>
      <w:r w:rsidRPr="00B1415E">
        <w:rPr>
          <w:rFonts w:ascii="Arial" w:hAnsi="Arial" w:cs="Arial"/>
          <w:sz w:val="22"/>
          <w:szCs w:val="22"/>
        </w:rPr>
        <w:t>pod</w:t>
      </w:r>
      <w:r w:rsidR="009C5A55" w:rsidRPr="00B1415E">
        <w:rPr>
          <w:rFonts w:ascii="Arial" w:hAnsi="Arial" w:cs="Arial"/>
          <w:sz w:val="22"/>
          <w:szCs w:val="22"/>
        </w:rPr>
        <w:t>pachtýřem</w:t>
      </w:r>
      <w:proofErr w:type="spellEnd"/>
      <w:r w:rsidRPr="00B1415E">
        <w:rPr>
          <w:rFonts w:ascii="Arial" w:hAnsi="Arial" w:cs="Arial"/>
          <w:sz w:val="22"/>
          <w:szCs w:val="22"/>
        </w:rPr>
        <w:t xml:space="preserve"> na předmětu </w:t>
      </w:r>
      <w:proofErr w:type="spellStart"/>
      <w:r w:rsidRPr="00B1415E">
        <w:rPr>
          <w:rFonts w:ascii="Arial" w:hAnsi="Arial" w:cs="Arial"/>
          <w:sz w:val="22"/>
          <w:szCs w:val="22"/>
        </w:rPr>
        <w:t>pod</w:t>
      </w:r>
      <w:r w:rsidR="00DB2CEE" w:rsidRPr="00B1415E">
        <w:rPr>
          <w:rFonts w:ascii="Arial" w:hAnsi="Arial" w:cs="Arial"/>
          <w:sz w:val="22"/>
          <w:szCs w:val="22"/>
        </w:rPr>
        <w:t>pachtu</w:t>
      </w:r>
      <w:proofErr w:type="spellEnd"/>
      <w:r w:rsidR="00DB2CEE" w:rsidRPr="00B1415E">
        <w:rPr>
          <w:rFonts w:ascii="Arial" w:hAnsi="Arial" w:cs="Arial"/>
          <w:sz w:val="22"/>
          <w:szCs w:val="22"/>
        </w:rPr>
        <w:t xml:space="preserve"> </w:t>
      </w:r>
      <w:r w:rsidRPr="00B1415E">
        <w:rPr>
          <w:rFonts w:ascii="Arial" w:hAnsi="Arial" w:cs="Arial"/>
          <w:sz w:val="22"/>
          <w:szCs w:val="22"/>
        </w:rPr>
        <w:t>do původního stavu, anebo v souvislosti s určením neplatnosti další pod</w:t>
      </w:r>
      <w:r w:rsidR="009C5A55" w:rsidRPr="00B1415E">
        <w:rPr>
          <w:rFonts w:ascii="Arial" w:hAnsi="Arial" w:cs="Arial"/>
          <w:sz w:val="22"/>
          <w:szCs w:val="22"/>
        </w:rPr>
        <w:t>pachtovní</w:t>
      </w:r>
      <w:r w:rsidRPr="00B1415E">
        <w:rPr>
          <w:rFonts w:ascii="Arial" w:hAnsi="Arial" w:cs="Arial"/>
          <w:sz w:val="22"/>
          <w:szCs w:val="22"/>
        </w:rPr>
        <w:t xml:space="preserve"> smlouvy podle odst. </w:t>
      </w:r>
      <w:fldSimple w:instr=" REF _Ref197168061 \r \h  \* MERGEFORMAT ">
        <w:r w:rsidR="00080489" w:rsidRPr="00B1415E">
          <w:rPr>
            <w:rFonts w:ascii="Arial" w:hAnsi="Arial" w:cs="Arial"/>
            <w:sz w:val="22"/>
            <w:szCs w:val="22"/>
          </w:rPr>
          <w:t>11.1</w:t>
        </w:r>
      </w:fldSimple>
      <w:r w:rsidRPr="00B1415E">
        <w:rPr>
          <w:rFonts w:ascii="Arial" w:hAnsi="Arial" w:cs="Arial"/>
          <w:sz w:val="22"/>
          <w:szCs w:val="22"/>
        </w:rPr>
        <w:t xml:space="preserve"> této Smlouvy. Pro vyloučení všech pochybností platí, že závazek </w:t>
      </w:r>
      <w:proofErr w:type="spellStart"/>
      <w:r w:rsidRPr="00B1415E">
        <w:rPr>
          <w:rFonts w:ascii="Arial" w:hAnsi="Arial" w:cs="Arial"/>
          <w:sz w:val="22"/>
          <w:szCs w:val="22"/>
        </w:rPr>
        <w:t>Pod</w:t>
      </w:r>
      <w:r w:rsidR="009C5A55" w:rsidRPr="00B1415E">
        <w:rPr>
          <w:rFonts w:ascii="Arial" w:hAnsi="Arial" w:cs="Arial"/>
          <w:sz w:val="22"/>
          <w:szCs w:val="22"/>
        </w:rPr>
        <w:t>pachtýře</w:t>
      </w:r>
      <w:proofErr w:type="spellEnd"/>
      <w:r w:rsidRPr="00B1415E">
        <w:rPr>
          <w:rFonts w:ascii="Arial" w:hAnsi="Arial" w:cs="Arial"/>
          <w:sz w:val="22"/>
          <w:szCs w:val="22"/>
        </w:rPr>
        <w:t xml:space="preserve"> podle tohoto článku Smlouvy platí ještě 5 (pět) let po zániku této Smlouvy, ať již nastal z jakéhokoli důvodu.</w:t>
      </w:r>
      <w:bookmarkEnd w:id="32"/>
    </w:p>
    <w:p w:rsidR="00F367E7" w:rsidRPr="00B1415E" w:rsidRDefault="00F367E7" w:rsidP="003E44B1">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 xml:space="preserve">Pro vyloučení případných pochybností platí, že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odpovídá </w:t>
      </w:r>
      <w:proofErr w:type="spellStart"/>
      <w:r w:rsidR="009C5A55" w:rsidRPr="00B1415E">
        <w:rPr>
          <w:rFonts w:ascii="Arial" w:hAnsi="Arial" w:cs="Arial"/>
          <w:sz w:val="22"/>
          <w:szCs w:val="22"/>
        </w:rPr>
        <w:t>Pachtýři</w:t>
      </w:r>
      <w:proofErr w:type="spellEnd"/>
      <w:r w:rsidRPr="00B1415E">
        <w:rPr>
          <w:rFonts w:ascii="Arial" w:hAnsi="Arial" w:cs="Arial"/>
          <w:sz w:val="22"/>
          <w:szCs w:val="22"/>
        </w:rPr>
        <w:t xml:space="preserve"> v plném rozsahu za veškeré škody, které vznikly </w:t>
      </w:r>
      <w:r w:rsidR="009C5A55" w:rsidRPr="00B1415E">
        <w:rPr>
          <w:rFonts w:ascii="Arial" w:hAnsi="Arial" w:cs="Arial"/>
          <w:sz w:val="22"/>
          <w:szCs w:val="22"/>
        </w:rPr>
        <w:t>Pachtýři</w:t>
      </w:r>
      <w:r w:rsidRPr="00B1415E">
        <w:rPr>
          <w:rFonts w:ascii="Arial" w:hAnsi="Arial" w:cs="Arial"/>
          <w:sz w:val="22"/>
          <w:szCs w:val="22"/>
        </w:rPr>
        <w:t xml:space="preserve"> na majetku vymezeném v Příloze č. 2 této Smlouvy spravovaném </w:t>
      </w:r>
      <w:proofErr w:type="spellStart"/>
      <w:r w:rsidRPr="00B1415E">
        <w:rPr>
          <w:rFonts w:ascii="Arial" w:hAnsi="Arial" w:cs="Arial"/>
          <w:sz w:val="22"/>
          <w:szCs w:val="22"/>
        </w:rPr>
        <w:t>Po</w:t>
      </w:r>
      <w:r w:rsidR="009C5A55" w:rsidRPr="00B1415E">
        <w:rPr>
          <w:rFonts w:ascii="Arial" w:hAnsi="Arial" w:cs="Arial"/>
          <w:sz w:val="22"/>
          <w:szCs w:val="22"/>
        </w:rPr>
        <w:t>dpachtýřem</w:t>
      </w:r>
      <w:proofErr w:type="spellEnd"/>
      <w:r w:rsidRPr="00B1415E">
        <w:rPr>
          <w:rFonts w:ascii="Arial" w:hAnsi="Arial" w:cs="Arial"/>
          <w:sz w:val="22"/>
          <w:szCs w:val="22"/>
        </w:rPr>
        <w:t xml:space="preserve"> na základě této Smlouvy, a to zaviněním </w:t>
      </w:r>
      <w:proofErr w:type="spellStart"/>
      <w:r w:rsidRPr="00B1415E">
        <w:rPr>
          <w:rFonts w:ascii="Arial" w:hAnsi="Arial" w:cs="Arial"/>
          <w:sz w:val="22"/>
          <w:szCs w:val="22"/>
        </w:rPr>
        <w:t>Pod</w:t>
      </w:r>
      <w:r w:rsidR="009C5A55" w:rsidRPr="00B1415E">
        <w:rPr>
          <w:rFonts w:ascii="Arial" w:hAnsi="Arial" w:cs="Arial"/>
          <w:sz w:val="22"/>
          <w:szCs w:val="22"/>
        </w:rPr>
        <w:t>pachtýře</w:t>
      </w:r>
      <w:proofErr w:type="spellEnd"/>
      <w:r w:rsidRPr="00B1415E">
        <w:rPr>
          <w:rFonts w:ascii="Arial" w:hAnsi="Arial" w:cs="Arial"/>
          <w:sz w:val="22"/>
          <w:szCs w:val="22"/>
        </w:rPr>
        <w:t xml:space="preserve"> či jakékoli třetí osoby, bez ohledu na to, zda tato třetí osoba byla vůči </w:t>
      </w:r>
      <w:proofErr w:type="spellStart"/>
      <w:r w:rsidRPr="00B1415E">
        <w:rPr>
          <w:rFonts w:ascii="Arial" w:hAnsi="Arial" w:cs="Arial"/>
          <w:sz w:val="22"/>
          <w:szCs w:val="22"/>
        </w:rPr>
        <w:t>Pod</w:t>
      </w:r>
      <w:r w:rsidR="009C5A55" w:rsidRPr="00B1415E">
        <w:rPr>
          <w:rFonts w:ascii="Arial" w:hAnsi="Arial" w:cs="Arial"/>
          <w:sz w:val="22"/>
          <w:szCs w:val="22"/>
        </w:rPr>
        <w:t>pachtýři</w:t>
      </w:r>
      <w:proofErr w:type="spellEnd"/>
      <w:r w:rsidRPr="00B1415E">
        <w:rPr>
          <w:rFonts w:ascii="Arial" w:hAnsi="Arial" w:cs="Arial"/>
          <w:sz w:val="22"/>
          <w:szCs w:val="22"/>
        </w:rPr>
        <w:t xml:space="preserve"> ve smluvním vztahu či nikoli, anebo jakkoli jinak.</w:t>
      </w:r>
    </w:p>
    <w:p w:rsidR="00F367E7" w:rsidRPr="00B1415E" w:rsidRDefault="00F367E7" w:rsidP="003E44B1">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je povinen oznámit </w:t>
      </w:r>
      <w:r w:rsidR="009C5A55" w:rsidRPr="00B1415E">
        <w:rPr>
          <w:rFonts w:ascii="Arial" w:hAnsi="Arial" w:cs="Arial"/>
          <w:sz w:val="22"/>
          <w:szCs w:val="22"/>
        </w:rPr>
        <w:t>Pachtýři</w:t>
      </w:r>
      <w:r w:rsidRPr="00B1415E">
        <w:rPr>
          <w:rFonts w:ascii="Arial" w:hAnsi="Arial" w:cs="Arial"/>
          <w:sz w:val="22"/>
          <w:szCs w:val="22"/>
        </w:rPr>
        <w:t xml:space="preserve"> datum vzniku a zániku další pod</w:t>
      </w:r>
      <w:r w:rsidR="00DB2CEE" w:rsidRPr="00B1415E">
        <w:rPr>
          <w:rFonts w:ascii="Arial" w:hAnsi="Arial" w:cs="Arial"/>
          <w:sz w:val="22"/>
          <w:szCs w:val="22"/>
        </w:rPr>
        <w:t>pachtovní</w:t>
      </w:r>
      <w:r w:rsidRPr="00B1415E">
        <w:rPr>
          <w:rFonts w:ascii="Arial" w:hAnsi="Arial" w:cs="Arial"/>
          <w:sz w:val="22"/>
          <w:szCs w:val="22"/>
        </w:rPr>
        <w:t xml:space="preserve"> smlouvy podle odst. </w:t>
      </w:r>
      <w:fldSimple w:instr=" REF _Ref232738567 \r \h  \* MERGEFORMAT ">
        <w:r w:rsidR="00080489" w:rsidRPr="00B1415E">
          <w:rPr>
            <w:rFonts w:ascii="Arial" w:hAnsi="Arial" w:cs="Arial"/>
            <w:sz w:val="22"/>
            <w:szCs w:val="22"/>
          </w:rPr>
          <w:t>11.1</w:t>
        </w:r>
      </w:fldSimple>
      <w:r w:rsidRPr="00B1415E">
        <w:rPr>
          <w:rFonts w:ascii="Arial" w:hAnsi="Arial" w:cs="Arial"/>
          <w:sz w:val="22"/>
          <w:szCs w:val="22"/>
        </w:rPr>
        <w:t xml:space="preserve"> této Smlouvy do sedmi (7) kalendářních dnů od data jejich uzavření či zániku. </w:t>
      </w:r>
    </w:p>
    <w:p w:rsidR="00F367E7" w:rsidRPr="00A9168A" w:rsidRDefault="00F367E7" w:rsidP="0073522E">
      <w:pPr>
        <w:pStyle w:val="Nadpis1"/>
        <w:keepNext/>
        <w:widowControl/>
        <w:numPr>
          <w:ilvl w:val="0"/>
          <w:numId w:val="24"/>
        </w:numPr>
        <w:tabs>
          <w:tab w:val="clear" w:pos="0"/>
          <w:tab w:val="clear" w:pos="164"/>
          <w:tab w:val="clear" w:pos="340"/>
          <w:tab w:val="clear" w:pos="680"/>
          <w:tab w:val="left" w:pos="708"/>
        </w:tabs>
        <w:spacing w:before="480" w:after="120" w:line="276" w:lineRule="auto"/>
        <w:ind w:left="709" w:hanging="709"/>
        <w:jc w:val="both"/>
        <w:textAlignment w:val="baseline"/>
        <w:rPr>
          <w:rFonts w:cs="Arial"/>
          <w:b/>
          <w:sz w:val="22"/>
          <w:szCs w:val="22"/>
        </w:rPr>
      </w:pPr>
      <w:bookmarkStart w:id="33" w:name="_Ref203822420"/>
      <w:bookmarkStart w:id="34" w:name="_Ref203812703"/>
      <w:bookmarkStart w:id="35" w:name="_Ref197287588"/>
      <w:bookmarkStart w:id="36" w:name="_Toc167858605"/>
      <w:bookmarkStart w:id="37" w:name="_Toc159144254"/>
      <w:r w:rsidRPr="00A9168A">
        <w:rPr>
          <w:rFonts w:cs="Arial"/>
          <w:b/>
          <w:sz w:val="22"/>
          <w:szCs w:val="22"/>
        </w:rPr>
        <w:t>POJIŠTĚNÍ</w:t>
      </w:r>
      <w:bookmarkEnd w:id="33"/>
      <w:bookmarkEnd w:id="34"/>
      <w:bookmarkEnd w:id="35"/>
      <w:bookmarkEnd w:id="36"/>
      <w:bookmarkEnd w:id="37"/>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Pojištění majetku</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 xml:space="preserve">Pojištění nemovitosti a majetku vymezeného v Příloze č. 2 této Smlouvy zajišťuje po celou dobu platnosti této Smlouvy na své náklady </w:t>
      </w:r>
      <w:r w:rsidR="009C5A55" w:rsidRPr="00B1415E">
        <w:rPr>
          <w:rFonts w:ascii="Arial" w:hAnsi="Arial" w:cs="Arial"/>
          <w:sz w:val="22"/>
          <w:szCs w:val="22"/>
        </w:rPr>
        <w:t>Pachtýř</w:t>
      </w:r>
      <w:r w:rsidRPr="00B1415E">
        <w:rPr>
          <w:rFonts w:ascii="Arial" w:hAnsi="Arial" w:cs="Arial"/>
          <w:sz w:val="22"/>
          <w:szCs w:val="22"/>
        </w:rPr>
        <w:t xml:space="preserve">. Likvidaci pojistné události zajistí </w:t>
      </w:r>
      <w:r w:rsidR="009C5A55" w:rsidRPr="00B1415E">
        <w:rPr>
          <w:rFonts w:ascii="Arial" w:hAnsi="Arial" w:cs="Arial"/>
          <w:sz w:val="22"/>
          <w:szCs w:val="22"/>
        </w:rPr>
        <w:t>Pachtýř</w:t>
      </w:r>
      <w:r w:rsidRPr="00B1415E">
        <w:rPr>
          <w:rFonts w:ascii="Arial" w:hAnsi="Arial" w:cs="Arial"/>
          <w:sz w:val="22"/>
          <w:szCs w:val="22"/>
        </w:rPr>
        <w:t>, přičemž Pod</w:t>
      </w:r>
      <w:r w:rsidR="009C5A55" w:rsidRPr="00B1415E">
        <w:rPr>
          <w:rFonts w:ascii="Arial" w:hAnsi="Arial" w:cs="Arial"/>
          <w:sz w:val="22"/>
          <w:szCs w:val="22"/>
        </w:rPr>
        <w:t>pachtýř</w:t>
      </w:r>
      <w:r w:rsidRPr="00B1415E">
        <w:rPr>
          <w:rFonts w:ascii="Arial" w:hAnsi="Arial" w:cs="Arial"/>
          <w:sz w:val="22"/>
          <w:szCs w:val="22"/>
        </w:rPr>
        <w:t xml:space="preserve"> je povinen </w:t>
      </w:r>
      <w:r w:rsidR="009C5A55" w:rsidRPr="00B1415E">
        <w:rPr>
          <w:rFonts w:ascii="Arial" w:hAnsi="Arial" w:cs="Arial"/>
          <w:sz w:val="22"/>
          <w:szCs w:val="22"/>
        </w:rPr>
        <w:t>Pachtýře</w:t>
      </w:r>
      <w:r w:rsidRPr="00B1415E">
        <w:rPr>
          <w:rFonts w:ascii="Arial" w:hAnsi="Arial" w:cs="Arial"/>
          <w:sz w:val="22"/>
          <w:szCs w:val="22"/>
        </w:rPr>
        <w:t xml:space="preserve"> řádně a bezodkladně informovat o vzniku pojistné události a poskytnout veškerou potřebnou součinnost v souvislosti s pojistnou událostí.</w:t>
      </w:r>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 xml:space="preserve">Pojištění odpovědnosti za škodu </w:t>
      </w:r>
    </w:p>
    <w:p w:rsidR="00F367E7" w:rsidRPr="00A9168A" w:rsidRDefault="00F367E7" w:rsidP="0073522E">
      <w:pPr>
        <w:pStyle w:val="Nadpis2"/>
        <w:keepNext w:val="0"/>
        <w:numPr>
          <w:ilvl w:val="2"/>
          <w:numId w:val="24"/>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bookmarkStart w:id="38" w:name="_Ref201755816"/>
      <w:bookmarkStart w:id="39" w:name="_Ref196391948"/>
      <w:bookmarkStart w:id="40" w:name="_Ref158028245"/>
      <w:bookmarkStart w:id="41" w:name="_Ref132434765"/>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je povinen na svůj náklad uzavřít pojistnou smlouvu na pojištění odpovědnosti za škodu způsobenou třetím osobám v souvislosti s provozováním Rehabilitace, přičemž pojištěnými subjekty z tohoto pojištění budou jak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tak i </w:t>
      </w:r>
      <w:proofErr w:type="spellStart"/>
      <w:r w:rsidR="009C5A55" w:rsidRPr="00B1415E">
        <w:rPr>
          <w:rFonts w:ascii="Arial" w:hAnsi="Arial" w:cs="Arial"/>
          <w:sz w:val="22"/>
          <w:szCs w:val="22"/>
        </w:rPr>
        <w:t>Pachtýř</w:t>
      </w:r>
      <w:proofErr w:type="spellEnd"/>
      <w:r w:rsidRPr="00B1415E">
        <w:rPr>
          <w:rFonts w:ascii="Arial" w:hAnsi="Arial" w:cs="Arial"/>
          <w:sz w:val="22"/>
          <w:szCs w:val="22"/>
        </w:rPr>
        <w:t>.</w:t>
      </w:r>
      <w:bookmarkStart w:id="42" w:name="_Ref214198262"/>
      <w:bookmarkStart w:id="43" w:name="_Ref196393311"/>
      <w:bookmarkEnd w:id="38"/>
      <w:bookmarkEnd w:id="39"/>
      <w:r w:rsidRPr="00B1415E">
        <w:rPr>
          <w:rFonts w:ascii="Arial" w:hAnsi="Arial" w:cs="Arial"/>
          <w:sz w:val="22"/>
          <w:szCs w:val="22"/>
        </w:rPr>
        <w:t xml:space="preserve"> </w:t>
      </w:r>
      <w:bookmarkEnd w:id="42"/>
      <w:bookmarkEnd w:id="43"/>
      <w:r w:rsidRPr="00B1415E">
        <w:rPr>
          <w:rFonts w:ascii="Arial" w:hAnsi="Arial" w:cs="Arial"/>
          <w:sz w:val="22"/>
          <w:szCs w:val="22"/>
        </w:rPr>
        <w:t xml:space="preserve">Výše pojistného plnění musí činit nejméně </w:t>
      </w:r>
      <w:r w:rsidR="00E25EE2">
        <w:rPr>
          <w:rFonts w:ascii="Arial" w:hAnsi="Arial" w:cs="Arial"/>
          <w:sz w:val="22"/>
          <w:szCs w:val="22"/>
        </w:rPr>
        <w:t>XXXXXXX</w:t>
      </w:r>
      <w:r w:rsidRPr="00A9168A">
        <w:rPr>
          <w:rFonts w:ascii="Arial" w:hAnsi="Arial" w:cs="Arial"/>
          <w:sz w:val="22"/>
          <w:szCs w:val="22"/>
        </w:rPr>
        <w:t xml:space="preserve"> mil. Kč.</w:t>
      </w:r>
    </w:p>
    <w:bookmarkEnd w:id="40"/>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je povinen na svůj náklad zajistit, aby pojistná smlouva ve smyslu odst. </w:t>
      </w:r>
      <w:fldSimple w:instr=" REF _Ref196391948 \r \h  \* MERGEFORMAT ">
        <w:r w:rsidR="00080489" w:rsidRPr="00B1415E">
          <w:rPr>
            <w:rFonts w:ascii="Arial" w:hAnsi="Arial" w:cs="Arial"/>
            <w:sz w:val="22"/>
            <w:szCs w:val="22"/>
          </w:rPr>
          <w:t>12.2.1</w:t>
        </w:r>
      </w:fldSimple>
      <w:r w:rsidRPr="00B1415E">
        <w:rPr>
          <w:rFonts w:ascii="Arial" w:hAnsi="Arial" w:cs="Arial"/>
          <w:sz w:val="22"/>
          <w:szCs w:val="22"/>
        </w:rPr>
        <w:t xml:space="preserve"> této Smlouvy vznikla (byla uzavřena) </w:t>
      </w:r>
      <w:r w:rsidRPr="00A9168A">
        <w:rPr>
          <w:rFonts w:ascii="Arial" w:hAnsi="Arial" w:cs="Arial"/>
          <w:sz w:val="22"/>
          <w:szCs w:val="22"/>
        </w:rPr>
        <w:t>nejpozději ke dni zahájení provozování Rehabilitace a byla udrž</w:t>
      </w:r>
      <w:r w:rsidRPr="00B1415E">
        <w:rPr>
          <w:rFonts w:ascii="Arial" w:hAnsi="Arial" w:cs="Arial"/>
          <w:sz w:val="22"/>
          <w:szCs w:val="22"/>
        </w:rPr>
        <w:t>ována v plném rozsahu po celou dobu účinnosti této Smlouvy.</w:t>
      </w:r>
      <w:bookmarkEnd w:id="41"/>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je povinen dále zajistit, aby smlouvu na pojištění odpovědnosti za škodu způsobenou třetím osobám uzavřeli rovněž případní další </w:t>
      </w:r>
      <w:proofErr w:type="spellStart"/>
      <w:r w:rsidRPr="00B1415E">
        <w:rPr>
          <w:rFonts w:ascii="Arial" w:hAnsi="Arial" w:cs="Arial"/>
          <w:sz w:val="22"/>
          <w:szCs w:val="22"/>
        </w:rPr>
        <w:t>pod</w:t>
      </w:r>
      <w:r w:rsidR="00DB2CEE" w:rsidRPr="00B1415E">
        <w:rPr>
          <w:rFonts w:ascii="Arial" w:hAnsi="Arial" w:cs="Arial"/>
          <w:sz w:val="22"/>
          <w:szCs w:val="22"/>
        </w:rPr>
        <w:t>pachtýři</w:t>
      </w:r>
      <w:proofErr w:type="spellEnd"/>
      <w:r w:rsidRPr="00B1415E">
        <w:rPr>
          <w:rFonts w:ascii="Arial" w:hAnsi="Arial" w:cs="Arial"/>
          <w:sz w:val="22"/>
          <w:szCs w:val="22"/>
        </w:rPr>
        <w:t xml:space="preserve"> podle odst. </w:t>
      </w:r>
      <w:fldSimple w:instr=" REF _Ref204694325 \r \h  \* MERGEFORMAT ">
        <w:r w:rsidR="00080489" w:rsidRPr="00B1415E">
          <w:rPr>
            <w:rFonts w:ascii="Arial" w:hAnsi="Arial" w:cs="Arial"/>
            <w:sz w:val="22"/>
            <w:szCs w:val="22"/>
          </w:rPr>
          <w:t>11.1</w:t>
        </w:r>
      </w:fldSimple>
      <w:r w:rsidRPr="00B1415E">
        <w:rPr>
          <w:rFonts w:ascii="Arial" w:hAnsi="Arial" w:cs="Arial"/>
          <w:sz w:val="22"/>
          <w:szCs w:val="22"/>
        </w:rPr>
        <w:t xml:space="preserve"> této Smlouvy, a to v rozsahu, který je přiměřený činnosti, kterou hodlají v </w:t>
      </w:r>
      <w:proofErr w:type="spellStart"/>
      <w:r w:rsidRPr="00B1415E">
        <w:rPr>
          <w:rFonts w:ascii="Arial" w:hAnsi="Arial" w:cs="Arial"/>
          <w:sz w:val="22"/>
          <w:szCs w:val="22"/>
        </w:rPr>
        <w:t>po</w:t>
      </w:r>
      <w:r w:rsidR="00DB2CEE" w:rsidRPr="00B1415E">
        <w:rPr>
          <w:rFonts w:ascii="Arial" w:hAnsi="Arial" w:cs="Arial"/>
          <w:sz w:val="22"/>
          <w:szCs w:val="22"/>
        </w:rPr>
        <w:t>dpachtovaných</w:t>
      </w:r>
      <w:proofErr w:type="spellEnd"/>
      <w:r w:rsidRPr="00B1415E">
        <w:rPr>
          <w:rFonts w:ascii="Arial" w:hAnsi="Arial" w:cs="Arial"/>
          <w:sz w:val="22"/>
          <w:szCs w:val="22"/>
        </w:rPr>
        <w:t xml:space="preserve"> prostorách vykonávat. </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je oprávněn uzavřít i jiné druhy pojistných smluv, než které jsou uvedeny v této Smlouvě s tím, že pojistné smlouvy uzavřené </w:t>
      </w:r>
      <w:proofErr w:type="spellStart"/>
      <w:r w:rsidRPr="00B1415E">
        <w:rPr>
          <w:rFonts w:ascii="Arial" w:hAnsi="Arial" w:cs="Arial"/>
          <w:sz w:val="22"/>
          <w:szCs w:val="22"/>
        </w:rPr>
        <w:t>Pod</w:t>
      </w:r>
      <w:r w:rsidR="009C5A55" w:rsidRPr="00B1415E">
        <w:rPr>
          <w:rFonts w:ascii="Arial" w:hAnsi="Arial" w:cs="Arial"/>
          <w:sz w:val="22"/>
          <w:szCs w:val="22"/>
        </w:rPr>
        <w:t>pachtýřem</w:t>
      </w:r>
      <w:proofErr w:type="spellEnd"/>
      <w:r w:rsidRPr="00B1415E">
        <w:rPr>
          <w:rFonts w:ascii="Arial" w:hAnsi="Arial" w:cs="Arial"/>
          <w:sz w:val="22"/>
          <w:szCs w:val="22"/>
        </w:rPr>
        <w:t xml:space="preserve"> nad rámec této Smlouvy nesmí nijak omezit práva </w:t>
      </w:r>
      <w:r w:rsidR="009C5A55" w:rsidRPr="00B1415E">
        <w:rPr>
          <w:rFonts w:ascii="Arial" w:hAnsi="Arial" w:cs="Arial"/>
          <w:sz w:val="22"/>
          <w:szCs w:val="22"/>
        </w:rPr>
        <w:t>Pachtýře</w:t>
      </w:r>
      <w:r w:rsidRPr="00B1415E">
        <w:rPr>
          <w:rFonts w:ascii="Arial" w:hAnsi="Arial" w:cs="Arial"/>
          <w:sz w:val="22"/>
          <w:szCs w:val="22"/>
        </w:rPr>
        <w:t xml:space="preserve"> vyplývající z pojistné smlouvy ve smyslu odst. </w:t>
      </w:r>
      <w:fldSimple w:instr=" REF _Ref196391948 \r \h  \* MERGEFORMAT ">
        <w:r w:rsidR="00080489" w:rsidRPr="00B1415E">
          <w:rPr>
            <w:rFonts w:ascii="Arial" w:hAnsi="Arial" w:cs="Arial"/>
            <w:sz w:val="22"/>
            <w:szCs w:val="22"/>
          </w:rPr>
          <w:t>12.2.1</w:t>
        </w:r>
      </w:fldSimple>
      <w:r w:rsidRPr="00B1415E">
        <w:rPr>
          <w:rFonts w:ascii="Arial" w:hAnsi="Arial" w:cs="Arial"/>
          <w:sz w:val="22"/>
          <w:szCs w:val="22"/>
        </w:rPr>
        <w:t xml:space="preserve"> této Smlouvy či jiná práva </w:t>
      </w:r>
      <w:r w:rsidR="009C5A55" w:rsidRPr="00B1415E">
        <w:rPr>
          <w:rFonts w:ascii="Arial" w:hAnsi="Arial" w:cs="Arial"/>
          <w:sz w:val="22"/>
          <w:szCs w:val="22"/>
        </w:rPr>
        <w:t>Pachtýře</w:t>
      </w:r>
      <w:r w:rsidRPr="00B1415E">
        <w:rPr>
          <w:rFonts w:ascii="Arial" w:hAnsi="Arial" w:cs="Arial"/>
          <w:sz w:val="22"/>
          <w:szCs w:val="22"/>
        </w:rPr>
        <w:t xml:space="preserve"> vyplývající z této Smlouvy. </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009C5A55" w:rsidRPr="00B1415E">
        <w:rPr>
          <w:rFonts w:ascii="Arial" w:hAnsi="Arial" w:cs="Arial"/>
          <w:sz w:val="22"/>
          <w:szCs w:val="22"/>
        </w:rPr>
        <w:t>,</w:t>
      </w:r>
      <w:r w:rsidRPr="00B1415E">
        <w:rPr>
          <w:rFonts w:ascii="Arial" w:hAnsi="Arial" w:cs="Arial"/>
          <w:sz w:val="22"/>
          <w:szCs w:val="22"/>
        </w:rPr>
        <w:t xml:space="preserve"> jakož i žádný z jeho subdodavatelů, se nesmí dopustit jednání nebo opomenutí nebo umožnit jiné osobě, aby se dopustila takového jednání nebo opomenutí, v důsledku kterých by: </w:t>
      </w:r>
    </w:p>
    <w:p w:rsidR="00F367E7" w:rsidRPr="00B1415E" w:rsidRDefault="00F367E7" w:rsidP="0073522E">
      <w:pPr>
        <w:pStyle w:val="Nadpis2"/>
        <w:keepNext w:val="0"/>
        <w:numPr>
          <w:ilvl w:val="3"/>
          <w:numId w:val="24"/>
        </w:numPr>
        <w:overflowPunct w:val="0"/>
        <w:autoSpaceDE w:val="0"/>
        <w:autoSpaceDN w:val="0"/>
        <w:adjustRightInd w:val="0"/>
        <w:spacing w:before="0" w:after="120" w:line="276" w:lineRule="auto"/>
        <w:ind w:left="2694" w:hanging="851"/>
        <w:jc w:val="both"/>
        <w:textAlignment w:val="baseline"/>
        <w:rPr>
          <w:rFonts w:ascii="Arial" w:hAnsi="Arial" w:cs="Arial"/>
          <w:sz w:val="22"/>
          <w:szCs w:val="22"/>
        </w:rPr>
      </w:pPr>
      <w:r w:rsidRPr="00B1415E">
        <w:rPr>
          <w:rFonts w:ascii="Arial" w:hAnsi="Arial" w:cs="Arial"/>
          <w:sz w:val="22"/>
          <w:szCs w:val="22"/>
        </w:rPr>
        <w:t>pojistitel nebyl povinen poskytnout</w:t>
      </w:r>
      <w:r w:rsidR="009C5A55" w:rsidRPr="00B1415E">
        <w:rPr>
          <w:rFonts w:ascii="Arial" w:hAnsi="Arial" w:cs="Arial"/>
          <w:sz w:val="22"/>
          <w:szCs w:val="22"/>
        </w:rPr>
        <w:t xml:space="preserve"> Pachtýři</w:t>
      </w:r>
      <w:r w:rsidRPr="00B1415E">
        <w:rPr>
          <w:rFonts w:ascii="Arial" w:hAnsi="Arial" w:cs="Arial"/>
          <w:sz w:val="22"/>
          <w:szCs w:val="22"/>
        </w:rPr>
        <w:t xml:space="preserve"> pojistné plnění v plné výši; nebo </w:t>
      </w:r>
    </w:p>
    <w:p w:rsidR="00F367E7" w:rsidRPr="00B1415E" w:rsidRDefault="009C5A55" w:rsidP="0073522E">
      <w:pPr>
        <w:pStyle w:val="Nadpis2"/>
        <w:keepNext w:val="0"/>
        <w:numPr>
          <w:ilvl w:val="3"/>
          <w:numId w:val="24"/>
        </w:numPr>
        <w:overflowPunct w:val="0"/>
        <w:autoSpaceDE w:val="0"/>
        <w:autoSpaceDN w:val="0"/>
        <w:adjustRightInd w:val="0"/>
        <w:spacing w:before="0" w:after="120" w:line="276" w:lineRule="auto"/>
        <w:ind w:left="2694" w:hanging="851"/>
        <w:jc w:val="both"/>
        <w:textAlignment w:val="baseline"/>
        <w:rPr>
          <w:rFonts w:ascii="Arial" w:hAnsi="Arial" w:cs="Arial"/>
          <w:sz w:val="22"/>
          <w:szCs w:val="22"/>
        </w:rPr>
      </w:pPr>
      <w:r w:rsidRPr="00B1415E">
        <w:rPr>
          <w:rFonts w:ascii="Arial" w:hAnsi="Arial" w:cs="Arial"/>
          <w:sz w:val="22"/>
          <w:szCs w:val="22"/>
        </w:rPr>
        <w:t>Pachtýř</w:t>
      </w:r>
      <w:r w:rsidR="00F367E7" w:rsidRPr="00B1415E">
        <w:rPr>
          <w:rFonts w:ascii="Arial" w:hAnsi="Arial" w:cs="Arial"/>
          <w:sz w:val="22"/>
          <w:szCs w:val="22"/>
        </w:rPr>
        <w:t xml:space="preserve"> byl povinen vrátit pojistiteli celé pojistné plnění nebo jeho část.</w:t>
      </w:r>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 xml:space="preserve">Doklady o pojištění </w:t>
      </w:r>
      <w:proofErr w:type="spellStart"/>
      <w:r w:rsidRPr="00B1415E">
        <w:rPr>
          <w:rFonts w:ascii="Arial" w:hAnsi="Arial" w:cs="Arial"/>
          <w:sz w:val="22"/>
          <w:szCs w:val="22"/>
        </w:rPr>
        <w:t>Pod</w:t>
      </w:r>
      <w:r w:rsidR="009C5A55" w:rsidRPr="00B1415E">
        <w:rPr>
          <w:rFonts w:ascii="Arial" w:hAnsi="Arial" w:cs="Arial"/>
          <w:sz w:val="22"/>
          <w:szCs w:val="22"/>
        </w:rPr>
        <w:t>pachtýře</w:t>
      </w:r>
      <w:proofErr w:type="spellEnd"/>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je povinen předložit</w:t>
      </w:r>
      <w:r w:rsidR="009C5A55" w:rsidRPr="00B1415E">
        <w:rPr>
          <w:rFonts w:ascii="Arial" w:hAnsi="Arial" w:cs="Arial"/>
          <w:sz w:val="22"/>
          <w:szCs w:val="22"/>
        </w:rPr>
        <w:t xml:space="preserve"> Pachtýři</w:t>
      </w:r>
      <w:r w:rsidRPr="00B1415E">
        <w:rPr>
          <w:rFonts w:ascii="Arial" w:hAnsi="Arial" w:cs="Arial"/>
          <w:sz w:val="22"/>
          <w:szCs w:val="22"/>
        </w:rPr>
        <w:t xml:space="preserve"> na základě jeho žádosti potvrzení o sjednání všech pojistných smluv, které uzavřel na základě této Smlouvy, jakmile bude mít tyto k dispozici, a to společně s dokladem o zaplacení pojistného.</w:t>
      </w:r>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Pojistné plnění</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bude bezodkladně informovat </w:t>
      </w:r>
      <w:r w:rsidR="009C5A55" w:rsidRPr="00B1415E">
        <w:rPr>
          <w:rFonts w:ascii="Arial" w:hAnsi="Arial" w:cs="Arial"/>
          <w:sz w:val="22"/>
          <w:szCs w:val="22"/>
        </w:rPr>
        <w:t>Pachtýře</w:t>
      </w:r>
      <w:r w:rsidRPr="00B1415E">
        <w:rPr>
          <w:rFonts w:ascii="Arial" w:hAnsi="Arial" w:cs="Arial"/>
          <w:sz w:val="22"/>
          <w:szCs w:val="22"/>
        </w:rPr>
        <w:t xml:space="preserve"> o jakýchkoliv nárocích na výplatu pojistného plnění, které vůči pojistitelům uplatnil při škodách z odpovědnosti, ze kterých by mohly vzejít nároky vůči</w:t>
      </w:r>
      <w:r w:rsidR="009C5A55" w:rsidRPr="00B1415E">
        <w:rPr>
          <w:rFonts w:ascii="Arial" w:hAnsi="Arial" w:cs="Arial"/>
          <w:sz w:val="22"/>
          <w:szCs w:val="22"/>
        </w:rPr>
        <w:t xml:space="preserve"> Pachtýři</w:t>
      </w:r>
      <w:r w:rsidRPr="00B1415E">
        <w:rPr>
          <w:rFonts w:ascii="Arial" w:hAnsi="Arial" w:cs="Arial"/>
          <w:sz w:val="22"/>
          <w:szCs w:val="22"/>
        </w:rPr>
        <w:t xml:space="preserve">. </w:t>
      </w:r>
      <w:proofErr w:type="spellStart"/>
      <w:r w:rsidR="009C5A55" w:rsidRPr="00B1415E">
        <w:rPr>
          <w:rFonts w:ascii="Arial" w:hAnsi="Arial" w:cs="Arial"/>
          <w:sz w:val="22"/>
          <w:szCs w:val="22"/>
        </w:rPr>
        <w:t>Podpachtýř</w:t>
      </w:r>
      <w:proofErr w:type="spellEnd"/>
      <w:r w:rsidRPr="00B1415E">
        <w:rPr>
          <w:rFonts w:ascii="Arial" w:hAnsi="Arial" w:cs="Arial"/>
          <w:sz w:val="22"/>
          <w:szCs w:val="22"/>
        </w:rPr>
        <w:t xml:space="preserve"> je dále povinen </w:t>
      </w:r>
      <w:r w:rsidR="009C5A55" w:rsidRPr="00B1415E">
        <w:rPr>
          <w:rFonts w:ascii="Arial" w:hAnsi="Arial" w:cs="Arial"/>
          <w:sz w:val="22"/>
          <w:szCs w:val="22"/>
        </w:rPr>
        <w:t>Pachtýři</w:t>
      </w:r>
      <w:r w:rsidRPr="00B1415E">
        <w:rPr>
          <w:rFonts w:ascii="Arial" w:hAnsi="Arial" w:cs="Arial"/>
          <w:sz w:val="22"/>
          <w:szCs w:val="22"/>
        </w:rPr>
        <w:t xml:space="preserve"> bezodkladně poskytnout veškeré informace ohledně pojištění a veškerých pojistných událostí a jejich řešení.</w:t>
      </w:r>
    </w:p>
    <w:p w:rsidR="00F367E7" w:rsidRPr="00A9168A" w:rsidRDefault="00F367E7" w:rsidP="0073522E">
      <w:pPr>
        <w:pStyle w:val="Nadpis1"/>
        <w:keepNext/>
        <w:widowControl/>
        <w:numPr>
          <w:ilvl w:val="0"/>
          <w:numId w:val="24"/>
        </w:numPr>
        <w:tabs>
          <w:tab w:val="clear" w:pos="0"/>
          <w:tab w:val="clear" w:pos="164"/>
          <w:tab w:val="clear" w:pos="340"/>
          <w:tab w:val="clear" w:pos="680"/>
          <w:tab w:val="left" w:pos="708"/>
        </w:tabs>
        <w:spacing w:before="480" w:after="120" w:line="276" w:lineRule="auto"/>
        <w:ind w:left="709" w:hanging="709"/>
        <w:jc w:val="both"/>
        <w:textAlignment w:val="baseline"/>
        <w:rPr>
          <w:rFonts w:cs="Arial"/>
          <w:b/>
          <w:sz w:val="22"/>
          <w:szCs w:val="22"/>
        </w:rPr>
      </w:pPr>
      <w:bookmarkStart w:id="44" w:name="_PLATBA_ZA_DOSTUPNOST"/>
      <w:bookmarkStart w:id="45" w:name="_Údržba,_opravy,_obnova"/>
      <w:bookmarkStart w:id="46" w:name="_Ref197290756"/>
      <w:bookmarkEnd w:id="44"/>
      <w:bookmarkEnd w:id="45"/>
      <w:r w:rsidRPr="00A9168A">
        <w:rPr>
          <w:rFonts w:cs="Arial"/>
          <w:b/>
          <w:sz w:val="22"/>
          <w:szCs w:val="22"/>
        </w:rPr>
        <w:t>ÚDRŽBA, OPRAVY, OBNOVA</w:t>
      </w:r>
      <w:bookmarkEnd w:id="46"/>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bookmarkStart w:id="47" w:name="_Ref227061409"/>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je povinen na své náklady provádět běžnou údržbu, servis, a opravy </w:t>
      </w:r>
      <w:r w:rsidRPr="00B1415E">
        <w:rPr>
          <w:rFonts w:ascii="Arial" w:hAnsi="Arial" w:cs="Arial"/>
          <w:color w:val="auto"/>
          <w:sz w:val="22"/>
          <w:szCs w:val="22"/>
        </w:rPr>
        <w:t>v prostorách, jež jsou předmětem této Smlouvy</w:t>
      </w:r>
      <w:r w:rsidRPr="00B1415E">
        <w:rPr>
          <w:rFonts w:ascii="Arial" w:hAnsi="Arial" w:cs="Arial"/>
          <w:sz w:val="22"/>
          <w:szCs w:val="22"/>
        </w:rPr>
        <w:t xml:space="preserve">. </w:t>
      </w:r>
      <w:bookmarkEnd w:id="47"/>
      <w:r w:rsidRPr="00B1415E">
        <w:rPr>
          <w:rFonts w:ascii="Arial" w:hAnsi="Arial" w:cs="Arial"/>
          <w:sz w:val="22"/>
          <w:szCs w:val="22"/>
        </w:rPr>
        <w:t xml:space="preserve">Údržbu a opravu majetku </w:t>
      </w:r>
      <w:r w:rsidR="009C5A55" w:rsidRPr="00B1415E">
        <w:rPr>
          <w:rFonts w:ascii="Arial" w:hAnsi="Arial" w:cs="Arial"/>
          <w:sz w:val="22"/>
          <w:szCs w:val="22"/>
        </w:rPr>
        <w:t>Pachtýře</w:t>
      </w:r>
      <w:r w:rsidRPr="00B1415E">
        <w:rPr>
          <w:rFonts w:ascii="Arial" w:hAnsi="Arial" w:cs="Arial"/>
          <w:sz w:val="22"/>
          <w:szCs w:val="22"/>
        </w:rPr>
        <w:t xml:space="preserve">, jejíž potřeba vznikne na základě pojistné události kryté majetkovým pojištěním </w:t>
      </w:r>
      <w:r w:rsidR="00336BC0" w:rsidRPr="00B1415E">
        <w:rPr>
          <w:rFonts w:ascii="Arial" w:hAnsi="Arial" w:cs="Arial"/>
          <w:sz w:val="22"/>
          <w:szCs w:val="22"/>
        </w:rPr>
        <w:t>Pachtýře</w:t>
      </w:r>
      <w:r w:rsidRPr="00B1415E">
        <w:rPr>
          <w:rFonts w:ascii="Arial" w:hAnsi="Arial" w:cs="Arial"/>
          <w:sz w:val="22"/>
          <w:szCs w:val="22"/>
        </w:rPr>
        <w:t xml:space="preserve"> dle čl. 12.1.1. této smlouvy, provede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na náklady </w:t>
      </w:r>
      <w:proofErr w:type="spellStart"/>
      <w:r w:rsidR="009C5A55" w:rsidRPr="00B1415E">
        <w:rPr>
          <w:rFonts w:ascii="Arial" w:hAnsi="Arial" w:cs="Arial"/>
          <w:sz w:val="22"/>
          <w:szCs w:val="22"/>
        </w:rPr>
        <w:t>Pachtýře</w:t>
      </w:r>
      <w:proofErr w:type="spellEnd"/>
      <w:r w:rsidRPr="00B1415E">
        <w:rPr>
          <w:rFonts w:ascii="Arial" w:hAnsi="Arial" w:cs="Arial"/>
          <w:sz w:val="22"/>
          <w:szCs w:val="22"/>
        </w:rPr>
        <w:t>. V případě, že se vyskytnou vady stavby a stavebních prací v záruční lhůtě, bude nároky plynoucí z těchto vad u</w:t>
      </w:r>
      <w:r w:rsidR="00A9168A">
        <w:rPr>
          <w:rFonts w:ascii="Arial" w:hAnsi="Arial" w:cs="Arial"/>
          <w:sz w:val="22"/>
          <w:szCs w:val="22"/>
        </w:rPr>
        <w:t>platňovat vůči dodavateli</w:t>
      </w:r>
      <w:r w:rsidRPr="00B1415E">
        <w:rPr>
          <w:rFonts w:ascii="Arial" w:hAnsi="Arial" w:cs="Arial"/>
          <w:sz w:val="22"/>
          <w:szCs w:val="22"/>
        </w:rPr>
        <w:t xml:space="preserve"> v reklamačním řízení </w:t>
      </w:r>
      <w:r w:rsidR="009C5A55" w:rsidRPr="00B1415E">
        <w:rPr>
          <w:rFonts w:ascii="Arial" w:hAnsi="Arial" w:cs="Arial"/>
          <w:sz w:val="22"/>
          <w:szCs w:val="22"/>
        </w:rPr>
        <w:t>Pachtýř</w:t>
      </w:r>
      <w:r w:rsidRPr="00B1415E">
        <w:rPr>
          <w:rFonts w:ascii="Arial" w:hAnsi="Arial" w:cs="Arial"/>
          <w:sz w:val="22"/>
          <w:szCs w:val="22"/>
        </w:rPr>
        <w:t xml:space="preserve">.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se pro tento případ zavazuje poskytnout </w:t>
      </w:r>
      <w:r w:rsidR="00336BC0" w:rsidRPr="00B1415E">
        <w:rPr>
          <w:rFonts w:ascii="Arial" w:hAnsi="Arial" w:cs="Arial"/>
          <w:sz w:val="22"/>
          <w:szCs w:val="22"/>
        </w:rPr>
        <w:t xml:space="preserve">Pachtýři </w:t>
      </w:r>
      <w:r w:rsidRPr="00B1415E">
        <w:rPr>
          <w:rFonts w:ascii="Arial" w:hAnsi="Arial" w:cs="Arial"/>
          <w:sz w:val="22"/>
          <w:szCs w:val="22"/>
        </w:rPr>
        <w:t>nezbytnou součinnost.</w:t>
      </w:r>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 xml:space="preserve">V souvislosti s plněním závazku udržovat Rehabilitaci je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povinen na vlastní náklady zajistit plnou provozuschopnost všech součástí Rehabilitace, zabezpečovat pravidelné práce, jejichž cílem je odstranit nebo zpomalit vliv působení vnějších (např. povětrnostních nebo fyzikálních) vlivů na Rehabilitaci, zabezpečovat soulad veškerých technologií, zařízení a sítí a jejich provoz s platnými a účinnými obecně závaznými právními předpisy a technickými normami, a z výše uvedených důvodů především: </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provádět pravidelný úklid uvnitř jednotlivých prostor v Rehabilitaci (včetně veškerého technického zázemí, šaten a sociálních zařízení);</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pravidelně dle potřeby provádět nátěry, malby a omítky uvnitř jednotlivých prostor v Rehabilitaci;</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pravidelně čistit okna a veškeré omyvatelné plochy uvnitř jednotlivých prostor v Rehabilitaci;</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zajistit vhodnou a odpovídající formu technického zabezpečení Rehabilitace (není myšleno centrální zabezpečení) zejména z pohledu prevence škod způsobených trestnou činností apod.</w:t>
      </w:r>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bookmarkStart w:id="48" w:name="_V_souvislosti_s"/>
      <w:bookmarkStart w:id="49" w:name="_Ref196467609"/>
      <w:bookmarkEnd w:id="48"/>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009C5A55" w:rsidRPr="00B1415E">
        <w:rPr>
          <w:rFonts w:ascii="Arial" w:hAnsi="Arial" w:cs="Arial"/>
          <w:sz w:val="22"/>
          <w:szCs w:val="22"/>
        </w:rPr>
        <w:t xml:space="preserve"> </w:t>
      </w:r>
      <w:r w:rsidRPr="00B1415E">
        <w:rPr>
          <w:rFonts w:ascii="Arial" w:hAnsi="Arial" w:cs="Arial"/>
          <w:sz w:val="22"/>
          <w:szCs w:val="22"/>
        </w:rPr>
        <w:t xml:space="preserve">je oprávněn k pravidelnému nebo i jednorázovému provádění těchto činností na svůj účet pověřit třetí osobu na základě samostatné smlouvy uzavřené s touto osobou; i v takovém případě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odpovídá </w:t>
      </w:r>
      <w:proofErr w:type="spellStart"/>
      <w:r w:rsidR="009C5A55" w:rsidRPr="00B1415E">
        <w:rPr>
          <w:rFonts w:ascii="Arial" w:hAnsi="Arial" w:cs="Arial"/>
          <w:sz w:val="22"/>
          <w:szCs w:val="22"/>
        </w:rPr>
        <w:t>Pachtýři</w:t>
      </w:r>
      <w:proofErr w:type="spellEnd"/>
      <w:r w:rsidRPr="00B1415E">
        <w:rPr>
          <w:rFonts w:ascii="Arial" w:hAnsi="Arial" w:cs="Arial"/>
          <w:sz w:val="22"/>
          <w:szCs w:val="22"/>
        </w:rPr>
        <w:t xml:space="preserve"> ve stejném rozsahu jako by údržbu, opravy a obnovu Rehabilitace prováděl sám. </w:t>
      </w:r>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bookmarkStart w:id="50" w:name="_Ref227061257"/>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009C5A55" w:rsidRPr="00B1415E">
        <w:rPr>
          <w:rFonts w:ascii="Arial" w:hAnsi="Arial" w:cs="Arial"/>
          <w:sz w:val="22"/>
          <w:szCs w:val="22"/>
        </w:rPr>
        <w:t xml:space="preserve"> </w:t>
      </w:r>
      <w:r w:rsidRPr="00B1415E">
        <w:rPr>
          <w:rFonts w:ascii="Arial" w:hAnsi="Arial" w:cs="Arial"/>
          <w:sz w:val="22"/>
          <w:szCs w:val="22"/>
        </w:rPr>
        <w:t>je v rámci svého závazku podle odst. </w:t>
      </w:r>
      <w:fldSimple w:instr=" REF _Ref227061409 \r \h  \* MERGEFORMAT ">
        <w:r w:rsidR="00080489" w:rsidRPr="00B1415E">
          <w:rPr>
            <w:rFonts w:ascii="Arial" w:hAnsi="Arial" w:cs="Arial"/>
            <w:sz w:val="22"/>
            <w:szCs w:val="22"/>
          </w:rPr>
          <w:t>13.1</w:t>
        </w:r>
      </w:fldSimple>
      <w:r w:rsidRPr="00B1415E">
        <w:rPr>
          <w:rFonts w:ascii="Arial" w:hAnsi="Arial" w:cs="Arial"/>
          <w:sz w:val="22"/>
          <w:szCs w:val="22"/>
        </w:rPr>
        <w:t xml:space="preserve"> této Smlouvy povinen provádět nebo zajistit provedení servisu a běžných oprav Rehabilitace, včetně jejich součástí a příslušenství, </w:t>
      </w:r>
      <w:bookmarkEnd w:id="49"/>
      <w:r w:rsidRPr="00B1415E">
        <w:rPr>
          <w:rFonts w:ascii="Arial" w:hAnsi="Arial" w:cs="Arial"/>
          <w:sz w:val="22"/>
          <w:szCs w:val="22"/>
        </w:rPr>
        <w:t>zejména</w:t>
      </w:r>
      <w:bookmarkEnd w:id="50"/>
      <w:r w:rsidRPr="00B1415E">
        <w:rPr>
          <w:rFonts w:ascii="Arial" w:hAnsi="Arial" w:cs="Arial"/>
          <w:sz w:val="22"/>
          <w:szCs w:val="22"/>
        </w:rPr>
        <w:t xml:space="preserve"> </w:t>
      </w:r>
    </w:p>
    <w:p w:rsidR="00F367E7" w:rsidRPr="007769A5" w:rsidRDefault="00F367E7" w:rsidP="0073522E">
      <w:pPr>
        <w:pStyle w:val="Nadpis2"/>
        <w:keepNext w:val="0"/>
        <w:numPr>
          <w:ilvl w:val="2"/>
          <w:numId w:val="24"/>
        </w:numPr>
        <w:overflowPunct w:val="0"/>
        <w:autoSpaceDE w:val="0"/>
        <w:autoSpaceDN w:val="0"/>
        <w:adjustRightInd w:val="0"/>
        <w:spacing w:before="0" w:after="120" w:line="276" w:lineRule="auto"/>
        <w:ind w:left="1843" w:hanging="850"/>
        <w:jc w:val="both"/>
        <w:textAlignment w:val="baseline"/>
        <w:rPr>
          <w:rFonts w:ascii="Arial" w:hAnsi="Arial" w:cs="Arial"/>
          <w:sz w:val="22"/>
          <w:szCs w:val="22"/>
        </w:rPr>
      </w:pPr>
      <w:r w:rsidRPr="007769A5">
        <w:rPr>
          <w:rFonts w:ascii="Arial" w:hAnsi="Arial" w:cs="Arial"/>
          <w:sz w:val="22"/>
          <w:szCs w:val="22"/>
        </w:rPr>
        <w:t>opravy vnitřního zařízení všech částí Rehabilitace, včetně jejich zázemí (sociální zařízení, sprchy, šatny);</w:t>
      </w:r>
    </w:p>
    <w:p w:rsidR="00F367E7" w:rsidRPr="007769A5" w:rsidRDefault="00F367E7" w:rsidP="0073522E">
      <w:pPr>
        <w:pStyle w:val="Nadpis2"/>
        <w:keepNext w:val="0"/>
        <w:numPr>
          <w:ilvl w:val="2"/>
          <w:numId w:val="24"/>
        </w:numPr>
        <w:overflowPunct w:val="0"/>
        <w:autoSpaceDE w:val="0"/>
        <w:autoSpaceDN w:val="0"/>
        <w:adjustRightInd w:val="0"/>
        <w:spacing w:before="0" w:after="120" w:line="276" w:lineRule="auto"/>
        <w:ind w:left="1843" w:hanging="850"/>
        <w:jc w:val="both"/>
        <w:textAlignment w:val="baseline"/>
        <w:rPr>
          <w:rFonts w:ascii="Arial" w:hAnsi="Arial" w:cs="Arial"/>
          <w:sz w:val="22"/>
          <w:szCs w:val="22"/>
        </w:rPr>
      </w:pPr>
      <w:r w:rsidRPr="007769A5">
        <w:rPr>
          <w:rFonts w:ascii="Arial" w:hAnsi="Arial" w:cs="Arial"/>
          <w:sz w:val="22"/>
          <w:szCs w:val="22"/>
        </w:rPr>
        <w:t>opravy jednotlivých vrchních částí podlah, opravy podlahových krytin a výměny prahů a lišt;</w:t>
      </w:r>
    </w:p>
    <w:p w:rsidR="00F367E7" w:rsidRPr="007769A5" w:rsidRDefault="00F367E7" w:rsidP="0073522E">
      <w:pPr>
        <w:pStyle w:val="Nadpis2"/>
        <w:keepNext w:val="0"/>
        <w:numPr>
          <w:ilvl w:val="2"/>
          <w:numId w:val="24"/>
        </w:numPr>
        <w:overflowPunct w:val="0"/>
        <w:autoSpaceDE w:val="0"/>
        <w:autoSpaceDN w:val="0"/>
        <w:adjustRightInd w:val="0"/>
        <w:spacing w:before="0" w:after="120" w:line="276" w:lineRule="auto"/>
        <w:ind w:left="1843" w:hanging="850"/>
        <w:jc w:val="both"/>
        <w:textAlignment w:val="baseline"/>
        <w:rPr>
          <w:rFonts w:ascii="Arial" w:hAnsi="Arial" w:cs="Arial"/>
          <w:sz w:val="22"/>
          <w:szCs w:val="22"/>
        </w:rPr>
      </w:pPr>
      <w:r w:rsidRPr="007769A5">
        <w:rPr>
          <w:rFonts w:ascii="Arial" w:hAnsi="Arial" w:cs="Arial"/>
          <w:sz w:val="22"/>
          <w:szCs w:val="22"/>
        </w:rPr>
        <w:t>opravy jednotlivých částí oken a dveří a</w:t>
      </w:r>
      <w:r w:rsidR="007769A5" w:rsidRPr="007769A5">
        <w:rPr>
          <w:rFonts w:ascii="Arial" w:hAnsi="Arial" w:cs="Arial"/>
          <w:sz w:val="22"/>
          <w:szCs w:val="22"/>
        </w:rPr>
        <w:t xml:space="preserve"> jejich součástí a výměny zámků včetně elektronického otevírání vstupních dveří,</w:t>
      </w:r>
      <w:r w:rsidRPr="007769A5">
        <w:rPr>
          <w:rFonts w:ascii="Arial" w:hAnsi="Arial" w:cs="Arial"/>
          <w:sz w:val="22"/>
          <w:szCs w:val="22"/>
        </w:rPr>
        <w:t xml:space="preserve"> kování, klik, rolet a žaluzií;</w:t>
      </w:r>
    </w:p>
    <w:p w:rsidR="00F367E7" w:rsidRPr="007769A5" w:rsidRDefault="00F367E7" w:rsidP="0073522E">
      <w:pPr>
        <w:pStyle w:val="Nadpis2"/>
        <w:keepNext w:val="0"/>
        <w:numPr>
          <w:ilvl w:val="2"/>
          <w:numId w:val="24"/>
        </w:numPr>
        <w:overflowPunct w:val="0"/>
        <w:autoSpaceDE w:val="0"/>
        <w:autoSpaceDN w:val="0"/>
        <w:adjustRightInd w:val="0"/>
        <w:spacing w:before="0" w:after="120" w:line="276" w:lineRule="auto"/>
        <w:ind w:left="1843" w:hanging="850"/>
        <w:jc w:val="both"/>
        <w:textAlignment w:val="baseline"/>
        <w:rPr>
          <w:rFonts w:ascii="Arial" w:hAnsi="Arial" w:cs="Arial"/>
          <w:sz w:val="22"/>
          <w:szCs w:val="22"/>
        </w:rPr>
      </w:pPr>
      <w:r w:rsidRPr="007769A5">
        <w:rPr>
          <w:rFonts w:ascii="Arial" w:hAnsi="Arial" w:cs="Arial"/>
          <w:sz w:val="22"/>
          <w:szCs w:val="22"/>
        </w:rPr>
        <w:t xml:space="preserve">opravy </w:t>
      </w:r>
      <w:r w:rsidR="007769A5" w:rsidRPr="007769A5">
        <w:rPr>
          <w:rFonts w:ascii="Arial" w:hAnsi="Arial" w:cs="Arial"/>
          <w:sz w:val="22"/>
          <w:szCs w:val="22"/>
        </w:rPr>
        <w:t xml:space="preserve">a výměny elektrických koncových zařízení a rozvodných zařízení, zejména </w:t>
      </w:r>
      <w:r w:rsidRPr="007769A5">
        <w:rPr>
          <w:rFonts w:ascii="Arial" w:hAnsi="Arial" w:cs="Arial"/>
          <w:sz w:val="22"/>
          <w:szCs w:val="22"/>
        </w:rPr>
        <w:t xml:space="preserve">vypínačů, zásuvek, jističů, zvonků, </w:t>
      </w:r>
      <w:r w:rsidR="007769A5" w:rsidRPr="007769A5">
        <w:rPr>
          <w:rFonts w:ascii="Arial" w:hAnsi="Arial" w:cs="Arial"/>
          <w:sz w:val="22"/>
          <w:szCs w:val="22"/>
        </w:rPr>
        <w:t xml:space="preserve">zásuvek rozvodů datových sítí, signálů analogového i digitálního vysílání a výměny zdrojů světla v </w:t>
      </w:r>
      <w:r w:rsidRPr="007769A5">
        <w:rPr>
          <w:rFonts w:ascii="Arial" w:hAnsi="Arial" w:cs="Arial"/>
          <w:sz w:val="22"/>
          <w:szCs w:val="22"/>
        </w:rPr>
        <w:t>osvětlovacích těles</w:t>
      </w:r>
      <w:r w:rsidR="007769A5" w:rsidRPr="007769A5">
        <w:rPr>
          <w:rFonts w:ascii="Arial" w:hAnsi="Arial" w:cs="Arial"/>
          <w:sz w:val="22"/>
          <w:szCs w:val="22"/>
        </w:rPr>
        <w:t>ech</w:t>
      </w:r>
      <w:r w:rsidRPr="007769A5">
        <w:rPr>
          <w:rFonts w:ascii="Arial" w:hAnsi="Arial" w:cs="Arial"/>
          <w:sz w:val="22"/>
          <w:szCs w:val="22"/>
        </w:rPr>
        <w:t xml:space="preserve">, </w:t>
      </w:r>
      <w:r w:rsidR="007769A5" w:rsidRPr="007769A5">
        <w:rPr>
          <w:rFonts w:ascii="Arial" w:hAnsi="Arial" w:cs="Arial"/>
          <w:sz w:val="22"/>
          <w:szCs w:val="22"/>
        </w:rPr>
        <w:t>opravy audiovizuálních zařízení sloužících k otevírání vchodových dveří, opravy řídících jednotek a spínačů ventilace a klimatizace, opravy elektronických systémů zabezpečení a automatických hlásičů pohybu</w:t>
      </w:r>
      <w:r w:rsidRPr="007769A5">
        <w:rPr>
          <w:rFonts w:ascii="Arial" w:hAnsi="Arial" w:cs="Arial"/>
          <w:sz w:val="22"/>
          <w:szCs w:val="22"/>
        </w:rPr>
        <w:t>;</w:t>
      </w:r>
    </w:p>
    <w:p w:rsidR="00F367E7" w:rsidRPr="007769A5" w:rsidRDefault="007769A5" w:rsidP="0073522E">
      <w:pPr>
        <w:pStyle w:val="Nadpis2"/>
        <w:keepNext w:val="0"/>
        <w:numPr>
          <w:ilvl w:val="2"/>
          <w:numId w:val="24"/>
        </w:numPr>
        <w:overflowPunct w:val="0"/>
        <w:autoSpaceDE w:val="0"/>
        <w:autoSpaceDN w:val="0"/>
        <w:adjustRightInd w:val="0"/>
        <w:spacing w:before="0" w:after="120" w:line="276" w:lineRule="auto"/>
        <w:ind w:left="1843" w:hanging="850"/>
        <w:jc w:val="both"/>
        <w:textAlignment w:val="baseline"/>
        <w:rPr>
          <w:rFonts w:ascii="Arial" w:hAnsi="Arial" w:cs="Arial"/>
          <w:sz w:val="22"/>
          <w:szCs w:val="22"/>
        </w:rPr>
      </w:pPr>
      <w:r w:rsidRPr="007769A5">
        <w:rPr>
          <w:rFonts w:ascii="Arial" w:hAnsi="Arial" w:cs="Arial"/>
          <w:sz w:val="22"/>
          <w:szCs w:val="22"/>
        </w:rPr>
        <w:t xml:space="preserve">výměny </w:t>
      </w:r>
      <w:r w:rsidR="00F367E7" w:rsidRPr="007769A5">
        <w:rPr>
          <w:rFonts w:ascii="Arial" w:hAnsi="Arial" w:cs="Arial"/>
          <w:sz w:val="22"/>
          <w:szCs w:val="22"/>
        </w:rPr>
        <w:t xml:space="preserve">uzavíracích </w:t>
      </w:r>
      <w:r w:rsidRPr="007769A5">
        <w:rPr>
          <w:rFonts w:ascii="Arial" w:hAnsi="Arial" w:cs="Arial"/>
          <w:sz w:val="22"/>
          <w:szCs w:val="22"/>
        </w:rPr>
        <w:t>ventilů u rozvodů plynu a výjimkou hlavního uzávěru, opravy a výměny uzavíracích armatur na rozvodech vody s výjimkou hlavního uzávěru,</w:t>
      </w:r>
      <w:r w:rsidR="00F367E7" w:rsidRPr="007769A5">
        <w:rPr>
          <w:rFonts w:ascii="Arial" w:hAnsi="Arial" w:cs="Arial"/>
          <w:sz w:val="22"/>
          <w:szCs w:val="22"/>
        </w:rPr>
        <w:t xml:space="preserve"> výměny sifonů </w:t>
      </w:r>
      <w:r w:rsidRPr="007769A5">
        <w:rPr>
          <w:rFonts w:ascii="Arial" w:hAnsi="Arial" w:cs="Arial"/>
          <w:sz w:val="22"/>
          <w:szCs w:val="22"/>
        </w:rPr>
        <w:t xml:space="preserve">a lapače tuku </w:t>
      </w:r>
      <w:r w:rsidR="00F367E7" w:rsidRPr="007769A5">
        <w:rPr>
          <w:rFonts w:ascii="Arial" w:hAnsi="Arial" w:cs="Arial"/>
          <w:sz w:val="22"/>
          <w:szCs w:val="22"/>
        </w:rPr>
        <w:t>apod.;</w:t>
      </w:r>
    </w:p>
    <w:p w:rsidR="008E3CD4" w:rsidRPr="008E3CD4" w:rsidRDefault="00A915A7" w:rsidP="008E3CD4">
      <w:pPr>
        <w:pStyle w:val="Nadpis2"/>
        <w:keepNext w:val="0"/>
        <w:numPr>
          <w:ilvl w:val="2"/>
          <w:numId w:val="24"/>
        </w:numPr>
        <w:overflowPunct w:val="0"/>
        <w:autoSpaceDE w:val="0"/>
        <w:autoSpaceDN w:val="0"/>
        <w:adjustRightInd w:val="0"/>
        <w:spacing w:before="0" w:after="120" w:line="276" w:lineRule="auto"/>
        <w:ind w:left="1843" w:hanging="850"/>
        <w:jc w:val="both"/>
        <w:textAlignment w:val="baseline"/>
        <w:rPr>
          <w:rFonts w:ascii="Arial" w:hAnsi="Arial" w:cs="Arial"/>
          <w:sz w:val="22"/>
          <w:szCs w:val="22"/>
        </w:rPr>
      </w:pPr>
      <w:r>
        <w:rPr>
          <w:rFonts w:ascii="Arial" w:hAnsi="Arial" w:cs="Arial"/>
          <w:sz w:val="22"/>
          <w:szCs w:val="22"/>
        </w:rPr>
        <w:t xml:space="preserve">opravy </w:t>
      </w:r>
      <w:r w:rsidR="00696573">
        <w:rPr>
          <w:rFonts w:ascii="Arial" w:hAnsi="Arial" w:cs="Arial"/>
          <w:sz w:val="22"/>
          <w:szCs w:val="22"/>
        </w:rPr>
        <w:t>r</w:t>
      </w:r>
      <w:r w:rsidR="008E3CD4" w:rsidRPr="008E3CD4">
        <w:rPr>
          <w:rFonts w:ascii="Arial" w:hAnsi="Arial" w:cs="Arial"/>
          <w:sz w:val="22"/>
          <w:szCs w:val="22"/>
        </w:rPr>
        <w:t>egulátorů prostorové teploty u systémů vytápění umožňujícíc</w:t>
      </w:r>
      <w:r w:rsidR="008E3CD4">
        <w:rPr>
          <w:rFonts w:ascii="Arial" w:hAnsi="Arial" w:cs="Arial"/>
          <w:sz w:val="22"/>
          <w:szCs w:val="22"/>
        </w:rPr>
        <w:t>h individuální regulaci teploty;</w:t>
      </w:r>
    </w:p>
    <w:p w:rsidR="00A915A7" w:rsidRDefault="00F367E7" w:rsidP="008E3CD4">
      <w:pPr>
        <w:pStyle w:val="Nadpis2"/>
        <w:keepNext w:val="0"/>
        <w:numPr>
          <w:ilvl w:val="2"/>
          <w:numId w:val="24"/>
        </w:numPr>
        <w:overflowPunct w:val="0"/>
        <w:autoSpaceDE w:val="0"/>
        <w:autoSpaceDN w:val="0"/>
        <w:adjustRightInd w:val="0"/>
        <w:spacing w:before="0" w:after="120" w:line="276" w:lineRule="auto"/>
        <w:ind w:left="1843" w:hanging="850"/>
        <w:jc w:val="both"/>
        <w:textAlignment w:val="baseline"/>
        <w:rPr>
          <w:rFonts w:ascii="Arial" w:hAnsi="Arial" w:cs="Arial"/>
          <w:sz w:val="22"/>
          <w:szCs w:val="22"/>
        </w:rPr>
      </w:pPr>
      <w:r w:rsidRPr="00A915A7">
        <w:rPr>
          <w:rFonts w:ascii="Arial" w:hAnsi="Arial" w:cs="Arial"/>
          <w:sz w:val="22"/>
          <w:szCs w:val="22"/>
        </w:rPr>
        <w:t xml:space="preserve">opravy vodovodních výtoků, </w:t>
      </w:r>
      <w:r w:rsidR="008E3CD4" w:rsidRPr="00A915A7">
        <w:rPr>
          <w:rFonts w:ascii="Arial" w:hAnsi="Arial" w:cs="Arial"/>
          <w:sz w:val="22"/>
          <w:szCs w:val="22"/>
        </w:rPr>
        <w:t>zápachových uzávěrek, odsavačů par, digestoří, mísicích baterií, sprch, ohřívačů vody, bidetů, umyvadel, van, výlevek, dřezů, splachovačů, vestavěných a přistavěných skříní,</w:t>
      </w:r>
    </w:p>
    <w:p w:rsidR="008E3CD4" w:rsidRPr="00A915A7" w:rsidRDefault="008E3CD4" w:rsidP="0073522E">
      <w:pPr>
        <w:pStyle w:val="Nadpis2"/>
        <w:keepNext w:val="0"/>
        <w:numPr>
          <w:ilvl w:val="2"/>
          <w:numId w:val="24"/>
        </w:numPr>
        <w:overflowPunct w:val="0"/>
        <w:autoSpaceDE w:val="0"/>
        <w:autoSpaceDN w:val="0"/>
        <w:adjustRightInd w:val="0"/>
        <w:spacing w:before="0" w:after="120" w:line="276" w:lineRule="auto"/>
        <w:ind w:left="1843" w:hanging="850"/>
        <w:jc w:val="both"/>
        <w:textAlignment w:val="baseline"/>
        <w:rPr>
          <w:rFonts w:ascii="Arial" w:hAnsi="Arial" w:cs="Arial"/>
          <w:color w:val="auto"/>
          <w:sz w:val="22"/>
          <w:szCs w:val="22"/>
        </w:rPr>
      </w:pPr>
      <w:r w:rsidRPr="00A915A7">
        <w:rPr>
          <w:rFonts w:ascii="Arial" w:hAnsi="Arial" w:cs="Arial"/>
          <w:color w:val="auto"/>
          <w:sz w:val="22"/>
          <w:szCs w:val="22"/>
        </w:rPr>
        <w:t xml:space="preserve">výměny drobných součástí předmětů uvedených v </w:t>
      </w:r>
      <w:r w:rsidR="00A915A7">
        <w:rPr>
          <w:rFonts w:ascii="Arial" w:hAnsi="Arial" w:cs="Arial"/>
          <w:color w:val="auto"/>
          <w:sz w:val="22"/>
          <w:szCs w:val="22"/>
        </w:rPr>
        <w:t>bodech 13.4.1 až 13.4.7</w:t>
      </w:r>
      <w:r w:rsidRPr="00A915A7">
        <w:rPr>
          <w:rFonts w:ascii="Arial" w:hAnsi="Arial" w:cs="Arial"/>
          <w:color w:val="auto"/>
          <w:sz w:val="22"/>
          <w:szCs w:val="22"/>
        </w:rPr>
        <w:t>.</w:t>
      </w:r>
    </w:p>
    <w:p w:rsidR="008E3CD4" w:rsidRPr="008E3CD4" w:rsidRDefault="008E3CD4" w:rsidP="008E3CD4">
      <w:pPr>
        <w:pStyle w:val="Nadpis2"/>
        <w:keepNext w:val="0"/>
        <w:overflowPunct w:val="0"/>
        <w:autoSpaceDE w:val="0"/>
        <w:autoSpaceDN w:val="0"/>
        <w:adjustRightInd w:val="0"/>
        <w:spacing w:before="0" w:after="120" w:line="276" w:lineRule="auto"/>
        <w:ind w:left="1843" w:firstLine="0"/>
        <w:jc w:val="both"/>
        <w:textAlignment w:val="baseline"/>
        <w:rPr>
          <w:highlight w:val="yellow"/>
        </w:rPr>
      </w:pPr>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bookmarkStart w:id="51" w:name="_Ref204991571"/>
      <w:r w:rsidRPr="00B1415E">
        <w:rPr>
          <w:rFonts w:ascii="Arial" w:hAnsi="Arial" w:cs="Arial"/>
          <w:sz w:val="22"/>
          <w:szCs w:val="22"/>
        </w:rPr>
        <w:t xml:space="preserve">Údržba a obnova Rehabilitace bude </w:t>
      </w:r>
      <w:proofErr w:type="spellStart"/>
      <w:r w:rsidRPr="00B1415E">
        <w:rPr>
          <w:rFonts w:ascii="Arial" w:hAnsi="Arial" w:cs="Arial"/>
          <w:sz w:val="22"/>
          <w:szCs w:val="22"/>
        </w:rPr>
        <w:t>Pod</w:t>
      </w:r>
      <w:r w:rsidR="009C5A55" w:rsidRPr="00B1415E">
        <w:rPr>
          <w:rFonts w:ascii="Arial" w:hAnsi="Arial" w:cs="Arial"/>
          <w:sz w:val="22"/>
          <w:szCs w:val="22"/>
        </w:rPr>
        <w:t>pachtýřem</w:t>
      </w:r>
      <w:proofErr w:type="spellEnd"/>
      <w:r w:rsidRPr="00B1415E">
        <w:rPr>
          <w:rFonts w:ascii="Arial" w:hAnsi="Arial" w:cs="Arial"/>
          <w:sz w:val="22"/>
          <w:szCs w:val="22"/>
        </w:rPr>
        <w:t xml:space="preserve"> prováděna nebo její provedení bude </w:t>
      </w:r>
      <w:proofErr w:type="spellStart"/>
      <w:r w:rsidRPr="00B1415E">
        <w:rPr>
          <w:rFonts w:ascii="Arial" w:hAnsi="Arial" w:cs="Arial"/>
          <w:sz w:val="22"/>
          <w:szCs w:val="22"/>
        </w:rPr>
        <w:t>Pod</w:t>
      </w:r>
      <w:r w:rsidR="009C5A55" w:rsidRPr="00B1415E">
        <w:rPr>
          <w:rFonts w:ascii="Arial" w:hAnsi="Arial" w:cs="Arial"/>
          <w:sz w:val="22"/>
          <w:szCs w:val="22"/>
        </w:rPr>
        <w:t>pachtýřem</w:t>
      </w:r>
      <w:proofErr w:type="spellEnd"/>
      <w:r w:rsidRPr="00B1415E">
        <w:rPr>
          <w:rFonts w:ascii="Arial" w:hAnsi="Arial" w:cs="Arial"/>
          <w:sz w:val="22"/>
          <w:szCs w:val="22"/>
        </w:rPr>
        <w:t xml:space="preserve"> zajištěno v souladu s plánem obnovy a údržby, který je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povinen pravidelně předkládat k odsouhlasení </w:t>
      </w:r>
      <w:r w:rsidR="009C5A55" w:rsidRPr="00B1415E">
        <w:rPr>
          <w:rFonts w:ascii="Arial" w:hAnsi="Arial" w:cs="Arial"/>
          <w:sz w:val="22"/>
          <w:szCs w:val="22"/>
        </w:rPr>
        <w:t>Pachtýři</w:t>
      </w:r>
      <w:r w:rsidRPr="00B1415E">
        <w:rPr>
          <w:rFonts w:ascii="Arial" w:hAnsi="Arial" w:cs="Arial"/>
          <w:sz w:val="22"/>
          <w:szCs w:val="22"/>
        </w:rPr>
        <w:t xml:space="preserve">, na roční bázi (výhledový plán obnovy a údržby) a čtvrtletní bázi (operativní plán obnovy a údržby), a to v případě výhledového plánu obnovy a údržby vždy nejpozději dva měsíce před začátkem následujícího roku a v případě operativního plánu obnovy a údržby vždy nejpozději 30 kalendářních dnů před začátkem příslušného čtvrtletí. </w:t>
      </w:r>
      <w:bookmarkStart w:id="52" w:name="_Ref196467696"/>
      <w:bookmarkEnd w:id="51"/>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bookmarkStart w:id="53" w:name="_Veškeré_opravy_ve"/>
      <w:bookmarkStart w:id="54" w:name="_Ref227061979"/>
      <w:bookmarkEnd w:id="52"/>
      <w:bookmarkEnd w:id="53"/>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je povinen vést jednotnou evidenci závad a oprav, ve které budou centralizovány údaje o závadách a opravách nahlášených a odstraněných v souladu s odst. </w:t>
      </w:r>
      <w:smartTag w:uri="urn:schemas-microsoft-com:office:smarttags" w:element="metricconverter">
        <w:smartTagPr>
          <w:attr w:name="ProductID" w:val="13.4 a"/>
        </w:smartTagPr>
        <w:r w:rsidRPr="00B1415E">
          <w:rPr>
            <w:rFonts w:ascii="Arial" w:hAnsi="Arial" w:cs="Arial"/>
            <w:sz w:val="22"/>
            <w:szCs w:val="22"/>
          </w:rPr>
          <w:t>13.4 a</w:t>
        </w:r>
      </w:smartTag>
      <w:r w:rsidRPr="00B1415E">
        <w:rPr>
          <w:rFonts w:ascii="Arial" w:hAnsi="Arial" w:cs="Arial"/>
          <w:sz w:val="22"/>
          <w:szCs w:val="22"/>
        </w:rPr>
        <w:t xml:space="preserve"> 13.5 (tedy zejména kdy a jak byla závada zjištěna a kdy a jak byla provedena oprava apod.). Veškeré opravy ve smyslu odst. </w:t>
      </w:r>
      <w:fldSimple w:instr=" REF _Ref227061257 \r \h  \* MERGEFORMAT ">
        <w:r w:rsidR="00080489" w:rsidRPr="00B1415E">
          <w:rPr>
            <w:rFonts w:ascii="Arial" w:hAnsi="Arial" w:cs="Arial"/>
            <w:sz w:val="22"/>
            <w:szCs w:val="22"/>
          </w:rPr>
          <w:t>13.4</w:t>
        </w:r>
      </w:fldSimple>
      <w:r w:rsidRPr="00B1415E">
        <w:rPr>
          <w:rFonts w:ascii="Arial" w:hAnsi="Arial" w:cs="Arial"/>
          <w:sz w:val="22"/>
          <w:szCs w:val="22"/>
        </w:rPr>
        <w:t xml:space="preserve"> této Smlouvy budou prováděny bez zbytečného odkladu poté, co se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dozví o potřebě jejich provedení, ať již na základě vlastních zjištění, z podnětu třetích osob nebo z podnětu </w:t>
      </w:r>
      <w:r w:rsidR="009C5A55" w:rsidRPr="00B1415E">
        <w:rPr>
          <w:rFonts w:ascii="Arial" w:hAnsi="Arial" w:cs="Arial"/>
          <w:sz w:val="22"/>
          <w:szCs w:val="22"/>
        </w:rPr>
        <w:t>Pachtýře</w:t>
      </w:r>
      <w:r w:rsidRPr="00B1415E">
        <w:rPr>
          <w:rFonts w:ascii="Arial" w:hAnsi="Arial" w:cs="Arial"/>
          <w:sz w:val="22"/>
          <w:szCs w:val="22"/>
        </w:rPr>
        <w:t xml:space="preserve"> ve smyslu odst. </w:t>
      </w:r>
      <w:r w:rsidRPr="00B1415E">
        <w:rPr>
          <w:rFonts w:ascii="Arial" w:hAnsi="Arial" w:cs="Arial"/>
        </w:rPr>
        <w:t>13.7</w:t>
      </w:r>
      <w:r w:rsidRPr="00B1415E">
        <w:rPr>
          <w:rFonts w:ascii="Arial" w:hAnsi="Arial" w:cs="Arial"/>
          <w:sz w:val="22"/>
          <w:szCs w:val="22"/>
        </w:rPr>
        <w:t xml:space="preserve"> této Smlouvy, a to v souladu s Přílohou č. 4 této Smlouvy (SLA č. 2).</w:t>
      </w:r>
      <w:bookmarkEnd w:id="54"/>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bookmarkStart w:id="55" w:name="_Ref197334369"/>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je povinen po dohodě, zejména s ohledem na provozování Rehabilitace, umožnit </w:t>
      </w:r>
      <w:proofErr w:type="spellStart"/>
      <w:r w:rsidR="009C5A55" w:rsidRPr="00B1415E">
        <w:rPr>
          <w:rFonts w:ascii="Arial" w:hAnsi="Arial" w:cs="Arial"/>
          <w:sz w:val="22"/>
          <w:szCs w:val="22"/>
        </w:rPr>
        <w:t>Pachtýři</w:t>
      </w:r>
      <w:proofErr w:type="spellEnd"/>
      <w:r w:rsidRPr="00B1415E">
        <w:rPr>
          <w:rFonts w:ascii="Arial" w:hAnsi="Arial" w:cs="Arial"/>
          <w:sz w:val="22"/>
          <w:szCs w:val="22"/>
        </w:rPr>
        <w:t xml:space="preserve"> nebo osobě </w:t>
      </w:r>
      <w:proofErr w:type="spellStart"/>
      <w:r w:rsidR="00A9168A">
        <w:rPr>
          <w:rFonts w:ascii="Arial" w:hAnsi="Arial" w:cs="Arial"/>
          <w:sz w:val="22"/>
          <w:szCs w:val="22"/>
        </w:rPr>
        <w:t>Pachtý</w:t>
      </w:r>
      <w:r w:rsidR="009C5A55" w:rsidRPr="00B1415E">
        <w:rPr>
          <w:rFonts w:ascii="Arial" w:hAnsi="Arial" w:cs="Arial"/>
          <w:sz w:val="22"/>
          <w:szCs w:val="22"/>
        </w:rPr>
        <w:t>ře</w:t>
      </w:r>
      <w:r w:rsidR="00A9168A">
        <w:rPr>
          <w:rFonts w:ascii="Arial" w:hAnsi="Arial" w:cs="Arial"/>
          <w:sz w:val="22"/>
          <w:szCs w:val="22"/>
        </w:rPr>
        <w:t>m</w:t>
      </w:r>
      <w:proofErr w:type="spellEnd"/>
      <w:r w:rsidRPr="00B1415E">
        <w:rPr>
          <w:rFonts w:ascii="Arial" w:hAnsi="Arial" w:cs="Arial"/>
          <w:sz w:val="22"/>
          <w:szCs w:val="22"/>
        </w:rPr>
        <w:t xml:space="preserve"> písemně pověřené monitoring a kontrolu provádění údržby, obnovy a oprav, a to mimo způsobů výše uvedených i formou provádění kontroly na místě, ať průběžné nebo namátkové, a v té souvislosti umožnit </w:t>
      </w:r>
      <w:r w:rsidR="009C5A55" w:rsidRPr="00B1415E">
        <w:rPr>
          <w:rFonts w:ascii="Arial" w:hAnsi="Arial" w:cs="Arial"/>
          <w:sz w:val="22"/>
          <w:szCs w:val="22"/>
        </w:rPr>
        <w:t>Pachtýři</w:t>
      </w:r>
      <w:r w:rsidRPr="00B1415E">
        <w:rPr>
          <w:rFonts w:ascii="Arial" w:hAnsi="Arial" w:cs="Arial"/>
          <w:sz w:val="22"/>
          <w:szCs w:val="22"/>
        </w:rPr>
        <w:t xml:space="preserve"> či osobě </w:t>
      </w:r>
      <w:r w:rsidR="009C5A55" w:rsidRPr="00B1415E">
        <w:rPr>
          <w:rFonts w:ascii="Arial" w:hAnsi="Arial" w:cs="Arial"/>
          <w:sz w:val="22"/>
          <w:szCs w:val="22"/>
        </w:rPr>
        <w:t>Pachtýře</w:t>
      </w:r>
      <w:r w:rsidR="00336BC0" w:rsidRPr="00B1415E">
        <w:rPr>
          <w:rFonts w:ascii="Arial" w:hAnsi="Arial" w:cs="Arial"/>
          <w:sz w:val="22"/>
          <w:szCs w:val="22"/>
        </w:rPr>
        <w:t>m</w:t>
      </w:r>
      <w:r w:rsidRPr="00B1415E">
        <w:rPr>
          <w:rFonts w:ascii="Arial" w:hAnsi="Arial" w:cs="Arial"/>
          <w:sz w:val="22"/>
          <w:szCs w:val="22"/>
        </w:rPr>
        <w:t xml:space="preserve"> pověřené na vyžádání vstup do kterékoli z prostor v rámci Rehabilitace (v případě, že se bude jednat o vstup do prostor veřejně nepřístupných, pak vždy v přítomnosti pověřeného zaměstnance </w:t>
      </w:r>
      <w:proofErr w:type="spellStart"/>
      <w:r w:rsidRPr="00B1415E">
        <w:rPr>
          <w:rFonts w:ascii="Arial" w:hAnsi="Arial" w:cs="Arial"/>
          <w:sz w:val="22"/>
          <w:szCs w:val="22"/>
        </w:rPr>
        <w:t>Pod</w:t>
      </w:r>
      <w:r w:rsidR="009C5A55" w:rsidRPr="00B1415E">
        <w:rPr>
          <w:rFonts w:ascii="Arial" w:hAnsi="Arial" w:cs="Arial"/>
          <w:sz w:val="22"/>
          <w:szCs w:val="22"/>
        </w:rPr>
        <w:t>pachtýře</w:t>
      </w:r>
      <w:proofErr w:type="spellEnd"/>
      <w:r w:rsidRPr="00B1415E">
        <w:rPr>
          <w:rFonts w:ascii="Arial" w:hAnsi="Arial" w:cs="Arial"/>
          <w:sz w:val="22"/>
          <w:szCs w:val="22"/>
        </w:rPr>
        <w:t xml:space="preserve">), jakož i provést kontrolu správnosti, úplnosti a aktuálnosti centrální evidence podle odst. </w:t>
      </w:r>
      <w:fldSimple w:instr=" REF _Ref227061979 \r \h  \* MERGEFORMAT ">
        <w:r w:rsidR="00080489" w:rsidRPr="00B1415E">
          <w:rPr>
            <w:rFonts w:ascii="Arial" w:hAnsi="Arial" w:cs="Arial"/>
            <w:sz w:val="22"/>
            <w:szCs w:val="22"/>
          </w:rPr>
          <w:t>13.6</w:t>
        </w:r>
      </w:fldSimple>
      <w:r w:rsidRPr="00B1415E">
        <w:rPr>
          <w:rFonts w:ascii="Arial" w:hAnsi="Arial" w:cs="Arial"/>
          <w:sz w:val="22"/>
          <w:szCs w:val="22"/>
        </w:rPr>
        <w:t xml:space="preserve"> této Smlouvy. </w:t>
      </w:r>
      <w:bookmarkEnd w:id="55"/>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bookmarkStart w:id="56" w:name="_Ref204991429"/>
      <w:r w:rsidRPr="00B1415E">
        <w:rPr>
          <w:rFonts w:ascii="Arial" w:hAnsi="Arial" w:cs="Arial"/>
          <w:sz w:val="22"/>
          <w:szCs w:val="22"/>
        </w:rPr>
        <w:t xml:space="preserve">Pro vyloučení všech pochybností se Smluvní strany dohodly, že po celou dobu trvání této Smlouvy je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povinen Rehabilitaci udržovat a při zániku této Smlouvy z jakéhokoli důvodu je povinen jej předat</w:t>
      </w:r>
      <w:r w:rsidR="009C5A55" w:rsidRPr="00B1415E">
        <w:rPr>
          <w:rFonts w:ascii="Arial" w:hAnsi="Arial" w:cs="Arial"/>
          <w:sz w:val="22"/>
          <w:szCs w:val="22"/>
        </w:rPr>
        <w:t xml:space="preserve"> Pachtýři</w:t>
      </w:r>
      <w:r w:rsidRPr="00B1415E">
        <w:rPr>
          <w:rFonts w:ascii="Arial" w:hAnsi="Arial" w:cs="Arial"/>
          <w:sz w:val="22"/>
          <w:szCs w:val="22"/>
        </w:rPr>
        <w:t xml:space="preserve"> ve stavu, který odpovídá z pohledu funkčnosti a provozuschopnosti stavu s přihlédnutím k Běžnému opotřebení.</w:t>
      </w:r>
      <w:bookmarkEnd w:id="56"/>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Likvidace nepotřebných věcí</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843" w:hanging="850"/>
        <w:jc w:val="both"/>
        <w:textAlignment w:val="baseline"/>
        <w:rPr>
          <w:rFonts w:ascii="Arial" w:hAnsi="Arial" w:cs="Arial"/>
          <w:sz w:val="22"/>
          <w:szCs w:val="22"/>
        </w:rPr>
      </w:pPr>
      <w:bookmarkStart w:id="57" w:name="_Ref203833646"/>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je povinen oznámit </w:t>
      </w:r>
      <w:r w:rsidR="009C5A55" w:rsidRPr="00B1415E">
        <w:rPr>
          <w:rFonts w:ascii="Arial" w:hAnsi="Arial" w:cs="Arial"/>
          <w:sz w:val="22"/>
          <w:szCs w:val="22"/>
        </w:rPr>
        <w:t>Pachtýři</w:t>
      </w:r>
      <w:r w:rsidRPr="00B1415E">
        <w:rPr>
          <w:rFonts w:ascii="Arial" w:hAnsi="Arial" w:cs="Arial"/>
          <w:sz w:val="22"/>
          <w:szCs w:val="22"/>
        </w:rPr>
        <w:t xml:space="preserve"> potřebu likvidace nepotřebných věcí (vybavení, nábytku), které se během trvání této Smlouvy stanou z důvodu jejich opotřebování či poškození nepotřebnými. Likvidaci nepotřebných věcí si po doručení písemného souhlasu </w:t>
      </w:r>
      <w:proofErr w:type="spellStart"/>
      <w:r w:rsidR="009C5A55" w:rsidRPr="00B1415E">
        <w:rPr>
          <w:rFonts w:ascii="Arial" w:hAnsi="Arial" w:cs="Arial"/>
          <w:sz w:val="22"/>
          <w:szCs w:val="22"/>
        </w:rPr>
        <w:t>Pachtýře</w:t>
      </w:r>
      <w:proofErr w:type="spellEnd"/>
      <w:r w:rsidRPr="00B1415E">
        <w:rPr>
          <w:rFonts w:ascii="Arial" w:hAnsi="Arial" w:cs="Arial"/>
          <w:sz w:val="22"/>
          <w:szCs w:val="22"/>
        </w:rPr>
        <w:t xml:space="preserve"> zajistí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na své náklady.</w:t>
      </w:r>
      <w:bookmarkEnd w:id="57"/>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843" w:hanging="850"/>
        <w:jc w:val="both"/>
        <w:textAlignment w:val="baseline"/>
        <w:rPr>
          <w:rFonts w:ascii="Arial" w:hAnsi="Arial" w:cs="Arial"/>
          <w:sz w:val="22"/>
          <w:szCs w:val="22"/>
        </w:rPr>
      </w:pPr>
      <w:r w:rsidRPr="00B1415E">
        <w:rPr>
          <w:rFonts w:ascii="Arial" w:hAnsi="Arial" w:cs="Arial"/>
          <w:sz w:val="22"/>
          <w:szCs w:val="22"/>
        </w:rPr>
        <w:t xml:space="preserve">Před provedením likvidace konkrétního vybavení, nábytku či jejich částí je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povinen si zajistit souhlas </w:t>
      </w:r>
      <w:r w:rsidR="009C5A55" w:rsidRPr="00B1415E">
        <w:rPr>
          <w:rFonts w:ascii="Arial" w:hAnsi="Arial" w:cs="Arial"/>
          <w:sz w:val="22"/>
          <w:szCs w:val="22"/>
        </w:rPr>
        <w:t>Pachtýře</w:t>
      </w:r>
      <w:r w:rsidRPr="00B1415E">
        <w:rPr>
          <w:rFonts w:ascii="Arial" w:hAnsi="Arial" w:cs="Arial"/>
          <w:sz w:val="22"/>
          <w:szCs w:val="22"/>
        </w:rPr>
        <w:t xml:space="preserve">. Za tímto účelem zašle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w:t>
      </w:r>
      <w:proofErr w:type="spellStart"/>
      <w:r w:rsidR="009C5A55" w:rsidRPr="00B1415E">
        <w:rPr>
          <w:rFonts w:ascii="Arial" w:hAnsi="Arial" w:cs="Arial"/>
          <w:sz w:val="22"/>
          <w:szCs w:val="22"/>
        </w:rPr>
        <w:t>Pachtýři</w:t>
      </w:r>
      <w:proofErr w:type="spellEnd"/>
      <w:r w:rsidRPr="00B1415E">
        <w:rPr>
          <w:rFonts w:ascii="Arial" w:hAnsi="Arial" w:cs="Arial"/>
          <w:sz w:val="22"/>
          <w:szCs w:val="22"/>
        </w:rPr>
        <w:t xml:space="preserve"> seznam majetku určeného k likvidaci ve formě vyplněné tabulky dle Přílohy č. 5 této Smlouvy. </w:t>
      </w:r>
      <w:r w:rsidR="009C5A55" w:rsidRPr="00B1415E">
        <w:rPr>
          <w:rFonts w:ascii="Arial" w:hAnsi="Arial" w:cs="Arial"/>
          <w:sz w:val="22"/>
          <w:szCs w:val="22"/>
        </w:rPr>
        <w:t>Pachtýř</w:t>
      </w:r>
      <w:r w:rsidRPr="00B1415E">
        <w:rPr>
          <w:rFonts w:ascii="Arial" w:hAnsi="Arial" w:cs="Arial"/>
          <w:sz w:val="22"/>
          <w:szCs w:val="22"/>
        </w:rPr>
        <w:t xml:space="preserve"> ve lhůtě </w:t>
      </w:r>
      <w:r w:rsidR="00A47F79">
        <w:rPr>
          <w:rFonts w:ascii="Arial" w:hAnsi="Arial" w:cs="Arial"/>
          <w:color w:val="auto"/>
          <w:sz w:val="22"/>
          <w:szCs w:val="22"/>
        </w:rPr>
        <w:t>90</w:t>
      </w:r>
      <w:r w:rsidRPr="00B1415E">
        <w:rPr>
          <w:rFonts w:ascii="Arial" w:hAnsi="Arial" w:cs="Arial"/>
          <w:color w:val="auto"/>
          <w:sz w:val="22"/>
          <w:szCs w:val="22"/>
        </w:rPr>
        <w:t xml:space="preserve"> </w:t>
      </w:r>
      <w:r w:rsidRPr="00B1415E">
        <w:rPr>
          <w:rFonts w:ascii="Arial" w:hAnsi="Arial" w:cs="Arial"/>
          <w:sz w:val="22"/>
          <w:szCs w:val="22"/>
        </w:rPr>
        <w:t>kalendářních dnů ode dne doručení seznamu majetku určeného k likvidaci dle předchozí věty</w:t>
      </w:r>
    </w:p>
    <w:p w:rsidR="00F367E7" w:rsidRPr="00B1415E" w:rsidRDefault="00F367E7" w:rsidP="0073522E">
      <w:pPr>
        <w:pStyle w:val="Nadpis2"/>
        <w:keepNext w:val="0"/>
        <w:numPr>
          <w:ilvl w:val="3"/>
          <w:numId w:val="24"/>
        </w:numPr>
        <w:overflowPunct w:val="0"/>
        <w:autoSpaceDE w:val="0"/>
        <w:autoSpaceDN w:val="0"/>
        <w:adjustRightInd w:val="0"/>
        <w:spacing w:before="0" w:after="120" w:line="276" w:lineRule="auto"/>
        <w:ind w:left="2977" w:hanging="992"/>
        <w:jc w:val="both"/>
        <w:textAlignment w:val="baseline"/>
        <w:rPr>
          <w:rFonts w:ascii="Arial" w:hAnsi="Arial" w:cs="Arial"/>
          <w:sz w:val="22"/>
          <w:szCs w:val="22"/>
        </w:rPr>
      </w:pPr>
      <w:r w:rsidRPr="00B1415E">
        <w:rPr>
          <w:rFonts w:ascii="Arial" w:hAnsi="Arial" w:cs="Arial"/>
          <w:sz w:val="22"/>
          <w:szCs w:val="22"/>
        </w:rPr>
        <w:t xml:space="preserve">písemně odsouhlasí seznam majetku určeného k likvidaci, popřípadě </w:t>
      </w:r>
    </w:p>
    <w:p w:rsidR="00F367E7" w:rsidRPr="00B1415E" w:rsidRDefault="00F367E7" w:rsidP="0073522E">
      <w:pPr>
        <w:pStyle w:val="Nadpis2"/>
        <w:keepNext w:val="0"/>
        <w:numPr>
          <w:ilvl w:val="3"/>
          <w:numId w:val="24"/>
        </w:numPr>
        <w:overflowPunct w:val="0"/>
        <w:autoSpaceDE w:val="0"/>
        <w:autoSpaceDN w:val="0"/>
        <w:adjustRightInd w:val="0"/>
        <w:spacing w:before="0" w:after="120" w:line="276" w:lineRule="auto"/>
        <w:ind w:left="2977" w:hanging="992"/>
        <w:jc w:val="both"/>
        <w:textAlignment w:val="baseline"/>
        <w:rPr>
          <w:rFonts w:ascii="Arial" w:hAnsi="Arial" w:cs="Arial"/>
          <w:sz w:val="22"/>
          <w:szCs w:val="22"/>
        </w:rPr>
      </w:pPr>
      <w:r w:rsidRPr="00B1415E">
        <w:rPr>
          <w:rFonts w:ascii="Arial" w:hAnsi="Arial" w:cs="Arial"/>
          <w:sz w:val="22"/>
          <w:szCs w:val="22"/>
        </w:rPr>
        <w:t xml:space="preserve">v uvedené lhůtě předloží </w:t>
      </w:r>
      <w:proofErr w:type="spellStart"/>
      <w:r w:rsidRPr="00B1415E">
        <w:rPr>
          <w:rFonts w:ascii="Arial" w:hAnsi="Arial" w:cs="Arial"/>
          <w:sz w:val="22"/>
          <w:szCs w:val="22"/>
        </w:rPr>
        <w:t>Pod</w:t>
      </w:r>
      <w:r w:rsidR="009C5A55" w:rsidRPr="00B1415E">
        <w:rPr>
          <w:rFonts w:ascii="Arial" w:hAnsi="Arial" w:cs="Arial"/>
          <w:sz w:val="22"/>
          <w:szCs w:val="22"/>
        </w:rPr>
        <w:t>pachtýři</w:t>
      </w:r>
      <w:proofErr w:type="spellEnd"/>
      <w:r w:rsidRPr="00B1415E">
        <w:rPr>
          <w:rFonts w:ascii="Arial" w:hAnsi="Arial" w:cs="Arial"/>
          <w:sz w:val="22"/>
          <w:szCs w:val="22"/>
        </w:rPr>
        <w:t xml:space="preserve"> písemné připomínky k seznamu majetku určeného k likvidaci. Připomínky</w:t>
      </w:r>
      <w:r w:rsidR="009C5A55" w:rsidRPr="00B1415E">
        <w:rPr>
          <w:rFonts w:ascii="Arial" w:hAnsi="Arial" w:cs="Arial"/>
          <w:sz w:val="22"/>
          <w:szCs w:val="22"/>
        </w:rPr>
        <w:t xml:space="preserve"> Pachtýře</w:t>
      </w:r>
      <w:r w:rsidRPr="00B1415E">
        <w:rPr>
          <w:rFonts w:ascii="Arial" w:hAnsi="Arial" w:cs="Arial"/>
          <w:sz w:val="22"/>
          <w:szCs w:val="22"/>
        </w:rPr>
        <w:t xml:space="preserve"> předložené v uvedené lhůtě je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povinen akceptovat. </w:t>
      </w:r>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je povinen provádět pravidelnou roční inventarizaci majetku podle platných právních předpisů. Výsledek inventury ke dni 31. prosince daného kalendářního roku předloží ve formě inventurních soupisů v jednom vyhotovení a souhrnného zápisu ve dvojím vyhotovení </w:t>
      </w:r>
      <w:r w:rsidR="009C5A55" w:rsidRPr="00B1415E">
        <w:rPr>
          <w:rFonts w:ascii="Arial" w:hAnsi="Arial" w:cs="Arial"/>
          <w:sz w:val="22"/>
          <w:szCs w:val="22"/>
        </w:rPr>
        <w:t>Pachtýři</w:t>
      </w:r>
      <w:r w:rsidRPr="00B1415E">
        <w:rPr>
          <w:rFonts w:ascii="Arial" w:hAnsi="Arial" w:cs="Arial"/>
          <w:sz w:val="22"/>
          <w:szCs w:val="22"/>
        </w:rPr>
        <w:t xml:space="preserve"> </w:t>
      </w:r>
      <w:r w:rsidRPr="00B1415E">
        <w:rPr>
          <w:rFonts w:ascii="Arial" w:hAnsi="Arial" w:cs="Arial"/>
          <w:color w:val="auto"/>
          <w:sz w:val="22"/>
          <w:szCs w:val="22"/>
        </w:rPr>
        <w:t>do 31. ledna</w:t>
      </w:r>
      <w:r w:rsidRPr="00B1415E">
        <w:rPr>
          <w:rFonts w:ascii="Arial" w:hAnsi="Arial" w:cs="Arial"/>
          <w:sz w:val="22"/>
          <w:szCs w:val="22"/>
        </w:rPr>
        <w:t xml:space="preserve"> následujícího kalendářního roku s návrhem na vypořádání inventurních rozdílů. Zástupci </w:t>
      </w:r>
      <w:r w:rsidR="009C5A55" w:rsidRPr="00B1415E">
        <w:rPr>
          <w:rFonts w:ascii="Arial" w:hAnsi="Arial" w:cs="Arial"/>
          <w:sz w:val="22"/>
          <w:szCs w:val="22"/>
        </w:rPr>
        <w:t xml:space="preserve">Pachtýře </w:t>
      </w:r>
      <w:r w:rsidRPr="00B1415E">
        <w:rPr>
          <w:rFonts w:ascii="Arial" w:hAnsi="Arial" w:cs="Arial"/>
          <w:sz w:val="22"/>
          <w:szCs w:val="22"/>
        </w:rPr>
        <w:t xml:space="preserve">mají na základě své žádosti právo se fyzického provedení inventarizace zúčastnit. </w:t>
      </w:r>
    </w:p>
    <w:p w:rsidR="00F367E7" w:rsidRPr="00B1415E" w:rsidRDefault="00F367E7" w:rsidP="0073522E">
      <w:pPr>
        <w:spacing w:line="276" w:lineRule="auto"/>
        <w:rPr>
          <w:rFonts w:ascii="Arial" w:hAnsi="Arial" w:cs="Arial"/>
        </w:rPr>
      </w:pPr>
    </w:p>
    <w:p w:rsidR="00560FF8" w:rsidRDefault="00F367E7" w:rsidP="00524D8A">
      <w:pPr>
        <w:numPr>
          <w:ilvl w:val="1"/>
          <w:numId w:val="24"/>
        </w:numPr>
        <w:spacing w:after="240" w:line="276" w:lineRule="auto"/>
        <w:jc w:val="both"/>
        <w:rPr>
          <w:rFonts w:ascii="Arial" w:hAnsi="Arial" w:cs="Arial"/>
          <w:sz w:val="22"/>
          <w:szCs w:val="22"/>
        </w:rPr>
      </w:pP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není oprávněn provádět na předmětu pod</w:t>
      </w:r>
      <w:r w:rsidR="00336BC0" w:rsidRPr="00B1415E">
        <w:rPr>
          <w:rFonts w:ascii="Arial" w:hAnsi="Arial" w:cs="Arial"/>
          <w:sz w:val="22"/>
          <w:szCs w:val="22"/>
        </w:rPr>
        <w:t>pachtu</w:t>
      </w:r>
      <w:r w:rsidRPr="00B1415E">
        <w:rPr>
          <w:rFonts w:ascii="Arial" w:hAnsi="Arial" w:cs="Arial"/>
          <w:sz w:val="22"/>
          <w:szCs w:val="22"/>
        </w:rPr>
        <w:t xml:space="preserve"> jakékoliv změny a investice bez písemného souhlasu </w:t>
      </w:r>
      <w:r w:rsidR="009C5A55" w:rsidRPr="00B1415E">
        <w:rPr>
          <w:rFonts w:ascii="Arial" w:hAnsi="Arial" w:cs="Arial"/>
          <w:sz w:val="22"/>
          <w:szCs w:val="22"/>
        </w:rPr>
        <w:t>Pachtýře</w:t>
      </w:r>
      <w:r w:rsidRPr="00B1415E">
        <w:rPr>
          <w:rFonts w:ascii="Arial" w:hAnsi="Arial" w:cs="Arial"/>
          <w:sz w:val="22"/>
          <w:szCs w:val="22"/>
        </w:rPr>
        <w:t xml:space="preserve">. Pro účely této Smlouvy se změnou na majetku rozumí technické zhodnocení majetku nebo jeho části, rekonstrukce a modernizace. Technickým zhodnocením se rozumí výdaje na dokončené nástavby, přístavby a stavební úpravy, rekonstrukcí se rozumí zásahy do majetku, které mají za následek změnu účelu využití majetku nebo jeho části nebo jeho technických či fyzikálních parametrů. Modernizací se pro účely této Smlouvy rozumí rozšíření vybavenosti nebo použitelnosti majetku nebo jeho části. V případě, že změna na majetku bude </w:t>
      </w:r>
      <w:proofErr w:type="spellStart"/>
      <w:r w:rsidRPr="00B1415E">
        <w:rPr>
          <w:rFonts w:ascii="Arial" w:hAnsi="Arial" w:cs="Arial"/>
          <w:sz w:val="22"/>
          <w:szCs w:val="22"/>
        </w:rPr>
        <w:t>Pod</w:t>
      </w:r>
      <w:r w:rsidR="009C5A55" w:rsidRPr="00B1415E">
        <w:rPr>
          <w:rFonts w:ascii="Arial" w:hAnsi="Arial" w:cs="Arial"/>
          <w:sz w:val="22"/>
          <w:szCs w:val="22"/>
        </w:rPr>
        <w:t>pachtýřem</w:t>
      </w:r>
      <w:proofErr w:type="spellEnd"/>
      <w:r w:rsidRPr="00B1415E">
        <w:rPr>
          <w:rFonts w:ascii="Arial" w:hAnsi="Arial" w:cs="Arial"/>
          <w:sz w:val="22"/>
          <w:szCs w:val="22"/>
        </w:rPr>
        <w:t xml:space="preserve"> provedena bez předchozího písemného souhlasu </w:t>
      </w:r>
      <w:proofErr w:type="spellStart"/>
      <w:r w:rsidR="009C5A55" w:rsidRPr="00B1415E">
        <w:rPr>
          <w:rFonts w:ascii="Arial" w:hAnsi="Arial" w:cs="Arial"/>
          <w:sz w:val="22"/>
          <w:szCs w:val="22"/>
        </w:rPr>
        <w:t>Pachtýře</w:t>
      </w:r>
      <w:proofErr w:type="spellEnd"/>
      <w:r w:rsidRPr="00B1415E">
        <w:rPr>
          <w:rFonts w:ascii="Arial" w:hAnsi="Arial" w:cs="Arial"/>
          <w:sz w:val="22"/>
          <w:szCs w:val="22"/>
        </w:rPr>
        <w:t xml:space="preserve">, je </w:t>
      </w: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povinen zaplatit </w:t>
      </w:r>
      <w:proofErr w:type="spellStart"/>
      <w:r w:rsidR="009C5A55" w:rsidRPr="00B1415E">
        <w:rPr>
          <w:rFonts w:ascii="Arial" w:hAnsi="Arial" w:cs="Arial"/>
          <w:sz w:val="22"/>
          <w:szCs w:val="22"/>
        </w:rPr>
        <w:t>Pachtýři</w:t>
      </w:r>
      <w:proofErr w:type="spellEnd"/>
      <w:r w:rsidR="00696573">
        <w:rPr>
          <w:rFonts w:ascii="Arial" w:hAnsi="Arial" w:cs="Arial"/>
          <w:sz w:val="22"/>
          <w:szCs w:val="22"/>
        </w:rPr>
        <w:t xml:space="preserve">, pokud to bude </w:t>
      </w:r>
      <w:proofErr w:type="spellStart"/>
      <w:r w:rsidR="00696573">
        <w:rPr>
          <w:rFonts w:ascii="Arial" w:hAnsi="Arial" w:cs="Arial"/>
          <w:sz w:val="22"/>
          <w:szCs w:val="22"/>
        </w:rPr>
        <w:t>Pachtýř</w:t>
      </w:r>
      <w:proofErr w:type="spellEnd"/>
      <w:r w:rsidR="00696573">
        <w:rPr>
          <w:rFonts w:ascii="Arial" w:hAnsi="Arial" w:cs="Arial"/>
          <w:sz w:val="22"/>
          <w:szCs w:val="22"/>
        </w:rPr>
        <w:t xml:space="preserve"> požadovat,</w:t>
      </w:r>
      <w:r w:rsidRPr="00B1415E">
        <w:rPr>
          <w:rFonts w:ascii="Arial" w:hAnsi="Arial" w:cs="Arial"/>
          <w:sz w:val="22"/>
          <w:szCs w:val="22"/>
        </w:rPr>
        <w:t xml:space="preserve"> smluvní pokutu ve výši </w:t>
      </w:r>
      <w:r w:rsidR="00D03E8E">
        <w:rPr>
          <w:rFonts w:ascii="Arial" w:hAnsi="Arial" w:cs="Arial"/>
          <w:sz w:val="22"/>
          <w:szCs w:val="22"/>
        </w:rPr>
        <w:t>500.000</w:t>
      </w:r>
      <w:r w:rsidR="00A47F79">
        <w:rPr>
          <w:rFonts w:ascii="Arial" w:hAnsi="Arial" w:cs="Arial"/>
          <w:sz w:val="22"/>
          <w:szCs w:val="22"/>
        </w:rPr>
        <w:t xml:space="preserve"> Kč</w:t>
      </w:r>
      <w:r w:rsidRPr="00B1415E">
        <w:rPr>
          <w:rFonts w:ascii="Arial" w:hAnsi="Arial" w:cs="Arial"/>
          <w:sz w:val="22"/>
          <w:szCs w:val="22"/>
        </w:rPr>
        <w:t xml:space="preserve"> za každý jednotlivý případ.</w:t>
      </w:r>
      <w:r w:rsidR="00336BC0" w:rsidRPr="00B1415E">
        <w:rPr>
          <w:rFonts w:ascii="Arial" w:hAnsi="Arial" w:cs="Arial"/>
          <w:sz w:val="22"/>
          <w:szCs w:val="22"/>
        </w:rPr>
        <w:t xml:space="preserve"> </w:t>
      </w:r>
    </w:p>
    <w:p w:rsidR="00560FF8" w:rsidRPr="00696573" w:rsidRDefault="00FD6B68" w:rsidP="00FD6B68">
      <w:pPr>
        <w:numPr>
          <w:ilvl w:val="1"/>
          <w:numId w:val="24"/>
        </w:numPr>
        <w:spacing w:after="240" w:line="276" w:lineRule="auto"/>
        <w:jc w:val="both"/>
        <w:rPr>
          <w:rFonts w:ascii="Arial" w:hAnsi="Arial" w:cs="Arial"/>
          <w:sz w:val="22"/>
          <w:szCs w:val="22"/>
        </w:rPr>
      </w:pPr>
      <w:proofErr w:type="spellStart"/>
      <w:r w:rsidRPr="00696573">
        <w:rPr>
          <w:rFonts w:ascii="Arial" w:hAnsi="Arial" w:cs="Arial"/>
          <w:sz w:val="22"/>
          <w:szCs w:val="22"/>
        </w:rPr>
        <w:t>Podpachtýř</w:t>
      </w:r>
      <w:proofErr w:type="spellEnd"/>
      <w:r w:rsidRPr="00696573">
        <w:rPr>
          <w:rFonts w:ascii="Arial" w:hAnsi="Arial" w:cs="Arial"/>
          <w:sz w:val="22"/>
          <w:szCs w:val="22"/>
        </w:rPr>
        <w:t xml:space="preserve"> je povinen hradit </w:t>
      </w:r>
      <w:proofErr w:type="spellStart"/>
      <w:r w:rsidRPr="00696573">
        <w:rPr>
          <w:rFonts w:ascii="Arial" w:hAnsi="Arial" w:cs="Arial"/>
          <w:sz w:val="22"/>
          <w:szCs w:val="22"/>
        </w:rPr>
        <w:t>podpachtovné</w:t>
      </w:r>
      <w:proofErr w:type="spellEnd"/>
      <w:r w:rsidRPr="00696573">
        <w:rPr>
          <w:rFonts w:ascii="Arial" w:hAnsi="Arial" w:cs="Arial"/>
          <w:sz w:val="22"/>
          <w:szCs w:val="22"/>
        </w:rPr>
        <w:t xml:space="preserve"> dle této smlouvy a dále hradit náklady spojené s obvyklým udržováním a provozem </w:t>
      </w:r>
      <w:proofErr w:type="spellStart"/>
      <w:r w:rsidR="00560FF8" w:rsidRPr="00696573">
        <w:rPr>
          <w:rFonts w:ascii="Arial" w:hAnsi="Arial" w:cs="Arial"/>
          <w:bCs/>
          <w:sz w:val="22"/>
          <w:szCs w:val="22"/>
        </w:rPr>
        <w:t>podpachtovaných</w:t>
      </w:r>
      <w:proofErr w:type="spellEnd"/>
      <w:r w:rsidR="00560FF8" w:rsidRPr="00696573">
        <w:rPr>
          <w:rFonts w:ascii="Arial" w:hAnsi="Arial" w:cs="Arial"/>
          <w:bCs/>
          <w:sz w:val="22"/>
          <w:szCs w:val="22"/>
        </w:rPr>
        <w:t xml:space="preserve"> nebytových prostor, včetně drobných oprav a běžné údržby a servisu technických zařízení</w:t>
      </w:r>
      <w:r w:rsidRPr="00696573">
        <w:rPr>
          <w:rFonts w:ascii="Arial" w:hAnsi="Arial" w:cs="Arial"/>
          <w:sz w:val="22"/>
          <w:szCs w:val="22"/>
        </w:rPr>
        <w:t xml:space="preserve">. Obě strany se dohodly, že pro posouzení, co se rozumí drobnými opravami a běžnou údržbou, se jedná o jednotlivou opravu nebo údržbu, nepřesáhne-li částku 5.000 Kč (slovy: </w:t>
      </w:r>
      <w:proofErr w:type="spellStart"/>
      <w:r w:rsidRPr="00696573">
        <w:rPr>
          <w:rFonts w:ascii="Arial" w:hAnsi="Arial" w:cs="Arial"/>
          <w:sz w:val="22"/>
          <w:szCs w:val="22"/>
        </w:rPr>
        <w:t>Pěttisíckorunčeských</w:t>
      </w:r>
      <w:proofErr w:type="spellEnd"/>
      <w:r w:rsidRPr="00696573">
        <w:rPr>
          <w:rFonts w:ascii="Arial" w:hAnsi="Arial" w:cs="Arial"/>
          <w:sz w:val="22"/>
          <w:szCs w:val="22"/>
        </w:rPr>
        <w:t xml:space="preserve">). </w:t>
      </w:r>
    </w:p>
    <w:p w:rsidR="00F367E7" w:rsidRPr="00D03E8E" w:rsidRDefault="00F367E7" w:rsidP="0073522E">
      <w:pPr>
        <w:pStyle w:val="Nadpis1"/>
        <w:keepNext/>
        <w:widowControl/>
        <w:numPr>
          <w:ilvl w:val="0"/>
          <w:numId w:val="24"/>
        </w:numPr>
        <w:tabs>
          <w:tab w:val="clear" w:pos="0"/>
          <w:tab w:val="clear" w:pos="164"/>
          <w:tab w:val="clear" w:pos="340"/>
          <w:tab w:val="clear" w:pos="680"/>
          <w:tab w:val="left" w:pos="708"/>
        </w:tabs>
        <w:spacing w:before="480" w:after="120" w:line="276" w:lineRule="auto"/>
        <w:ind w:left="709" w:hanging="709"/>
        <w:jc w:val="both"/>
        <w:textAlignment w:val="baseline"/>
        <w:rPr>
          <w:rFonts w:cs="Arial"/>
          <w:b/>
          <w:sz w:val="22"/>
          <w:szCs w:val="22"/>
        </w:rPr>
      </w:pPr>
      <w:bookmarkStart w:id="58" w:name="_Změny_a_Investice"/>
      <w:bookmarkStart w:id="59" w:name="_V_případě,_že"/>
      <w:bookmarkEnd w:id="58"/>
      <w:bookmarkEnd w:id="59"/>
      <w:r w:rsidRPr="00524D8A">
        <w:rPr>
          <w:rFonts w:cs="Arial"/>
          <w:b/>
          <w:sz w:val="22"/>
          <w:szCs w:val="22"/>
        </w:rPr>
        <w:t>ODPOVĚDNOST</w:t>
      </w:r>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se zavazuje nahradit škodu v rozsahu, v jakém byla vzniklá škoda takto způsobena, a která</w:t>
      </w:r>
      <w:r w:rsidR="009C5A55" w:rsidRPr="00B1415E">
        <w:rPr>
          <w:rFonts w:ascii="Arial" w:hAnsi="Arial" w:cs="Arial"/>
          <w:sz w:val="22"/>
          <w:szCs w:val="22"/>
        </w:rPr>
        <w:t xml:space="preserve"> </w:t>
      </w:r>
      <w:proofErr w:type="spellStart"/>
      <w:r w:rsidR="009C5A55" w:rsidRPr="00B1415E">
        <w:rPr>
          <w:rFonts w:ascii="Arial" w:hAnsi="Arial" w:cs="Arial"/>
          <w:sz w:val="22"/>
          <w:szCs w:val="22"/>
        </w:rPr>
        <w:t>Pachtýři</w:t>
      </w:r>
      <w:proofErr w:type="spellEnd"/>
      <w:r w:rsidRPr="00B1415E">
        <w:rPr>
          <w:rFonts w:ascii="Arial" w:hAnsi="Arial" w:cs="Arial"/>
          <w:sz w:val="22"/>
          <w:szCs w:val="22"/>
        </w:rPr>
        <w:t xml:space="preserve"> vznikne v důsledku:</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 xml:space="preserve">nároku na náhradu škody na životě nebo zdraví konečného uživatele, který vznese vůči </w:t>
      </w:r>
      <w:r w:rsidR="009C5A55" w:rsidRPr="00B1415E">
        <w:rPr>
          <w:rFonts w:ascii="Arial" w:hAnsi="Arial" w:cs="Arial"/>
          <w:sz w:val="22"/>
          <w:szCs w:val="22"/>
        </w:rPr>
        <w:t>Pachtýři</w:t>
      </w:r>
      <w:r w:rsidRPr="00B1415E">
        <w:rPr>
          <w:rFonts w:ascii="Arial" w:hAnsi="Arial" w:cs="Arial"/>
          <w:sz w:val="22"/>
          <w:szCs w:val="22"/>
        </w:rPr>
        <w:t xml:space="preserve"> a který vznikl v důsledku porušení povinností </w:t>
      </w:r>
      <w:proofErr w:type="spellStart"/>
      <w:r w:rsidRPr="00B1415E">
        <w:rPr>
          <w:rFonts w:ascii="Arial" w:hAnsi="Arial" w:cs="Arial"/>
          <w:sz w:val="22"/>
          <w:szCs w:val="22"/>
        </w:rPr>
        <w:t>Pod</w:t>
      </w:r>
      <w:r w:rsidR="009C5A55" w:rsidRPr="00B1415E">
        <w:rPr>
          <w:rFonts w:ascii="Arial" w:hAnsi="Arial" w:cs="Arial"/>
          <w:sz w:val="22"/>
          <w:szCs w:val="22"/>
        </w:rPr>
        <w:t>pachtýře</w:t>
      </w:r>
      <w:proofErr w:type="spellEnd"/>
      <w:r w:rsidRPr="00B1415E">
        <w:rPr>
          <w:rFonts w:ascii="Arial" w:hAnsi="Arial" w:cs="Arial"/>
          <w:sz w:val="22"/>
          <w:szCs w:val="22"/>
        </w:rPr>
        <w:t xml:space="preserve"> při provozování Rehabilitace </w:t>
      </w:r>
      <w:r w:rsidRPr="00B1415E">
        <w:rPr>
          <w:rFonts w:ascii="Arial" w:hAnsi="Arial" w:cs="Arial"/>
          <w:color w:val="auto"/>
          <w:sz w:val="22"/>
          <w:szCs w:val="22"/>
        </w:rPr>
        <w:t>a poskytování dalších služeb uvedených v této Smlouvě</w:t>
      </w:r>
      <w:r w:rsidRPr="00B1415E">
        <w:rPr>
          <w:rFonts w:ascii="Arial" w:hAnsi="Arial" w:cs="Arial"/>
          <w:sz w:val="22"/>
          <w:szCs w:val="22"/>
        </w:rPr>
        <w:t xml:space="preserve"> a stanovených touto Smlouvou nebo zákonem; a</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 xml:space="preserve">nároku na náhradu škody na majetku konečného uživatele, který vznese vůči </w:t>
      </w:r>
      <w:r w:rsidR="009C5A55" w:rsidRPr="00B1415E">
        <w:rPr>
          <w:rFonts w:ascii="Arial" w:hAnsi="Arial" w:cs="Arial"/>
          <w:sz w:val="22"/>
          <w:szCs w:val="22"/>
        </w:rPr>
        <w:t>Pachtýři</w:t>
      </w:r>
      <w:r w:rsidRPr="00B1415E">
        <w:rPr>
          <w:rFonts w:ascii="Arial" w:hAnsi="Arial" w:cs="Arial"/>
          <w:sz w:val="22"/>
          <w:szCs w:val="22"/>
        </w:rPr>
        <w:t xml:space="preserve"> a který vznikl v důsledku porušení povinností </w:t>
      </w:r>
      <w:proofErr w:type="spellStart"/>
      <w:r w:rsidRPr="00B1415E">
        <w:rPr>
          <w:rFonts w:ascii="Arial" w:hAnsi="Arial" w:cs="Arial"/>
          <w:sz w:val="22"/>
          <w:szCs w:val="22"/>
        </w:rPr>
        <w:t>Pod</w:t>
      </w:r>
      <w:r w:rsidR="009C5A55" w:rsidRPr="00B1415E">
        <w:rPr>
          <w:rFonts w:ascii="Arial" w:hAnsi="Arial" w:cs="Arial"/>
          <w:sz w:val="22"/>
          <w:szCs w:val="22"/>
        </w:rPr>
        <w:t>pachtýře</w:t>
      </w:r>
      <w:proofErr w:type="spellEnd"/>
      <w:r w:rsidRPr="00B1415E">
        <w:rPr>
          <w:rFonts w:ascii="Arial" w:hAnsi="Arial" w:cs="Arial"/>
          <w:sz w:val="22"/>
          <w:szCs w:val="22"/>
        </w:rPr>
        <w:t xml:space="preserve"> při provozování Rehabilitace stanovených touto Smlouvou nebo zákonem,</w:t>
      </w:r>
    </w:p>
    <w:p w:rsidR="00F367E7" w:rsidRPr="00B1415E" w:rsidRDefault="00F367E7" w:rsidP="0073522E">
      <w:pPr>
        <w:spacing w:line="276" w:lineRule="auto"/>
        <w:ind w:left="709"/>
        <w:jc w:val="both"/>
        <w:rPr>
          <w:rFonts w:ascii="Arial" w:hAnsi="Arial" w:cs="Arial"/>
          <w:sz w:val="22"/>
          <w:szCs w:val="22"/>
        </w:rPr>
      </w:pPr>
      <w:r w:rsidRPr="00B1415E">
        <w:rPr>
          <w:rFonts w:ascii="Arial" w:hAnsi="Arial" w:cs="Arial"/>
          <w:sz w:val="22"/>
          <w:szCs w:val="22"/>
        </w:rPr>
        <w:t xml:space="preserve">s výjimkou případu, kdy byla škoda způsobena jednáním či opomenutím </w:t>
      </w:r>
      <w:r w:rsidR="009C5A55" w:rsidRPr="00B1415E">
        <w:rPr>
          <w:rFonts w:ascii="Arial" w:hAnsi="Arial" w:cs="Arial"/>
          <w:sz w:val="22"/>
          <w:szCs w:val="22"/>
        </w:rPr>
        <w:t>Pachtýře</w:t>
      </w:r>
      <w:r w:rsidRPr="00B1415E">
        <w:rPr>
          <w:rFonts w:ascii="Arial" w:hAnsi="Arial" w:cs="Arial"/>
          <w:sz w:val="22"/>
          <w:szCs w:val="22"/>
        </w:rPr>
        <w:t xml:space="preserve"> nebo porušením povinností </w:t>
      </w:r>
      <w:r w:rsidR="009C5A55" w:rsidRPr="00B1415E">
        <w:rPr>
          <w:rFonts w:ascii="Arial" w:hAnsi="Arial" w:cs="Arial"/>
          <w:sz w:val="22"/>
          <w:szCs w:val="22"/>
        </w:rPr>
        <w:t>Pachtýře</w:t>
      </w:r>
      <w:r w:rsidRPr="00B1415E">
        <w:rPr>
          <w:rFonts w:ascii="Arial" w:hAnsi="Arial" w:cs="Arial"/>
          <w:sz w:val="22"/>
          <w:szCs w:val="22"/>
        </w:rPr>
        <w:t xml:space="preserve"> vyplývajících z této Smlouvy, a to v rozsahu, v jakém byla vzniklá škoda takto způsobena.</w:t>
      </w:r>
    </w:p>
    <w:p w:rsidR="00F367E7" w:rsidRPr="00B1415E" w:rsidRDefault="00F367E7" w:rsidP="0073522E">
      <w:pPr>
        <w:spacing w:line="276" w:lineRule="auto"/>
        <w:rPr>
          <w:rFonts w:ascii="Arial" w:hAnsi="Arial" w:cs="Arial"/>
          <w:sz w:val="22"/>
          <w:szCs w:val="22"/>
        </w:rPr>
      </w:pPr>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proofErr w:type="spellStart"/>
      <w:r w:rsidRPr="00B1415E">
        <w:rPr>
          <w:rFonts w:ascii="Arial" w:hAnsi="Arial" w:cs="Arial"/>
          <w:sz w:val="22"/>
          <w:szCs w:val="22"/>
        </w:rPr>
        <w:t>Pod</w:t>
      </w:r>
      <w:r w:rsidR="009C5A55" w:rsidRPr="00B1415E">
        <w:rPr>
          <w:rFonts w:ascii="Arial" w:hAnsi="Arial" w:cs="Arial"/>
          <w:sz w:val="22"/>
          <w:szCs w:val="22"/>
        </w:rPr>
        <w:t>pachtýř</w:t>
      </w:r>
      <w:proofErr w:type="spellEnd"/>
      <w:r w:rsidRPr="00B1415E">
        <w:rPr>
          <w:rFonts w:ascii="Arial" w:hAnsi="Arial" w:cs="Arial"/>
          <w:sz w:val="22"/>
          <w:szCs w:val="22"/>
        </w:rPr>
        <w:t xml:space="preserve"> se dále zavazuje nahradit </w:t>
      </w:r>
      <w:r w:rsidR="009C5A55" w:rsidRPr="00B1415E">
        <w:rPr>
          <w:rFonts w:ascii="Arial" w:hAnsi="Arial" w:cs="Arial"/>
          <w:sz w:val="22"/>
          <w:szCs w:val="22"/>
        </w:rPr>
        <w:t>Pachtýři</w:t>
      </w:r>
      <w:r w:rsidRPr="00B1415E">
        <w:rPr>
          <w:rFonts w:ascii="Arial" w:hAnsi="Arial" w:cs="Arial"/>
          <w:sz w:val="22"/>
          <w:szCs w:val="22"/>
        </w:rPr>
        <w:t>:</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 xml:space="preserve">škodu, která vznikne v důsledku úspěšného uplatnění nároku na náhradu škody na majetku, životě nebo zdraví jakékoliv třetí osoby, včetně zaměstnanců </w:t>
      </w:r>
      <w:r w:rsidR="009C5A55" w:rsidRPr="00B1415E">
        <w:rPr>
          <w:rFonts w:ascii="Arial" w:hAnsi="Arial" w:cs="Arial"/>
          <w:sz w:val="22"/>
          <w:szCs w:val="22"/>
        </w:rPr>
        <w:t>Pachtýře</w:t>
      </w:r>
      <w:r w:rsidRPr="00B1415E">
        <w:rPr>
          <w:rFonts w:ascii="Arial" w:hAnsi="Arial" w:cs="Arial"/>
          <w:sz w:val="22"/>
          <w:szCs w:val="22"/>
        </w:rPr>
        <w:t xml:space="preserve"> nebo osob </w:t>
      </w:r>
      <w:r w:rsidR="009C5A55" w:rsidRPr="00B1415E">
        <w:rPr>
          <w:rFonts w:ascii="Arial" w:hAnsi="Arial" w:cs="Arial"/>
          <w:sz w:val="22"/>
          <w:szCs w:val="22"/>
        </w:rPr>
        <w:t>Pachtýře</w:t>
      </w:r>
      <w:r w:rsidRPr="00B1415E">
        <w:rPr>
          <w:rFonts w:ascii="Arial" w:hAnsi="Arial" w:cs="Arial"/>
          <w:sz w:val="22"/>
          <w:szCs w:val="22"/>
        </w:rPr>
        <w:t xml:space="preserve"> pověřených k výkonu práv </w:t>
      </w:r>
      <w:r w:rsidR="009C5A55" w:rsidRPr="00B1415E">
        <w:rPr>
          <w:rFonts w:ascii="Arial" w:hAnsi="Arial" w:cs="Arial"/>
          <w:sz w:val="22"/>
          <w:szCs w:val="22"/>
        </w:rPr>
        <w:t>Pachtýře</w:t>
      </w:r>
      <w:r w:rsidRPr="00B1415E">
        <w:rPr>
          <w:rFonts w:ascii="Arial" w:hAnsi="Arial" w:cs="Arial"/>
          <w:sz w:val="22"/>
          <w:szCs w:val="22"/>
        </w:rPr>
        <w:t xml:space="preserve"> stanovených v této Smlouvě, který vznikl v důsledku porušení povinností </w:t>
      </w:r>
      <w:proofErr w:type="spellStart"/>
      <w:r w:rsidRPr="00B1415E">
        <w:rPr>
          <w:rFonts w:ascii="Arial" w:hAnsi="Arial" w:cs="Arial"/>
          <w:sz w:val="22"/>
          <w:szCs w:val="22"/>
        </w:rPr>
        <w:t>Pod</w:t>
      </w:r>
      <w:r w:rsidR="009C5A55" w:rsidRPr="00B1415E">
        <w:rPr>
          <w:rFonts w:ascii="Arial" w:hAnsi="Arial" w:cs="Arial"/>
          <w:sz w:val="22"/>
          <w:szCs w:val="22"/>
        </w:rPr>
        <w:t>pachtýře</w:t>
      </w:r>
      <w:proofErr w:type="spellEnd"/>
      <w:r w:rsidRPr="00B1415E">
        <w:rPr>
          <w:rFonts w:ascii="Arial" w:hAnsi="Arial" w:cs="Arial"/>
          <w:sz w:val="22"/>
          <w:szCs w:val="22"/>
        </w:rPr>
        <w:t xml:space="preserve"> k provozování Rehabilitace podle této Smlouvy;</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škodu, která vznikne v důsledku povinnosti</w:t>
      </w:r>
      <w:r w:rsidR="009C5A55" w:rsidRPr="00B1415E">
        <w:rPr>
          <w:rFonts w:ascii="Arial" w:hAnsi="Arial" w:cs="Arial"/>
          <w:sz w:val="22"/>
          <w:szCs w:val="22"/>
        </w:rPr>
        <w:t xml:space="preserve"> Pachtýře</w:t>
      </w:r>
      <w:r w:rsidRPr="00B1415E">
        <w:rPr>
          <w:rFonts w:ascii="Arial" w:hAnsi="Arial" w:cs="Arial"/>
          <w:sz w:val="22"/>
          <w:szCs w:val="22"/>
        </w:rPr>
        <w:t xml:space="preserve"> uhradit jakoukoliv zákonnou, správní, smluvní nebo jinou sankci vzniklou v důsledku porušení povinností </w:t>
      </w:r>
      <w:proofErr w:type="spellStart"/>
      <w:r w:rsidRPr="00B1415E">
        <w:rPr>
          <w:rFonts w:ascii="Arial" w:hAnsi="Arial" w:cs="Arial"/>
          <w:sz w:val="22"/>
          <w:szCs w:val="22"/>
        </w:rPr>
        <w:t>Pod</w:t>
      </w:r>
      <w:r w:rsidR="00144139" w:rsidRPr="00B1415E">
        <w:rPr>
          <w:rFonts w:ascii="Arial" w:hAnsi="Arial" w:cs="Arial"/>
          <w:sz w:val="22"/>
          <w:szCs w:val="22"/>
        </w:rPr>
        <w:t>pachtýře</w:t>
      </w:r>
      <w:proofErr w:type="spellEnd"/>
      <w:r w:rsidRPr="00B1415E">
        <w:rPr>
          <w:rFonts w:ascii="Arial" w:hAnsi="Arial" w:cs="Arial"/>
          <w:sz w:val="22"/>
          <w:szCs w:val="22"/>
        </w:rPr>
        <w:t xml:space="preserve"> k provozování Rehabilitace podle této Smlouvy,</w:t>
      </w:r>
    </w:p>
    <w:p w:rsidR="00F367E7" w:rsidRPr="00B1415E" w:rsidRDefault="00F367E7" w:rsidP="0073522E">
      <w:pPr>
        <w:spacing w:line="276" w:lineRule="auto"/>
        <w:ind w:left="709"/>
        <w:jc w:val="both"/>
        <w:rPr>
          <w:rFonts w:ascii="Arial" w:hAnsi="Arial" w:cs="Arial"/>
          <w:sz w:val="22"/>
          <w:szCs w:val="22"/>
        </w:rPr>
      </w:pPr>
      <w:r w:rsidRPr="00B1415E">
        <w:rPr>
          <w:rFonts w:ascii="Arial" w:hAnsi="Arial" w:cs="Arial"/>
          <w:sz w:val="22"/>
          <w:szCs w:val="22"/>
        </w:rPr>
        <w:t xml:space="preserve">s výjimkou případu, kdy byla škoda způsobena jednáním, či opomenutím </w:t>
      </w:r>
      <w:r w:rsidR="00144139" w:rsidRPr="00B1415E">
        <w:rPr>
          <w:rFonts w:ascii="Arial" w:hAnsi="Arial" w:cs="Arial"/>
          <w:sz w:val="22"/>
          <w:szCs w:val="22"/>
        </w:rPr>
        <w:t>Pachtýře</w:t>
      </w:r>
      <w:r w:rsidRPr="00B1415E">
        <w:rPr>
          <w:rFonts w:ascii="Arial" w:hAnsi="Arial" w:cs="Arial"/>
          <w:sz w:val="22"/>
          <w:szCs w:val="22"/>
        </w:rPr>
        <w:t xml:space="preserve"> nebo porušením povinností </w:t>
      </w:r>
      <w:r w:rsidR="00144139" w:rsidRPr="00B1415E">
        <w:rPr>
          <w:rFonts w:ascii="Arial" w:hAnsi="Arial" w:cs="Arial"/>
          <w:sz w:val="22"/>
          <w:szCs w:val="22"/>
        </w:rPr>
        <w:t>Pachtýře</w:t>
      </w:r>
      <w:r w:rsidRPr="00B1415E">
        <w:rPr>
          <w:rFonts w:ascii="Arial" w:hAnsi="Arial" w:cs="Arial"/>
          <w:sz w:val="22"/>
          <w:szCs w:val="22"/>
        </w:rPr>
        <w:t xml:space="preserve"> vyplývajících z této Smlouvy, a v rozsahu, v jakém byla vzniklá škoda takto způsobena.</w:t>
      </w:r>
    </w:p>
    <w:p w:rsidR="00F367E7" w:rsidRPr="00200541" w:rsidRDefault="00F367E7" w:rsidP="0073522E">
      <w:pPr>
        <w:pStyle w:val="Nadpis1"/>
        <w:keepNext/>
        <w:widowControl/>
        <w:numPr>
          <w:ilvl w:val="0"/>
          <w:numId w:val="24"/>
        </w:numPr>
        <w:tabs>
          <w:tab w:val="clear" w:pos="0"/>
          <w:tab w:val="clear" w:pos="164"/>
          <w:tab w:val="clear" w:pos="340"/>
          <w:tab w:val="clear" w:pos="680"/>
          <w:tab w:val="left" w:pos="708"/>
        </w:tabs>
        <w:spacing w:before="480" w:after="120" w:line="276" w:lineRule="auto"/>
        <w:ind w:left="709" w:hanging="709"/>
        <w:jc w:val="both"/>
        <w:textAlignment w:val="baseline"/>
        <w:rPr>
          <w:rFonts w:cs="Arial"/>
          <w:b/>
          <w:sz w:val="22"/>
          <w:szCs w:val="22"/>
        </w:rPr>
      </w:pPr>
      <w:r w:rsidRPr="00200541">
        <w:rPr>
          <w:rFonts w:cs="Arial"/>
          <w:b/>
          <w:sz w:val="22"/>
          <w:szCs w:val="22"/>
        </w:rPr>
        <w:t>ZÁNIK SMLOUVY</w:t>
      </w:r>
    </w:p>
    <w:p w:rsidR="00F367E7" w:rsidRPr="00D03E8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color w:val="auto"/>
          <w:sz w:val="22"/>
          <w:szCs w:val="22"/>
        </w:rPr>
      </w:pPr>
      <w:r w:rsidRPr="00B1415E">
        <w:rPr>
          <w:rFonts w:ascii="Arial" w:hAnsi="Arial" w:cs="Arial"/>
          <w:sz w:val="22"/>
          <w:szCs w:val="22"/>
        </w:rPr>
        <w:t xml:space="preserve">Tato Smlouva zaniká vždy ukončením </w:t>
      </w:r>
      <w:r w:rsidR="00336BC0" w:rsidRPr="00B1415E">
        <w:rPr>
          <w:rFonts w:ascii="Arial" w:hAnsi="Arial" w:cs="Arial"/>
          <w:sz w:val="22"/>
          <w:szCs w:val="22"/>
        </w:rPr>
        <w:t xml:space="preserve">Dohody o provozu centra ze dne </w:t>
      </w:r>
      <w:r w:rsidR="002C4F6A">
        <w:rPr>
          <w:rFonts w:ascii="Arial" w:hAnsi="Arial" w:cs="Arial"/>
          <w:sz w:val="22"/>
          <w:szCs w:val="22"/>
        </w:rPr>
        <w:t>19. 12. 2019</w:t>
      </w:r>
      <w:r w:rsidR="00D03E8E">
        <w:rPr>
          <w:rFonts w:ascii="Arial" w:hAnsi="Arial" w:cs="Arial"/>
          <w:sz w:val="22"/>
          <w:szCs w:val="22"/>
        </w:rPr>
        <w:t xml:space="preserve"> </w:t>
      </w:r>
      <w:r w:rsidR="00D52744" w:rsidRPr="00B1415E">
        <w:rPr>
          <w:rFonts w:ascii="Arial" w:hAnsi="Arial" w:cs="Arial"/>
          <w:sz w:val="22"/>
          <w:szCs w:val="22"/>
        </w:rPr>
        <w:t xml:space="preserve">uzavřené mezi Statutárním městem Ostrava a </w:t>
      </w:r>
      <w:r w:rsidR="00144139" w:rsidRPr="00B1415E">
        <w:rPr>
          <w:rFonts w:ascii="Arial" w:hAnsi="Arial" w:cs="Arial"/>
          <w:sz w:val="22"/>
          <w:szCs w:val="22"/>
        </w:rPr>
        <w:t>Pachtýře</w:t>
      </w:r>
      <w:r w:rsidR="00336BC0" w:rsidRPr="00B1415E">
        <w:rPr>
          <w:rFonts w:ascii="Arial" w:hAnsi="Arial" w:cs="Arial"/>
          <w:sz w:val="22"/>
          <w:szCs w:val="22"/>
        </w:rPr>
        <w:t>m</w:t>
      </w:r>
      <w:r w:rsidRPr="00B1415E">
        <w:rPr>
          <w:rFonts w:ascii="Arial" w:hAnsi="Arial" w:cs="Arial"/>
          <w:sz w:val="22"/>
          <w:szCs w:val="22"/>
        </w:rPr>
        <w:t xml:space="preserve">. Tato Smlouva se uzavírá </w:t>
      </w:r>
      <w:r w:rsidRPr="00D03E8E">
        <w:rPr>
          <w:rFonts w:ascii="Arial" w:hAnsi="Arial" w:cs="Arial"/>
          <w:color w:val="auto"/>
          <w:sz w:val="22"/>
          <w:szCs w:val="22"/>
        </w:rPr>
        <w:t xml:space="preserve">na dobu </w:t>
      </w:r>
      <w:r w:rsidR="00D52744" w:rsidRPr="00D03E8E">
        <w:rPr>
          <w:rFonts w:ascii="Arial" w:hAnsi="Arial" w:cs="Arial"/>
          <w:color w:val="auto"/>
          <w:sz w:val="22"/>
          <w:szCs w:val="22"/>
        </w:rPr>
        <w:t>ne</w:t>
      </w:r>
      <w:r w:rsidRPr="00D03E8E">
        <w:rPr>
          <w:rFonts w:ascii="Arial" w:hAnsi="Arial" w:cs="Arial"/>
          <w:color w:val="auto"/>
          <w:sz w:val="22"/>
          <w:szCs w:val="22"/>
        </w:rPr>
        <w:t>určitou</w:t>
      </w:r>
      <w:r w:rsidR="00D52744" w:rsidRPr="00D03E8E">
        <w:rPr>
          <w:rFonts w:ascii="Arial" w:hAnsi="Arial" w:cs="Arial"/>
          <w:color w:val="auto"/>
          <w:sz w:val="22"/>
          <w:szCs w:val="22"/>
        </w:rPr>
        <w:t xml:space="preserve"> ode dne </w:t>
      </w:r>
      <w:r w:rsidRPr="00D03E8E">
        <w:rPr>
          <w:rFonts w:ascii="Arial" w:hAnsi="Arial" w:cs="Arial"/>
          <w:color w:val="auto"/>
          <w:sz w:val="22"/>
          <w:szCs w:val="22"/>
        </w:rPr>
        <w:t>1. 1. 20</w:t>
      </w:r>
      <w:r w:rsidR="00336BC0" w:rsidRPr="00D03E8E">
        <w:rPr>
          <w:rFonts w:ascii="Arial" w:hAnsi="Arial" w:cs="Arial"/>
          <w:color w:val="auto"/>
          <w:sz w:val="22"/>
          <w:szCs w:val="22"/>
        </w:rPr>
        <w:t>2</w:t>
      </w:r>
      <w:r w:rsidRPr="00D03E8E">
        <w:rPr>
          <w:rFonts w:ascii="Arial" w:hAnsi="Arial" w:cs="Arial"/>
          <w:color w:val="auto"/>
          <w:sz w:val="22"/>
          <w:szCs w:val="22"/>
        </w:rPr>
        <w:t>0.  Tato Smlouva končí</w:t>
      </w:r>
      <w:r w:rsidR="00D52744" w:rsidRPr="00D03E8E">
        <w:rPr>
          <w:rFonts w:ascii="Arial" w:hAnsi="Arial" w:cs="Arial"/>
          <w:color w:val="auto"/>
          <w:sz w:val="22"/>
          <w:szCs w:val="22"/>
        </w:rPr>
        <w:t xml:space="preserve"> buď vzájemnou dohodou smluvních stran,</w:t>
      </w:r>
      <w:r w:rsidRPr="00D03E8E">
        <w:rPr>
          <w:rFonts w:ascii="Arial" w:hAnsi="Arial" w:cs="Arial"/>
          <w:color w:val="auto"/>
          <w:sz w:val="22"/>
          <w:szCs w:val="22"/>
        </w:rPr>
        <w:t xml:space="preserve"> </w:t>
      </w:r>
      <w:r w:rsidR="00F75F57" w:rsidRPr="00D03E8E">
        <w:rPr>
          <w:rFonts w:ascii="Arial" w:hAnsi="Arial" w:cs="Arial"/>
          <w:color w:val="auto"/>
          <w:sz w:val="22"/>
          <w:szCs w:val="22"/>
        </w:rPr>
        <w:t xml:space="preserve">okamžitým zrušením </w:t>
      </w:r>
      <w:r w:rsidRPr="00D03E8E">
        <w:rPr>
          <w:rFonts w:ascii="Arial" w:hAnsi="Arial" w:cs="Arial"/>
          <w:color w:val="auto"/>
          <w:sz w:val="22"/>
          <w:szCs w:val="22"/>
        </w:rPr>
        <w:t xml:space="preserve">ze strany </w:t>
      </w:r>
      <w:r w:rsidR="00144139" w:rsidRPr="00D03E8E">
        <w:rPr>
          <w:rFonts w:ascii="Arial" w:hAnsi="Arial" w:cs="Arial"/>
          <w:color w:val="auto"/>
          <w:sz w:val="22"/>
          <w:szCs w:val="22"/>
        </w:rPr>
        <w:t>Pachtýře</w:t>
      </w:r>
      <w:r w:rsidRPr="00D03E8E">
        <w:rPr>
          <w:rFonts w:ascii="Arial" w:hAnsi="Arial" w:cs="Arial"/>
          <w:color w:val="auto"/>
          <w:sz w:val="22"/>
          <w:szCs w:val="22"/>
        </w:rPr>
        <w:t xml:space="preserve">, resp. </w:t>
      </w:r>
      <w:proofErr w:type="spellStart"/>
      <w:r w:rsidRPr="00D03E8E">
        <w:rPr>
          <w:rFonts w:ascii="Arial" w:hAnsi="Arial" w:cs="Arial"/>
          <w:color w:val="auto"/>
          <w:sz w:val="22"/>
          <w:szCs w:val="22"/>
        </w:rPr>
        <w:t>Pod</w:t>
      </w:r>
      <w:r w:rsidR="00144139" w:rsidRPr="00D03E8E">
        <w:rPr>
          <w:rFonts w:ascii="Arial" w:hAnsi="Arial" w:cs="Arial"/>
          <w:color w:val="auto"/>
          <w:sz w:val="22"/>
          <w:szCs w:val="22"/>
        </w:rPr>
        <w:t>pachtýře</w:t>
      </w:r>
      <w:proofErr w:type="spellEnd"/>
      <w:r w:rsidRPr="00D03E8E">
        <w:rPr>
          <w:rFonts w:ascii="Arial" w:hAnsi="Arial" w:cs="Arial"/>
          <w:color w:val="auto"/>
          <w:sz w:val="22"/>
          <w:szCs w:val="22"/>
        </w:rPr>
        <w:t xml:space="preserve"> nebo Výpovědí ze strany </w:t>
      </w:r>
      <w:r w:rsidR="00144139" w:rsidRPr="00D03E8E">
        <w:rPr>
          <w:rFonts w:ascii="Arial" w:hAnsi="Arial" w:cs="Arial"/>
          <w:color w:val="auto"/>
          <w:sz w:val="22"/>
          <w:szCs w:val="22"/>
        </w:rPr>
        <w:t>Pachtýře</w:t>
      </w:r>
      <w:r w:rsidRPr="00D03E8E">
        <w:rPr>
          <w:rFonts w:ascii="Arial" w:hAnsi="Arial" w:cs="Arial"/>
          <w:color w:val="auto"/>
          <w:sz w:val="22"/>
          <w:szCs w:val="22"/>
        </w:rPr>
        <w:t xml:space="preserve">, resp. </w:t>
      </w:r>
      <w:proofErr w:type="spellStart"/>
      <w:r w:rsidRPr="00D03E8E">
        <w:rPr>
          <w:rFonts w:ascii="Arial" w:hAnsi="Arial" w:cs="Arial"/>
          <w:color w:val="auto"/>
          <w:sz w:val="22"/>
          <w:szCs w:val="22"/>
        </w:rPr>
        <w:t>Pod</w:t>
      </w:r>
      <w:r w:rsidR="00144139" w:rsidRPr="00D03E8E">
        <w:rPr>
          <w:rFonts w:ascii="Arial" w:hAnsi="Arial" w:cs="Arial"/>
          <w:color w:val="auto"/>
          <w:sz w:val="22"/>
          <w:szCs w:val="22"/>
        </w:rPr>
        <w:t>pachtýře</w:t>
      </w:r>
      <w:proofErr w:type="spellEnd"/>
      <w:r w:rsidRPr="00D03E8E">
        <w:rPr>
          <w:rFonts w:ascii="Arial" w:hAnsi="Arial" w:cs="Arial"/>
          <w:color w:val="auto"/>
          <w:sz w:val="22"/>
          <w:szCs w:val="22"/>
        </w:rPr>
        <w:t>.</w:t>
      </w:r>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bookmarkStart w:id="60" w:name="_Odstoupení_od_Smlouvy"/>
      <w:bookmarkEnd w:id="60"/>
      <w:r w:rsidRPr="00D03E8E">
        <w:rPr>
          <w:rFonts w:ascii="Arial" w:hAnsi="Arial" w:cs="Arial"/>
          <w:color w:val="auto"/>
          <w:sz w:val="22"/>
          <w:szCs w:val="22"/>
        </w:rPr>
        <w:t>O</w:t>
      </w:r>
      <w:r w:rsidR="00F75F57" w:rsidRPr="00D03E8E">
        <w:rPr>
          <w:rFonts w:ascii="Arial" w:hAnsi="Arial" w:cs="Arial"/>
          <w:color w:val="auto"/>
          <w:sz w:val="22"/>
          <w:szCs w:val="22"/>
        </w:rPr>
        <w:t>kamžité zrušení Smlouvy</w:t>
      </w:r>
      <w:r w:rsidRPr="00D03E8E">
        <w:rPr>
          <w:rFonts w:ascii="Arial" w:hAnsi="Arial" w:cs="Arial"/>
          <w:color w:val="auto"/>
          <w:sz w:val="22"/>
          <w:szCs w:val="22"/>
        </w:rPr>
        <w:t xml:space="preserve"> ze strany</w:t>
      </w:r>
      <w:r w:rsidR="00144139" w:rsidRPr="00B1415E">
        <w:rPr>
          <w:rFonts w:ascii="Arial" w:hAnsi="Arial" w:cs="Arial"/>
          <w:sz w:val="22"/>
          <w:szCs w:val="22"/>
        </w:rPr>
        <w:t xml:space="preserve"> Pachtýře</w:t>
      </w:r>
    </w:p>
    <w:p w:rsidR="00F367E7" w:rsidRPr="00B1415E" w:rsidRDefault="00144139" w:rsidP="0073522E">
      <w:pPr>
        <w:pStyle w:val="Nadpis2"/>
        <w:keepNext w:val="0"/>
        <w:numPr>
          <w:ilvl w:val="2"/>
          <w:numId w:val="24"/>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Pachtýř</w:t>
      </w:r>
      <w:r w:rsidR="00F367E7" w:rsidRPr="00B1415E">
        <w:rPr>
          <w:rFonts w:ascii="Arial" w:hAnsi="Arial" w:cs="Arial"/>
          <w:sz w:val="22"/>
          <w:szCs w:val="22"/>
        </w:rPr>
        <w:t xml:space="preserve"> je oprávněn </w:t>
      </w:r>
      <w:r w:rsidR="00F75F57" w:rsidRPr="00B1415E">
        <w:rPr>
          <w:rFonts w:ascii="Arial" w:hAnsi="Arial" w:cs="Arial"/>
          <w:sz w:val="22"/>
          <w:szCs w:val="22"/>
        </w:rPr>
        <w:t>tuto</w:t>
      </w:r>
      <w:r w:rsidR="00F367E7" w:rsidRPr="00B1415E">
        <w:rPr>
          <w:rFonts w:ascii="Arial" w:hAnsi="Arial" w:cs="Arial"/>
          <w:sz w:val="22"/>
          <w:szCs w:val="22"/>
        </w:rPr>
        <w:t xml:space="preserve"> Smlouv</w:t>
      </w:r>
      <w:r w:rsidR="00F75F57" w:rsidRPr="00B1415E">
        <w:rPr>
          <w:rFonts w:ascii="Arial" w:hAnsi="Arial" w:cs="Arial"/>
          <w:sz w:val="22"/>
          <w:szCs w:val="22"/>
        </w:rPr>
        <w:t xml:space="preserve">u </w:t>
      </w:r>
      <w:r w:rsidR="00F75F57" w:rsidRPr="00D03E8E">
        <w:rPr>
          <w:rFonts w:ascii="Arial" w:hAnsi="Arial" w:cs="Arial"/>
          <w:color w:val="auto"/>
          <w:sz w:val="22"/>
          <w:szCs w:val="22"/>
        </w:rPr>
        <w:t>okamžitě vypovědět</w:t>
      </w:r>
      <w:r w:rsidR="00F367E7" w:rsidRPr="00B1415E">
        <w:rPr>
          <w:rFonts w:ascii="Arial" w:hAnsi="Arial" w:cs="Arial"/>
          <w:sz w:val="22"/>
          <w:szCs w:val="22"/>
        </w:rPr>
        <w:t xml:space="preserve"> z důvodu podstatného porušení Smlouvy </w:t>
      </w:r>
      <w:proofErr w:type="spellStart"/>
      <w:r w:rsidR="00F367E7" w:rsidRPr="00B1415E">
        <w:rPr>
          <w:rFonts w:ascii="Arial" w:hAnsi="Arial" w:cs="Arial"/>
          <w:sz w:val="22"/>
          <w:szCs w:val="22"/>
        </w:rPr>
        <w:t>Pod</w:t>
      </w:r>
      <w:r w:rsidRPr="00B1415E">
        <w:rPr>
          <w:rFonts w:ascii="Arial" w:hAnsi="Arial" w:cs="Arial"/>
          <w:sz w:val="22"/>
          <w:szCs w:val="22"/>
        </w:rPr>
        <w:t>pachtýřem</w:t>
      </w:r>
      <w:proofErr w:type="spellEnd"/>
      <w:r w:rsidR="00F367E7" w:rsidRPr="00B1415E">
        <w:rPr>
          <w:rFonts w:ascii="Arial" w:hAnsi="Arial" w:cs="Arial"/>
          <w:sz w:val="22"/>
          <w:szCs w:val="22"/>
        </w:rPr>
        <w:t>; za podstatné porušení Smlouvy se přitom považuje:</w:t>
      </w:r>
    </w:p>
    <w:p w:rsidR="00F367E7" w:rsidRPr="00B1415E" w:rsidRDefault="00F367E7" w:rsidP="0073522E">
      <w:pPr>
        <w:pStyle w:val="Nadpis2"/>
        <w:keepNext w:val="0"/>
        <w:numPr>
          <w:ilvl w:val="3"/>
          <w:numId w:val="24"/>
        </w:numPr>
        <w:overflowPunct w:val="0"/>
        <w:autoSpaceDE w:val="0"/>
        <w:autoSpaceDN w:val="0"/>
        <w:adjustRightInd w:val="0"/>
        <w:spacing w:before="0" w:after="120" w:line="276" w:lineRule="auto"/>
        <w:ind w:left="2694" w:hanging="851"/>
        <w:jc w:val="both"/>
        <w:textAlignment w:val="baseline"/>
        <w:rPr>
          <w:rFonts w:ascii="Arial" w:hAnsi="Arial" w:cs="Arial"/>
          <w:sz w:val="22"/>
          <w:szCs w:val="22"/>
        </w:rPr>
      </w:pPr>
      <w:r w:rsidRPr="00B1415E">
        <w:rPr>
          <w:rFonts w:ascii="Arial" w:hAnsi="Arial" w:cs="Arial"/>
          <w:sz w:val="22"/>
          <w:szCs w:val="22"/>
        </w:rPr>
        <w:t>bezdůvodné přerušení provozování Rehabilitace na dobu delší než 30 dní;</w:t>
      </w:r>
    </w:p>
    <w:p w:rsidR="00F367E7" w:rsidRPr="00B1415E" w:rsidRDefault="00F367E7" w:rsidP="0073522E">
      <w:pPr>
        <w:pStyle w:val="Nadpis2"/>
        <w:keepNext w:val="0"/>
        <w:numPr>
          <w:ilvl w:val="3"/>
          <w:numId w:val="24"/>
        </w:numPr>
        <w:overflowPunct w:val="0"/>
        <w:autoSpaceDE w:val="0"/>
        <w:autoSpaceDN w:val="0"/>
        <w:adjustRightInd w:val="0"/>
        <w:spacing w:before="0" w:after="120" w:line="276" w:lineRule="auto"/>
        <w:ind w:left="2694" w:hanging="851"/>
        <w:jc w:val="both"/>
        <w:textAlignment w:val="baseline"/>
        <w:rPr>
          <w:rFonts w:ascii="Arial" w:hAnsi="Arial" w:cs="Arial"/>
          <w:sz w:val="22"/>
          <w:szCs w:val="22"/>
        </w:rPr>
      </w:pPr>
      <w:r w:rsidRPr="00B1415E">
        <w:rPr>
          <w:rFonts w:ascii="Arial" w:hAnsi="Arial" w:cs="Arial"/>
          <w:sz w:val="22"/>
          <w:szCs w:val="22"/>
        </w:rPr>
        <w:t>provozování Rehabilitace v rozporu s jeho účelem stanoveným v čl. 2 této Smlouvy;</w:t>
      </w:r>
    </w:p>
    <w:p w:rsidR="00D52744" w:rsidRPr="00D03E8E" w:rsidRDefault="00D52744" w:rsidP="0073522E">
      <w:pPr>
        <w:pStyle w:val="Odstavecseseznamem"/>
        <w:numPr>
          <w:ilvl w:val="3"/>
          <w:numId w:val="24"/>
        </w:numPr>
        <w:jc w:val="both"/>
        <w:rPr>
          <w:rFonts w:ascii="Arial" w:hAnsi="Arial" w:cs="Arial"/>
        </w:rPr>
      </w:pPr>
      <w:r w:rsidRPr="00D03E8E">
        <w:rPr>
          <w:rFonts w:ascii="Arial" w:hAnsi="Arial" w:cs="Arial"/>
        </w:rPr>
        <w:t xml:space="preserve">opakované nedodržování úrovní SLA stanovených v příloze č. 4 této Smlouvy, v jehož důsledku </w:t>
      </w:r>
      <w:proofErr w:type="spellStart"/>
      <w:r w:rsidRPr="00D03E8E">
        <w:rPr>
          <w:rFonts w:ascii="Arial" w:hAnsi="Arial" w:cs="Arial"/>
        </w:rPr>
        <w:t>Podpach</w:t>
      </w:r>
      <w:r w:rsidR="00091737" w:rsidRPr="00D03E8E">
        <w:rPr>
          <w:rFonts w:ascii="Arial" w:hAnsi="Arial" w:cs="Arial"/>
        </w:rPr>
        <w:t>t</w:t>
      </w:r>
      <w:r w:rsidRPr="00D03E8E">
        <w:rPr>
          <w:rFonts w:ascii="Arial" w:hAnsi="Arial" w:cs="Arial"/>
        </w:rPr>
        <w:t>ýř</w:t>
      </w:r>
      <w:proofErr w:type="spellEnd"/>
      <w:r w:rsidRPr="00D03E8E">
        <w:rPr>
          <w:rFonts w:ascii="Arial" w:hAnsi="Arial" w:cs="Arial"/>
        </w:rPr>
        <w:t xml:space="preserve"> získá v průběhu </w:t>
      </w:r>
      <w:r w:rsidR="00091737" w:rsidRPr="00D03E8E">
        <w:rPr>
          <w:rFonts w:ascii="Arial" w:hAnsi="Arial" w:cs="Arial"/>
        </w:rPr>
        <w:t>1 (</w:t>
      </w:r>
      <w:r w:rsidRPr="00D03E8E">
        <w:rPr>
          <w:rFonts w:ascii="Arial" w:hAnsi="Arial" w:cs="Arial"/>
        </w:rPr>
        <w:t>jednoho</w:t>
      </w:r>
      <w:r w:rsidR="00091737" w:rsidRPr="00D03E8E">
        <w:rPr>
          <w:rFonts w:ascii="Arial" w:hAnsi="Arial" w:cs="Arial"/>
        </w:rPr>
        <w:t>)</w:t>
      </w:r>
      <w:r w:rsidRPr="00D03E8E">
        <w:rPr>
          <w:rFonts w:ascii="Arial" w:hAnsi="Arial" w:cs="Arial"/>
        </w:rPr>
        <w:t xml:space="preserve"> kalendářního pololetí nejméně </w:t>
      </w:r>
      <w:r w:rsidR="00C22173" w:rsidRPr="00D03E8E">
        <w:rPr>
          <w:rFonts w:ascii="Arial" w:hAnsi="Arial" w:cs="Arial"/>
        </w:rPr>
        <w:t>1</w:t>
      </w:r>
      <w:r w:rsidRPr="00D03E8E">
        <w:rPr>
          <w:rFonts w:ascii="Arial" w:hAnsi="Arial" w:cs="Arial"/>
        </w:rPr>
        <w:t>0</w:t>
      </w:r>
      <w:r w:rsidR="00C22173" w:rsidRPr="00D03E8E">
        <w:rPr>
          <w:rFonts w:ascii="Arial" w:hAnsi="Arial" w:cs="Arial"/>
        </w:rPr>
        <w:t>0 (sto)</w:t>
      </w:r>
      <w:r w:rsidRPr="00D03E8E">
        <w:rPr>
          <w:rFonts w:ascii="Arial" w:hAnsi="Arial" w:cs="Arial"/>
        </w:rPr>
        <w:t xml:space="preserve"> pokutových bodů</w:t>
      </w:r>
      <w:r w:rsidR="00D03E8E" w:rsidRPr="00D03E8E">
        <w:rPr>
          <w:rFonts w:ascii="Arial" w:hAnsi="Arial" w:cs="Arial"/>
        </w:rPr>
        <w:t>.</w:t>
      </w:r>
    </w:p>
    <w:p w:rsidR="00D52744" w:rsidRPr="00B1415E" w:rsidRDefault="00D52744" w:rsidP="0073522E">
      <w:pPr>
        <w:spacing w:line="276" w:lineRule="auto"/>
        <w:rPr>
          <w:rFonts w:ascii="Arial" w:hAnsi="Arial" w:cs="Arial"/>
        </w:rPr>
      </w:pPr>
      <w:r w:rsidRPr="00B1415E">
        <w:rPr>
          <w:rFonts w:ascii="Arial" w:hAnsi="Arial" w:cs="Arial"/>
        </w:rPr>
        <w:t xml:space="preserve">  </w:t>
      </w:r>
    </w:p>
    <w:p w:rsidR="00F367E7" w:rsidRPr="00D03E8E" w:rsidRDefault="00144139" w:rsidP="0073522E">
      <w:pPr>
        <w:pStyle w:val="Nadpis2"/>
        <w:keepNext w:val="0"/>
        <w:numPr>
          <w:ilvl w:val="2"/>
          <w:numId w:val="24"/>
        </w:numPr>
        <w:overflowPunct w:val="0"/>
        <w:autoSpaceDE w:val="0"/>
        <w:autoSpaceDN w:val="0"/>
        <w:adjustRightInd w:val="0"/>
        <w:spacing w:before="0" w:after="120" w:line="276" w:lineRule="auto"/>
        <w:ind w:left="1843" w:hanging="850"/>
        <w:jc w:val="both"/>
        <w:textAlignment w:val="baseline"/>
        <w:rPr>
          <w:rFonts w:ascii="Arial" w:hAnsi="Arial" w:cs="Arial"/>
          <w:color w:val="auto"/>
          <w:sz w:val="22"/>
          <w:szCs w:val="22"/>
        </w:rPr>
      </w:pPr>
      <w:proofErr w:type="spellStart"/>
      <w:r w:rsidRPr="00B1415E">
        <w:rPr>
          <w:rFonts w:ascii="Arial" w:hAnsi="Arial" w:cs="Arial"/>
          <w:sz w:val="22"/>
          <w:szCs w:val="22"/>
        </w:rPr>
        <w:t>Pachtýř</w:t>
      </w:r>
      <w:proofErr w:type="spellEnd"/>
      <w:r w:rsidR="00F367E7" w:rsidRPr="00B1415E">
        <w:rPr>
          <w:rFonts w:ascii="Arial" w:hAnsi="Arial" w:cs="Arial"/>
          <w:sz w:val="22"/>
          <w:szCs w:val="22"/>
        </w:rPr>
        <w:t xml:space="preserve"> je oprávněn </w:t>
      </w:r>
      <w:r w:rsidR="00F75F57" w:rsidRPr="00D03E8E">
        <w:rPr>
          <w:rFonts w:ascii="Arial" w:hAnsi="Arial" w:cs="Arial"/>
          <w:color w:val="auto"/>
          <w:sz w:val="22"/>
          <w:szCs w:val="22"/>
        </w:rPr>
        <w:t xml:space="preserve">okamžitě vypovědět tuto </w:t>
      </w:r>
      <w:r w:rsidR="00F367E7" w:rsidRPr="00D03E8E">
        <w:rPr>
          <w:rFonts w:ascii="Arial" w:hAnsi="Arial" w:cs="Arial"/>
          <w:color w:val="auto"/>
          <w:sz w:val="22"/>
          <w:szCs w:val="22"/>
        </w:rPr>
        <w:t>Smlouv</w:t>
      </w:r>
      <w:r w:rsidR="00F75F57" w:rsidRPr="00D03E8E">
        <w:rPr>
          <w:rFonts w:ascii="Arial" w:hAnsi="Arial" w:cs="Arial"/>
          <w:color w:val="auto"/>
          <w:sz w:val="22"/>
          <w:szCs w:val="22"/>
        </w:rPr>
        <w:t>u</w:t>
      </w:r>
      <w:r w:rsidR="00F367E7" w:rsidRPr="00D03E8E">
        <w:rPr>
          <w:rFonts w:ascii="Arial" w:hAnsi="Arial" w:cs="Arial"/>
          <w:color w:val="auto"/>
          <w:sz w:val="22"/>
          <w:szCs w:val="22"/>
        </w:rPr>
        <w:t xml:space="preserve"> rovněž, pokud bylo v insolvenčním řízení vydáno pravomocné rozhodnutí o úpadku </w:t>
      </w:r>
      <w:proofErr w:type="spellStart"/>
      <w:r w:rsidR="00F367E7" w:rsidRPr="00D03E8E">
        <w:rPr>
          <w:rFonts w:ascii="Arial" w:hAnsi="Arial" w:cs="Arial"/>
          <w:color w:val="auto"/>
          <w:sz w:val="22"/>
          <w:szCs w:val="22"/>
        </w:rPr>
        <w:t>Pod</w:t>
      </w:r>
      <w:r w:rsidRPr="00D03E8E">
        <w:rPr>
          <w:rFonts w:ascii="Arial" w:hAnsi="Arial" w:cs="Arial"/>
          <w:color w:val="auto"/>
          <w:sz w:val="22"/>
          <w:szCs w:val="22"/>
        </w:rPr>
        <w:t>pachtýře</w:t>
      </w:r>
      <w:proofErr w:type="spellEnd"/>
      <w:r w:rsidR="00F367E7" w:rsidRPr="00D03E8E">
        <w:rPr>
          <w:rFonts w:ascii="Arial" w:hAnsi="Arial" w:cs="Arial"/>
          <w:color w:val="auto"/>
          <w:sz w:val="22"/>
          <w:szCs w:val="22"/>
        </w:rPr>
        <w:t xml:space="preserve"> nebo je vůči jeho majetku veden</w:t>
      </w:r>
      <w:r w:rsidR="00F75F57" w:rsidRPr="00D03E8E">
        <w:rPr>
          <w:rFonts w:ascii="Arial" w:hAnsi="Arial" w:cs="Arial"/>
          <w:color w:val="auto"/>
          <w:sz w:val="22"/>
          <w:szCs w:val="22"/>
        </w:rPr>
        <w:t>a</w:t>
      </w:r>
      <w:r w:rsidR="00F367E7" w:rsidRPr="00D03E8E">
        <w:rPr>
          <w:rFonts w:ascii="Arial" w:hAnsi="Arial" w:cs="Arial"/>
          <w:color w:val="auto"/>
          <w:sz w:val="22"/>
          <w:szCs w:val="22"/>
        </w:rPr>
        <w:t xml:space="preserve"> exekuce</w:t>
      </w:r>
      <w:r w:rsidR="00F75F57" w:rsidRPr="00D03E8E">
        <w:rPr>
          <w:rFonts w:ascii="Arial" w:hAnsi="Arial" w:cs="Arial"/>
          <w:color w:val="auto"/>
          <w:sz w:val="22"/>
          <w:szCs w:val="22"/>
        </w:rPr>
        <w:t xml:space="preserve">, anebo </w:t>
      </w:r>
      <w:proofErr w:type="spellStart"/>
      <w:r w:rsidR="00F75F57" w:rsidRPr="00D03E8E">
        <w:rPr>
          <w:rFonts w:ascii="Arial" w:hAnsi="Arial" w:cs="Arial"/>
          <w:color w:val="auto"/>
          <w:sz w:val="22"/>
          <w:szCs w:val="22"/>
        </w:rPr>
        <w:t>Podpachtýř</w:t>
      </w:r>
      <w:proofErr w:type="spellEnd"/>
      <w:r w:rsidR="00F75F57" w:rsidRPr="00D03E8E">
        <w:rPr>
          <w:rFonts w:ascii="Arial" w:hAnsi="Arial" w:cs="Arial"/>
          <w:color w:val="auto"/>
          <w:sz w:val="22"/>
          <w:szCs w:val="22"/>
        </w:rPr>
        <w:t xml:space="preserve"> vstoupil do likvidace.</w:t>
      </w:r>
    </w:p>
    <w:p w:rsidR="00F367E7" w:rsidRPr="00D03E8E" w:rsidRDefault="00F367E7" w:rsidP="0073522E">
      <w:pPr>
        <w:numPr>
          <w:ilvl w:val="1"/>
          <w:numId w:val="24"/>
        </w:numPr>
        <w:spacing w:line="276" w:lineRule="auto"/>
        <w:rPr>
          <w:rFonts w:ascii="Arial" w:hAnsi="Arial" w:cs="Arial"/>
          <w:sz w:val="22"/>
          <w:szCs w:val="22"/>
        </w:rPr>
      </w:pPr>
      <w:r w:rsidRPr="00D03E8E">
        <w:rPr>
          <w:rFonts w:ascii="Arial" w:hAnsi="Arial" w:cs="Arial"/>
          <w:sz w:val="22"/>
          <w:szCs w:val="22"/>
        </w:rPr>
        <w:t>O</w:t>
      </w:r>
      <w:r w:rsidR="00070A6E" w:rsidRPr="00D03E8E">
        <w:rPr>
          <w:rFonts w:ascii="Arial" w:hAnsi="Arial" w:cs="Arial"/>
          <w:sz w:val="22"/>
          <w:szCs w:val="22"/>
        </w:rPr>
        <w:t xml:space="preserve">kamžité zrušení </w:t>
      </w:r>
      <w:r w:rsidRPr="00D03E8E">
        <w:rPr>
          <w:rFonts w:ascii="Arial" w:hAnsi="Arial" w:cs="Arial"/>
          <w:sz w:val="22"/>
          <w:szCs w:val="22"/>
        </w:rPr>
        <w:t xml:space="preserve">Smlouvy ze strany </w:t>
      </w:r>
      <w:proofErr w:type="spellStart"/>
      <w:r w:rsidRPr="00D03E8E">
        <w:rPr>
          <w:rFonts w:ascii="Arial" w:hAnsi="Arial" w:cs="Arial"/>
          <w:sz w:val="22"/>
          <w:szCs w:val="22"/>
        </w:rPr>
        <w:t>Pod</w:t>
      </w:r>
      <w:r w:rsidR="00144139" w:rsidRPr="00D03E8E">
        <w:rPr>
          <w:rFonts w:ascii="Arial" w:hAnsi="Arial" w:cs="Arial"/>
          <w:sz w:val="22"/>
          <w:szCs w:val="22"/>
        </w:rPr>
        <w:t>pachtýře</w:t>
      </w:r>
      <w:proofErr w:type="spellEnd"/>
    </w:p>
    <w:p w:rsidR="00F367E7" w:rsidRPr="00D03E8E" w:rsidRDefault="00F367E7" w:rsidP="0073522E">
      <w:pPr>
        <w:spacing w:line="276" w:lineRule="auto"/>
        <w:ind w:left="1020"/>
        <w:rPr>
          <w:rFonts w:ascii="Arial" w:hAnsi="Arial" w:cs="Arial"/>
          <w:sz w:val="22"/>
          <w:szCs w:val="22"/>
        </w:rPr>
      </w:pPr>
    </w:p>
    <w:p w:rsidR="00F367E7" w:rsidRPr="00B1415E" w:rsidRDefault="00F367E7" w:rsidP="0073522E">
      <w:pPr>
        <w:numPr>
          <w:ilvl w:val="2"/>
          <w:numId w:val="24"/>
        </w:numPr>
        <w:spacing w:line="276" w:lineRule="auto"/>
        <w:jc w:val="both"/>
        <w:rPr>
          <w:rFonts w:ascii="Arial" w:hAnsi="Arial" w:cs="Arial"/>
          <w:sz w:val="22"/>
          <w:szCs w:val="22"/>
        </w:rPr>
      </w:pPr>
      <w:proofErr w:type="spellStart"/>
      <w:r w:rsidRPr="00B1415E">
        <w:rPr>
          <w:rFonts w:ascii="Arial" w:hAnsi="Arial" w:cs="Arial"/>
          <w:sz w:val="22"/>
          <w:szCs w:val="22"/>
        </w:rPr>
        <w:t>Pod</w:t>
      </w:r>
      <w:r w:rsidR="00144139" w:rsidRPr="00B1415E">
        <w:rPr>
          <w:rFonts w:ascii="Arial" w:hAnsi="Arial" w:cs="Arial"/>
          <w:sz w:val="22"/>
          <w:szCs w:val="22"/>
        </w:rPr>
        <w:t>pachtýř</w:t>
      </w:r>
      <w:proofErr w:type="spellEnd"/>
      <w:r w:rsidRPr="00B1415E">
        <w:rPr>
          <w:rFonts w:ascii="Arial" w:hAnsi="Arial" w:cs="Arial"/>
          <w:sz w:val="22"/>
          <w:szCs w:val="22"/>
        </w:rPr>
        <w:t xml:space="preserve"> je oprávněn </w:t>
      </w:r>
      <w:r w:rsidR="00070A6E" w:rsidRPr="00D03E8E">
        <w:rPr>
          <w:rFonts w:ascii="Arial" w:hAnsi="Arial" w:cs="Arial"/>
          <w:sz w:val="22"/>
          <w:szCs w:val="22"/>
        </w:rPr>
        <w:t>okamžitě vypovědět tuto</w:t>
      </w:r>
      <w:r w:rsidRPr="00D03E8E">
        <w:rPr>
          <w:rFonts w:ascii="Arial" w:hAnsi="Arial" w:cs="Arial"/>
          <w:sz w:val="22"/>
          <w:szCs w:val="22"/>
        </w:rPr>
        <w:t xml:space="preserve"> Smlouv</w:t>
      </w:r>
      <w:r w:rsidR="00070A6E" w:rsidRPr="00D03E8E">
        <w:rPr>
          <w:rFonts w:ascii="Arial" w:hAnsi="Arial" w:cs="Arial"/>
          <w:sz w:val="22"/>
          <w:szCs w:val="22"/>
        </w:rPr>
        <w:t>u</w:t>
      </w:r>
      <w:r w:rsidRPr="00D03E8E">
        <w:rPr>
          <w:rFonts w:ascii="Arial" w:hAnsi="Arial" w:cs="Arial"/>
          <w:sz w:val="22"/>
          <w:szCs w:val="22"/>
        </w:rPr>
        <w:t xml:space="preserve">, neumožní-li </w:t>
      </w:r>
      <w:r w:rsidR="00144139" w:rsidRPr="00D03E8E">
        <w:rPr>
          <w:rFonts w:ascii="Arial" w:hAnsi="Arial" w:cs="Arial"/>
          <w:sz w:val="22"/>
          <w:szCs w:val="22"/>
        </w:rPr>
        <w:t>Pachtýř</w:t>
      </w:r>
      <w:r w:rsidRPr="00D03E8E">
        <w:rPr>
          <w:rFonts w:ascii="Arial" w:hAnsi="Arial" w:cs="Arial"/>
          <w:sz w:val="22"/>
          <w:szCs w:val="22"/>
        </w:rPr>
        <w:t xml:space="preserve"> užívání vymezených nebytových prostor</w:t>
      </w:r>
      <w:r w:rsidRPr="00B1415E">
        <w:rPr>
          <w:rFonts w:ascii="Arial" w:hAnsi="Arial" w:cs="Arial"/>
          <w:sz w:val="22"/>
          <w:szCs w:val="22"/>
        </w:rPr>
        <w:t xml:space="preserve"> Rehabilitace </w:t>
      </w:r>
      <w:proofErr w:type="spellStart"/>
      <w:r w:rsidRPr="00B1415E">
        <w:rPr>
          <w:rFonts w:ascii="Arial" w:hAnsi="Arial" w:cs="Arial"/>
          <w:sz w:val="22"/>
          <w:szCs w:val="22"/>
        </w:rPr>
        <w:t>Pod</w:t>
      </w:r>
      <w:r w:rsidR="00144139" w:rsidRPr="00B1415E">
        <w:rPr>
          <w:rFonts w:ascii="Arial" w:hAnsi="Arial" w:cs="Arial"/>
          <w:sz w:val="22"/>
          <w:szCs w:val="22"/>
        </w:rPr>
        <w:t>pachtýřem</w:t>
      </w:r>
      <w:proofErr w:type="spellEnd"/>
      <w:r w:rsidRPr="00B1415E">
        <w:rPr>
          <w:rFonts w:ascii="Arial" w:hAnsi="Arial" w:cs="Arial"/>
          <w:sz w:val="22"/>
          <w:szCs w:val="22"/>
        </w:rPr>
        <w:t>, tj. společností Léčebné centrum Aktin, s.r.o., a to zejména (nikoli však pouze) pro provozování nestátního léčebného zařízení.</w:t>
      </w:r>
    </w:p>
    <w:p w:rsidR="00F367E7" w:rsidRPr="00B1415E" w:rsidRDefault="00F367E7" w:rsidP="0073522E">
      <w:pPr>
        <w:spacing w:line="276" w:lineRule="auto"/>
        <w:jc w:val="both"/>
        <w:rPr>
          <w:rFonts w:ascii="Arial" w:hAnsi="Arial" w:cs="Arial"/>
        </w:rPr>
      </w:pPr>
    </w:p>
    <w:p w:rsidR="00F367E7" w:rsidRPr="005F5052"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color w:val="auto"/>
          <w:sz w:val="22"/>
          <w:szCs w:val="22"/>
        </w:rPr>
      </w:pPr>
      <w:r w:rsidRPr="005F5052">
        <w:rPr>
          <w:rFonts w:ascii="Arial" w:hAnsi="Arial" w:cs="Arial"/>
          <w:color w:val="auto"/>
          <w:sz w:val="22"/>
          <w:szCs w:val="22"/>
        </w:rPr>
        <w:t>O</w:t>
      </w:r>
      <w:r w:rsidR="00070A6E" w:rsidRPr="005F5052">
        <w:rPr>
          <w:rFonts w:ascii="Arial" w:hAnsi="Arial" w:cs="Arial"/>
          <w:color w:val="auto"/>
          <w:sz w:val="22"/>
          <w:szCs w:val="22"/>
        </w:rPr>
        <w:t xml:space="preserve">kamžité zrušení </w:t>
      </w:r>
      <w:r w:rsidRPr="005F5052">
        <w:rPr>
          <w:rFonts w:ascii="Arial" w:hAnsi="Arial" w:cs="Arial"/>
          <w:color w:val="auto"/>
          <w:sz w:val="22"/>
          <w:szCs w:val="22"/>
        </w:rPr>
        <w:t>Smlouvy z důvodu vyšší moci</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843" w:hanging="850"/>
        <w:jc w:val="both"/>
        <w:textAlignment w:val="baseline"/>
        <w:rPr>
          <w:rFonts w:ascii="Arial" w:hAnsi="Arial" w:cs="Arial"/>
          <w:sz w:val="22"/>
          <w:szCs w:val="22"/>
        </w:rPr>
      </w:pPr>
      <w:r w:rsidRPr="005F5052">
        <w:rPr>
          <w:rFonts w:ascii="Arial" w:hAnsi="Arial" w:cs="Arial"/>
          <w:color w:val="auto"/>
          <w:sz w:val="22"/>
          <w:szCs w:val="22"/>
        </w:rPr>
        <w:t>Kterákoliv ze smluvních stran je oprávněna o</w:t>
      </w:r>
      <w:r w:rsidR="00070A6E" w:rsidRPr="005F5052">
        <w:rPr>
          <w:rFonts w:ascii="Arial" w:hAnsi="Arial" w:cs="Arial"/>
          <w:color w:val="auto"/>
          <w:sz w:val="22"/>
          <w:szCs w:val="22"/>
        </w:rPr>
        <w:t>kamžitě zrušit tuto</w:t>
      </w:r>
      <w:r w:rsidRPr="00B1415E">
        <w:rPr>
          <w:rFonts w:ascii="Arial" w:hAnsi="Arial" w:cs="Arial"/>
          <w:sz w:val="22"/>
          <w:szCs w:val="22"/>
        </w:rPr>
        <w:t xml:space="preserve"> Smlouv</w:t>
      </w:r>
      <w:r w:rsidR="00070A6E" w:rsidRPr="00B1415E">
        <w:rPr>
          <w:rFonts w:ascii="Arial" w:hAnsi="Arial" w:cs="Arial"/>
          <w:sz w:val="22"/>
          <w:szCs w:val="22"/>
        </w:rPr>
        <w:t>u</w:t>
      </w:r>
      <w:r w:rsidRPr="00B1415E">
        <w:rPr>
          <w:rFonts w:ascii="Arial" w:hAnsi="Arial" w:cs="Arial"/>
          <w:sz w:val="22"/>
          <w:szCs w:val="22"/>
        </w:rPr>
        <w:t xml:space="preserve">, pokud není </w:t>
      </w:r>
      <w:proofErr w:type="spellStart"/>
      <w:r w:rsidRPr="00B1415E">
        <w:rPr>
          <w:rFonts w:ascii="Arial" w:hAnsi="Arial" w:cs="Arial"/>
          <w:sz w:val="22"/>
          <w:szCs w:val="22"/>
        </w:rPr>
        <w:t>Pod</w:t>
      </w:r>
      <w:r w:rsidR="00144139" w:rsidRPr="00B1415E">
        <w:rPr>
          <w:rFonts w:ascii="Arial" w:hAnsi="Arial" w:cs="Arial"/>
          <w:sz w:val="22"/>
          <w:szCs w:val="22"/>
        </w:rPr>
        <w:t>pachtýř</w:t>
      </w:r>
      <w:proofErr w:type="spellEnd"/>
      <w:r w:rsidRPr="00B1415E">
        <w:rPr>
          <w:rFonts w:ascii="Arial" w:hAnsi="Arial" w:cs="Arial"/>
          <w:sz w:val="22"/>
          <w:szCs w:val="22"/>
        </w:rPr>
        <w:t xml:space="preserve">, resp. </w:t>
      </w:r>
      <w:r w:rsidR="00144139" w:rsidRPr="00B1415E">
        <w:rPr>
          <w:rFonts w:ascii="Arial" w:hAnsi="Arial" w:cs="Arial"/>
          <w:sz w:val="22"/>
          <w:szCs w:val="22"/>
        </w:rPr>
        <w:t>Pachtýř</w:t>
      </w:r>
      <w:r w:rsidRPr="00B1415E">
        <w:rPr>
          <w:rFonts w:ascii="Arial" w:hAnsi="Arial" w:cs="Arial"/>
          <w:sz w:val="22"/>
          <w:szCs w:val="22"/>
        </w:rPr>
        <w:t xml:space="preserve"> objektivně schopen plnit povinnosti stanovené touto Smlouvou z důvodu překážky vyšší moci trvající déle než 30 kalendářních dnů nebo, o které lze bez důvodných pochybností předpokládat, že bude trvat déle než 30 kalendářních dnů, přičemž za takovou překážku se považuje překážka, u které nelze rozumně předpokládat, že by ji nebo její následky </w:t>
      </w:r>
      <w:proofErr w:type="spellStart"/>
      <w:r w:rsidRPr="00B1415E">
        <w:rPr>
          <w:rFonts w:ascii="Arial" w:hAnsi="Arial" w:cs="Arial"/>
          <w:sz w:val="22"/>
          <w:szCs w:val="22"/>
        </w:rPr>
        <w:t>Pod</w:t>
      </w:r>
      <w:r w:rsidR="00144139" w:rsidRPr="00B1415E">
        <w:rPr>
          <w:rFonts w:ascii="Arial" w:hAnsi="Arial" w:cs="Arial"/>
          <w:sz w:val="22"/>
          <w:szCs w:val="22"/>
        </w:rPr>
        <w:t>pachtýř</w:t>
      </w:r>
      <w:proofErr w:type="spellEnd"/>
      <w:r w:rsidRPr="00B1415E">
        <w:rPr>
          <w:rFonts w:ascii="Arial" w:hAnsi="Arial" w:cs="Arial"/>
          <w:sz w:val="22"/>
          <w:szCs w:val="22"/>
        </w:rPr>
        <w:t xml:space="preserve">, resp. </w:t>
      </w:r>
      <w:r w:rsidR="00144139" w:rsidRPr="00B1415E">
        <w:rPr>
          <w:rFonts w:ascii="Arial" w:hAnsi="Arial" w:cs="Arial"/>
          <w:sz w:val="22"/>
          <w:szCs w:val="22"/>
        </w:rPr>
        <w:t>Pachtýř</w:t>
      </w:r>
      <w:r w:rsidRPr="00B1415E">
        <w:rPr>
          <w:rFonts w:ascii="Arial" w:hAnsi="Arial" w:cs="Arial"/>
          <w:sz w:val="22"/>
          <w:szCs w:val="22"/>
        </w:rPr>
        <w:t xml:space="preserve"> odvrátil nebo překonal za předpokladu, že by vznik této překážky v době uzavření této Smlouvy </w:t>
      </w:r>
      <w:proofErr w:type="spellStart"/>
      <w:r w:rsidRPr="00B1415E">
        <w:rPr>
          <w:rFonts w:ascii="Arial" w:hAnsi="Arial" w:cs="Arial"/>
          <w:sz w:val="22"/>
          <w:szCs w:val="22"/>
        </w:rPr>
        <w:t>Pod</w:t>
      </w:r>
      <w:r w:rsidR="00144139" w:rsidRPr="00B1415E">
        <w:rPr>
          <w:rFonts w:ascii="Arial" w:hAnsi="Arial" w:cs="Arial"/>
          <w:sz w:val="22"/>
          <w:szCs w:val="22"/>
        </w:rPr>
        <w:t>pachtýř</w:t>
      </w:r>
      <w:proofErr w:type="spellEnd"/>
      <w:r w:rsidRPr="00B1415E">
        <w:rPr>
          <w:rFonts w:ascii="Arial" w:hAnsi="Arial" w:cs="Arial"/>
          <w:sz w:val="22"/>
          <w:szCs w:val="22"/>
        </w:rPr>
        <w:t xml:space="preserve"> mohl předvídat. Za překážku vyšší moci se nepovažuje překážka, která vznikla z hospodářských poměrů </w:t>
      </w:r>
      <w:proofErr w:type="spellStart"/>
      <w:r w:rsidRPr="00B1415E">
        <w:rPr>
          <w:rFonts w:ascii="Arial" w:hAnsi="Arial" w:cs="Arial"/>
          <w:sz w:val="22"/>
          <w:szCs w:val="22"/>
        </w:rPr>
        <w:t>Pod</w:t>
      </w:r>
      <w:r w:rsidR="00144139" w:rsidRPr="00B1415E">
        <w:rPr>
          <w:rFonts w:ascii="Arial" w:hAnsi="Arial" w:cs="Arial"/>
          <w:sz w:val="22"/>
          <w:szCs w:val="22"/>
        </w:rPr>
        <w:t>pachtýře</w:t>
      </w:r>
      <w:proofErr w:type="spellEnd"/>
      <w:r w:rsidRPr="00B1415E">
        <w:rPr>
          <w:rFonts w:ascii="Arial" w:hAnsi="Arial" w:cs="Arial"/>
          <w:sz w:val="22"/>
          <w:szCs w:val="22"/>
        </w:rPr>
        <w:t>, resp.</w:t>
      </w:r>
      <w:r w:rsidR="00144139" w:rsidRPr="00B1415E">
        <w:rPr>
          <w:rFonts w:ascii="Arial" w:hAnsi="Arial" w:cs="Arial"/>
          <w:sz w:val="22"/>
          <w:szCs w:val="22"/>
        </w:rPr>
        <w:t xml:space="preserve"> Pachtýře</w:t>
      </w:r>
      <w:r w:rsidRPr="00B1415E">
        <w:rPr>
          <w:rFonts w:ascii="Arial" w:hAnsi="Arial" w:cs="Arial"/>
          <w:sz w:val="22"/>
          <w:szCs w:val="22"/>
        </w:rPr>
        <w:t>.</w:t>
      </w:r>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bookmarkStart w:id="61" w:name="_Výpověď_ze_strany"/>
      <w:bookmarkEnd w:id="61"/>
      <w:r w:rsidRPr="00B1415E">
        <w:rPr>
          <w:rFonts w:ascii="Arial" w:hAnsi="Arial" w:cs="Arial"/>
          <w:sz w:val="22"/>
          <w:szCs w:val="22"/>
        </w:rPr>
        <w:t xml:space="preserve">Výpověď ze strany </w:t>
      </w:r>
      <w:r w:rsidR="00144139" w:rsidRPr="00B1415E">
        <w:rPr>
          <w:rFonts w:ascii="Arial" w:hAnsi="Arial" w:cs="Arial"/>
          <w:sz w:val="22"/>
          <w:szCs w:val="22"/>
        </w:rPr>
        <w:t>Pachtýře</w:t>
      </w:r>
    </w:p>
    <w:p w:rsidR="00F367E7" w:rsidRPr="00B1415E" w:rsidRDefault="00144139" w:rsidP="0073522E">
      <w:pPr>
        <w:numPr>
          <w:ilvl w:val="2"/>
          <w:numId w:val="24"/>
        </w:numPr>
        <w:spacing w:line="276" w:lineRule="auto"/>
        <w:ind w:left="1843" w:hanging="864"/>
        <w:jc w:val="both"/>
        <w:rPr>
          <w:rFonts w:ascii="Arial" w:hAnsi="Arial" w:cs="Arial"/>
          <w:sz w:val="22"/>
          <w:szCs w:val="22"/>
        </w:rPr>
      </w:pPr>
      <w:bookmarkStart w:id="62" w:name="_Ref197143839"/>
      <w:r w:rsidRPr="00B1415E">
        <w:rPr>
          <w:rFonts w:ascii="Arial" w:hAnsi="Arial" w:cs="Arial"/>
          <w:sz w:val="22"/>
          <w:szCs w:val="22"/>
        </w:rPr>
        <w:t>Pachtýř</w:t>
      </w:r>
      <w:r w:rsidR="00F367E7" w:rsidRPr="00B1415E">
        <w:rPr>
          <w:rFonts w:ascii="Arial" w:hAnsi="Arial" w:cs="Arial"/>
          <w:sz w:val="22"/>
          <w:szCs w:val="22"/>
        </w:rPr>
        <w:t xml:space="preserve"> může tuto Smlouvu ukončit výpovědí. </w:t>
      </w:r>
      <w:r w:rsidR="005F5052">
        <w:rPr>
          <w:rFonts w:ascii="Arial" w:hAnsi="Arial" w:cs="Arial"/>
          <w:sz w:val="22"/>
          <w:szCs w:val="22"/>
        </w:rPr>
        <w:t>Výpovědní doba</w:t>
      </w:r>
      <w:r w:rsidR="00F367E7" w:rsidRPr="005F5052">
        <w:rPr>
          <w:rFonts w:ascii="Arial" w:hAnsi="Arial" w:cs="Arial"/>
          <w:sz w:val="22"/>
          <w:szCs w:val="22"/>
        </w:rPr>
        <w:t xml:space="preserve"> činí</w:t>
      </w:r>
      <w:r w:rsidR="005F5052" w:rsidRPr="005F5052">
        <w:rPr>
          <w:rFonts w:ascii="Arial" w:hAnsi="Arial" w:cs="Arial"/>
          <w:sz w:val="22"/>
          <w:szCs w:val="22"/>
        </w:rPr>
        <w:t xml:space="preserve"> 22 (dvacet dva</w:t>
      </w:r>
      <w:r w:rsidR="00BB6283" w:rsidRPr="005F5052">
        <w:rPr>
          <w:rFonts w:ascii="Arial" w:hAnsi="Arial" w:cs="Arial"/>
          <w:sz w:val="22"/>
          <w:szCs w:val="22"/>
        </w:rPr>
        <w:t>)</w:t>
      </w:r>
      <w:r w:rsidR="005F5052" w:rsidRPr="005F5052">
        <w:rPr>
          <w:rFonts w:ascii="Arial" w:hAnsi="Arial" w:cs="Arial"/>
          <w:sz w:val="22"/>
          <w:szCs w:val="22"/>
        </w:rPr>
        <w:t xml:space="preserve"> měsíce</w:t>
      </w:r>
      <w:r w:rsidR="00F367E7" w:rsidRPr="005F5052">
        <w:rPr>
          <w:rFonts w:ascii="Arial" w:hAnsi="Arial" w:cs="Arial"/>
          <w:sz w:val="22"/>
          <w:szCs w:val="22"/>
        </w:rPr>
        <w:t xml:space="preserve"> a počíná běžet prvního</w:t>
      </w:r>
      <w:r w:rsidR="00F367E7" w:rsidRPr="00B1415E">
        <w:rPr>
          <w:rFonts w:ascii="Arial" w:hAnsi="Arial" w:cs="Arial"/>
          <w:sz w:val="22"/>
          <w:szCs w:val="22"/>
        </w:rPr>
        <w:t xml:space="preserve"> dne </w:t>
      </w:r>
      <w:r w:rsidR="00BB6283" w:rsidRPr="00B1415E">
        <w:rPr>
          <w:rFonts w:ascii="Arial" w:hAnsi="Arial" w:cs="Arial"/>
          <w:sz w:val="22"/>
          <w:szCs w:val="22"/>
        </w:rPr>
        <w:t xml:space="preserve">následujícího po </w:t>
      </w:r>
      <w:r w:rsidR="00F367E7" w:rsidRPr="00B1415E">
        <w:rPr>
          <w:rFonts w:ascii="Arial" w:hAnsi="Arial" w:cs="Arial"/>
          <w:sz w:val="22"/>
          <w:szCs w:val="22"/>
        </w:rPr>
        <w:t xml:space="preserve">doručení </w:t>
      </w:r>
      <w:r w:rsidR="00BB6283" w:rsidRPr="00B1415E">
        <w:rPr>
          <w:rFonts w:ascii="Arial" w:hAnsi="Arial" w:cs="Arial"/>
          <w:sz w:val="22"/>
          <w:szCs w:val="22"/>
        </w:rPr>
        <w:t xml:space="preserve">písemné </w:t>
      </w:r>
      <w:r w:rsidR="00F367E7" w:rsidRPr="00B1415E">
        <w:rPr>
          <w:rFonts w:ascii="Arial" w:hAnsi="Arial" w:cs="Arial"/>
          <w:sz w:val="22"/>
          <w:szCs w:val="22"/>
        </w:rPr>
        <w:t xml:space="preserve">výpovědi </w:t>
      </w:r>
      <w:proofErr w:type="spellStart"/>
      <w:r w:rsidR="00F367E7" w:rsidRPr="00B1415E">
        <w:rPr>
          <w:rFonts w:ascii="Arial" w:hAnsi="Arial" w:cs="Arial"/>
          <w:sz w:val="22"/>
          <w:szCs w:val="22"/>
        </w:rPr>
        <w:t>Pod</w:t>
      </w:r>
      <w:r w:rsidRPr="00B1415E">
        <w:rPr>
          <w:rFonts w:ascii="Arial" w:hAnsi="Arial" w:cs="Arial"/>
          <w:sz w:val="22"/>
          <w:szCs w:val="22"/>
        </w:rPr>
        <w:t>pachtýři</w:t>
      </w:r>
      <w:proofErr w:type="spellEnd"/>
      <w:r w:rsidR="00F367E7" w:rsidRPr="00B1415E">
        <w:rPr>
          <w:rFonts w:ascii="Arial" w:hAnsi="Arial" w:cs="Arial"/>
          <w:sz w:val="22"/>
          <w:szCs w:val="22"/>
        </w:rPr>
        <w:t>.</w:t>
      </w:r>
    </w:p>
    <w:p w:rsidR="00F367E7" w:rsidRPr="00B1415E" w:rsidRDefault="00F367E7" w:rsidP="0073522E">
      <w:pPr>
        <w:numPr>
          <w:ilvl w:val="2"/>
          <w:numId w:val="24"/>
        </w:numPr>
        <w:spacing w:line="276" w:lineRule="auto"/>
        <w:ind w:left="1843" w:hanging="864"/>
        <w:jc w:val="both"/>
        <w:rPr>
          <w:rFonts w:ascii="Arial" w:hAnsi="Arial" w:cs="Arial"/>
          <w:sz w:val="22"/>
          <w:szCs w:val="22"/>
        </w:rPr>
      </w:pPr>
      <w:proofErr w:type="spellStart"/>
      <w:r w:rsidRPr="00B1415E">
        <w:rPr>
          <w:rFonts w:ascii="Arial" w:hAnsi="Arial" w:cs="Arial"/>
          <w:sz w:val="22"/>
          <w:szCs w:val="22"/>
        </w:rPr>
        <w:t>Pod</w:t>
      </w:r>
      <w:r w:rsidR="00144139" w:rsidRPr="00B1415E">
        <w:rPr>
          <w:rFonts w:ascii="Arial" w:hAnsi="Arial" w:cs="Arial"/>
          <w:sz w:val="22"/>
          <w:szCs w:val="22"/>
        </w:rPr>
        <w:t>pachtýř</w:t>
      </w:r>
      <w:proofErr w:type="spellEnd"/>
      <w:r w:rsidRPr="00B1415E">
        <w:rPr>
          <w:rFonts w:ascii="Arial" w:hAnsi="Arial" w:cs="Arial"/>
          <w:sz w:val="22"/>
          <w:szCs w:val="22"/>
        </w:rPr>
        <w:t xml:space="preserve"> je v případě výpovědi podle odstavce </w:t>
      </w:r>
      <w:fldSimple w:instr=" REF _Ref197143839 \r \h  \* MERGEFORMAT ">
        <w:r w:rsidR="00080489" w:rsidRPr="00B1415E">
          <w:rPr>
            <w:rFonts w:ascii="Arial" w:hAnsi="Arial" w:cs="Arial"/>
            <w:sz w:val="22"/>
            <w:szCs w:val="22"/>
          </w:rPr>
          <w:t>15.5.1</w:t>
        </w:r>
      </w:fldSimple>
      <w:r w:rsidRPr="00B1415E">
        <w:rPr>
          <w:rFonts w:ascii="Arial" w:hAnsi="Arial" w:cs="Arial"/>
          <w:sz w:val="22"/>
          <w:szCs w:val="22"/>
        </w:rPr>
        <w:t xml:space="preserve"> této Smlouvy povinen uvést nejpozději do konce výpovědní lhůty Rehabilitaci do stavu v souladu s odstavcem </w:t>
      </w:r>
      <w:fldSimple w:instr=" REF _Ref197350091 \r \h  \* MERGEFORMAT ">
        <w:r w:rsidR="00080489" w:rsidRPr="00B1415E">
          <w:rPr>
            <w:rFonts w:ascii="Arial" w:hAnsi="Arial" w:cs="Arial"/>
            <w:sz w:val="22"/>
            <w:szCs w:val="22"/>
          </w:rPr>
          <w:t>16.3.1</w:t>
        </w:r>
      </w:fldSimple>
      <w:r w:rsidRPr="00B1415E">
        <w:rPr>
          <w:rFonts w:ascii="Arial" w:hAnsi="Arial" w:cs="Arial"/>
          <w:sz w:val="22"/>
          <w:szCs w:val="22"/>
        </w:rPr>
        <w:t xml:space="preserve"> této Smlouvy.</w:t>
      </w:r>
      <w:bookmarkEnd w:id="62"/>
    </w:p>
    <w:p w:rsidR="00F367E7" w:rsidRPr="00B1415E" w:rsidRDefault="00144139" w:rsidP="0073522E">
      <w:pPr>
        <w:numPr>
          <w:ilvl w:val="2"/>
          <w:numId w:val="24"/>
        </w:numPr>
        <w:spacing w:line="276" w:lineRule="auto"/>
        <w:ind w:left="1843" w:hanging="864"/>
        <w:jc w:val="both"/>
        <w:rPr>
          <w:rFonts w:ascii="Arial" w:hAnsi="Arial" w:cs="Arial"/>
          <w:sz w:val="22"/>
          <w:szCs w:val="22"/>
        </w:rPr>
      </w:pPr>
      <w:proofErr w:type="spellStart"/>
      <w:r w:rsidRPr="00B1415E">
        <w:rPr>
          <w:rFonts w:ascii="Arial" w:hAnsi="Arial" w:cs="Arial"/>
          <w:sz w:val="22"/>
          <w:szCs w:val="22"/>
        </w:rPr>
        <w:t>Pachtýř</w:t>
      </w:r>
      <w:proofErr w:type="spellEnd"/>
      <w:r w:rsidR="00F367E7" w:rsidRPr="00B1415E">
        <w:rPr>
          <w:rFonts w:ascii="Arial" w:hAnsi="Arial" w:cs="Arial"/>
          <w:sz w:val="22"/>
          <w:szCs w:val="22"/>
        </w:rPr>
        <w:t xml:space="preserve"> a </w:t>
      </w:r>
      <w:proofErr w:type="spellStart"/>
      <w:r w:rsidR="00F367E7" w:rsidRPr="00B1415E">
        <w:rPr>
          <w:rFonts w:ascii="Arial" w:hAnsi="Arial" w:cs="Arial"/>
          <w:sz w:val="22"/>
          <w:szCs w:val="22"/>
        </w:rPr>
        <w:t>Pod</w:t>
      </w:r>
      <w:r w:rsidRPr="00B1415E">
        <w:rPr>
          <w:rFonts w:ascii="Arial" w:hAnsi="Arial" w:cs="Arial"/>
          <w:sz w:val="22"/>
          <w:szCs w:val="22"/>
        </w:rPr>
        <w:t>pachtýř</w:t>
      </w:r>
      <w:proofErr w:type="spellEnd"/>
      <w:r w:rsidR="00F367E7" w:rsidRPr="00B1415E">
        <w:rPr>
          <w:rFonts w:ascii="Arial" w:hAnsi="Arial" w:cs="Arial"/>
          <w:sz w:val="22"/>
          <w:szCs w:val="22"/>
        </w:rPr>
        <w:t xml:space="preserve"> se dohodli, že pokud bude </w:t>
      </w:r>
      <w:proofErr w:type="spellStart"/>
      <w:r w:rsidR="00F367E7" w:rsidRPr="00B1415E">
        <w:rPr>
          <w:rFonts w:ascii="Arial" w:hAnsi="Arial" w:cs="Arial"/>
          <w:sz w:val="22"/>
          <w:szCs w:val="22"/>
        </w:rPr>
        <w:t>Pod</w:t>
      </w:r>
      <w:r w:rsidRPr="00B1415E">
        <w:rPr>
          <w:rFonts w:ascii="Arial" w:hAnsi="Arial" w:cs="Arial"/>
          <w:sz w:val="22"/>
          <w:szCs w:val="22"/>
        </w:rPr>
        <w:t>pachtýř</w:t>
      </w:r>
      <w:proofErr w:type="spellEnd"/>
      <w:r w:rsidR="00F367E7" w:rsidRPr="00B1415E">
        <w:rPr>
          <w:rFonts w:ascii="Arial" w:hAnsi="Arial" w:cs="Arial"/>
          <w:sz w:val="22"/>
          <w:szCs w:val="22"/>
        </w:rPr>
        <w:t xml:space="preserve"> v prodlení s úhradou </w:t>
      </w:r>
      <w:proofErr w:type="spellStart"/>
      <w:r w:rsidR="00070A6E" w:rsidRPr="00B1415E">
        <w:rPr>
          <w:rFonts w:ascii="Arial" w:hAnsi="Arial" w:cs="Arial"/>
          <w:sz w:val="22"/>
          <w:szCs w:val="22"/>
        </w:rPr>
        <w:t>podpachtu</w:t>
      </w:r>
      <w:proofErr w:type="spellEnd"/>
      <w:r w:rsidR="00070A6E" w:rsidRPr="00B1415E">
        <w:rPr>
          <w:rFonts w:ascii="Arial" w:hAnsi="Arial" w:cs="Arial"/>
          <w:sz w:val="22"/>
          <w:szCs w:val="22"/>
        </w:rPr>
        <w:t xml:space="preserve"> </w:t>
      </w:r>
      <w:r w:rsidR="00F367E7" w:rsidRPr="00B1415E">
        <w:rPr>
          <w:rFonts w:ascii="Arial" w:hAnsi="Arial" w:cs="Arial"/>
          <w:sz w:val="22"/>
          <w:szCs w:val="22"/>
        </w:rPr>
        <w:t>a služeb s </w:t>
      </w:r>
      <w:r w:rsidRPr="00B1415E">
        <w:rPr>
          <w:rFonts w:ascii="Arial" w:hAnsi="Arial" w:cs="Arial"/>
          <w:sz w:val="22"/>
          <w:szCs w:val="22"/>
        </w:rPr>
        <w:t>podpachtem</w:t>
      </w:r>
      <w:r w:rsidR="00F367E7" w:rsidRPr="00B1415E">
        <w:rPr>
          <w:rFonts w:ascii="Arial" w:hAnsi="Arial" w:cs="Arial"/>
          <w:sz w:val="22"/>
          <w:szCs w:val="22"/>
        </w:rPr>
        <w:t xml:space="preserve"> spojených déle než 30 </w:t>
      </w:r>
      <w:r w:rsidR="00BB6283" w:rsidRPr="00B1415E">
        <w:rPr>
          <w:rFonts w:ascii="Arial" w:hAnsi="Arial" w:cs="Arial"/>
          <w:sz w:val="22"/>
          <w:szCs w:val="22"/>
        </w:rPr>
        <w:t xml:space="preserve">(třicet) </w:t>
      </w:r>
      <w:r w:rsidR="00F367E7" w:rsidRPr="00B1415E">
        <w:rPr>
          <w:rFonts w:ascii="Arial" w:hAnsi="Arial" w:cs="Arial"/>
          <w:sz w:val="22"/>
          <w:szCs w:val="22"/>
        </w:rPr>
        <w:t xml:space="preserve">dnů po lhůtě splatnosti, je </w:t>
      </w:r>
      <w:r w:rsidRPr="00B1415E">
        <w:rPr>
          <w:rFonts w:ascii="Arial" w:hAnsi="Arial" w:cs="Arial"/>
          <w:sz w:val="22"/>
          <w:szCs w:val="22"/>
        </w:rPr>
        <w:t>Pachtýř</w:t>
      </w:r>
      <w:r w:rsidR="00F367E7" w:rsidRPr="00B1415E">
        <w:rPr>
          <w:rFonts w:ascii="Arial" w:hAnsi="Arial" w:cs="Arial"/>
          <w:sz w:val="22"/>
          <w:szCs w:val="22"/>
        </w:rPr>
        <w:t xml:space="preserve"> oprávněn tuto smlouvu vypovědět s výpovědní lhůtou 30 </w:t>
      </w:r>
      <w:r w:rsidR="00BB6283" w:rsidRPr="00B1415E">
        <w:rPr>
          <w:rFonts w:ascii="Arial" w:hAnsi="Arial" w:cs="Arial"/>
          <w:sz w:val="22"/>
          <w:szCs w:val="22"/>
        </w:rPr>
        <w:t xml:space="preserve">(třicet) </w:t>
      </w:r>
      <w:r w:rsidR="00F367E7" w:rsidRPr="00B1415E">
        <w:rPr>
          <w:rFonts w:ascii="Arial" w:hAnsi="Arial" w:cs="Arial"/>
          <w:sz w:val="22"/>
          <w:szCs w:val="22"/>
        </w:rPr>
        <w:t xml:space="preserve">dnů s tím, že tato lhůta počíná běžet prvního dne následujícího po doručení písemné výpovědi ze strany </w:t>
      </w:r>
      <w:r w:rsidRPr="00B1415E">
        <w:rPr>
          <w:rFonts w:ascii="Arial" w:hAnsi="Arial" w:cs="Arial"/>
          <w:sz w:val="22"/>
          <w:szCs w:val="22"/>
        </w:rPr>
        <w:t>Pachtýře</w:t>
      </w:r>
      <w:r w:rsidR="00F367E7" w:rsidRPr="00B1415E">
        <w:rPr>
          <w:rFonts w:ascii="Arial" w:hAnsi="Arial" w:cs="Arial"/>
          <w:sz w:val="22"/>
          <w:szCs w:val="22"/>
        </w:rPr>
        <w:t xml:space="preserve">. </w:t>
      </w:r>
    </w:p>
    <w:p w:rsidR="00F367E7" w:rsidRPr="00B1415E" w:rsidRDefault="00F367E7" w:rsidP="0073522E">
      <w:pPr>
        <w:spacing w:line="276" w:lineRule="auto"/>
        <w:ind w:left="1843"/>
        <w:jc w:val="both"/>
        <w:rPr>
          <w:rFonts w:ascii="Arial" w:hAnsi="Arial" w:cs="Arial"/>
          <w:sz w:val="22"/>
          <w:szCs w:val="22"/>
        </w:rPr>
      </w:pPr>
    </w:p>
    <w:p w:rsidR="00F367E7" w:rsidRPr="00B1415E" w:rsidRDefault="00F367E7" w:rsidP="0073522E">
      <w:pPr>
        <w:numPr>
          <w:ilvl w:val="1"/>
          <w:numId w:val="24"/>
        </w:numPr>
        <w:spacing w:line="276" w:lineRule="auto"/>
        <w:jc w:val="both"/>
        <w:rPr>
          <w:rFonts w:ascii="Arial" w:hAnsi="Arial" w:cs="Arial"/>
          <w:sz w:val="22"/>
          <w:szCs w:val="22"/>
        </w:rPr>
      </w:pPr>
      <w:proofErr w:type="spellStart"/>
      <w:r w:rsidRPr="00B1415E">
        <w:rPr>
          <w:rFonts w:ascii="Arial" w:hAnsi="Arial" w:cs="Arial"/>
          <w:sz w:val="22"/>
          <w:szCs w:val="22"/>
        </w:rPr>
        <w:t>Pod</w:t>
      </w:r>
      <w:r w:rsidR="00144139" w:rsidRPr="00B1415E">
        <w:rPr>
          <w:rFonts w:ascii="Arial" w:hAnsi="Arial" w:cs="Arial"/>
          <w:sz w:val="22"/>
          <w:szCs w:val="22"/>
        </w:rPr>
        <w:t>pachtýř</w:t>
      </w:r>
      <w:proofErr w:type="spellEnd"/>
      <w:r w:rsidR="00144139" w:rsidRPr="00B1415E">
        <w:rPr>
          <w:rFonts w:ascii="Arial" w:hAnsi="Arial" w:cs="Arial"/>
          <w:sz w:val="22"/>
          <w:szCs w:val="22"/>
        </w:rPr>
        <w:t xml:space="preserve"> </w:t>
      </w:r>
      <w:r w:rsidRPr="00B1415E">
        <w:rPr>
          <w:rFonts w:ascii="Arial" w:hAnsi="Arial" w:cs="Arial"/>
          <w:sz w:val="22"/>
          <w:szCs w:val="22"/>
        </w:rPr>
        <w:t>je oprávněn předčasně vypovědět tuto smlouvu bez udání důvodu, a to pouze písemnou formou. Výpovědní lhůta pr</w:t>
      </w:r>
      <w:r w:rsidR="005F5052">
        <w:rPr>
          <w:rFonts w:ascii="Arial" w:hAnsi="Arial" w:cs="Arial"/>
          <w:sz w:val="22"/>
          <w:szCs w:val="22"/>
        </w:rPr>
        <w:t>o</w:t>
      </w:r>
      <w:r w:rsidR="002C4F6A">
        <w:rPr>
          <w:rFonts w:ascii="Arial" w:hAnsi="Arial" w:cs="Arial"/>
          <w:sz w:val="22"/>
          <w:szCs w:val="22"/>
        </w:rPr>
        <w:t xml:space="preserve"> tento případ je stanovena na 6 (šest</w:t>
      </w:r>
      <w:r w:rsidRPr="00B1415E">
        <w:rPr>
          <w:rFonts w:ascii="Arial" w:hAnsi="Arial" w:cs="Arial"/>
          <w:sz w:val="22"/>
          <w:szCs w:val="22"/>
        </w:rPr>
        <w:t>) měsíců. Lhůta počíná běžet od prvního dne následujícího měsíce od doručení písemné výpovědi.</w:t>
      </w:r>
    </w:p>
    <w:p w:rsidR="00F367E7" w:rsidRPr="00B1415E" w:rsidRDefault="00F367E7" w:rsidP="0073522E">
      <w:pPr>
        <w:spacing w:line="276" w:lineRule="auto"/>
        <w:ind w:left="979"/>
        <w:jc w:val="both"/>
        <w:rPr>
          <w:rFonts w:ascii="Arial" w:hAnsi="Arial" w:cs="Arial"/>
          <w:b/>
          <w:color w:val="00B050"/>
          <w:sz w:val="22"/>
          <w:szCs w:val="22"/>
        </w:rPr>
      </w:pPr>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 xml:space="preserve">Ustanovení související s řešením sporů podle </w:t>
      </w:r>
      <w:r w:rsidRPr="005F5052">
        <w:rPr>
          <w:rFonts w:ascii="Arial" w:hAnsi="Arial" w:cs="Arial"/>
          <w:sz w:val="22"/>
          <w:szCs w:val="22"/>
        </w:rPr>
        <w:t>čl. 18</w:t>
      </w:r>
      <w:r w:rsidRPr="00B1415E">
        <w:rPr>
          <w:rFonts w:ascii="Arial" w:hAnsi="Arial" w:cs="Arial"/>
        </w:rPr>
        <w:t xml:space="preserve"> </w:t>
      </w:r>
      <w:r w:rsidRPr="00B1415E">
        <w:rPr>
          <w:rFonts w:ascii="Arial" w:hAnsi="Arial" w:cs="Arial"/>
          <w:sz w:val="22"/>
          <w:szCs w:val="22"/>
        </w:rPr>
        <w:t>této Smlouvy nepozbývají předčasným ukončením Smlouvy ve smyslu tohoto článku účinnosti, nýbrž přetrvávají ve formě samostatných písemných dohod mezi smluvními stranami.</w:t>
      </w:r>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bookmarkStart w:id="63" w:name="_Ref214085612"/>
      <w:r w:rsidRPr="00B1415E">
        <w:rPr>
          <w:rFonts w:ascii="Arial" w:hAnsi="Arial" w:cs="Arial"/>
          <w:sz w:val="22"/>
          <w:szCs w:val="22"/>
        </w:rPr>
        <w:t xml:space="preserve">Úkony ve smyslu odst. </w:t>
      </w:r>
      <w:r w:rsidRPr="005F5052">
        <w:rPr>
          <w:rFonts w:ascii="Arial" w:hAnsi="Arial" w:cs="Arial"/>
          <w:sz w:val="22"/>
          <w:szCs w:val="22"/>
        </w:rPr>
        <w:t xml:space="preserve">15.2. až </w:t>
      </w:r>
      <w:hyperlink r:id="rId8" w:anchor="_Výpověď_ze_strany" w:history="1">
        <w:r w:rsidRPr="005F5052">
          <w:rPr>
            <w:rStyle w:val="Hypertextovodkaz"/>
            <w:rFonts w:ascii="Arial" w:hAnsi="Arial" w:cs="Arial"/>
            <w:color w:val="auto"/>
            <w:sz w:val="22"/>
            <w:szCs w:val="22"/>
            <w:u w:val="none"/>
          </w:rPr>
          <w:t>15.4.</w:t>
        </w:r>
      </w:hyperlink>
      <w:r w:rsidRPr="00B1415E">
        <w:rPr>
          <w:rFonts w:ascii="Arial" w:hAnsi="Arial" w:cs="Arial"/>
          <w:sz w:val="22"/>
          <w:szCs w:val="22"/>
        </w:rPr>
        <w:t xml:space="preserve"> (výpověď, </w:t>
      </w:r>
      <w:r w:rsidR="00070A6E" w:rsidRPr="005F5052">
        <w:rPr>
          <w:rFonts w:ascii="Arial" w:hAnsi="Arial" w:cs="Arial"/>
          <w:color w:val="auto"/>
          <w:sz w:val="22"/>
          <w:szCs w:val="22"/>
        </w:rPr>
        <w:t>okamžité zrušení</w:t>
      </w:r>
      <w:r w:rsidRPr="005F5052">
        <w:rPr>
          <w:rFonts w:ascii="Arial" w:hAnsi="Arial" w:cs="Arial"/>
          <w:color w:val="auto"/>
          <w:sz w:val="22"/>
          <w:szCs w:val="22"/>
        </w:rPr>
        <w:t>) této</w:t>
      </w:r>
      <w:r w:rsidRPr="00B1415E">
        <w:rPr>
          <w:rFonts w:ascii="Arial" w:hAnsi="Arial" w:cs="Arial"/>
          <w:sz w:val="22"/>
          <w:szCs w:val="22"/>
        </w:rPr>
        <w:t xml:space="preserve"> Smlouvy jednou ze smluvních stran druhé smluvní straně vyžadují písemnou formu, musí být v českém jazyce a musí být doručeny prostřednictvím doporučené pošty či kurýra.</w:t>
      </w:r>
      <w:bookmarkEnd w:id="63"/>
    </w:p>
    <w:p w:rsidR="00F367E7" w:rsidRPr="00B1415E" w:rsidRDefault="00F367E7" w:rsidP="0073522E">
      <w:pPr>
        <w:numPr>
          <w:ilvl w:val="1"/>
          <w:numId w:val="24"/>
        </w:numPr>
        <w:spacing w:line="276" w:lineRule="auto"/>
        <w:jc w:val="both"/>
        <w:rPr>
          <w:rFonts w:ascii="Arial" w:hAnsi="Arial" w:cs="Arial"/>
        </w:rPr>
      </w:pPr>
      <w:r w:rsidRPr="00B1415E">
        <w:rPr>
          <w:rFonts w:ascii="Arial" w:hAnsi="Arial" w:cs="Arial"/>
        </w:rPr>
        <w:t>P</w:t>
      </w:r>
      <w:r w:rsidRPr="00B1415E">
        <w:rPr>
          <w:rFonts w:ascii="Arial" w:hAnsi="Arial" w:cs="Arial"/>
          <w:sz w:val="22"/>
          <w:szCs w:val="22"/>
        </w:rPr>
        <w:t xml:space="preserve">okud dojde k zániku této Smlouvy z jakýchkoli důvodů, nebude </w:t>
      </w:r>
      <w:proofErr w:type="spellStart"/>
      <w:r w:rsidRPr="00B1415E">
        <w:rPr>
          <w:rFonts w:ascii="Arial" w:hAnsi="Arial" w:cs="Arial"/>
          <w:sz w:val="22"/>
          <w:szCs w:val="22"/>
        </w:rPr>
        <w:t>Pod</w:t>
      </w:r>
      <w:r w:rsidR="00144139" w:rsidRPr="00B1415E">
        <w:rPr>
          <w:rFonts w:ascii="Arial" w:hAnsi="Arial" w:cs="Arial"/>
          <w:sz w:val="22"/>
          <w:szCs w:val="22"/>
        </w:rPr>
        <w:t>pachtýř</w:t>
      </w:r>
      <w:proofErr w:type="spellEnd"/>
      <w:r w:rsidRPr="00B1415E">
        <w:rPr>
          <w:rFonts w:ascii="Arial" w:hAnsi="Arial" w:cs="Arial"/>
          <w:sz w:val="22"/>
          <w:szCs w:val="22"/>
        </w:rPr>
        <w:t xml:space="preserve"> uplatňovat vůči vlastníku předmětu pod</w:t>
      </w:r>
      <w:r w:rsidR="00070A6E" w:rsidRPr="00B1415E">
        <w:rPr>
          <w:rFonts w:ascii="Arial" w:hAnsi="Arial" w:cs="Arial"/>
          <w:sz w:val="22"/>
          <w:szCs w:val="22"/>
        </w:rPr>
        <w:t>pachtu</w:t>
      </w:r>
      <w:r w:rsidRPr="00B1415E">
        <w:rPr>
          <w:rFonts w:ascii="Arial" w:hAnsi="Arial" w:cs="Arial"/>
          <w:sz w:val="22"/>
          <w:szCs w:val="22"/>
        </w:rPr>
        <w:t xml:space="preserve"> v souvislosti s provedenými úpravami na předmětu pod</w:t>
      </w:r>
      <w:r w:rsidR="00070A6E" w:rsidRPr="00B1415E">
        <w:rPr>
          <w:rFonts w:ascii="Arial" w:hAnsi="Arial" w:cs="Arial"/>
          <w:sz w:val="22"/>
          <w:szCs w:val="22"/>
        </w:rPr>
        <w:t>pachtu</w:t>
      </w:r>
      <w:r w:rsidRPr="00B1415E">
        <w:rPr>
          <w:rFonts w:ascii="Arial" w:hAnsi="Arial" w:cs="Arial"/>
          <w:sz w:val="22"/>
          <w:szCs w:val="22"/>
        </w:rPr>
        <w:t xml:space="preserve">, bez ohledu na to, zda k nim udělil </w:t>
      </w:r>
      <w:r w:rsidR="00144139" w:rsidRPr="00B1415E">
        <w:rPr>
          <w:rFonts w:ascii="Arial" w:hAnsi="Arial" w:cs="Arial"/>
          <w:sz w:val="22"/>
          <w:szCs w:val="22"/>
        </w:rPr>
        <w:t>Pachtýř</w:t>
      </w:r>
      <w:r w:rsidRPr="00B1415E">
        <w:rPr>
          <w:rFonts w:ascii="Arial" w:hAnsi="Arial" w:cs="Arial"/>
          <w:sz w:val="22"/>
          <w:szCs w:val="22"/>
        </w:rPr>
        <w:t xml:space="preserve"> souhlas, jakékoli nároky z titulu vydání bezdůvodného obohacení na straně vlastníka předmětu </w:t>
      </w:r>
      <w:r w:rsidR="00070A6E" w:rsidRPr="00B1415E">
        <w:rPr>
          <w:rFonts w:ascii="Arial" w:hAnsi="Arial" w:cs="Arial"/>
          <w:sz w:val="22"/>
          <w:szCs w:val="22"/>
        </w:rPr>
        <w:t>podpachtu</w:t>
      </w:r>
      <w:r w:rsidRPr="00B1415E">
        <w:rPr>
          <w:rFonts w:ascii="Arial" w:hAnsi="Arial" w:cs="Arial"/>
          <w:sz w:val="22"/>
          <w:szCs w:val="22"/>
        </w:rPr>
        <w:t xml:space="preserve"> z důvodu, že není objektivně možné, popř. bez vynaložení nepřiměřených nákladů, provedené změny uvést do původního stavu, s tím, že takové nároky je </w:t>
      </w:r>
      <w:proofErr w:type="spellStart"/>
      <w:r w:rsidRPr="00B1415E">
        <w:rPr>
          <w:rFonts w:ascii="Arial" w:hAnsi="Arial" w:cs="Arial"/>
          <w:sz w:val="22"/>
          <w:szCs w:val="22"/>
        </w:rPr>
        <w:t>Pod</w:t>
      </w:r>
      <w:r w:rsidR="00144139" w:rsidRPr="00B1415E">
        <w:rPr>
          <w:rFonts w:ascii="Arial" w:hAnsi="Arial" w:cs="Arial"/>
          <w:sz w:val="22"/>
          <w:szCs w:val="22"/>
        </w:rPr>
        <w:t>pachtýř</w:t>
      </w:r>
      <w:proofErr w:type="spellEnd"/>
      <w:r w:rsidRPr="00B1415E">
        <w:rPr>
          <w:rFonts w:ascii="Arial" w:hAnsi="Arial" w:cs="Arial"/>
          <w:sz w:val="22"/>
          <w:szCs w:val="22"/>
        </w:rPr>
        <w:t xml:space="preserve"> oprávněn uplatnit přímo vůči </w:t>
      </w:r>
      <w:r w:rsidR="00144139" w:rsidRPr="00B1415E">
        <w:rPr>
          <w:rFonts w:ascii="Arial" w:hAnsi="Arial" w:cs="Arial"/>
          <w:sz w:val="22"/>
          <w:szCs w:val="22"/>
        </w:rPr>
        <w:t>Pachtýři</w:t>
      </w:r>
      <w:r w:rsidRPr="00B1415E">
        <w:rPr>
          <w:rFonts w:ascii="Arial" w:hAnsi="Arial" w:cs="Arial"/>
          <w:sz w:val="22"/>
          <w:szCs w:val="22"/>
        </w:rPr>
        <w:t>.</w:t>
      </w:r>
    </w:p>
    <w:p w:rsidR="00F367E7" w:rsidRPr="00B1415E" w:rsidRDefault="00F367E7" w:rsidP="0073522E">
      <w:pPr>
        <w:spacing w:line="276" w:lineRule="auto"/>
        <w:ind w:left="540"/>
        <w:jc w:val="both"/>
        <w:rPr>
          <w:rFonts w:ascii="Arial" w:hAnsi="Arial" w:cs="Arial"/>
          <w:b/>
        </w:rPr>
      </w:pPr>
    </w:p>
    <w:p w:rsidR="00F367E7" w:rsidRPr="00200541" w:rsidRDefault="009C295A" w:rsidP="0073522E">
      <w:pPr>
        <w:pStyle w:val="Nadpis1"/>
        <w:keepNext/>
        <w:widowControl/>
        <w:numPr>
          <w:ilvl w:val="0"/>
          <w:numId w:val="24"/>
        </w:numPr>
        <w:tabs>
          <w:tab w:val="clear" w:pos="0"/>
          <w:tab w:val="clear" w:pos="164"/>
          <w:tab w:val="clear" w:pos="340"/>
          <w:tab w:val="clear" w:pos="680"/>
          <w:tab w:val="left" w:pos="708"/>
        </w:tabs>
        <w:spacing w:before="480" w:after="120" w:line="276" w:lineRule="auto"/>
        <w:ind w:left="709" w:hanging="709"/>
        <w:jc w:val="both"/>
        <w:textAlignment w:val="baseline"/>
        <w:rPr>
          <w:rFonts w:cs="Arial"/>
          <w:b/>
          <w:sz w:val="22"/>
          <w:szCs w:val="22"/>
        </w:rPr>
      </w:pPr>
      <w:bookmarkStart w:id="64" w:name="_Toc167858611"/>
      <w:bookmarkStart w:id="65" w:name="_Toc159144260"/>
      <w:bookmarkStart w:id="66" w:name="_Toc132117370"/>
      <w:r>
        <w:rPr>
          <w:rFonts w:cs="Arial"/>
          <w:b/>
          <w:sz w:val="22"/>
          <w:szCs w:val="22"/>
        </w:rPr>
        <w:t>PŘEDÁNÍ REHABILITACE</w:t>
      </w:r>
      <w:r w:rsidR="00F367E7" w:rsidRPr="00200541">
        <w:rPr>
          <w:rFonts w:cs="Arial"/>
          <w:b/>
          <w:sz w:val="22"/>
          <w:szCs w:val="22"/>
        </w:rPr>
        <w:t xml:space="preserve"> PŘI ZÁNIKU SMLOUVY</w:t>
      </w:r>
      <w:bookmarkEnd w:id="64"/>
      <w:bookmarkEnd w:id="65"/>
      <w:bookmarkEnd w:id="66"/>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Závazek zpětného předání</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proofErr w:type="spellStart"/>
      <w:r w:rsidRPr="00B1415E">
        <w:rPr>
          <w:rFonts w:ascii="Arial" w:hAnsi="Arial" w:cs="Arial"/>
          <w:sz w:val="22"/>
          <w:szCs w:val="22"/>
        </w:rPr>
        <w:t>Pod</w:t>
      </w:r>
      <w:r w:rsidR="00144139" w:rsidRPr="00B1415E">
        <w:rPr>
          <w:rFonts w:ascii="Arial" w:hAnsi="Arial" w:cs="Arial"/>
          <w:sz w:val="22"/>
          <w:szCs w:val="22"/>
        </w:rPr>
        <w:t>pachtýř</w:t>
      </w:r>
      <w:proofErr w:type="spellEnd"/>
      <w:r w:rsidRPr="00B1415E">
        <w:rPr>
          <w:rFonts w:ascii="Arial" w:hAnsi="Arial" w:cs="Arial"/>
          <w:sz w:val="22"/>
          <w:szCs w:val="22"/>
        </w:rPr>
        <w:t xml:space="preserve"> se zavazuje předat Rehabilitaci zpět </w:t>
      </w:r>
      <w:r w:rsidR="00144139" w:rsidRPr="00B1415E">
        <w:rPr>
          <w:rFonts w:ascii="Arial" w:hAnsi="Arial" w:cs="Arial"/>
          <w:sz w:val="22"/>
          <w:szCs w:val="22"/>
        </w:rPr>
        <w:t>Pachtýři</w:t>
      </w:r>
      <w:r w:rsidRPr="00B1415E">
        <w:rPr>
          <w:rFonts w:ascii="Arial" w:hAnsi="Arial" w:cs="Arial"/>
          <w:sz w:val="22"/>
          <w:szCs w:val="22"/>
        </w:rPr>
        <w:t xml:space="preserve"> ke dni zániku této Smlouvy. Smluvní strany se však mohou dohodnout, že skutečné předání nastane v jiný den, než v den zániku této Smlouvy; skutečné předání Rehabilitace se však nesmí uskutečnit dříve než </w:t>
      </w:r>
      <w:r w:rsidRPr="00B1415E">
        <w:rPr>
          <w:rFonts w:ascii="Arial" w:hAnsi="Arial" w:cs="Arial"/>
          <w:color w:val="auto"/>
          <w:sz w:val="22"/>
          <w:szCs w:val="22"/>
        </w:rPr>
        <w:t>dvacet (20)</w:t>
      </w:r>
      <w:r w:rsidRPr="00B1415E">
        <w:rPr>
          <w:rFonts w:ascii="Arial" w:hAnsi="Arial" w:cs="Arial"/>
          <w:b/>
          <w:color w:val="00B050"/>
          <w:sz w:val="22"/>
          <w:szCs w:val="22"/>
        </w:rPr>
        <w:t xml:space="preserve"> </w:t>
      </w:r>
      <w:r w:rsidRPr="00B1415E">
        <w:rPr>
          <w:rFonts w:ascii="Arial" w:hAnsi="Arial" w:cs="Arial"/>
          <w:sz w:val="22"/>
          <w:szCs w:val="22"/>
        </w:rPr>
        <w:t xml:space="preserve">kalendářních dnů před nebo později než dvacet (20) kalendářních dnů po dni zániku této Smlouvy. Předání Rehabilitace bude spočívat v tom, že </w:t>
      </w:r>
      <w:proofErr w:type="spellStart"/>
      <w:r w:rsidRPr="00B1415E">
        <w:rPr>
          <w:rFonts w:ascii="Arial" w:hAnsi="Arial" w:cs="Arial"/>
          <w:sz w:val="22"/>
          <w:szCs w:val="22"/>
        </w:rPr>
        <w:t>Pod</w:t>
      </w:r>
      <w:r w:rsidR="00144139" w:rsidRPr="00B1415E">
        <w:rPr>
          <w:rFonts w:ascii="Arial" w:hAnsi="Arial" w:cs="Arial"/>
          <w:sz w:val="22"/>
          <w:szCs w:val="22"/>
        </w:rPr>
        <w:t>pachtýř</w:t>
      </w:r>
      <w:proofErr w:type="spellEnd"/>
      <w:r w:rsidRPr="00B1415E">
        <w:rPr>
          <w:rFonts w:ascii="Arial" w:hAnsi="Arial" w:cs="Arial"/>
          <w:sz w:val="22"/>
          <w:szCs w:val="22"/>
        </w:rPr>
        <w:t>:</w:t>
      </w:r>
    </w:p>
    <w:p w:rsidR="00F367E7" w:rsidRPr="00B1415E" w:rsidRDefault="00F367E7" w:rsidP="0073522E">
      <w:pPr>
        <w:pStyle w:val="Nadpis2"/>
        <w:keepNext w:val="0"/>
        <w:numPr>
          <w:ilvl w:val="3"/>
          <w:numId w:val="24"/>
        </w:numPr>
        <w:overflowPunct w:val="0"/>
        <w:autoSpaceDE w:val="0"/>
        <w:autoSpaceDN w:val="0"/>
        <w:adjustRightInd w:val="0"/>
        <w:spacing w:before="0" w:after="120" w:line="276" w:lineRule="auto"/>
        <w:ind w:left="2694" w:hanging="851"/>
        <w:jc w:val="both"/>
        <w:textAlignment w:val="baseline"/>
        <w:rPr>
          <w:rFonts w:ascii="Arial" w:hAnsi="Arial" w:cs="Arial"/>
          <w:sz w:val="22"/>
          <w:szCs w:val="22"/>
        </w:rPr>
      </w:pPr>
      <w:r w:rsidRPr="00B1415E">
        <w:rPr>
          <w:rFonts w:ascii="Arial" w:hAnsi="Arial" w:cs="Arial"/>
          <w:sz w:val="22"/>
          <w:szCs w:val="22"/>
        </w:rPr>
        <w:t xml:space="preserve">odstraní z Rehabilitace veškeré věci </w:t>
      </w:r>
      <w:proofErr w:type="spellStart"/>
      <w:r w:rsidRPr="00B1415E">
        <w:rPr>
          <w:rFonts w:ascii="Arial" w:hAnsi="Arial" w:cs="Arial"/>
          <w:sz w:val="22"/>
          <w:szCs w:val="22"/>
        </w:rPr>
        <w:t>Pod</w:t>
      </w:r>
      <w:r w:rsidR="00144139" w:rsidRPr="00B1415E">
        <w:rPr>
          <w:rFonts w:ascii="Arial" w:hAnsi="Arial" w:cs="Arial"/>
          <w:sz w:val="22"/>
          <w:szCs w:val="22"/>
        </w:rPr>
        <w:t>pachtýře</w:t>
      </w:r>
      <w:proofErr w:type="spellEnd"/>
      <w:r w:rsidRPr="00B1415E">
        <w:rPr>
          <w:rFonts w:ascii="Arial" w:hAnsi="Arial" w:cs="Arial"/>
          <w:sz w:val="22"/>
          <w:szCs w:val="22"/>
        </w:rPr>
        <w:t xml:space="preserve">; pokud tak </w:t>
      </w:r>
      <w:proofErr w:type="spellStart"/>
      <w:r w:rsidRPr="00B1415E">
        <w:rPr>
          <w:rFonts w:ascii="Arial" w:hAnsi="Arial" w:cs="Arial"/>
          <w:sz w:val="22"/>
          <w:szCs w:val="22"/>
        </w:rPr>
        <w:t>Pod</w:t>
      </w:r>
      <w:r w:rsidR="00144139" w:rsidRPr="00B1415E">
        <w:rPr>
          <w:rFonts w:ascii="Arial" w:hAnsi="Arial" w:cs="Arial"/>
          <w:sz w:val="22"/>
          <w:szCs w:val="22"/>
        </w:rPr>
        <w:t>pachtýř</w:t>
      </w:r>
      <w:proofErr w:type="spellEnd"/>
      <w:r w:rsidRPr="00B1415E">
        <w:rPr>
          <w:rFonts w:ascii="Arial" w:hAnsi="Arial" w:cs="Arial"/>
          <w:sz w:val="22"/>
          <w:szCs w:val="22"/>
        </w:rPr>
        <w:t xml:space="preserve"> neučiní ani do dvaceti (20) kalendářních dnů ode dne předání Rehabilitace, může </w:t>
      </w:r>
      <w:proofErr w:type="spellStart"/>
      <w:r w:rsidR="00144139" w:rsidRPr="00B1415E">
        <w:rPr>
          <w:rFonts w:ascii="Arial" w:hAnsi="Arial" w:cs="Arial"/>
          <w:sz w:val="22"/>
          <w:szCs w:val="22"/>
        </w:rPr>
        <w:t>Pachtýř</w:t>
      </w:r>
      <w:proofErr w:type="spellEnd"/>
      <w:r w:rsidR="00144139" w:rsidRPr="00B1415E">
        <w:rPr>
          <w:rFonts w:ascii="Arial" w:hAnsi="Arial" w:cs="Arial"/>
          <w:sz w:val="22"/>
          <w:szCs w:val="22"/>
        </w:rPr>
        <w:t xml:space="preserve"> </w:t>
      </w:r>
      <w:r w:rsidRPr="00B1415E">
        <w:rPr>
          <w:rFonts w:ascii="Arial" w:hAnsi="Arial" w:cs="Arial"/>
          <w:sz w:val="22"/>
          <w:szCs w:val="22"/>
        </w:rPr>
        <w:t xml:space="preserve">věci </w:t>
      </w:r>
      <w:proofErr w:type="spellStart"/>
      <w:r w:rsidRPr="00B1415E">
        <w:rPr>
          <w:rFonts w:ascii="Arial" w:hAnsi="Arial" w:cs="Arial"/>
          <w:sz w:val="22"/>
          <w:szCs w:val="22"/>
        </w:rPr>
        <w:t>Pod</w:t>
      </w:r>
      <w:r w:rsidR="00144139" w:rsidRPr="00B1415E">
        <w:rPr>
          <w:rFonts w:ascii="Arial" w:hAnsi="Arial" w:cs="Arial"/>
          <w:sz w:val="22"/>
          <w:szCs w:val="22"/>
        </w:rPr>
        <w:t>pachtýře</w:t>
      </w:r>
      <w:proofErr w:type="spellEnd"/>
      <w:r w:rsidRPr="00B1415E">
        <w:rPr>
          <w:rFonts w:ascii="Arial" w:hAnsi="Arial" w:cs="Arial"/>
          <w:sz w:val="22"/>
          <w:szCs w:val="22"/>
        </w:rPr>
        <w:t xml:space="preserve"> odstranit na náklady a riziko </w:t>
      </w:r>
      <w:proofErr w:type="spellStart"/>
      <w:r w:rsidRPr="00B1415E">
        <w:rPr>
          <w:rFonts w:ascii="Arial" w:hAnsi="Arial" w:cs="Arial"/>
          <w:sz w:val="22"/>
          <w:szCs w:val="22"/>
        </w:rPr>
        <w:t>Pod</w:t>
      </w:r>
      <w:r w:rsidR="00144139" w:rsidRPr="00B1415E">
        <w:rPr>
          <w:rFonts w:ascii="Arial" w:hAnsi="Arial" w:cs="Arial"/>
          <w:sz w:val="22"/>
          <w:szCs w:val="22"/>
        </w:rPr>
        <w:t>pachtýře</w:t>
      </w:r>
      <w:proofErr w:type="spellEnd"/>
      <w:r w:rsidRPr="00B1415E">
        <w:rPr>
          <w:rFonts w:ascii="Arial" w:hAnsi="Arial" w:cs="Arial"/>
          <w:sz w:val="22"/>
          <w:szCs w:val="22"/>
        </w:rPr>
        <w:t xml:space="preserve"> a je</w:t>
      </w:r>
      <w:r w:rsidR="00070A6E" w:rsidRPr="00B1415E">
        <w:rPr>
          <w:rFonts w:ascii="Arial" w:hAnsi="Arial" w:cs="Arial"/>
          <w:sz w:val="22"/>
          <w:szCs w:val="22"/>
        </w:rPr>
        <w:t xml:space="preserve"> </w:t>
      </w:r>
      <w:proofErr w:type="spellStart"/>
      <w:r w:rsidR="00070A6E" w:rsidRPr="00B1415E">
        <w:rPr>
          <w:rFonts w:ascii="Arial" w:hAnsi="Arial" w:cs="Arial"/>
          <w:sz w:val="22"/>
          <w:szCs w:val="22"/>
        </w:rPr>
        <w:t>Pachtýř</w:t>
      </w:r>
      <w:proofErr w:type="spellEnd"/>
      <w:r w:rsidRPr="00B1415E">
        <w:rPr>
          <w:rFonts w:ascii="Arial" w:hAnsi="Arial" w:cs="Arial"/>
          <w:sz w:val="22"/>
          <w:szCs w:val="22"/>
        </w:rPr>
        <w:t xml:space="preserve"> zmocněn věci </w:t>
      </w:r>
      <w:proofErr w:type="spellStart"/>
      <w:r w:rsidRPr="00B1415E">
        <w:rPr>
          <w:rFonts w:ascii="Arial" w:hAnsi="Arial" w:cs="Arial"/>
          <w:sz w:val="22"/>
          <w:szCs w:val="22"/>
        </w:rPr>
        <w:t>Pod</w:t>
      </w:r>
      <w:r w:rsidR="00144139" w:rsidRPr="00B1415E">
        <w:rPr>
          <w:rFonts w:ascii="Arial" w:hAnsi="Arial" w:cs="Arial"/>
          <w:sz w:val="22"/>
          <w:szCs w:val="22"/>
        </w:rPr>
        <w:t>pachtýřem</w:t>
      </w:r>
      <w:proofErr w:type="spellEnd"/>
      <w:r w:rsidRPr="00B1415E">
        <w:rPr>
          <w:rFonts w:ascii="Arial" w:hAnsi="Arial" w:cs="Arial"/>
          <w:sz w:val="22"/>
          <w:szCs w:val="22"/>
        </w:rPr>
        <w:t xml:space="preserve"> prodat, přičemž výtěžek z prodeje věcí </w:t>
      </w:r>
      <w:proofErr w:type="spellStart"/>
      <w:r w:rsidRPr="00B1415E">
        <w:rPr>
          <w:rFonts w:ascii="Arial" w:hAnsi="Arial" w:cs="Arial"/>
          <w:sz w:val="22"/>
          <w:szCs w:val="22"/>
        </w:rPr>
        <w:t>Pod</w:t>
      </w:r>
      <w:r w:rsidR="00144139" w:rsidRPr="00B1415E">
        <w:rPr>
          <w:rFonts w:ascii="Arial" w:hAnsi="Arial" w:cs="Arial"/>
          <w:sz w:val="22"/>
          <w:szCs w:val="22"/>
        </w:rPr>
        <w:t>pachtýře</w:t>
      </w:r>
      <w:proofErr w:type="spellEnd"/>
      <w:r w:rsidR="00144139" w:rsidRPr="00B1415E">
        <w:rPr>
          <w:rFonts w:ascii="Arial" w:hAnsi="Arial" w:cs="Arial"/>
          <w:sz w:val="22"/>
          <w:szCs w:val="22"/>
        </w:rPr>
        <w:t xml:space="preserve"> </w:t>
      </w:r>
      <w:r w:rsidRPr="00B1415E">
        <w:rPr>
          <w:rFonts w:ascii="Arial" w:hAnsi="Arial" w:cs="Arial"/>
          <w:sz w:val="22"/>
          <w:szCs w:val="22"/>
        </w:rPr>
        <w:t xml:space="preserve">náleží po odečtení nákladů </w:t>
      </w:r>
      <w:r w:rsidR="00144139" w:rsidRPr="00B1415E">
        <w:rPr>
          <w:rFonts w:ascii="Arial" w:hAnsi="Arial" w:cs="Arial"/>
          <w:sz w:val="22"/>
          <w:szCs w:val="22"/>
        </w:rPr>
        <w:t>Pachtýře</w:t>
      </w:r>
      <w:r w:rsidRPr="00B1415E">
        <w:rPr>
          <w:rFonts w:ascii="Arial" w:hAnsi="Arial" w:cs="Arial"/>
          <w:sz w:val="22"/>
          <w:szCs w:val="22"/>
        </w:rPr>
        <w:t xml:space="preserve"> souvisejících s tímto prodejem </w:t>
      </w:r>
      <w:proofErr w:type="spellStart"/>
      <w:r w:rsidRPr="00B1415E">
        <w:rPr>
          <w:rFonts w:ascii="Arial" w:hAnsi="Arial" w:cs="Arial"/>
          <w:sz w:val="22"/>
          <w:szCs w:val="22"/>
        </w:rPr>
        <w:t>Pod</w:t>
      </w:r>
      <w:r w:rsidR="00144139" w:rsidRPr="00B1415E">
        <w:rPr>
          <w:rFonts w:ascii="Arial" w:hAnsi="Arial" w:cs="Arial"/>
          <w:sz w:val="22"/>
          <w:szCs w:val="22"/>
        </w:rPr>
        <w:t>pachtýři</w:t>
      </w:r>
      <w:proofErr w:type="spellEnd"/>
      <w:r w:rsidRPr="00B1415E">
        <w:rPr>
          <w:rFonts w:ascii="Arial" w:hAnsi="Arial" w:cs="Arial"/>
          <w:sz w:val="22"/>
          <w:szCs w:val="22"/>
        </w:rPr>
        <w:t>;</w:t>
      </w:r>
    </w:p>
    <w:p w:rsidR="00F367E7" w:rsidRPr="00B1415E" w:rsidRDefault="00F367E7" w:rsidP="0073522E">
      <w:pPr>
        <w:pStyle w:val="Nadpis2"/>
        <w:keepNext w:val="0"/>
        <w:numPr>
          <w:ilvl w:val="3"/>
          <w:numId w:val="24"/>
        </w:numPr>
        <w:overflowPunct w:val="0"/>
        <w:autoSpaceDE w:val="0"/>
        <w:autoSpaceDN w:val="0"/>
        <w:adjustRightInd w:val="0"/>
        <w:spacing w:before="0" w:after="120" w:line="276" w:lineRule="auto"/>
        <w:ind w:left="2694" w:hanging="851"/>
        <w:jc w:val="both"/>
        <w:textAlignment w:val="baseline"/>
        <w:rPr>
          <w:rFonts w:ascii="Arial" w:hAnsi="Arial" w:cs="Arial"/>
          <w:sz w:val="22"/>
          <w:szCs w:val="22"/>
        </w:rPr>
      </w:pPr>
      <w:r w:rsidRPr="00B1415E">
        <w:rPr>
          <w:rFonts w:ascii="Arial" w:hAnsi="Arial" w:cs="Arial"/>
          <w:sz w:val="22"/>
          <w:szCs w:val="22"/>
        </w:rPr>
        <w:t xml:space="preserve">provede za přítomnosti Zástupce </w:t>
      </w:r>
      <w:r w:rsidR="00144139" w:rsidRPr="00B1415E">
        <w:rPr>
          <w:rFonts w:ascii="Arial" w:hAnsi="Arial" w:cs="Arial"/>
          <w:sz w:val="22"/>
          <w:szCs w:val="22"/>
        </w:rPr>
        <w:t>Pachtýře</w:t>
      </w:r>
      <w:r w:rsidRPr="00B1415E">
        <w:rPr>
          <w:rFonts w:ascii="Arial" w:hAnsi="Arial" w:cs="Arial"/>
          <w:sz w:val="22"/>
          <w:szCs w:val="22"/>
        </w:rPr>
        <w:t xml:space="preserve"> celkovou inventuru a fyzické předání Rehabilitace; a</w:t>
      </w:r>
    </w:p>
    <w:p w:rsidR="00F367E7" w:rsidRPr="00B1415E" w:rsidRDefault="00F367E7" w:rsidP="0073522E">
      <w:pPr>
        <w:pStyle w:val="Nadpis2"/>
        <w:keepNext w:val="0"/>
        <w:numPr>
          <w:ilvl w:val="3"/>
          <w:numId w:val="24"/>
        </w:numPr>
        <w:overflowPunct w:val="0"/>
        <w:autoSpaceDE w:val="0"/>
        <w:autoSpaceDN w:val="0"/>
        <w:adjustRightInd w:val="0"/>
        <w:spacing w:before="0" w:after="120" w:line="276" w:lineRule="auto"/>
        <w:ind w:left="2694" w:hanging="851"/>
        <w:jc w:val="both"/>
        <w:textAlignment w:val="baseline"/>
        <w:rPr>
          <w:rFonts w:ascii="Arial" w:hAnsi="Arial" w:cs="Arial"/>
          <w:sz w:val="22"/>
          <w:szCs w:val="22"/>
        </w:rPr>
      </w:pPr>
      <w:r w:rsidRPr="00B1415E">
        <w:rPr>
          <w:rFonts w:ascii="Arial" w:hAnsi="Arial" w:cs="Arial"/>
          <w:sz w:val="22"/>
          <w:szCs w:val="22"/>
        </w:rPr>
        <w:t xml:space="preserve">předá Rehabilitaci v řádném stavu s přihlédnutím k Běžnému opotřebení. </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 xml:space="preserve">Smluvní Strany si jsou vědomy skutečnosti, že namísto </w:t>
      </w:r>
      <w:r w:rsidR="00144139" w:rsidRPr="00B1415E">
        <w:rPr>
          <w:rFonts w:ascii="Arial" w:hAnsi="Arial" w:cs="Arial"/>
          <w:sz w:val="22"/>
          <w:szCs w:val="22"/>
        </w:rPr>
        <w:t>Pachtýře</w:t>
      </w:r>
      <w:r w:rsidRPr="00B1415E">
        <w:rPr>
          <w:rFonts w:ascii="Arial" w:hAnsi="Arial" w:cs="Arial"/>
          <w:sz w:val="22"/>
          <w:szCs w:val="22"/>
        </w:rPr>
        <w:t xml:space="preserve"> může Rehabilitaci podle tohoto článku převzít jménem </w:t>
      </w:r>
      <w:r w:rsidR="00144139" w:rsidRPr="00B1415E">
        <w:rPr>
          <w:rFonts w:ascii="Arial" w:hAnsi="Arial" w:cs="Arial"/>
          <w:sz w:val="22"/>
          <w:szCs w:val="22"/>
        </w:rPr>
        <w:t xml:space="preserve">Pachtýře </w:t>
      </w:r>
      <w:r w:rsidRPr="00B1415E">
        <w:rPr>
          <w:rFonts w:ascii="Arial" w:hAnsi="Arial" w:cs="Arial"/>
          <w:sz w:val="22"/>
          <w:szCs w:val="22"/>
        </w:rPr>
        <w:t>jiná osoba, která jím bude pro tento účel písemně zmocněna.</w:t>
      </w:r>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Spolupráce při předání</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 xml:space="preserve">V souvislosti s předáním Rehabilitace </w:t>
      </w:r>
      <w:proofErr w:type="spellStart"/>
      <w:r w:rsidR="00144139" w:rsidRPr="00B1415E">
        <w:rPr>
          <w:rFonts w:ascii="Arial" w:hAnsi="Arial" w:cs="Arial"/>
          <w:sz w:val="22"/>
          <w:szCs w:val="22"/>
        </w:rPr>
        <w:t>Pachtýři</w:t>
      </w:r>
      <w:proofErr w:type="spellEnd"/>
      <w:r w:rsidRPr="00B1415E">
        <w:rPr>
          <w:rFonts w:ascii="Arial" w:hAnsi="Arial" w:cs="Arial"/>
          <w:sz w:val="22"/>
          <w:szCs w:val="22"/>
        </w:rPr>
        <w:t xml:space="preserve"> se </w:t>
      </w:r>
      <w:proofErr w:type="spellStart"/>
      <w:r w:rsidRPr="00B1415E">
        <w:rPr>
          <w:rFonts w:ascii="Arial" w:hAnsi="Arial" w:cs="Arial"/>
          <w:sz w:val="22"/>
          <w:szCs w:val="22"/>
        </w:rPr>
        <w:t>Pod</w:t>
      </w:r>
      <w:r w:rsidR="00144139" w:rsidRPr="00B1415E">
        <w:rPr>
          <w:rFonts w:ascii="Arial" w:hAnsi="Arial" w:cs="Arial"/>
          <w:sz w:val="22"/>
          <w:szCs w:val="22"/>
        </w:rPr>
        <w:t>pachtýř</w:t>
      </w:r>
      <w:proofErr w:type="spellEnd"/>
      <w:r w:rsidRPr="00B1415E">
        <w:rPr>
          <w:rFonts w:ascii="Arial" w:hAnsi="Arial" w:cs="Arial"/>
          <w:sz w:val="22"/>
          <w:szCs w:val="22"/>
        </w:rPr>
        <w:t xml:space="preserve"> zavazuje poskytnout </w:t>
      </w:r>
      <w:proofErr w:type="spellStart"/>
      <w:r w:rsidR="00144139" w:rsidRPr="00B1415E">
        <w:rPr>
          <w:rFonts w:ascii="Arial" w:hAnsi="Arial" w:cs="Arial"/>
          <w:sz w:val="22"/>
          <w:szCs w:val="22"/>
        </w:rPr>
        <w:t>Pachtýři</w:t>
      </w:r>
      <w:proofErr w:type="spellEnd"/>
      <w:r w:rsidRPr="00B1415E">
        <w:rPr>
          <w:rFonts w:ascii="Arial" w:hAnsi="Arial" w:cs="Arial"/>
          <w:sz w:val="22"/>
          <w:szCs w:val="22"/>
        </w:rPr>
        <w:t xml:space="preserve"> součinnost, včetně potřebného přístupu k Rehabilitaci a poskytnutí potřebných informací, a to v rozsahu, který lze od </w:t>
      </w:r>
      <w:proofErr w:type="spellStart"/>
      <w:r w:rsidRPr="00B1415E">
        <w:rPr>
          <w:rFonts w:ascii="Arial" w:hAnsi="Arial" w:cs="Arial"/>
          <w:sz w:val="22"/>
          <w:szCs w:val="22"/>
        </w:rPr>
        <w:t>Pod</w:t>
      </w:r>
      <w:r w:rsidR="00144139" w:rsidRPr="00B1415E">
        <w:rPr>
          <w:rFonts w:ascii="Arial" w:hAnsi="Arial" w:cs="Arial"/>
          <w:sz w:val="22"/>
          <w:szCs w:val="22"/>
        </w:rPr>
        <w:t>pachtýře</w:t>
      </w:r>
      <w:proofErr w:type="spellEnd"/>
      <w:r w:rsidRPr="00B1415E">
        <w:rPr>
          <w:rFonts w:ascii="Arial" w:hAnsi="Arial" w:cs="Arial"/>
          <w:sz w:val="22"/>
          <w:szCs w:val="22"/>
        </w:rPr>
        <w:t xml:space="preserve"> rozumně požadovat tak, aby nebylo narušeno další provozování Rehabilitace po zániku této Smlouvy. </w:t>
      </w:r>
      <w:proofErr w:type="spellStart"/>
      <w:r w:rsidRPr="00B1415E">
        <w:rPr>
          <w:rFonts w:ascii="Arial" w:hAnsi="Arial" w:cs="Arial"/>
          <w:sz w:val="22"/>
          <w:szCs w:val="22"/>
        </w:rPr>
        <w:t>Pod</w:t>
      </w:r>
      <w:r w:rsidR="00144139" w:rsidRPr="00B1415E">
        <w:rPr>
          <w:rFonts w:ascii="Arial" w:hAnsi="Arial" w:cs="Arial"/>
          <w:sz w:val="22"/>
          <w:szCs w:val="22"/>
        </w:rPr>
        <w:t>pachtýř</w:t>
      </w:r>
      <w:proofErr w:type="spellEnd"/>
      <w:r w:rsidRPr="00B1415E">
        <w:rPr>
          <w:rFonts w:ascii="Arial" w:hAnsi="Arial" w:cs="Arial"/>
          <w:sz w:val="22"/>
          <w:szCs w:val="22"/>
        </w:rPr>
        <w:t xml:space="preserve"> se zavazuje uhradit </w:t>
      </w:r>
      <w:r w:rsidR="00144139" w:rsidRPr="00B1415E">
        <w:rPr>
          <w:rFonts w:ascii="Arial" w:hAnsi="Arial" w:cs="Arial"/>
          <w:sz w:val="22"/>
          <w:szCs w:val="22"/>
        </w:rPr>
        <w:t>Pachtýři</w:t>
      </w:r>
      <w:r w:rsidRPr="00B1415E">
        <w:rPr>
          <w:rFonts w:ascii="Arial" w:hAnsi="Arial" w:cs="Arial"/>
          <w:sz w:val="22"/>
          <w:szCs w:val="22"/>
        </w:rPr>
        <w:t xml:space="preserve"> veškeré škody vzniklé následkem porušení povinnosti stanovené v tomto odstavci Smlouvy; tato povinnost není zánikem Smlouvy jakkoli dotčena. </w:t>
      </w:r>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jc w:val="both"/>
        <w:textAlignment w:val="baseline"/>
        <w:rPr>
          <w:rFonts w:ascii="Arial" w:hAnsi="Arial" w:cs="Arial"/>
          <w:sz w:val="22"/>
          <w:szCs w:val="22"/>
        </w:rPr>
      </w:pPr>
      <w:bookmarkStart w:id="67" w:name="_Ref197327706"/>
      <w:r w:rsidRPr="00B1415E">
        <w:rPr>
          <w:rFonts w:ascii="Arial" w:hAnsi="Arial" w:cs="Arial"/>
          <w:sz w:val="22"/>
          <w:szCs w:val="22"/>
        </w:rPr>
        <w:t>Stav při předání</w:t>
      </w:r>
      <w:bookmarkEnd w:id="67"/>
      <w:r w:rsidRPr="00B1415E">
        <w:rPr>
          <w:rFonts w:ascii="Arial" w:hAnsi="Arial" w:cs="Arial"/>
          <w:sz w:val="22"/>
          <w:szCs w:val="22"/>
        </w:rPr>
        <w:t xml:space="preserve"> při zániku Smlouvy</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bookmarkStart w:id="68" w:name="_Ref197350091"/>
      <w:proofErr w:type="spellStart"/>
      <w:r w:rsidRPr="00B1415E">
        <w:rPr>
          <w:rFonts w:ascii="Arial" w:hAnsi="Arial" w:cs="Arial"/>
          <w:sz w:val="22"/>
          <w:szCs w:val="22"/>
        </w:rPr>
        <w:t>Pod</w:t>
      </w:r>
      <w:r w:rsidR="00144139" w:rsidRPr="00B1415E">
        <w:rPr>
          <w:rFonts w:ascii="Arial" w:hAnsi="Arial" w:cs="Arial"/>
          <w:sz w:val="22"/>
          <w:szCs w:val="22"/>
        </w:rPr>
        <w:t>pachtýř</w:t>
      </w:r>
      <w:proofErr w:type="spellEnd"/>
      <w:r w:rsidRPr="00B1415E">
        <w:rPr>
          <w:rFonts w:ascii="Arial" w:hAnsi="Arial" w:cs="Arial"/>
          <w:sz w:val="22"/>
          <w:szCs w:val="22"/>
        </w:rPr>
        <w:t xml:space="preserve"> se zavazuje předat při zániku Smlouvy Rehabilitaci </w:t>
      </w:r>
      <w:r w:rsidR="00144139" w:rsidRPr="00B1415E">
        <w:rPr>
          <w:rFonts w:ascii="Arial" w:hAnsi="Arial" w:cs="Arial"/>
          <w:sz w:val="22"/>
          <w:szCs w:val="22"/>
        </w:rPr>
        <w:t>Pachtýři</w:t>
      </w:r>
      <w:r w:rsidRPr="00B1415E">
        <w:rPr>
          <w:rFonts w:ascii="Arial" w:hAnsi="Arial" w:cs="Arial"/>
          <w:sz w:val="22"/>
          <w:szCs w:val="22"/>
        </w:rPr>
        <w:t xml:space="preserve"> v řádném stavu s přihlédnutím k Běžnému opotřebení.</w:t>
      </w:r>
      <w:bookmarkEnd w:id="68"/>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bookmarkStart w:id="69" w:name="_Ref197356351"/>
      <w:r w:rsidRPr="00B1415E">
        <w:rPr>
          <w:rFonts w:ascii="Arial" w:hAnsi="Arial" w:cs="Arial"/>
          <w:sz w:val="22"/>
          <w:szCs w:val="22"/>
        </w:rPr>
        <w:t xml:space="preserve">Pokud </w:t>
      </w:r>
      <w:proofErr w:type="spellStart"/>
      <w:r w:rsidRPr="00B1415E">
        <w:rPr>
          <w:rFonts w:ascii="Arial" w:hAnsi="Arial" w:cs="Arial"/>
          <w:sz w:val="22"/>
          <w:szCs w:val="22"/>
        </w:rPr>
        <w:t>Pod</w:t>
      </w:r>
      <w:r w:rsidR="00144139" w:rsidRPr="00B1415E">
        <w:rPr>
          <w:rFonts w:ascii="Arial" w:hAnsi="Arial" w:cs="Arial"/>
          <w:sz w:val="22"/>
          <w:szCs w:val="22"/>
        </w:rPr>
        <w:t>pachtýř</w:t>
      </w:r>
      <w:proofErr w:type="spellEnd"/>
      <w:r w:rsidRPr="00B1415E">
        <w:rPr>
          <w:rFonts w:ascii="Arial" w:hAnsi="Arial" w:cs="Arial"/>
          <w:sz w:val="22"/>
          <w:szCs w:val="22"/>
        </w:rPr>
        <w:t xml:space="preserve"> poruší povinnosti podle tohoto článku, nahradí </w:t>
      </w:r>
      <w:r w:rsidR="00144139" w:rsidRPr="00B1415E">
        <w:rPr>
          <w:rFonts w:ascii="Arial" w:hAnsi="Arial" w:cs="Arial"/>
          <w:sz w:val="22"/>
          <w:szCs w:val="22"/>
        </w:rPr>
        <w:t>Pachtýři</w:t>
      </w:r>
      <w:r w:rsidRPr="00B1415E">
        <w:rPr>
          <w:rFonts w:ascii="Arial" w:hAnsi="Arial" w:cs="Arial"/>
          <w:sz w:val="22"/>
          <w:szCs w:val="22"/>
        </w:rPr>
        <w:t xml:space="preserve"> škodu spočívající zejména:</w:t>
      </w:r>
      <w:bookmarkEnd w:id="69"/>
      <w:r w:rsidRPr="00B1415E">
        <w:rPr>
          <w:rFonts w:ascii="Arial" w:hAnsi="Arial" w:cs="Arial"/>
          <w:sz w:val="22"/>
          <w:szCs w:val="22"/>
        </w:rPr>
        <w:t xml:space="preserve"> </w:t>
      </w:r>
    </w:p>
    <w:p w:rsidR="00F367E7" w:rsidRPr="00B1415E" w:rsidRDefault="00F367E7" w:rsidP="0073522E">
      <w:pPr>
        <w:pStyle w:val="Nadpis2"/>
        <w:keepNext w:val="0"/>
        <w:numPr>
          <w:ilvl w:val="3"/>
          <w:numId w:val="24"/>
        </w:numPr>
        <w:overflowPunct w:val="0"/>
        <w:autoSpaceDE w:val="0"/>
        <w:autoSpaceDN w:val="0"/>
        <w:adjustRightInd w:val="0"/>
        <w:spacing w:before="0" w:after="120" w:line="276" w:lineRule="auto"/>
        <w:ind w:left="2694" w:hanging="851"/>
        <w:jc w:val="both"/>
        <w:textAlignment w:val="baseline"/>
        <w:rPr>
          <w:rFonts w:ascii="Arial" w:hAnsi="Arial" w:cs="Arial"/>
          <w:sz w:val="22"/>
          <w:szCs w:val="22"/>
        </w:rPr>
      </w:pPr>
      <w:r w:rsidRPr="00B1415E">
        <w:rPr>
          <w:rFonts w:ascii="Arial" w:hAnsi="Arial" w:cs="Arial"/>
          <w:sz w:val="22"/>
          <w:szCs w:val="22"/>
        </w:rPr>
        <w:t xml:space="preserve">ve snížení hodnoty Rehabilitace (například pokud </w:t>
      </w:r>
      <w:proofErr w:type="spellStart"/>
      <w:r w:rsidRPr="00B1415E">
        <w:rPr>
          <w:rFonts w:ascii="Arial" w:hAnsi="Arial" w:cs="Arial"/>
          <w:sz w:val="22"/>
          <w:szCs w:val="22"/>
        </w:rPr>
        <w:t>Pod</w:t>
      </w:r>
      <w:r w:rsidR="00144139" w:rsidRPr="00B1415E">
        <w:rPr>
          <w:rFonts w:ascii="Arial" w:hAnsi="Arial" w:cs="Arial"/>
          <w:sz w:val="22"/>
          <w:szCs w:val="22"/>
        </w:rPr>
        <w:t>pachtýř</w:t>
      </w:r>
      <w:proofErr w:type="spellEnd"/>
      <w:r w:rsidRPr="00B1415E">
        <w:rPr>
          <w:rFonts w:ascii="Arial" w:hAnsi="Arial" w:cs="Arial"/>
          <w:sz w:val="22"/>
          <w:szCs w:val="22"/>
        </w:rPr>
        <w:t xml:space="preserve"> neopraví závadu či neprovede údržbu); nebo</w:t>
      </w:r>
    </w:p>
    <w:p w:rsidR="00F367E7" w:rsidRPr="00B1415E" w:rsidRDefault="00F367E7" w:rsidP="0073522E">
      <w:pPr>
        <w:pStyle w:val="Nadpis2"/>
        <w:keepNext w:val="0"/>
        <w:numPr>
          <w:ilvl w:val="3"/>
          <w:numId w:val="24"/>
        </w:numPr>
        <w:overflowPunct w:val="0"/>
        <w:autoSpaceDE w:val="0"/>
        <w:autoSpaceDN w:val="0"/>
        <w:adjustRightInd w:val="0"/>
        <w:spacing w:before="0" w:after="120" w:line="276" w:lineRule="auto"/>
        <w:ind w:left="2694" w:hanging="851"/>
        <w:jc w:val="both"/>
        <w:textAlignment w:val="baseline"/>
        <w:rPr>
          <w:rFonts w:ascii="Arial" w:hAnsi="Arial" w:cs="Arial"/>
          <w:sz w:val="22"/>
          <w:szCs w:val="22"/>
        </w:rPr>
      </w:pPr>
      <w:r w:rsidRPr="00B1415E">
        <w:rPr>
          <w:rFonts w:ascii="Arial" w:hAnsi="Arial" w:cs="Arial"/>
          <w:sz w:val="22"/>
          <w:szCs w:val="22"/>
        </w:rPr>
        <w:t>v nákladech na opravu závady či provedení údržby.</w:t>
      </w:r>
    </w:p>
    <w:p w:rsidR="00F367E7" w:rsidRPr="00CA52A9" w:rsidRDefault="00F367E7" w:rsidP="0073522E">
      <w:pPr>
        <w:pStyle w:val="Nadpis1"/>
        <w:keepNext/>
        <w:widowControl/>
        <w:numPr>
          <w:ilvl w:val="0"/>
          <w:numId w:val="24"/>
        </w:numPr>
        <w:tabs>
          <w:tab w:val="clear" w:pos="0"/>
          <w:tab w:val="clear" w:pos="164"/>
          <w:tab w:val="clear" w:pos="340"/>
          <w:tab w:val="clear" w:pos="680"/>
          <w:tab w:val="left" w:pos="708"/>
        </w:tabs>
        <w:spacing w:before="480" w:after="120" w:line="276" w:lineRule="auto"/>
        <w:ind w:left="709" w:hanging="709"/>
        <w:jc w:val="both"/>
        <w:textAlignment w:val="baseline"/>
        <w:rPr>
          <w:rFonts w:cs="Arial"/>
          <w:b/>
          <w:sz w:val="22"/>
          <w:szCs w:val="22"/>
        </w:rPr>
      </w:pPr>
      <w:bookmarkStart w:id="70" w:name="_Toc167858633"/>
      <w:bookmarkStart w:id="71" w:name="_Toc159144282"/>
      <w:bookmarkStart w:id="72" w:name="_Ref157575707"/>
      <w:bookmarkStart w:id="73" w:name="_Ref132344497"/>
      <w:bookmarkStart w:id="74" w:name="_Toc132117394"/>
      <w:r w:rsidRPr="00CA52A9">
        <w:rPr>
          <w:rFonts w:cs="Arial"/>
          <w:b/>
          <w:sz w:val="22"/>
          <w:szCs w:val="22"/>
        </w:rPr>
        <w:t>DORUČOVÁNÍ</w:t>
      </w:r>
      <w:bookmarkEnd w:id="70"/>
      <w:bookmarkEnd w:id="71"/>
      <w:bookmarkEnd w:id="72"/>
      <w:bookmarkEnd w:id="73"/>
      <w:bookmarkEnd w:id="74"/>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ind w:hanging="840"/>
        <w:jc w:val="both"/>
        <w:textAlignment w:val="baseline"/>
        <w:rPr>
          <w:rFonts w:ascii="Arial" w:hAnsi="Arial" w:cs="Arial"/>
          <w:sz w:val="22"/>
          <w:szCs w:val="22"/>
        </w:rPr>
      </w:pPr>
      <w:bookmarkStart w:id="75" w:name="_Ref214085658"/>
      <w:bookmarkStart w:id="76" w:name="_Ref158028019"/>
      <w:r w:rsidRPr="00B1415E">
        <w:rPr>
          <w:rFonts w:ascii="Arial" w:hAnsi="Arial" w:cs="Arial"/>
          <w:sz w:val="22"/>
          <w:szCs w:val="22"/>
        </w:rPr>
        <w:t xml:space="preserve">Veškeré žádosti, oznámení či jiná sdělení doručovaná dle této Smlouvy nebo týkající se této Smlouvy jednou ze smluvních stran druhé smluvní straně vyžadují písemnou </w:t>
      </w:r>
      <w:r w:rsidRPr="00200541">
        <w:rPr>
          <w:rFonts w:ascii="Arial" w:hAnsi="Arial" w:cs="Arial"/>
          <w:color w:val="auto"/>
          <w:sz w:val="22"/>
          <w:szCs w:val="22"/>
        </w:rPr>
        <w:t>formu</w:t>
      </w:r>
      <w:r w:rsidR="00070A6E" w:rsidRPr="00200541">
        <w:rPr>
          <w:rFonts w:ascii="Arial" w:hAnsi="Arial" w:cs="Arial"/>
          <w:color w:val="auto"/>
          <w:sz w:val="22"/>
          <w:szCs w:val="22"/>
        </w:rPr>
        <w:t xml:space="preserve"> (nestanoví-li tato Smlouva možnost e-mailov</w:t>
      </w:r>
      <w:r w:rsidR="007F2F6C" w:rsidRPr="00200541">
        <w:rPr>
          <w:rFonts w:ascii="Arial" w:hAnsi="Arial" w:cs="Arial"/>
          <w:color w:val="auto"/>
          <w:sz w:val="22"/>
          <w:szCs w:val="22"/>
        </w:rPr>
        <w:t>é</w:t>
      </w:r>
      <w:r w:rsidR="00070A6E" w:rsidRPr="00200541">
        <w:rPr>
          <w:rFonts w:ascii="Arial" w:hAnsi="Arial" w:cs="Arial"/>
          <w:color w:val="auto"/>
          <w:sz w:val="22"/>
          <w:szCs w:val="22"/>
        </w:rPr>
        <w:t xml:space="preserve"> komunikace)</w:t>
      </w:r>
      <w:r w:rsidRPr="00200541">
        <w:rPr>
          <w:rFonts w:ascii="Arial" w:hAnsi="Arial" w:cs="Arial"/>
          <w:color w:val="auto"/>
          <w:sz w:val="22"/>
          <w:szCs w:val="22"/>
        </w:rPr>
        <w:t>,</w:t>
      </w:r>
      <w:r w:rsidRPr="00B1415E">
        <w:rPr>
          <w:rFonts w:ascii="Arial" w:hAnsi="Arial" w:cs="Arial"/>
          <w:sz w:val="22"/>
          <w:szCs w:val="22"/>
        </w:rPr>
        <w:t xml:space="preserve"> musí být v českém jazyce (nedohodnou-li se smluvní strany jinak) a musí být doručeny některým z následujících způsobů:</w:t>
      </w:r>
      <w:bookmarkEnd w:id="75"/>
      <w:bookmarkEnd w:id="76"/>
      <w:r w:rsidRPr="00B1415E">
        <w:rPr>
          <w:rFonts w:ascii="Arial" w:hAnsi="Arial" w:cs="Arial"/>
          <w:sz w:val="22"/>
          <w:szCs w:val="22"/>
        </w:rPr>
        <w:t xml:space="preserve"> </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hanging="1289"/>
        <w:jc w:val="both"/>
        <w:textAlignment w:val="baseline"/>
        <w:rPr>
          <w:rFonts w:ascii="Arial" w:hAnsi="Arial" w:cs="Arial"/>
          <w:sz w:val="22"/>
          <w:szCs w:val="22"/>
        </w:rPr>
      </w:pPr>
      <w:r w:rsidRPr="00B1415E">
        <w:rPr>
          <w:rFonts w:ascii="Arial" w:hAnsi="Arial" w:cs="Arial"/>
          <w:sz w:val="22"/>
          <w:szCs w:val="22"/>
        </w:rPr>
        <w:t>osobním předáním písemnosti;</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hanging="1289"/>
        <w:jc w:val="both"/>
        <w:textAlignment w:val="baseline"/>
        <w:rPr>
          <w:rFonts w:ascii="Arial" w:hAnsi="Arial" w:cs="Arial"/>
          <w:sz w:val="22"/>
          <w:szCs w:val="22"/>
        </w:rPr>
      </w:pPr>
      <w:r w:rsidRPr="00B1415E">
        <w:rPr>
          <w:rFonts w:ascii="Arial" w:hAnsi="Arial" w:cs="Arial"/>
          <w:sz w:val="22"/>
          <w:szCs w:val="22"/>
        </w:rPr>
        <w:t>doručením prostřednictvím doporučené pošty či kurýra;</w:t>
      </w:r>
    </w:p>
    <w:p w:rsidR="00F367E7" w:rsidRPr="00B1415E" w:rsidRDefault="00F367E7" w:rsidP="0073522E">
      <w:pPr>
        <w:pStyle w:val="Nadpis2"/>
        <w:keepNext w:val="0"/>
        <w:numPr>
          <w:ilvl w:val="2"/>
          <w:numId w:val="24"/>
        </w:numPr>
        <w:overflowPunct w:val="0"/>
        <w:autoSpaceDE w:val="0"/>
        <w:autoSpaceDN w:val="0"/>
        <w:adjustRightInd w:val="0"/>
        <w:spacing w:before="0" w:after="120" w:line="276" w:lineRule="auto"/>
        <w:ind w:hanging="1289"/>
        <w:jc w:val="both"/>
        <w:textAlignment w:val="baseline"/>
        <w:rPr>
          <w:rFonts w:ascii="Arial" w:hAnsi="Arial" w:cs="Arial"/>
          <w:sz w:val="22"/>
          <w:szCs w:val="22"/>
        </w:rPr>
      </w:pPr>
      <w:r w:rsidRPr="00B1415E">
        <w:rPr>
          <w:rFonts w:ascii="Arial" w:hAnsi="Arial" w:cs="Arial"/>
          <w:sz w:val="22"/>
          <w:szCs w:val="22"/>
        </w:rPr>
        <w:t>e-mailem.</w:t>
      </w:r>
    </w:p>
    <w:p w:rsidR="00F367E7" w:rsidRPr="00B1415E" w:rsidRDefault="00F367E7" w:rsidP="0073522E">
      <w:pPr>
        <w:pStyle w:val="Nadpis2"/>
        <w:keepNext w:val="0"/>
        <w:numPr>
          <w:ilvl w:val="1"/>
          <w:numId w:val="24"/>
        </w:numPr>
        <w:overflowPunct w:val="0"/>
        <w:autoSpaceDE w:val="0"/>
        <w:autoSpaceDN w:val="0"/>
        <w:adjustRightInd w:val="0"/>
        <w:spacing w:before="0" w:after="120" w:line="276" w:lineRule="auto"/>
        <w:ind w:hanging="840"/>
        <w:jc w:val="both"/>
        <w:textAlignment w:val="baseline"/>
        <w:rPr>
          <w:rFonts w:ascii="Arial" w:hAnsi="Arial" w:cs="Arial"/>
          <w:sz w:val="22"/>
          <w:szCs w:val="22"/>
        </w:rPr>
      </w:pPr>
      <w:bookmarkStart w:id="77" w:name="_Ref227051679"/>
      <w:r w:rsidRPr="00B1415E">
        <w:rPr>
          <w:rFonts w:ascii="Arial" w:hAnsi="Arial" w:cs="Arial"/>
          <w:sz w:val="22"/>
          <w:szCs w:val="22"/>
        </w:rPr>
        <w:t xml:space="preserve">Údaje potřebné pro doručování </w:t>
      </w:r>
      <w:r w:rsidR="00144139" w:rsidRPr="00B1415E">
        <w:rPr>
          <w:rFonts w:ascii="Arial" w:hAnsi="Arial" w:cs="Arial"/>
          <w:sz w:val="22"/>
          <w:szCs w:val="22"/>
        </w:rPr>
        <w:t>Pachtýři</w:t>
      </w:r>
      <w:r w:rsidRPr="00B1415E">
        <w:rPr>
          <w:rFonts w:ascii="Arial" w:hAnsi="Arial" w:cs="Arial"/>
          <w:sz w:val="22"/>
          <w:szCs w:val="22"/>
        </w:rPr>
        <w:t xml:space="preserve"> jsou následující:</w:t>
      </w:r>
      <w:bookmarkEnd w:id="77"/>
      <w:r w:rsidRPr="00B1415E">
        <w:rPr>
          <w:rFonts w:ascii="Arial" w:hAnsi="Arial" w:cs="Arial"/>
          <w:sz w:val="22"/>
          <w:szCs w:val="22"/>
        </w:rPr>
        <w:t xml:space="preserve"> </w:t>
      </w:r>
    </w:p>
    <w:p w:rsidR="00F367E7" w:rsidRPr="00B1415E" w:rsidRDefault="00F367E7" w:rsidP="0073522E">
      <w:pPr>
        <w:widowControl w:val="0"/>
        <w:spacing w:line="276" w:lineRule="auto"/>
        <w:ind w:left="1701"/>
        <w:rPr>
          <w:rFonts w:ascii="Arial" w:hAnsi="Arial" w:cs="Arial"/>
          <w:sz w:val="22"/>
          <w:szCs w:val="22"/>
        </w:rPr>
      </w:pPr>
      <w:r w:rsidRPr="00B1415E">
        <w:rPr>
          <w:rFonts w:ascii="Arial" w:hAnsi="Arial" w:cs="Arial"/>
          <w:sz w:val="22"/>
          <w:szCs w:val="22"/>
        </w:rPr>
        <w:t>Adresa: Ostrava-Poruba, Čkalovova 6144/20, 708 00</w:t>
      </w:r>
    </w:p>
    <w:p w:rsidR="00F367E7" w:rsidRPr="00B1415E" w:rsidRDefault="00F367E7" w:rsidP="0073522E">
      <w:pPr>
        <w:widowControl w:val="0"/>
        <w:spacing w:line="276" w:lineRule="auto"/>
        <w:ind w:left="1701"/>
        <w:rPr>
          <w:rFonts w:ascii="Arial" w:hAnsi="Arial" w:cs="Arial"/>
          <w:sz w:val="22"/>
          <w:szCs w:val="22"/>
        </w:rPr>
      </w:pPr>
      <w:r w:rsidRPr="00B1415E">
        <w:rPr>
          <w:rFonts w:ascii="Arial" w:hAnsi="Arial" w:cs="Arial"/>
          <w:sz w:val="22"/>
          <w:szCs w:val="22"/>
        </w:rPr>
        <w:t xml:space="preserve">Tel.: </w:t>
      </w:r>
      <w:r w:rsidR="00E25EE2">
        <w:rPr>
          <w:rFonts w:ascii="Arial" w:hAnsi="Arial" w:cs="Arial"/>
          <w:sz w:val="22"/>
          <w:szCs w:val="22"/>
        </w:rPr>
        <w:t>XXXXXXXXXX</w:t>
      </w:r>
    </w:p>
    <w:p w:rsidR="00F367E7" w:rsidRPr="00B1415E" w:rsidRDefault="00F367E7" w:rsidP="0073522E">
      <w:pPr>
        <w:widowControl w:val="0"/>
        <w:spacing w:line="276" w:lineRule="auto"/>
        <w:ind w:left="1701"/>
        <w:rPr>
          <w:rFonts w:ascii="Arial" w:hAnsi="Arial" w:cs="Arial"/>
          <w:sz w:val="22"/>
          <w:szCs w:val="22"/>
        </w:rPr>
      </w:pPr>
      <w:r w:rsidRPr="00B1415E">
        <w:rPr>
          <w:rFonts w:ascii="Arial" w:hAnsi="Arial" w:cs="Arial"/>
          <w:sz w:val="22"/>
          <w:szCs w:val="22"/>
        </w:rPr>
        <w:t xml:space="preserve">e-mail: </w:t>
      </w:r>
      <w:r w:rsidR="00E25EE2">
        <w:rPr>
          <w:rFonts w:ascii="Arial" w:hAnsi="Arial" w:cs="Arial"/>
          <w:sz w:val="22"/>
          <w:szCs w:val="22"/>
        </w:rPr>
        <w:t>XXXXXXXXXX</w:t>
      </w:r>
    </w:p>
    <w:p w:rsidR="00E25EE2" w:rsidRPr="00E25EE2" w:rsidRDefault="00F367E7" w:rsidP="00E25EE2">
      <w:pPr>
        <w:widowControl w:val="0"/>
        <w:spacing w:line="276" w:lineRule="auto"/>
        <w:ind w:left="1701"/>
        <w:rPr>
          <w:rFonts w:ascii="Arial" w:hAnsi="Arial" w:cs="Arial"/>
          <w:bCs/>
          <w:sz w:val="22"/>
          <w:szCs w:val="22"/>
        </w:rPr>
      </w:pPr>
      <w:r w:rsidRPr="00B1415E">
        <w:rPr>
          <w:rFonts w:ascii="Arial" w:hAnsi="Arial" w:cs="Arial"/>
          <w:sz w:val="22"/>
          <w:szCs w:val="22"/>
        </w:rPr>
        <w:t>Kontaktní osoba:</w:t>
      </w:r>
      <w:r w:rsidR="007F2F6C" w:rsidRPr="00B1415E">
        <w:rPr>
          <w:rFonts w:ascii="Arial" w:hAnsi="Arial" w:cs="Arial"/>
          <w:sz w:val="22"/>
          <w:szCs w:val="22"/>
        </w:rPr>
        <w:t xml:space="preserve"> </w:t>
      </w:r>
      <w:r w:rsidR="00E25EE2" w:rsidRPr="00E25EE2">
        <w:rPr>
          <w:rFonts w:ascii="Arial" w:hAnsi="Arial" w:cs="Arial"/>
          <w:bCs/>
          <w:sz w:val="22"/>
          <w:szCs w:val="22"/>
        </w:rPr>
        <w:t>XXXXXXXXXX</w:t>
      </w:r>
    </w:p>
    <w:p w:rsidR="00F367E7" w:rsidRPr="00B1415E" w:rsidRDefault="00F367E7" w:rsidP="0073522E">
      <w:pPr>
        <w:widowControl w:val="0"/>
        <w:spacing w:line="276" w:lineRule="auto"/>
        <w:ind w:left="3544" w:hanging="1843"/>
        <w:rPr>
          <w:rFonts w:ascii="Arial" w:hAnsi="Arial" w:cs="Arial"/>
          <w:sz w:val="22"/>
          <w:szCs w:val="22"/>
          <w:highlight w:val="cyan"/>
        </w:rPr>
      </w:pPr>
      <w:r w:rsidRPr="00B1415E">
        <w:rPr>
          <w:rFonts w:ascii="Arial" w:hAnsi="Arial" w:cs="Arial"/>
          <w:sz w:val="22"/>
          <w:szCs w:val="22"/>
        </w:rPr>
        <w:tab/>
      </w:r>
    </w:p>
    <w:p w:rsidR="00F367E7" w:rsidRPr="00B1415E" w:rsidRDefault="00F367E7" w:rsidP="0073522E">
      <w:pPr>
        <w:widowControl w:val="0"/>
        <w:spacing w:line="276" w:lineRule="auto"/>
        <w:rPr>
          <w:rFonts w:ascii="Arial" w:hAnsi="Arial" w:cs="Arial"/>
          <w:sz w:val="22"/>
          <w:szCs w:val="22"/>
        </w:rPr>
      </w:pPr>
      <w:bookmarkStart w:id="78" w:name="_Ref232740583"/>
      <w:r w:rsidRPr="00B1415E">
        <w:rPr>
          <w:rFonts w:ascii="Arial" w:hAnsi="Arial" w:cs="Arial"/>
          <w:sz w:val="22"/>
          <w:szCs w:val="22"/>
        </w:rPr>
        <w:t xml:space="preserve">17.3. Údaje potřebné pro doručování </w:t>
      </w:r>
      <w:proofErr w:type="spellStart"/>
      <w:r w:rsidRPr="00B1415E">
        <w:rPr>
          <w:rFonts w:ascii="Arial" w:hAnsi="Arial" w:cs="Arial"/>
          <w:sz w:val="22"/>
          <w:szCs w:val="22"/>
        </w:rPr>
        <w:t>Pod</w:t>
      </w:r>
      <w:r w:rsidR="00144139" w:rsidRPr="00B1415E">
        <w:rPr>
          <w:rFonts w:ascii="Arial" w:hAnsi="Arial" w:cs="Arial"/>
          <w:sz w:val="22"/>
          <w:szCs w:val="22"/>
        </w:rPr>
        <w:t>pachtýři</w:t>
      </w:r>
      <w:proofErr w:type="spellEnd"/>
      <w:r w:rsidRPr="00B1415E">
        <w:rPr>
          <w:rFonts w:ascii="Arial" w:hAnsi="Arial" w:cs="Arial"/>
          <w:sz w:val="22"/>
          <w:szCs w:val="22"/>
        </w:rPr>
        <w:t xml:space="preserve"> jsou následující:</w:t>
      </w:r>
      <w:bookmarkEnd w:id="78"/>
    </w:p>
    <w:p w:rsidR="00F367E7" w:rsidRPr="00B1415E" w:rsidRDefault="00F367E7" w:rsidP="0073522E">
      <w:pPr>
        <w:widowControl w:val="0"/>
        <w:spacing w:line="276" w:lineRule="auto"/>
        <w:ind w:left="1701"/>
        <w:rPr>
          <w:rFonts w:ascii="Arial" w:hAnsi="Arial" w:cs="Arial"/>
          <w:sz w:val="22"/>
          <w:szCs w:val="22"/>
        </w:rPr>
      </w:pPr>
      <w:r w:rsidRPr="00B1415E">
        <w:rPr>
          <w:rFonts w:ascii="Arial" w:hAnsi="Arial" w:cs="Arial"/>
          <w:sz w:val="22"/>
          <w:szCs w:val="22"/>
        </w:rPr>
        <w:t>Adresa:</w:t>
      </w:r>
      <w:r w:rsidR="007F2F6C" w:rsidRPr="00B1415E">
        <w:rPr>
          <w:rFonts w:ascii="Arial" w:hAnsi="Arial" w:cs="Arial"/>
          <w:sz w:val="22"/>
          <w:szCs w:val="22"/>
        </w:rPr>
        <w:t xml:space="preserve"> </w:t>
      </w:r>
      <w:r w:rsidRPr="00B1415E">
        <w:rPr>
          <w:rFonts w:ascii="Arial" w:hAnsi="Arial" w:cs="Arial"/>
          <w:sz w:val="22"/>
          <w:szCs w:val="22"/>
        </w:rPr>
        <w:t xml:space="preserve">Léčebné centrum AKTIN, s.r.o., </w:t>
      </w:r>
    </w:p>
    <w:p w:rsidR="00F367E7" w:rsidRPr="00B1415E" w:rsidRDefault="002C4F6A" w:rsidP="0073522E">
      <w:pPr>
        <w:widowControl w:val="0"/>
        <w:spacing w:line="276" w:lineRule="auto"/>
        <w:ind w:left="1701"/>
        <w:rPr>
          <w:rFonts w:ascii="Arial" w:hAnsi="Arial" w:cs="Arial"/>
          <w:sz w:val="22"/>
          <w:szCs w:val="22"/>
        </w:rPr>
      </w:pPr>
      <w:r>
        <w:rPr>
          <w:rFonts w:ascii="Arial" w:hAnsi="Arial" w:cs="Arial"/>
          <w:sz w:val="22"/>
          <w:szCs w:val="22"/>
        </w:rPr>
        <w:t>U Březinek 1277</w:t>
      </w:r>
      <w:r w:rsidR="00F367E7" w:rsidRPr="00B1415E">
        <w:rPr>
          <w:rFonts w:ascii="Arial" w:hAnsi="Arial" w:cs="Arial"/>
          <w:sz w:val="22"/>
          <w:szCs w:val="22"/>
        </w:rPr>
        <w:t>, Vratimov, 739 32</w:t>
      </w:r>
      <w:r w:rsidR="00F367E7" w:rsidRPr="00B1415E">
        <w:rPr>
          <w:rFonts w:ascii="Arial" w:hAnsi="Arial" w:cs="Arial"/>
          <w:sz w:val="22"/>
          <w:szCs w:val="22"/>
        </w:rPr>
        <w:tab/>
      </w:r>
    </w:p>
    <w:p w:rsidR="00F367E7" w:rsidRPr="00E25EE2" w:rsidRDefault="00F367E7" w:rsidP="0073522E">
      <w:pPr>
        <w:widowControl w:val="0"/>
        <w:spacing w:line="276" w:lineRule="auto"/>
        <w:ind w:left="1701"/>
        <w:rPr>
          <w:rFonts w:ascii="Arial" w:hAnsi="Arial" w:cs="Arial"/>
          <w:bCs/>
          <w:sz w:val="22"/>
          <w:szCs w:val="22"/>
        </w:rPr>
      </w:pPr>
      <w:r w:rsidRPr="00B1415E">
        <w:rPr>
          <w:rFonts w:ascii="Arial" w:hAnsi="Arial" w:cs="Arial"/>
          <w:sz w:val="22"/>
          <w:szCs w:val="22"/>
        </w:rPr>
        <w:t>Tel.:</w:t>
      </w:r>
      <w:r w:rsidR="00E25EE2">
        <w:rPr>
          <w:rFonts w:ascii="Arial" w:hAnsi="Arial" w:cs="Arial"/>
          <w:sz w:val="22"/>
          <w:szCs w:val="22"/>
        </w:rPr>
        <w:t xml:space="preserve"> </w:t>
      </w:r>
      <w:r w:rsidR="00E25EE2">
        <w:rPr>
          <w:rFonts w:ascii="Arial" w:hAnsi="Arial" w:cs="Arial"/>
          <w:bCs/>
          <w:sz w:val="22"/>
          <w:szCs w:val="22"/>
        </w:rPr>
        <w:t>XXXXXXXXXX</w:t>
      </w:r>
      <w:r w:rsidRPr="00B1415E">
        <w:rPr>
          <w:rFonts w:ascii="Arial" w:hAnsi="Arial" w:cs="Arial"/>
          <w:sz w:val="22"/>
          <w:szCs w:val="22"/>
        </w:rPr>
        <w:t xml:space="preserve">          </w:t>
      </w:r>
    </w:p>
    <w:p w:rsidR="00E25EE2" w:rsidRPr="00E25EE2" w:rsidRDefault="00E25EE2" w:rsidP="00E25EE2">
      <w:pPr>
        <w:widowControl w:val="0"/>
        <w:spacing w:line="276" w:lineRule="auto"/>
        <w:ind w:left="1701"/>
        <w:rPr>
          <w:rFonts w:ascii="Arial" w:hAnsi="Arial" w:cs="Arial"/>
          <w:bCs/>
          <w:sz w:val="22"/>
          <w:szCs w:val="22"/>
        </w:rPr>
      </w:pPr>
      <w:r>
        <w:rPr>
          <w:rFonts w:ascii="Arial" w:hAnsi="Arial" w:cs="Arial"/>
          <w:sz w:val="22"/>
          <w:szCs w:val="22"/>
        </w:rPr>
        <w:t xml:space="preserve">e-mail: </w:t>
      </w:r>
      <w:r w:rsidRPr="00E25EE2">
        <w:rPr>
          <w:rFonts w:ascii="Arial" w:hAnsi="Arial" w:cs="Arial"/>
          <w:bCs/>
          <w:sz w:val="22"/>
          <w:szCs w:val="22"/>
        </w:rPr>
        <w:t>XXXXXXXXXX</w:t>
      </w:r>
    </w:p>
    <w:p w:rsidR="00E25EE2" w:rsidRPr="00E25EE2" w:rsidRDefault="00E25EE2" w:rsidP="00E25EE2">
      <w:pPr>
        <w:widowControl w:val="0"/>
        <w:spacing w:line="276" w:lineRule="auto"/>
        <w:ind w:left="1701"/>
        <w:rPr>
          <w:rFonts w:ascii="Arial" w:hAnsi="Arial" w:cs="Arial"/>
          <w:bCs/>
          <w:sz w:val="22"/>
          <w:szCs w:val="22"/>
        </w:rPr>
      </w:pPr>
      <w:r>
        <w:rPr>
          <w:rFonts w:ascii="Arial" w:hAnsi="Arial" w:cs="Arial"/>
          <w:sz w:val="22"/>
          <w:szCs w:val="22"/>
        </w:rPr>
        <w:t xml:space="preserve">Kontaktní osoba: </w:t>
      </w:r>
      <w:r w:rsidRPr="00E25EE2">
        <w:rPr>
          <w:rFonts w:ascii="Arial" w:hAnsi="Arial" w:cs="Arial"/>
          <w:bCs/>
          <w:sz w:val="22"/>
          <w:szCs w:val="22"/>
        </w:rPr>
        <w:t>XXXXXXXXXX</w:t>
      </w:r>
    </w:p>
    <w:p w:rsidR="00F367E7" w:rsidRPr="00B1415E" w:rsidRDefault="00F367E7" w:rsidP="0073522E">
      <w:pPr>
        <w:widowControl w:val="0"/>
        <w:spacing w:line="276" w:lineRule="auto"/>
        <w:ind w:left="1701"/>
        <w:rPr>
          <w:rFonts w:ascii="Arial" w:hAnsi="Arial" w:cs="Arial"/>
          <w:sz w:val="22"/>
          <w:szCs w:val="22"/>
        </w:rPr>
      </w:pPr>
    </w:p>
    <w:p w:rsidR="00F367E7" w:rsidRPr="00B1415E" w:rsidRDefault="00F367E7" w:rsidP="0073522E">
      <w:pPr>
        <w:pStyle w:val="Nadpis2"/>
        <w:keepNext w:val="0"/>
        <w:numPr>
          <w:ilvl w:val="1"/>
          <w:numId w:val="26"/>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 xml:space="preserve">Jakákoliv žádost, oznámení či jiné sdělení podle odst. </w:t>
      </w:r>
      <w:fldSimple w:instr=" REF _Ref158028019 \r \h  \* MERGEFORMAT ">
        <w:r w:rsidR="00080489" w:rsidRPr="00B1415E">
          <w:rPr>
            <w:rFonts w:ascii="Arial" w:hAnsi="Arial" w:cs="Arial"/>
            <w:sz w:val="22"/>
            <w:szCs w:val="22"/>
          </w:rPr>
          <w:t>17.1</w:t>
        </w:r>
      </w:fldSimple>
      <w:r w:rsidRPr="00B1415E">
        <w:rPr>
          <w:rFonts w:ascii="Arial" w:hAnsi="Arial" w:cs="Arial"/>
          <w:sz w:val="22"/>
          <w:szCs w:val="22"/>
        </w:rPr>
        <w:t xml:space="preserve"> této Smlouvy budou považovány za doručené:</w:t>
      </w:r>
    </w:p>
    <w:p w:rsidR="00F367E7" w:rsidRPr="00B1415E" w:rsidRDefault="00F367E7" w:rsidP="0073522E">
      <w:pPr>
        <w:pStyle w:val="Nadpis2"/>
        <w:keepNext w:val="0"/>
        <w:numPr>
          <w:ilvl w:val="2"/>
          <w:numId w:val="26"/>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 xml:space="preserve">je-li doručováno osobním předáním písemnosti či doporučenou poštou nebo kurýrem, okamžikem, kdy adresát potvrdí převzetí či převzetí odmítne; </w:t>
      </w:r>
    </w:p>
    <w:p w:rsidR="00F367E7" w:rsidRPr="00B1415E" w:rsidRDefault="00F367E7" w:rsidP="0073522E">
      <w:pPr>
        <w:pStyle w:val="Nadpis2"/>
        <w:keepNext w:val="0"/>
        <w:numPr>
          <w:ilvl w:val="2"/>
          <w:numId w:val="26"/>
        </w:numPr>
        <w:overflowPunct w:val="0"/>
        <w:autoSpaceDE w:val="0"/>
        <w:autoSpaceDN w:val="0"/>
        <w:adjustRightInd w:val="0"/>
        <w:spacing w:before="0" w:after="120" w:line="276" w:lineRule="auto"/>
        <w:ind w:left="1701" w:hanging="708"/>
        <w:jc w:val="both"/>
        <w:textAlignment w:val="baseline"/>
        <w:rPr>
          <w:rFonts w:ascii="Arial" w:hAnsi="Arial" w:cs="Arial"/>
          <w:sz w:val="22"/>
          <w:szCs w:val="22"/>
        </w:rPr>
      </w:pPr>
      <w:r w:rsidRPr="00B1415E">
        <w:rPr>
          <w:rFonts w:ascii="Arial" w:hAnsi="Arial" w:cs="Arial"/>
          <w:sz w:val="22"/>
          <w:szCs w:val="22"/>
        </w:rPr>
        <w:t>je-li doručováno e-mailem, v okamžiku obdržení potvrzení o přijetí e-mailu odeslaného na e-mailovou adresu druhé smluvní strany uvedenou v tomto článku Smlouvy.</w:t>
      </w:r>
    </w:p>
    <w:p w:rsidR="00F367E7" w:rsidRPr="00B1415E" w:rsidRDefault="00F367E7" w:rsidP="0073522E">
      <w:pPr>
        <w:pStyle w:val="Nadpis2"/>
        <w:keepNext w:val="0"/>
        <w:numPr>
          <w:ilvl w:val="1"/>
          <w:numId w:val="26"/>
        </w:numPr>
        <w:overflowPunct w:val="0"/>
        <w:autoSpaceDE w:val="0"/>
        <w:autoSpaceDN w:val="0"/>
        <w:adjustRightInd w:val="0"/>
        <w:spacing w:before="0" w:after="120" w:line="276" w:lineRule="auto"/>
        <w:jc w:val="both"/>
        <w:textAlignment w:val="baseline"/>
        <w:rPr>
          <w:rFonts w:ascii="Arial" w:hAnsi="Arial" w:cs="Arial"/>
          <w:sz w:val="22"/>
          <w:szCs w:val="22"/>
        </w:rPr>
      </w:pPr>
      <w:bookmarkStart w:id="79" w:name="_Ref232740728"/>
      <w:r w:rsidRPr="00B1415E">
        <w:rPr>
          <w:rFonts w:ascii="Arial" w:hAnsi="Arial" w:cs="Arial"/>
          <w:sz w:val="22"/>
          <w:szCs w:val="22"/>
        </w:rPr>
        <w:t>Údaje uvedené v odst. </w:t>
      </w:r>
      <w:fldSimple w:instr=" REF _Ref227051679 \r \h  \* MERGEFORMAT ">
        <w:r w:rsidR="00080489" w:rsidRPr="00B1415E">
          <w:rPr>
            <w:rFonts w:ascii="Arial" w:hAnsi="Arial" w:cs="Arial"/>
            <w:sz w:val="22"/>
            <w:szCs w:val="22"/>
          </w:rPr>
          <w:t>17.2</w:t>
        </w:r>
      </w:fldSimple>
      <w:r w:rsidRPr="00B1415E">
        <w:rPr>
          <w:rFonts w:ascii="Arial" w:hAnsi="Arial" w:cs="Arial"/>
          <w:sz w:val="22"/>
          <w:szCs w:val="22"/>
        </w:rPr>
        <w:t xml:space="preserve"> této Smlouvy mohou být měněny jednostranně oznámením doručeným druhé smluvní straně, a to osobním předáním nebo doručením prostřednictvím doporučené pošty či kurýra. Změna těchto údajů se nepovažuje za změnu této Smlouvy.</w:t>
      </w:r>
      <w:bookmarkEnd w:id="79"/>
    </w:p>
    <w:p w:rsidR="00F367E7" w:rsidRPr="00200541" w:rsidRDefault="00F367E7" w:rsidP="0073522E">
      <w:pPr>
        <w:pStyle w:val="Nadpis1"/>
        <w:keepNext/>
        <w:widowControl/>
        <w:numPr>
          <w:ilvl w:val="0"/>
          <w:numId w:val="26"/>
        </w:numPr>
        <w:tabs>
          <w:tab w:val="clear" w:pos="0"/>
          <w:tab w:val="clear" w:pos="164"/>
          <w:tab w:val="clear" w:pos="340"/>
          <w:tab w:val="clear" w:pos="680"/>
          <w:tab w:val="num" w:pos="709"/>
        </w:tabs>
        <w:spacing w:before="480" w:after="120" w:line="276" w:lineRule="auto"/>
        <w:ind w:left="709" w:hanging="709"/>
        <w:jc w:val="both"/>
        <w:textAlignment w:val="baseline"/>
        <w:rPr>
          <w:rFonts w:cs="Arial"/>
          <w:b/>
          <w:sz w:val="22"/>
          <w:szCs w:val="22"/>
        </w:rPr>
      </w:pPr>
      <w:bookmarkStart w:id="80" w:name="_Ref197251733"/>
      <w:bookmarkStart w:id="81" w:name="_Toc167858637"/>
      <w:bookmarkStart w:id="82" w:name="_Toc159144286"/>
      <w:bookmarkStart w:id="83" w:name="_Ref158536860"/>
      <w:bookmarkStart w:id="84" w:name="_Ref158006459"/>
      <w:bookmarkStart w:id="85" w:name="_Ref157587194"/>
      <w:bookmarkStart w:id="86" w:name="_Ref157586335"/>
      <w:bookmarkStart w:id="87" w:name="_Ref157583455"/>
      <w:bookmarkStart w:id="88" w:name="_Ref157583137"/>
      <w:bookmarkStart w:id="89" w:name="_Ref157583111"/>
      <w:bookmarkStart w:id="90" w:name="_Ref157582898"/>
      <w:bookmarkStart w:id="91" w:name="_Ref157582861"/>
      <w:bookmarkStart w:id="92" w:name="_Ref157582599"/>
      <w:bookmarkStart w:id="93" w:name="_Ref157580350"/>
      <w:bookmarkStart w:id="94" w:name="_Ref157579870"/>
      <w:bookmarkStart w:id="95" w:name="_Ref157579825"/>
      <w:bookmarkStart w:id="96" w:name="_Ref157579804"/>
      <w:bookmarkStart w:id="97" w:name="_Ref157579463"/>
      <w:bookmarkStart w:id="98" w:name="_Ref157579446"/>
      <w:bookmarkStart w:id="99" w:name="_Ref157579429"/>
      <w:bookmarkStart w:id="100" w:name="_Ref157579074"/>
      <w:bookmarkStart w:id="101" w:name="_Ref157576515"/>
      <w:bookmarkStart w:id="102" w:name="_Ref157575824"/>
      <w:bookmarkStart w:id="103" w:name="_Ref157570002"/>
      <w:bookmarkStart w:id="104" w:name="_Ref157505266"/>
      <w:bookmarkStart w:id="105" w:name="_Ref132435168"/>
      <w:bookmarkStart w:id="106" w:name="_Ref132344426"/>
      <w:bookmarkStart w:id="107" w:name="_Ref132344405"/>
      <w:bookmarkStart w:id="108" w:name="_Ref132342684"/>
      <w:bookmarkStart w:id="109" w:name="_Ref132342640"/>
      <w:bookmarkStart w:id="110" w:name="_Ref132258887"/>
      <w:bookmarkStart w:id="111" w:name="_Ref132258601"/>
      <w:bookmarkStart w:id="112" w:name="_Ref132257841"/>
      <w:bookmarkStart w:id="113" w:name="_Ref132200150"/>
      <w:bookmarkStart w:id="114" w:name="_Ref132189921"/>
      <w:bookmarkStart w:id="115" w:name="_Ref132189767"/>
      <w:bookmarkStart w:id="116" w:name="_Ref132189748"/>
      <w:bookmarkStart w:id="117" w:name="_Ref132189066"/>
      <w:bookmarkStart w:id="118" w:name="_Ref132189022"/>
      <w:bookmarkStart w:id="119" w:name="_Ref132188972"/>
      <w:bookmarkStart w:id="120" w:name="_Ref132176831"/>
      <w:bookmarkStart w:id="121" w:name="_Ref132168178"/>
      <w:bookmarkStart w:id="122" w:name="_Ref132166491"/>
      <w:bookmarkStart w:id="123" w:name="_Ref132165973"/>
      <w:bookmarkStart w:id="124" w:name="_Ref132165363"/>
      <w:bookmarkStart w:id="125" w:name="_Ref132165246"/>
      <w:bookmarkStart w:id="126" w:name="_Ref132164270"/>
      <w:bookmarkStart w:id="127" w:name="_Toc132117398"/>
      <w:r w:rsidRPr="00200541">
        <w:rPr>
          <w:rFonts w:cs="Arial"/>
          <w:b/>
          <w:sz w:val="22"/>
          <w:szCs w:val="22"/>
        </w:rPr>
        <w:t>ŘEŠENÍ SPORŮ</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F367E7" w:rsidRDefault="00F367E7" w:rsidP="0073522E">
      <w:pPr>
        <w:pStyle w:val="Nadpis2"/>
        <w:keepNext w:val="0"/>
        <w:numPr>
          <w:ilvl w:val="1"/>
          <w:numId w:val="28"/>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Smluvní strany se zavazují vyvinout maximální úsilí k odstranění vzájemných sporů vzniklých na základě této Smlouvy nebo v souvislosti s touto Smlouvou a k jejich vyřešení zejména prostřednictvím jednání oprávněných osob nebo pověřených zástupců.</w:t>
      </w:r>
    </w:p>
    <w:p w:rsidR="00A51AE2" w:rsidRPr="00A51AE2" w:rsidRDefault="00A51AE2" w:rsidP="00A51AE2">
      <w:pPr>
        <w:pStyle w:val="Odstavecseseznamem"/>
        <w:numPr>
          <w:ilvl w:val="1"/>
          <w:numId w:val="28"/>
        </w:numPr>
        <w:jc w:val="both"/>
        <w:rPr>
          <w:rFonts w:ascii="Arial" w:hAnsi="Arial" w:cs="Arial"/>
        </w:rPr>
      </w:pPr>
      <w:r w:rsidRPr="00A51AE2">
        <w:rPr>
          <w:rFonts w:ascii="Arial" w:hAnsi="Arial" w:cs="Arial"/>
        </w:rPr>
        <w:t xml:space="preserve">    Smluvní strany se dohodly, že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w:t>
      </w:r>
    </w:p>
    <w:p w:rsidR="00F367E7" w:rsidRPr="00CA52A9" w:rsidRDefault="00F367E7" w:rsidP="0073522E">
      <w:pPr>
        <w:pStyle w:val="Nadpis1"/>
        <w:keepNext/>
        <w:widowControl/>
        <w:numPr>
          <w:ilvl w:val="0"/>
          <w:numId w:val="28"/>
        </w:numPr>
        <w:tabs>
          <w:tab w:val="clear" w:pos="0"/>
          <w:tab w:val="clear" w:pos="164"/>
          <w:tab w:val="clear" w:pos="340"/>
          <w:tab w:val="clear" w:pos="680"/>
          <w:tab w:val="num" w:pos="709"/>
        </w:tabs>
        <w:spacing w:before="480" w:after="120" w:line="276" w:lineRule="auto"/>
        <w:ind w:left="709" w:hanging="709"/>
        <w:jc w:val="both"/>
        <w:textAlignment w:val="baseline"/>
        <w:rPr>
          <w:rFonts w:cs="Arial"/>
          <w:b/>
          <w:sz w:val="22"/>
          <w:szCs w:val="22"/>
        </w:rPr>
      </w:pPr>
      <w:r w:rsidRPr="00CA52A9">
        <w:rPr>
          <w:rFonts w:cs="Arial"/>
          <w:b/>
          <w:sz w:val="22"/>
          <w:szCs w:val="22"/>
        </w:rPr>
        <w:t>PLATNOST A ÚČINNOST SMLOUVY</w:t>
      </w:r>
    </w:p>
    <w:p w:rsidR="00F367E7" w:rsidRPr="00200541" w:rsidRDefault="00F367E7" w:rsidP="0073522E">
      <w:pPr>
        <w:pStyle w:val="Nadpis2"/>
        <w:keepNext w:val="0"/>
        <w:numPr>
          <w:ilvl w:val="1"/>
          <w:numId w:val="28"/>
        </w:numPr>
        <w:overflowPunct w:val="0"/>
        <w:autoSpaceDE w:val="0"/>
        <w:autoSpaceDN w:val="0"/>
        <w:adjustRightInd w:val="0"/>
        <w:spacing w:before="0" w:after="120" w:line="276" w:lineRule="auto"/>
        <w:jc w:val="both"/>
        <w:textAlignment w:val="baseline"/>
        <w:rPr>
          <w:rFonts w:ascii="Arial" w:hAnsi="Arial" w:cs="Arial"/>
          <w:color w:val="auto"/>
          <w:sz w:val="22"/>
          <w:szCs w:val="22"/>
        </w:rPr>
      </w:pPr>
      <w:bookmarkStart w:id="128" w:name="_Ref197368336"/>
      <w:r w:rsidRPr="00B1415E">
        <w:rPr>
          <w:rFonts w:ascii="Arial" w:hAnsi="Arial" w:cs="Arial"/>
          <w:sz w:val="22"/>
          <w:szCs w:val="22"/>
        </w:rPr>
        <w:t xml:space="preserve">Tato Smlouva nabývá </w:t>
      </w:r>
      <w:r w:rsidRPr="00200541">
        <w:rPr>
          <w:rFonts w:ascii="Arial" w:hAnsi="Arial" w:cs="Arial"/>
          <w:color w:val="auto"/>
          <w:sz w:val="22"/>
          <w:szCs w:val="22"/>
        </w:rPr>
        <w:t>platnosti</w:t>
      </w:r>
      <w:r w:rsidR="007F2F6C" w:rsidRPr="00200541">
        <w:rPr>
          <w:rFonts w:ascii="Arial" w:hAnsi="Arial" w:cs="Arial"/>
          <w:color w:val="auto"/>
          <w:sz w:val="22"/>
          <w:szCs w:val="22"/>
        </w:rPr>
        <w:t xml:space="preserve"> okamžikem podpisu smluvních stran, účinnosti zveřejněním v Registru smluv </w:t>
      </w:r>
      <w:r w:rsidRPr="00200541">
        <w:rPr>
          <w:rFonts w:ascii="Arial" w:hAnsi="Arial" w:cs="Arial"/>
          <w:color w:val="auto"/>
          <w:sz w:val="22"/>
          <w:szCs w:val="22"/>
        </w:rPr>
        <w:t xml:space="preserve">a uzavírá se na dobu </w:t>
      </w:r>
      <w:r w:rsidR="00C22173" w:rsidRPr="00200541">
        <w:rPr>
          <w:rFonts w:ascii="Arial" w:hAnsi="Arial" w:cs="Arial"/>
          <w:color w:val="auto"/>
          <w:sz w:val="22"/>
          <w:szCs w:val="22"/>
        </w:rPr>
        <w:t>ne</w:t>
      </w:r>
      <w:r w:rsidRPr="00200541">
        <w:rPr>
          <w:rFonts w:ascii="Arial" w:hAnsi="Arial" w:cs="Arial"/>
          <w:color w:val="auto"/>
          <w:sz w:val="22"/>
          <w:szCs w:val="22"/>
        </w:rPr>
        <w:t>určitou</w:t>
      </w:r>
      <w:r w:rsidR="00C22173" w:rsidRPr="00200541">
        <w:rPr>
          <w:rFonts w:ascii="Arial" w:hAnsi="Arial" w:cs="Arial"/>
          <w:color w:val="auto"/>
          <w:sz w:val="22"/>
          <w:szCs w:val="22"/>
        </w:rPr>
        <w:t xml:space="preserve"> od 1. 1. 2020</w:t>
      </w:r>
      <w:r w:rsidRPr="00200541">
        <w:rPr>
          <w:rFonts w:ascii="Arial" w:hAnsi="Arial" w:cs="Arial"/>
          <w:color w:val="auto"/>
          <w:sz w:val="22"/>
          <w:szCs w:val="22"/>
        </w:rPr>
        <w:t>.</w:t>
      </w:r>
      <w:bookmarkEnd w:id="128"/>
    </w:p>
    <w:p w:rsidR="00696573" w:rsidRPr="005C5BD5" w:rsidRDefault="00F367E7" w:rsidP="00696573">
      <w:pPr>
        <w:numPr>
          <w:ilvl w:val="1"/>
          <w:numId w:val="28"/>
        </w:numPr>
        <w:spacing w:line="276" w:lineRule="auto"/>
        <w:jc w:val="both"/>
        <w:rPr>
          <w:rFonts w:ascii="Arial" w:hAnsi="Arial" w:cs="Arial"/>
          <w:bCs/>
          <w:sz w:val="22"/>
          <w:szCs w:val="22"/>
        </w:rPr>
      </w:pPr>
      <w:r w:rsidRPr="00B1415E">
        <w:rPr>
          <w:rFonts w:ascii="Arial" w:hAnsi="Arial" w:cs="Arial"/>
          <w:bCs/>
          <w:sz w:val="22"/>
          <w:szCs w:val="22"/>
        </w:rPr>
        <w:t>Smluvní strany si jsou vědomy, že provozování činnosti v souladu s článkem 3.2.1. v prostorách, jež jsou předmětem této Smlouvy, vyžaduje doinvestování léčebného zařízení, drobného hmotného majetku a vynaložení ostatních nákladů pro její provozování.</w:t>
      </w:r>
      <w:r w:rsidR="00696573">
        <w:rPr>
          <w:rFonts w:ascii="Arial" w:hAnsi="Arial" w:cs="Arial"/>
          <w:bCs/>
          <w:sz w:val="22"/>
          <w:szCs w:val="22"/>
        </w:rPr>
        <w:t xml:space="preserve"> </w:t>
      </w:r>
      <w:r w:rsidR="00696573" w:rsidRPr="005C5BD5">
        <w:rPr>
          <w:rFonts w:ascii="Arial" w:hAnsi="Arial" w:cs="Arial"/>
          <w:bCs/>
          <w:sz w:val="22"/>
          <w:szCs w:val="22"/>
        </w:rPr>
        <w:t xml:space="preserve">I z tohoto důvodu se </w:t>
      </w:r>
      <w:proofErr w:type="spellStart"/>
      <w:r w:rsidR="00696573" w:rsidRPr="005C5BD5">
        <w:rPr>
          <w:rFonts w:ascii="Arial" w:hAnsi="Arial" w:cs="Arial"/>
          <w:bCs/>
          <w:sz w:val="22"/>
          <w:szCs w:val="22"/>
        </w:rPr>
        <w:t>Pachtýř</w:t>
      </w:r>
      <w:proofErr w:type="spellEnd"/>
      <w:r w:rsidR="00696573" w:rsidRPr="005C5BD5">
        <w:rPr>
          <w:rFonts w:ascii="Arial" w:hAnsi="Arial" w:cs="Arial"/>
          <w:bCs/>
          <w:sz w:val="22"/>
          <w:szCs w:val="22"/>
        </w:rPr>
        <w:t xml:space="preserve"> zavazuje jednat s </w:t>
      </w:r>
      <w:proofErr w:type="spellStart"/>
      <w:r w:rsidR="00696573" w:rsidRPr="005C5BD5">
        <w:rPr>
          <w:rFonts w:ascii="Arial" w:hAnsi="Arial" w:cs="Arial"/>
          <w:bCs/>
          <w:sz w:val="22"/>
          <w:szCs w:val="22"/>
        </w:rPr>
        <w:t>Podpachtýřem</w:t>
      </w:r>
      <w:proofErr w:type="spellEnd"/>
      <w:r w:rsidR="00696573" w:rsidRPr="005C5BD5">
        <w:rPr>
          <w:rFonts w:ascii="Arial" w:hAnsi="Arial" w:cs="Arial"/>
          <w:bCs/>
          <w:sz w:val="22"/>
          <w:szCs w:val="22"/>
        </w:rPr>
        <w:t xml:space="preserve"> o podmínkách pokračování smluvního vztahu před ukončením této smlouvy, pokud to umožní jeho smluvní vztah </w:t>
      </w:r>
      <w:r w:rsidR="005C5BD5">
        <w:rPr>
          <w:rFonts w:ascii="Arial" w:hAnsi="Arial" w:cs="Arial"/>
          <w:bCs/>
          <w:sz w:val="22"/>
          <w:szCs w:val="22"/>
        </w:rPr>
        <w:t xml:space="preserve">se stávajícím vlastníkem centra </w:t>
      </w:r>
      <w:r w:rsidR="00696573" w:rsidRPr="005C5BD5">
        <w:rPr>
          <w:rFonts w:ascii="Arial" w:hAnsi="Arial" w:cs="Arial"/>
          <w:bCs/>
          <w:sz w:val="22"/>
          <w:szCs w:val="22"/>
        </w:rPr>
        <w:t>-</w:t>
      </w:r>
      <w:r w:rsidR="005C5BD5">
        <w:rPr>
          <w:rFonts w:ascii="Arial" w:hAnsi="Arial" w:cs="Arial"/>
          <w:bCs/>
          <w:sz w:val="22"/>
          <w:szCs w:val="22"/>
        </w:rPr>
        <w:t xml:space="preserve"> </w:t>
      </w:r>
      <w:r w:rsidR="00541F5B">
        <w:rPr>
          <w:rFonts w:ascii="Arial" w:hAnsi="Arial" w:cs="Arial"/>
          <w:bCs/>
          <w:sz w:val="22"/>
          <w:szCs w:val="22"/>
        </w:rPr>
        <w:t>s</w:t>
      </w:r>
      <w:r w:rsidR="00696573" w:rsidRPr="005C5BD5">
        <w:rPr>
          <w:rFonts w:ascii="Arial" w:hAnsi="Arial" w:cs="Arial"/>
          <w:bCs/>
          <w:sz w:val="22"/>
          <w:szCs w:val="22"/>
        </w:rPr>
        <w:t>tatutárním městem Ostrava.</w:t>
      </w:r>
    </w:p>
    <w:p w:rsidR="00F367E7" w:rsidRPr="00CA52A9" w:rsidRDefault="00F367E7" w:rsidP="0073522E">
      <w:pPr>
        <w:pStyle w:val="Nadpis1"/>
        <w:keepNext/>
        <w:widowControl/>
        <w:numPr>
          <w:ilvl w:val="0"/>
          <w:numId w:val="28"/>
        </w:numPr>
        <w:tabs>
          <w:tab w:val="clear" w:pos="0"/>
          <w:tab w:val="clear" w:pos="164"/>
          <w:tab w:val="clear" w:pos="340"/>
          <w:tab w:val="clear" w:pos="680"/>
          <w:tab w:val="left" w:pos="708"/>
        </w:tabs>
        <w:spacing w:before="480" w:after="120" w:line="276" w:lineRule="auto"/>
        <w:ind w:left="709" w:hanging="709"/>
        <w:jc w:val="both"/>
        <w:textAlignment w:val="baseline"/>
        <w:rPr>
          <w:rFonts w:cs="Arial"/>
          <w:b/>
          <w:sz w:val="22"/>
          <w:szCs w:val="22"/>
        </w:rPr>
      </w:pPr>
      <w:r w:rsidRPr="00CA52A9">
        <w:rPr>
          <w:rFonts w:cs="Arial"/>
          <w:b/>
          <w:sz w:val="22"/>
          <w:szCs w:val="22"/>
        </w:rPr>
        <w:t>ZÁVĚREČNÁ USTANOVENÍ</w:t>
      </w:r>
    </w:p>
    <w:p w:rsidR="00F367E7" w:rsidRPr="00B1415E" w:rsidRDefault="00144139" w:rsidP="00200541">
      <w:pPr>
        <w:numPr>
          <w:ilvl w:val="1"/>
          <w:numId w:val="28"/>
        </w:numPr>
        <w:spacing w:after="240" w:line="276" w:lineRule="auto"/>
        <w:jc w:val="both"/>
        <w:rPr>
          <w:rFonts w:ascii="Arial" w:hAnsi="Arial" w:cs="Arial"/>
          <w:sz w:val="22"/>
          <w:szCs w:val="22"/>
        </w:rPr>
      </w:pPr>
      <w:proofErr w:type="spellStart"/>
      <w:r w:rsidRPr="00B1415E">
        <w:rPr>
          <w:rFonts w:ascii="Arial" w:hAnsi="Arial" w:cs="Arial"/>
          <w:sz w:val="22"/>
          <w:szCs w:val="22"/>
        </w:rPr>
        <w:t>Pachtýř</w:t>
      </w:r>
      <w:proofErr w:type="spellEnd"/>
      <w:r w:rsidRPr="00B1415E">
        <w:rPr>
          <w:rFonts w:ascii="Arial" w:hAnsi="Arial" w:cs="Arial"/>
          <w:sz w:val="22"/>
          <w:szCs w:val="22"/>
        </w:rPr>
        <w:t xml:space="preserve"> a </w:t>
      </w:r>
      <w:proofErr w:type="spellStart"/>
      <w:r w:rsidRPr="00B1415E">
        <w:rPr>
          <w:rFonts w:ascii="Arial" w:hAnsi="Arial" w:cs="Arial"/>
          <w:sz w:val="22"/>
          <w:szCs w:val="22"/>
        </w:rPr>
        <w:t>Podpachtýř</w:t>
      </w:r>
      <w:proofErr w:type="spellEnd"/>
      <w:r w:rsidR="00F367E7" w:rsidRPr="00B1415E">
        <w:rPr>
          <w:rFonts w:ascii="Arial" w:hAnsi="Arial" w:cs="Arial"/>
          <w:sz w:val="22"/>
          <w:szCs w:val="22"/>
        </w:rPr>
        <w:t xml:space="preserve"> se dohodli, že </w:t>
      </w:r>
      <w:r w:rsidRPr="00B1415E">
        <w:rPr>
          <w:rFonts w:ascii="Arial" w:hAnsi="Arial" w:cs="Arial"/>
          <w:sz w:val="22"/>
          <w:szCs w:val="22"/>
        </w:rPr>
        <w:t>Pachtýř</w:t>
      </w:r>
      <w:r w:rsidR="00F367E7" w:rsidRPr="00B1415E">
        <w:rPr>
          <w:rFonts w:ascii="Arial" w:hAnsi="Arial" w:cs="Arial"/>
          <w:sz w:val="22"/>
          <w:szCs w:val="22"/>
        </w:rPr>
        <w:t xml:space="preserve"> nebude uplatňovat sankce vůči </w:t>
      </w:r>
      <w:proofErr w:type="spellStart"/>
      <w:r w:rsidR="00F367E7" w:rsidRPr="00B1415E">
        <w:rPr>
          <w:rFonts w:ascii="Arial" w:hAnsi="Arial" w:cs="Arial"/>
          <w:sz w:val="22"/>
          <w:szCs w:val="22"/>
        </w:rPr>
        <w:t>Pod</w:t>
      </w:r>
      <w:r w:rsidRPr="00B1415E">
        <w:rPr>
          <w:rFonts w:ascii="Arial" w:hAnsi="Arial" w:cs="Arial"/>
          <w:sz w:val="22"/>
          <w:szCs w:val="22"/>
        </w:rPr>
        <w:t>pachtýři</w:t>
      </w:r>
      <w:proofErr w:type="spellEnd"/>
      <w:r w:rsidR="00F367E7" w:rsidRPr="00B1415E">
        <w:rPr>
          <w:rFonts w:ascii="Arial" w:hAnsi="Arial" w:cs="Arial"/>
          <w:sz w:val="22"/>
          <w:szCs w:val="22"/>
        </w:rPr>
        <w:t xml:space="preserve"> uvedené v této Smlouvě v případě, že </w:t>
      </w:r>
      <w:r w:rsidR="00C22173" w:rsidRPr="00B1415E">
        <w:rPr>
          <w:rFonts w:ascii="Arial" w:hAnsi="Arial" w:cs="Arial"/>
          <w:sz w:val="22"/>
          <w:szCs w:val="22"/>
        </w:rPr>
        <w:t>S</w:t>
      </w:r>
      <w:r w:rsidR="00F367E7" w:rsidRPr="00B1415E">
        <w:rPr>
          <w:rFonts w:ascii="Arial" w:hAnsi="Arial" w:cs="Arial"/>
          <w:sz w:val="22"/>
          <w:szCs w:val="22"/>
        </w:rPr>
        <w:t xml:space="preserve">tatutární město Ostrava, jako zadavatel </w:t>
      </w:r>
      <w:r w:rsidR="00F367E7" w:rsidRPr="00200541">
        <w:rPr>
          <w:rFonts w:ascii="Arial" w:hAnsi="Arial" w:cs="Arial"/>
          <w:sz w:val="22"/>
          <w:szCs w:val="22"/>
        </w:rPr>
        <w:t xml:space="preserve">dle </w:t>
      </w:r>
      <w:r w:rsidR="007F2F6C" w:rsidRPr="00200541">
        <w:rPr>
          <w:rFonts w:ascii="Arial" w:hAnsi="Arial" w:cs="Arial"/>
          <w:sz w:val="22"/>
          <w:szCs w:val="22"/>
        </w:rPr>
        <w:t>Dohody o provozu centra</w:t>
      </w:r>
      <w:r w:rsidR="00F367E7" w:rsidRPr="00B1415E">
        <w:rPr>
          <w:rFonts w:ascii="Arial" w:hAnsi="Arial" w:cs="Arial"/>
          <w:color w:val="FF0000"/>
          <w:sz w:val="22"/>
          <w:szCs w:val="22"/>
        </w:rPr>
        <w:t xml:space="preserve"> </w:t>
      </w:r>
      <w:r w:rsidR="002C4F6A">
        <w:rPr>
          <w:rFonts w:ascii="Arial" w:hAnsi="Arial" w:cs="Arial"/>
          <w:sz w:val="22"/>
          <w:szCs w:val="22"/>
        </w:rPr>
        <w:t>ze dne 19. 12. 2019</w:t>
      </w:r>
      <w:r w:rsidR="00F367E7" w:rsidRPr="00B1415E">
        <w:rPr>
          <w:rFonts w:ascii="Arial" w:hAnsi="Arial" w:cs="Arial"/>
          <w:sz w:val="22"/>
          <w:szCs w:val="22"/>
        </w:rPr>
        <w:t xml:space="preserve"> nebude účtovat tyto sankce </w:t>
      </w:r>
      <w:r w:rsidR="007F2F6C" w:rsidRPr="00B1415E">
        <w:rPr>
          <w:rFonts w:ascii="Arial" w:hAnsi="Arial" w:cs="Arial"/>
          <w:sz w:val="22"/>
          <w:szCs w:val="22"/>
        </w:rPr>
        <w:t>Pachtýři</w:t>
      </w:r>
      <w:r w:rsidR="00F367E7" w:rsidRPr="00B1415E">
        <w:rPr>
          <w:rFonts w:ascii="Arial" w:hAnsi="Arial" w:cs="Arial"/>
          <w:sz w:val="22"/>
          <w:szCs w:val="22"/>
        </w:rPr>
        <w:t xml:space="preserve">. Toto ustanovení se nevztahuje na sankce, úroky z prodlení, škody, apod., na které  má nárok </w:t>
      </w:r>
      <w:r w:rsidRPr="00B1415E">
        <w:rPr>
          <w:rFonts w:ascii="Arial" w:hAnsi="Arial" w:cs="Arial"/>
          <w:sz w:val="22"/>
          <w:szCs w:val="22"/>
        </w:rPr>
        <w:t>Pachtýř</w:t>
      </w:r>
      <w:r w:rsidR="00F367E7" w:rsidRPr="00B1415E">
        <w:rPr>
          <w:rFonts w:ascii="Arial" w:hAnsi="Arial" w:cs="Arial"/>
          <w:sz w:val="22"/>
          <w:szCs w:val="22"/>
        </w:rPr>
        <w:t xml:space="preserve"> v důsledku pozdních úhrad závazků </w:t>
      </w:r>
      <w:proofErr w:type="spellStart"/>
      <w:r w:rsidR="00F367E7" w:rsidRPr="00B1415E">
        <w:rPr>
          <w:rFonts w:ascii="Arial" w:hAnsi="Arial" w:cs="Arial"/>
          <w:sz w:val="22"/>
          <w:szCs w:val="22"/>
        </w:rPr>
        <w:t>Pod</w:t>
      </w:r>
      <w:r w:rsidRPr="00B1415E">
        <w:rPr>
          <w:rFonts w:ascii="Arial" w:hAnsi="Arial" w:cs="Arial"/>
          <w:sz w:val="22"/>
          <w:szCs w:val="22"/>
        </w:rPr>
        <w:t>pachtýře</w:t>
      </w:r>
      <w:proofErr w:type="spellEnd"/>
      <w:r w:rsidR="00F367E7" w:rsidRPr="00B1415E">
        <w:rPr>
          <w:rFonts w:ascii="Arial" w:hAnsi="Arial" w:cs="Arial"/>
          <w:sz w:val="22"/>
          <w:szCs w:val="22"/>
        </w:rPr>
        <w:t>, tj. faktur za pod</w:t>
      </w:r>
      <w:r w:rsidR="00D13010" w:rsidRPr="00B1415E">
        <w:rPr>
          <w:rFonts w:ascii="Arial" w:hAnsi="Arial" w:cs="Arial"/>
          <w:sz w:val="22"/>
          <w:szCs w:val="22"/>
        </w:rPr>
        <w:t>pacht</w:t>
      </w:r>
      <w:r w:rsidR="00F367E7" w:rsidRPr="00B1415E">
        <w:rPr>
          <w:rFonts w:ascii="Arial" w:hAnsi="Arial" w:cs="Arial"/>
          <w:sz w:val="22"/>
          <w:szCs w:val="22"/>
        </w:rPr>
        <w:t xml:space="preserve"> a služby spojené s </w:t>
      </w:r>
      <w:proofErr w:type="spellStart"/>
      <w:r w:rsidR="00F367E7" w:rsidRPr="00B1415E">
        <w:rPr>
          <w:rFonts w:ascii="Arial" w:hAnsi="Arial" w:cs="Arial"/>
          <w:sz w:val="22"/>
          <w:szCs w:val="22"/>
        </w:rPr>
        <w:t>pod</w:t>
      </w:r>
      <w:r w:rsidRPr="00B1415E">
        <w:rPr>
          <w:rFonts w:ascii="Arial" w:hAnsi="Arial" w:cs="Arial"/>
          <w:sz w:val="22"/>
          <w:szCs w:val="22"/>
        </w:rPr>
        <w:t>pachtem</w:t>
      </w:r>
      <w:proofErr w:type="spellEnd"/>
      <w:r w:rsidR="00F367E7" w:rsidRPr="00B1415E">
        <w:rPr>
          <w:rFonts w:ascii="Arial" w:hAnsi="Arial" w:cs="Arial"/>
          <w:sz w:val="22"/>
          <w:szCs w:val="22"/>
        </w:rPr>
        <w:t xml:space="preserve"> </w:t>
      </w:r>
      <w:proofErr w:type="spellStart"/>
      <w:r w:rsidR="00F367E7" w:rsidRPr="00B1415E">
        <w:rPr>
          <w:rFonts w:ascii="Arial" w:hAnsi="Arial" w:cs="Arial"/>
          <w:sz w:val="22"/>
          <w:szCs w:val="22"/>
        </w:rPr>
        <w:t>Pod</w:t>
      </w:r>
      <w:r w:rsidRPr="00B1415E">
        <w:rPr>
          <w:rFonts w:ascii="Arial" w:hAnsi="Arial" w:cs="Arial"/>
          <w:sz w:val="22"/>
          <w:szCs w:val="22"/>
        </w:rPr>
        <w:t>pachtýře</w:t>
      </w:r>
      <w:proofErr w:type="spellEnd"/>
      <w:r w:rsidR="00F367E7" w:rsidRPr="00B1415E">
        <w:rPr>
          <w:rFonts w:ascii="Arial" w:hAnsi="Arial" w:cs="Arial"/>
          <w:sz w:val="22"/>
          <w:szCs w:val="22"/>
        </w:rPr>
        <w:t xml:space="preserve">. Tyto sankce je oprávněn </w:t>
      </w:r>
      <w:r w:rsidRPr="00B1415E">
        <w:rPr>
          <w:rFonts w:ascii="Arial" w:hAnsi="Arial" w:cs="Arial"/>
          <w:sz w:val="22"/>
          <w:szCs w:val="22"/>
        </w:rPr>
        <w:t>Pachtýř</w:t>
      </w:r>
      <w:r w:rsidR="00F367E7" w:rsidRPr="00B1415E">
        <w:rPr>
          <w:rFonts w:ascii="Arial" w:hAnsi="Arial" w:cs="Arial"/>
          <w:sz w:val="22"/>
          <w:szCs w:val="22"/>
        </w:rPr>
        <w:t xml:space="preserve"> vymáhat.</w:t>
      </w:r>
    </w:p>
    <w:p w:rsidR="00F367E7" w:rsidRPr="00B1415E" w:rsidRDefault="00F367E7" w:rsidP="0073522E">
      <w:pPr>
        <w:pStyle w:val="Nadpis2"/>
        <w:keepNext w:val="0"/>
        <w:numPr>
          <w:ilvl w:val="1"/>
          <w:numId w:val="28"/>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Tato Smlouva představuje úplnou dohodu smluvních stran o předmětu této Smlouvy. Tuto Smlouvu je možné měnit či doplňovat pouze písemnou dohodou smluvních stran ve formě dodatků k této Smlouvě, uzavřených oběma smluvními stranami, přičemž podpisy obou smluvních stran musí být připojeny na téže listině.</w:t>
      </w:r>
    </w:p>
    <w:p w:rsidR="00F367E7" w:rsidRPr="00200541" w:rsidRDefault="00F367E7" w:rsidP="0073522E">
      <w:pPr>
        <w:pStyle w:val="Nadpis2"/>
        <w:keepNext w:val="0"/>
        <w:numPr>
          <w:ilvl w:val="1"/>
          <w:numId w:val="28"/>
        </w:numPr>
        <w:overflowPunct w:val="0"/>
        <w:autoSpaceDE w:val="0"/>
        <w:autoSpaceDN w:val="0"/>
        <w:adjustRightInd w:val="0"/>
        <w:spacing w:before="0" w:after="120" w:line="276" w:lineRule="auto"/>
        <w:jc w:val="both"/>
        <w:textAlignment w:val="baseline"/>
        <w:rPr>
          <w:rFonts w:ascii="Arial" w:hAnsi="Arial" w:cs="Arial"/>
          <w:color w:val="auto"/>
          <w:sz w:val="22"/>
          <w:szCs w:val="22"/>
        </w:rPr>
      </w:pPr>
      <w:r w:rsidRPr="00B1415E">
        <w:rPr>
          <w:rFonts w:ascii="Arial" w:hAnsi="Arial" w:cs="Arial"/>
          <w:sz w:val="22"/>
          <w:szCs w:val="22"/>
        </w:rPr>
        <w:t xml:space="preserve">Tato Smlouva, jakož i práva a povinnosti vzniklé na základě této Smlouvy nebo v souvislosti s ní, se řídí právním řádem České republiky, </w:t>
      </w:r>
      <w:r w:rsidRPr="00200541">
        <w:rPr>
          <w:rFonts w:ascii="Arial" w:hAnsi="Arial" w:cs="Arial"/>
          <w:color w:val="auto"/>
          <w:sz w:val="22"/>
          <w:szCs w:val="22"/>
        </w:rPr>
        <w:t>zejména</w:t>
      </w:r>
      <w:r w:rsidR="00D13010" w:rsidRPr="00200541">
        <w:rPr>
          <w:rFonts w:ascii="Arial" w:hAnsi="Arial" w:cs="Arial"/>
          <w:color w:val="auto"/>
          <w:sz w:val="22"/>
          <w:szCs w:val="22"/>
        </w:rPr>
        <w:t xml:space="preserve"> zákonem č. 89/2012 Sb. – Občanský zákoník v platném znění.</w:t>
      </w:r>
    </w:p>
    <w:p w:rsidR="00F367E7" w:rsidRPr="00B1415E" w:rsidRDefault="00F367E7" w:rsidP="0073522E">
      <w:pPr>
        <w:pStyle w:val="Nadpis2"/>
        <w:keepNext w:val="0"/>
        <w:numPr>
          <w:ilvl w:val="1"/>
          <w:numId w:val="28"/>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S ohledem na charakter a obsah této Smlouvy považují smluvní strany její jednotlivá ustanovení za oddělitelná, a v případě, že se jakékoli ustanovení této Smlouvy stane neplatným či nevykonatelným, považují smluvní strany ostatní ustanovení této Smlouvy za platná a vykonatelná.</w:t>
      </w:r>
    </w:p>
    <w:p w:rsidR="00200541" w:rsidRDefault="00F367E7" w:rsidP="0073522E">
      <w:pPr>
        <w:pStyle w:val="Nadpis2"/>
        <w:keepNext w:val="0"/>
        <w:numPr>
          <w:ilvl w:val="1"/>
          <w:numId w:val="28"/>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V okamžiku, kdy se smluvní strany dozví o neplatnosti či nevykonatelnosti určitého ustanovení této Smlouvy, zavazují se nahradit bez zbytečného odkladu toto ustanovení jiným platným a vykonatelným ustanovením, jehož obsah a účel bude co možná nejbližší obsahu a účelu původního ustanovení této Smlouvy.</w:t>
      </w:r>
      <w:r w:rsidR="00D13010" w:rsidRPr="00B1415E">
        <w:rPr>
          <w:rFonts w:ascii="Arial" w:hAnsi="Arial" w:cs="Arial"/>
          <w:sz w:val="22"/>
          <w:szCs w:val="22"/>
        </w:rPr>
        <w:t xml:space="preserve"> </w:t>
      </w:r>
      <w:r w:rsidRPr="00B1415E">
        <w:rPr>
          <w:rFonts w:ascii="Arial" w:hAnsi="Arial" w:cs="Arial"/>
          <w:sz w:val="22"/>
          <w:szCs w:val="22"/>
        </w:rPr>
        <w:t>Veškerá práva a povinnosti vyplývající z této Smlouvy přecházejí, pokud to jejich povaha nevylučuje, na právní nástupce smluvních stran.</w:t>
      </w:r>
      <w:r w:rsidR="00D13010" w:rsidRPr="00B1415E">
        <w:rPr>
          <w:rFonts w:ascii="Arial" w:hAnsi="Arial" w:cs="Arial"/>
          <w:sz w:val="22"/>
          <w:szCs w:val="22"/>
        </w:rPr>
        <w:t xml:space="preserve"> </w:t>
      </w:r>
    </w:p>
    <w:p w:rsidR="00D13010" w:rsidRPr="00200541" w:rsidRDefault="00D13010" w:rsidP="0073522E">
      <w:pPr>
        <w:pStyle w:val="Nadpis2"/>
        <w:keepNext w:val="0"/>
        <w:numPr>
          <w:ilvl w:val="1"/>
          <w:numId w:val="28"/>
        </w:numPr>
        <w:overflowPunct w:val="0"/>
        <w:autoSpaceDE w:val="0"/>
        <w:autoSpaceDN w:val="0"/>
        <w:adjustRightInd w:val="0"/>
        <w:spacing w:before="0" w:after="120" w:line="276" w:lineRule="auto"/>
        <w:jc w:val="both"/>
        <w:textAlignment w:val="baseline"/>
        <w:rPr>
          <w:rFonts w:ascii="Arial" w:hAnsi="Arial" w:cs="Arial"/>
          <w:color w:val="auto"/>
          <w:sz w:val="22"/>
          <w:szCs w:val="22"/>
        </w:rPr>
      </w:pPr>
      <w:r w:rsidRPr="00200541">
        <w:rPr>
          <w:rFonts w:ascii="Arial" w:hAnsi="Arial" w:cs="Arial"/>
          <w:color w:val="auto"/>
          <w:sz w:val="22"/>
          <w:szCs w:val="22"/>
        </w:rPr>
        <w:t>Smluvní strany se dohodly, že uveřejnění smlouvy v Registru smluv, pokud předmětná smlouva uveřejnění podléhá, zajistí společnost Sportovní a rekreační za</w:t>
      </w:r>
      <w:r w:rsidR="009306D3">
        <w:rPr>
          <w:rFonts w:ascii="Arial" w:hAnsi="Arial" w:cs="Arial"/>
          <w:color w:val="auto"/>
          <w:sz w:val="22"/>
          <w:szCs w:val="22"/>
        </w:rPr>
        <w:t xml:space="preserve">řízení města Ostravy, s.r.o. </w:t>
      </w:r>
      <w:proofErr w:type="spellStart"/>
      <w:r w:rsidR="009306D3">
        <w:rPr>
          <w:rFonts w:ascii="Arial" w:hAnsi="Arial" w:cs="Arial"/>
          <w:color w:val="auto"/>
          <w:sz w:val="22"/>
          <w:szCs w:val="22"/>
        </w:rPr>
        <w:t>P</w:t>
      </w:r>
      <w:r w:rsidRPr="00200541">
        <w:rPr>
          <w:rFonts w:ascii="Arial" w:hAnsi="Arial" w:cs="Arial"/>
          <w:color w:val="auto"/>
          <w:sz w:val="22"/>
          <w:szCs w:val="22"/>
        </w:rPr>
        <w:t>achtýř</w:t>
      </w:r>
      <w:proofErr w:type="spellEnd"/>
      <w:r w:rsidRPr="00200541">
        <w:rPr>
          <w:rFonts w:ascii="Arial" w:hAnsi="Arial" w:cs="Arial"/>
          <w:color w:val="auto"/>
          <w:sz w:val="22"/>
          <w:szCs w:val="22"/>
        </w:rPr>
        <w:t xml:space="preserve"> prohlašuje, že cenová ujednání uvedená v této smlouvě mají povahu obchodního tajemství dle § 504 zákona č. 89/2012 Sb., občanský zákoník, a jsou dle § 5 odst. 6 zákona č. 340/2015 Sb., o zvláštních podmínkách účinnosti některých smluv, uveřejňování těchto smluv a o Registru smluv, vyloučena z uveřejnění prostřednictvím Registru smluv.                    </w:t>
      </w:r>
    </w:p>
    <w:p w:rsidR="00F367E7" w:rsidRPr="00B1415E" w:rsidRDefault="00F367E7" w:rsidP="0073522E">
      <w:pPr>
        <w:pStyle w:val="Nadpis2"/>
        <w:keepNext w:val="0"/>
        <w:numPr>
          <w:ilvl w:val="1"/>
          <w:numId w:val="28"/>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Tato Smlouva je vyhotovována ve dvou stejnopisech. Každá ze smluvních stran obdrží jedno vyhotovení této Smlouvy.</w:t>
      </w:r>
    </w:p>
    <w:p w:rsidR="00F367E7" w:rsidRPr="00B1415E" w:rsidRDefault="00F367E7" w:rsidP="0073522E">
      <w:pPr>
        <w:pStyle w:val="Nadpis2"/>
        <w:keepNext w:val="0"/>
        <w:numPr>
          <w:ilvl w:val="1"/>
          <w:numId w:val="28"/>
        </w:numPr>
        <w:overflowPunct w:val="0"/>
        <w:autoSpaceDE w:val="0"/>
        <w:autoSpaceDN w:val="0"/>
        <w:adjustRightInd w:val="0"/>
        <w:spacing w:before="0" w:after="120" w:line="276" w:lineRule="auto"/>
        <w:jc w:val="both"/>
        <w:textAlignment w:val="baseline"/>
        <w:rPr>
          <w:rFonts w:ascii="Arial" w:hAnsi="Arial" w:cs="Arial"/>
          <w:sz w:val="22"/>
          <w:szCs w:val="22"/>
        </w:rPr>
      </w:pPr>
      <w:r w:rsidRPr="00B1415E">
        <w:rPr>
          <w:rFonts w:ascii="Arial" w:hAnsi="Arial" w:cs="Arial"/>
          <w:sz w:val="22"/>
          <w:szCs w:val="22"/>
        </w:rPr>
        <w:t>Nedílnou součást Smlouvy tvoří tyto přílohy, které tvoří závaznou součást smluvního závazku stran:</w:t>
      </w:r>
    </w:p>
    <w:p w:rsidR="00F367E7" w:rsidRPr="00B1415E" w:rsidRDefault="00F367E7" w:rsidP="0073522E">
      <w:pPr>
        <w:pStyle w:val="JKHeadL4"/>
        <w:widowControl w:val="0"/>
        <w:tabs>
          <w:tab w:val="clear" w:pos="1701"/>
          <w:tab w:val="left" w:pos="2268"/>
        </w:tabs>
        <w:spacing w:line="276" w:lineRule="auto"/>
        <w:ind w:left="993" w:firstLine="0"/>
        <w:rPr>
          <w:rFonts w:ascii="Arial" w:hAnsi="Arial" w:cs="Arial"/>
          <w:szCs w:val="22"/>
          <w:u w:val="single"/>
        </w:rPr>
      </w:pPr>
      <w:r w:rsidRPr="00B1415E">
        <w:rPr>
          <w:rFonts w:ascii="Arial" w:hAnsi="Arial" w:cs="Arial"/>
          <w:szCs w:val="22"/>
          <w:u w:val="single"/>
        </w:rPr>
        <w:t>Příloha č. 1</w:t>
      </w:r>
      <w:r w:rsidRPr="00B1415E">
        <w:rPr>
          <w:rFonts w:ascii="Arial" w:hAnsi="Arial" w:cs="Arial"/>
          <w:szCs w:val="22"/>
        </w:rPr>
        <w:tab/>
        <w:t>Definice pojmů</w:t>
      </w:r>
    </w:p>
    <w:p w:rsidR="00F367E7" w:rsidRPr="00B1415E" w:rsidRDefault="00F367E7" w:rsidP="0073522E">
      <w:pPr>
        <w:pStyle w:val="JKHeadL4"/>
        <w:widowControl w:val="0"/>
        <w:tabs>
          <w:tab w:val="left" w:pos="2268"/>
        </w:tabs>
        <w:spacing w:line="276" w:lineRule="auto"/>
        <w:ind w:left="993" w:firstLine="0"/>
        <w:rPr>
          <w:rFonts w:ascii="Arial" w:hAnsi="Arial" w:cs="Arial"/>
          <w:szCs w:val="22"/>
        </w:rPr>
      </w:pPr>
      <w:r w:rsidRPr="00B1415E">
        <w:rPr>
          <w:rFonts w:ascii="Arial" w:hAnsi="Arial" w:cs="Arial"/>
          <w:szCs w:val="22"/>
          <w:u w:val="single"/>
        </w:rPr>
        <w:t>Příloha č. 2</w:t>
      </w:r>
      <w:r w:rsidRPr="00B1415E">
        <w:rPr>
          <w:rFonts w:ascii="Arial" w:hAnsi="Arial" w:cs="Arial"/>
          <w:szCs w:val="22"/>
        </w:rPr>
        <w:tab/>
        <w:t xml:space="preserve">Seznam movitého majetku </w:t>
      </w:r>
      <w:proofErr w:type="spellStart"/>
      <w:r w:rsidRPr="00B1415E">
        <w:rPr>
          <w:rFonts w:ascii="Arial" w:hAnsi="Arial" w:cs="Arial"/>
          <w:szCs w:val="22"/>
        </w:rPr>
        <w:t>pro</w:t>
      </w:r>
      <w:r w:rsidR="00D13010" w:rsidRPr="00B1415E">
        <w:rPr>
          <w:rFonts w:ascii="Arial" w:hAnsi="Arial" w:cs="Arial"/>
          <w:szCs w:val="22"/>
        </w:rPr>
        <w:t>pachtovného</w:t>
      </w:r>
      <w:proofErr w:type="spellEnd"/>
      <w:r w:rsidRPr="00B1415E">
        <w:rPr>
          <w:rFonts w:ascii="Arial" w:hAnsi="Arial" w:cs="Arial"/>
          <w:szCs w:val="22"/>
        </w:rPr>
        <w:t xml:space="preserve"> </w:t>
      </w:r>
      <w:proofErr w:type="spellStart"/>
      <w:r w:rsidRPr="00B1415E">
        <w:rPr>
          <w:rFonts w:ascii="Arial" w:hAnsi="Arial" w:cs="Arial"/>
          <w:szCs w:val="22"/>
        </w:rPr>
        <w:t>Pod</w:t>
      </w:r>
      <w:r w:rsidR="00144139" w:rsidRPr="00B1415E">
        <w:rPr>
          <w:rFonts w:ascii="Arial" w:hAnsi="Arial" w:cs="Arial"/>
          <w:szCs w:val="22"/>
        </w:rPr>
        <w:t>pachtýři</w:t>
      </w:r>
      <w:proofErr w:type="spellEnd"/>
    </w:p>
    <w:p w:rsidR="00F367E7" w:rsidRPr="00B1415E" w:rsidRDefault="00F367E7" w:rsidP="0073522E">
      <w:pPr>
        <w:pStyle w:val="JKHeadL4"/>
        <w:widowControl w:val="0"/>
        <w:tabs>
          <w:tab w:val="clear" w:pos="1701"/>
          <w:tab w:val="left" w:pos="2268"/>
        </w:tabs>
        <w:spacing w:line="276" w:lineRule="auto"/>
        <w:ind w:left="993" w:firstLine="0"/>
        <w:rPr>
          <w:rFonts w:ascii="Arial" w:hAnsi="Arial" w:cs="Arial"/>
          <w:szCs w:val="22"/>
        </w:rPr>
      </w:pPr>
      <w:r w:rsidRPr="00B1415E">
        <w:rPr>
          <w:rFonts w:ascii="Arial" w:hAnsi="Arial" w:cs="Arial"/>
          <w:szCs w:val="22"/>
          <w:u w:val="single"/>
        </w:rPr>
        <w:t>Příloha č. 3</w:t>
      </w:r>
      <w:r w:rsidRPr="00B1415E">
        <w:rPr>
          <w:rFonts w:ascii="Arial" w:hAnsi="Arial" w:cs="Arial"/>
          <w:szCs w:val="22"/>
        </w:rPr>
        <w:t xml:space="preserve">   Seznam částí Rehabilitace</w:t>
      </w:r>
    </w:p>
    <w:p w:rsidR="00F367E7" w:rsidRPr="00B1415E" w:rsidRDefault="00F367E7" w:rsidP="0073522E">
      <w:pPr>
        <w:pStyle w:val="JKHeadL4"/>
        <w:widowControl w:val="0"/>
        <w:tabs>
          <w:tab w:val="clear" w:pos="1701"/>
          <w:tab w:val="left" w:pos="2268"/>
        </w:tabs>
        <w:spacing w:line="276" w:lineRule="auto"/>
        <w:ind w:left="993" w:firstLine="0"/>
        <w:rPr>
          <w:rFonts w:ascii="Arial" w:hAnsi="Arial" w:cs="Arial"/>
          <w:szCs w:val="22"/>
        </w:rPr>
      </w:pPr>
      <w:r w:rsidRPr="00B1415E">
        <w:rPr>
          <w:rFonts w:ascii="Arial" w:hAnsi="Arial" w:cs="Arial"/>
          <w:szCs w:val="22"/>
          <w:u w:val="single"/>
        </w:rPr>
        <w:t>Příloha č. 4</w:t>
      </w:r>
      <w:r w:rsidRPr="00B1415E">
        <w:rPr>
          <w:rFonts w:ascii="Arial" w:hAnsi="Arial" w:cs="Arial"/>
          <w:szCs w:val="22"/>
        </w:rPr>
        <w:t xml:space="preserve">  Požadavky na monitoring Rehabilitace, jejich monitoring a reporting       (SLA)</w:t>
      </w:r>
    </w:p>
    <w:p w:rsidR="00F367E7" w:rsidRPr="00B1415E" w:rsidRDefault="00F367E7" w:rsidP="0073522E">
      <w:pPr>
        <w:pStyle w:val="JKHeadL4"/>
        <w:widowControl w:val="0"/>
        <w:tabs>
          <w:tab w:val="clear" w:pos="1701"/>
          <w:tab w:val="left" w:pos="2268"/>
        </w:tabs>
        <w:spacing w:line="276" w:lineRule="auto"/>
        <w:ind w:left="993" w:firstLine="0"/>
        <w:rPr>
          <w:rFonts w:ascii="Arial" w:hAnsi="Arial" w:cs="Arial"/>
          <w:szCs w:val="22"/>
        </w:rPr>
      </w:pPr>
      <w:r w:rsidRPr="00B1415E">
        <w:rPr>
          <w:rFonts w:ascii="Arial" w:hAnsi="Arial" w:cs="Arial"/>
          <w:szCs w:val="22"/>
          <w:u w:val="single"/>
        </w:rPr>
        <w:t>Příloha č. 5</w:t>
      </w:r>
      <w:r w:rsidRPr="00B1415E">
        <w:rPr>
          <w:rFonts w:ascii="Arial" w:hAnsi="Arial" w:cs="Arial"/>
          <w:szCs w:val="22"/>
        </w:rPr>
        <w:t xml:space="preserve">  Vzorová tabulka pro seznam majetku určeného k likvidaci</w:t>
      </w:r>
    </w:p>
    <w:p w:rsidR="00F367E7" w:rsidRPr="00B1415E" w:rsidRDefault="00F367E7" w:rsidP="0073522E">
      <w:pPr>
        <w:spacing w:line="276" w:lineRule="auto"/>
        <w:rPr>
          <w:rFonts w:ascii="Arial" w:hAnsi="Arial" w:cs="Arial"/>
          <w:bCs/>
          <w:sz w:val="22"/>
          <w:szCs w:val="22"/>
        </w:rPr>
      </w:pPr>
      <w:r w:rsidRPr="00B1415E">
        <w:rPr>
          <w:rFonts w:ascii="Arial" w:hAnsi="Arial" w:cs="Arial"/>
          <w:sz w:val="22"/>
          <w:szCs w:val="22"/>
        </w:rPr>
        <w:t xml:space="preserve">                </w:t>
      </w:r>
      <w:r w:rsidRPr="00B1415E">
        <w:rPr>
          <w:rFonts w:ascii="Arial" w:hAnsi="Arial" w:cs="Arial"/>
          <w:sz w:val="22"/>
          <w:szCs w:val="22"/>
          <w:u w:val="single"/>
        </w:rPr>
        <w:t>P</w:t>
      </w:r>
      <w:r w:rsidR="00200541">
        <w:rPr>
          <w:rFonts w:ascii="Arial" w:hAnsi="Arial" w:cs="Arial"/>
          <w:bCs/>
          <w:sz w:val="22"/>
          <w:szCs w:val="22"/>
          <w:u w:val="single"/>
        </w:rPr>
        <w:t>říloha č. 6</w:t>
      </w:r>
      <w:r w:rsidRPr="00B1415E">
        <w:rPr>
          <w:rFonts w:ascii="Arial" w:hAnsi="Arial" w:cs="Arial"/>
          <w:bCs/>
          <w:sz w:val="22"/>
          <w:szCs w:val="22"/>
          <w:u w:val="single"/>
        </w:rPr>
        <w:t xml:space="preserve"> </w:t>
      </w:r>
      <w:r w:rsidRPr="00B1415E">
        <w:rPr>
          <w:rFonts w:ascii="Arial" w:hAnsi="Arial" w:cs="Arial"/>
          <w:bCs/>
          <w:sz w:val="22"/>
          <w:szCs w:val="22"/>
        </w:rPr>
        <w:t xml:space="preserve">   Obsah zprávy o činnosti Rehabilitace</w:t>
      </w:r>
    </w:p>
    <w:p w:rsidR="00F367E7" w:rsidRPr="00B1415E" w:rsidRDefault="00F367E7" w:rsidP="0073522E">
      <w:pPr>
        <w:spacing w:line="276" w:lineRule="auto"/>
        <w:rPr>
          <w:rFonts w:ascii="Arial" w:hAnsi="Arial" w:cs="Arial"/>
          <w:bCs/>
          <w:sz w:val="22"/>
          <w:szCs w:val="22"/>
        </w:rPr>
      </w:pPr>
    </w:p>
    <w:p w:rsidR="00F367E7" w:rsidRPr="00B1415E" w:rsidRDefault="00F367E7" w:rsidP="0073522E">
      <w:pPr>
        <w:spacing w:line="276" w:lineRule="auto"/>
        <w:rPr>
          <w:rFonts w:ascii="Arial" w:hAnsi="Arial" w:cs="Arial"/>
          <w:bCs/>
          <w:sz w:val="22"/>
          <w:szCs w:val="22"/>
        </w:rPr>
      </w:pPr>
      <w:r w:rsidRPr="00B1415E">
        <w:rPr>
          <w:rFonts w:ascii="Arial" w:hAnsi="Arial" w:cs="Arial"/>
          <w:bCs/>
          <w:sz w:val="22"/>
          <w:szCs w:val="22"/>
        </w:rPr>
        <w:t xml:space="preserve">             </w:t>
      </w:r>
      <w:r w:rsidR="00CA52A9">
        <w:rPr>
          <w:rFonts w:ascii="Arial" w:hAnsi="Arial" w:cs="Arial"/>
          <w:bCs/>
          <w:sz w:val="22"/>
          <w:szCs w:val="22"/>
        </w:rPr>
        <w:t xml:space="preserve">  </w:t>
      </w:r>
      <w:r w:rsidRPr="00B1415E">
        <w:rPr>
          <w:rFonts w:ascii="Arial" w:hAnsi="Arial" w:cs="Arial"/>
          <w:bCs/>
          <w:sz w:val="22"/>
          <w:szCs w:val="22"/>
        </w:rPr>
        <w:t xml:space="preserve"> </w:t>
      </w:r>
      <w:r w:rsidRPr="00B1415E">
        <w:rPr>
          <w:rFonts w:ascii="Arial" w:hAnsi="Arial" w:cs="Arial"/>
          <w:sz w:val="22"/>
          <w:szCs w:val="22"/>
          <w:u w:val="single"/>
        </w:rPr>
        <w:t>P</w:t>
      </w:r>
      <w:r w:rsidRPr="00B1415E">
        <w:rPr>
          <w:rFonts w:ascii="Arial" w:hAnsi="Arial" w:cs="Arial"/>
          <w:bCs/>
          <w:sz w:val="22"/>
          <w:szCs w:val="22"/>
          <w:u w:val="single"/>
        </w:rPr>
        <w:t xml:space="preserve">říloha č. </w:t>
      </w:r>
      <w:r w:rsidR="00200541">
        <w:rPr>
          <w:rFonts w:ascii="Arial" w:hAnsi="Arial" w:cs="Arial"/>
          <w:bCs/>
          <w:sz w:val="22"/>
          <w:szCs w:val="22"/>
          <w:u w:val="single"/>
        </w:rPr>
        <w:t>7</w:t>
      </w:r>
      <w:r w:rsidRPr="00B1415E">
        <w:rPr>
          <w:rFonts w:ascii="Arial" w:hAnsi="Arial" w:cs="Arial"/>
          <w:bCs/>
          <w:sz w:val="22"/>
          <w:szCs w:val="22"/>
        </w:rPr>
        <w:t xml:space="preserve">  Půdorys </w:t>
      </w:r>
      <w:proofErr w:type="spellStart"/>
      <w:r w:rsidRPr="00B1415E">
        <w:rPr>
          <w:rFonts w:ascii="Arial" w:hAnsi="Arial" w:cs="Arial"/>
          <w:bCs/>
          <w:sz w:val="22"/>
          <w:szCs w:val="22"/>
        </w:rPr>
        <w:t>p</w:t>
      </w:r>
      <w:r w:rsidR="00D13010" w:rsidRPr="00B1415E">
        <w:rPr>
          <w:rFonts w:ascii="Arial" w:hAnsi="Arial" w:cs="Arial"/>
          <w:bCs/>
          <w:sz w:val="22"/>
          <w:szCs w:val="22"/>
        </w:rPr>
        <w:t>odpachtovaných</w:t>
      </w:r>
      <w:proofErr w:type="spellEnd"/>
      <w:r w:rsidRPr="00B1415E">
        <w:rPr>
          <w:rFonts w:ascii="Arial" w:hAnsi="Arial" w:cs="Arial"/>
          <w:bCs/>
          <w:sz w:val="22"/>
          <w:szCs w:val="22"/>
        </w:rPr>
        <w:t xml:space="preserve"> nebytových prostor </w:t>
      </w:r>
    </w:p>
    <w:p w:rsidR="00F367E7" w:rsidRPr="00B1415E" w:rsidRDefault="00F367E7" w:rsidP="0073522E">
      <w:pPr>
        <w:spacing w:line="276" w:lineRule="auto"/>
        <w:rPr>
          <w:rFonts w:ascii="Arial" w:hAnsi="Arial" w:cs="Arial"/>
          <w:bCs/>
          <w:sz w:val="22"/>
          <w:szCs w:val="22"/>
        </w:rPr>
      </w:pPr>
    </w:p>
    <w:p w:rsidR="00F367E7" w:rsidRPr="00B1415E" w:rsidRDefault="00F367E7" w:rsidP="0073522E">
      <w:pPr>
        <w:spacing w:line="276" w:lineRule="auto"/>
        <w:rPr>
          <w:rFonts w:ascii="Arial" w:hAnsi="Arial" w:cs="Arial"/>
          <w:bCs/>
          <w:sz w:val="22"/>
          <w:szCs w:val="22"/>
          <w:u w:val="single"/>
        </w:rPr>
      </w:pPr>
    </w:p>
    <w:p w:rsidR="00F367E7" w:rsidRPr="00B1415E" w:rsidRDefault="00F367E7" w:rsidP="0073522E">
      <w:pPr>
        <w:spacing w:line="276" w:lineRule="auto"/>
        <w:rPr>
          <w:rFonts w:ascii="Arial" w:hAnsi="Arial" w:cs="Arial"/>
        </w:rPr>
      </w:pPr>
      <w:r w:rsidRPr="00B1415E">
        <w:rPr>
          <w:rFonts w:ascii="Arial" w:hAnsi="Arial" w:cs="Arial"/>
          <w:bCs/>
        </w:rPr>
        <w:tab/>
      </w:r>
      <w:r w:rsidRPr="00B1415E">
        <w:rPr>
          <w:rFonts w:ascii="Arial" w:hAnsi="Arial" w:cs="Arial"/>
          <w:bCs/>
        </w:rPr>
        <w:tab/>
      </w:r>
      <w:r w:rsidRPr="00B1415E">
        <w:rPr>
          <w:rFonts w:ascii="Arial" w:hAnsi="Arial" w:cs="Arial"/>
          <w:bCs/>
        </w:rPr>
        <w:tab/>
        <w:t xml:space="preserve">         </w:t>
      </w:r>
    </w:p>
    <w:p w:rsidR="00F367E7" w:rsidRPr="00B1415E" w:rsidRDefault="00F367E7" w:rsidP="0073522E">
      <w:pPr>
        <w:pStyle w:val="Prohlen"/>
        <w:spacing w:line="276" w:lineRule="auto"/>
        <w:rPr>
          <w:rFonts w:ascii="Arial" w:hAnsi="Arial" w:cs="Arial"/>
          <w:sz w:val="22"/>
          <w:szCs w:val="22"/>
        </w:rPr>
      </w:pPr>
      <w:r w:rsidRPr="00B1415E">
        <w:rPr>
          <w:rFonts w:ascii="Arial" w:hAnsi="Arial" w:cs="Arial"/>
          <w:sz w:val="22"/>
          <w:szCs w:val="22"/>
        </w:rPr>
        <w:t>Strany prohlašují, že si tuto Smlouvu přečetly, že s jejím obsahem souhlasí a na důkaz toho k ní připojují své podpisy:</w:t>
      </w:r>
    </w:p>
    <w:p w:rsidR="00F367E7" w:rsidRPr="00B1415E" w:rsidRDefault="00F367E7" w:rsidP="0073522E">
      <w:pPr>
        <w:spacing w:line="276" w:lineRule="auto"/>
        <w:rPr>
          <w:rFonts w:ascii="Arial" w:hAnsi="Arial" w:cs="Arial"/>
          <w:sz w:val="22"/>
          <w:szCs w:val="22"/>
        </w:rPr>
      </w:pPr>
    </w:p>
    <w:p w:rsidR="00F367E7" w:rsidRPr="00B1415E" w:rsidRDefault="00F367E7" w:rsidP="0073522E">
      <w:pPr>
        <w:spacing w:line="276" w:lineRule="auto"/>
        <w:rPr>
          <w:rFonts w:ascii="Arial" w:hAnsi="Arial" w:cs="Arial"/>
          <w:sz w:val="22"/>
          <w:szCs w:val="22"/>
        </w:rPr>
      </w:pPr>
    </w:p>
    <w:p w:rsidR="00F367E7" w:rsidRPr="00B1415E" w:rsidRDefault="00F367E7" w:rsidP="0073522E">
      <w:pPr>
        <w:spacing w:line="276" w:lineRule="auto"/>
        <w:rPr>
          <w:rFonts w:ascii="Arial" w:hAnsi="Arial" w:cs="Arial"/>
          <w:sz w:val="22"/>
          <w:szCs w:val="22"/>
        </w:rPr>
      </w:pPr>
    </w:p>
    <w:tbl>
      <w:tblPr>
        <w:tblW w:w="0" w:type="auto"/>
        <w:tblLayout w:type="fixed"/>
        <w:tblCellMar>
          <w:left w:w="70" w:type="dxa"/>
          <w:right w:w="70" w:type="dxa"/>
        </w:tblCellMar>
        <w:tblLook w:val="04A0"/>
      </w:tblPr>
      <w:tblGrid>
        <w:gridCol w:w="4527"/>
        <w:gridCol w:w="4527"/>
      </w:tblGrid>
      <w:tr w:rsidR="00F367E7" w:rsidRPr="00B1415E" w:rsidTr="00F367E7">
        <w:tc>
          <w:tcPr>
            <w:tcW w:w="4527" w:type="dxa"/>
          </w:tcPr>
          <w:p w:rsidR="00F367E7" w:rsidRPr="00B1415E" w:rsidRDefault="00144139" w:rsidP="0073522E">
            <w:pPr>
              <w:spacing w:line="276" w:lineRule="auto"/>
              <w:jc w:val="center"/>
              <w:rPr>
                <w:rFonts w:ascii="Arial" w:hAnsi="Arial" w:cs="Arial"/>
              </w:rPr>
            </w:pPr>
            <w:r w:rsidRPr="00B1415E">
              <w:rPr>
                <w:rFonts w:ascii="Arial" w:hAnsi="Arial" w:cs="Arial"/>
                <w:b/>
                <w:sz w:val="22"/>
                <w:szCs w:val="22"/>
              </w:rPr>
              <w:t>Pachtýř</w:t>
            </w:r>
          </w:p>
          <w:p w:rsidR="00F367E7" w:rsidRPr="00B1415E" w:rsidRDefault="00F367E7" w:rsidP="0073522E">
            <w:pPr>
              <w:spacing w:line="276" w:lineRule="auto"/>
              <w:jc w:val="center"/>
              <w:rPr>
                <w:rFonts w:ascii="Arial" w:hAnsi="Arial" w:cs="Arial"/>
              </w:rPr>
            </w:pPr>
          </w:p>
          <w:p w:rsidR="00F367E7" w:rsidRPr="00B1415E" w:rsidRDefault="006C6DA1" w:rsidP="0073522E">
            <w:pPr>
              <w:spacing w:line="276" w:lineRule="auto"/>
              <w:jc w:val="center"/>
              <w:rPr>
                <w:rFonts w:ascii="Arial" w:hAnsi="Arial" w:cs="Arial"/>
              </w:rPr>
            </w:pPr>
            <w:r>
              <w:rPr>
                <w:rFonts w:ascii="Arial" w:hAnsi="Arial" w:cs="Arial"/>
                <w:sz w:val="22"/>
                <w:szCs w:val="22"/>
              </w:rPr>
              <w:t>V Ostravě dne 20</w:t>
            </w:r>
            <w:r w:rsidR="00D5013A">
              <w:rPr>
                <w:rFonts w:ascii="Arial" w:hAnsi="Arial" w:cs="Arial"/>
                <w:sz w:val="22"/>
                <w:szCs w:val="22"/>
              </w:rPr>
              <w:t>. 12. 2019</w:t>
            </w:r>
          </w:p>
          <w:p w:rsidR="00F367E7" w:rsidRPr="00B1415E" w:rsidRDefault="00F367E7" w:rsidP="0073522E">
            <w:pPr>
              <w:spacing w:line="276" w:lineRule="auto"/>
              <w:jc w:val="center"/>
              <w:rPr>
                <w:rFonts w:ascii="Arial" w:hAnsi="Arial" w:cs="Arial"/>
              </w:rPr>
            </w:pPr>
          </w:p>
          <w:p w:rsidR="00F367E7" w:rsidRPr="00B1415E" w:rsidRDefault="00F367E7" w:rsidP="0073522E">
            <w:pPr>
              <w:spacing w:line="276" w:lineRule="auto"/>
              <w:jc w:val="center"/>
              <w:rPr>
                <w:rFonts w:ascii="Arial" w:hAnsi="Arial" w:cs="Arial"/>
              </w:rPr>
            </w:pPr>
          </w:p>
        </w:tc>
        <w:tc>
          <w:tcPr>
            <w:tcW w:w="4527" w:type="dxa"/>
          </w:tcPr>
          <w:p w:rsidR="00F367E7" w:rsidRPr="00B1415E" w:rsidRDefault="00144139" w:rsidP="0073522E">
            <w:pPr>
              <w:spacing w:line="276" w:lineRule="auto"/>
              <w:jc w:val="center"/>
              <w:rPr>
                <w:rFonts w:ascii="Arial" w:hAnsi="Arial" w:cs="Arial"/>
                <w:b/>
              </w:rPr>
            </w:pPr>
            <w:proofErr w:type="spellStart"/>
            <w:r w:rsidRPr="00B1415E">
              <w:rPr>
                <w:rFonts w:ascii="Arial" w:hAnsi="Arial" w:cs="Arial"/>
                <w:b/>
                <w:sz w:val="22"/>
                <w:szCs w:val="22"/>
              </w:rPr>
              <w:t>Podpachtýř</w:t>
            </w:r>
            <w:proofErr w:type="spellEnd"/>
          </w:p>
          <w:p w:rsidR="00F367E7" w:rsidRPr="00B1415E" w:rsidRDefault="00F367E7" w:rsidP="0073522E">
            <w:pPr>
              <w:spacing w:line="276" w:lineRule="auto"/>
              <w:jc w:val="center"/>
              <w:rPr>
                <w:rFonts w:ascii="Arial" w:hAnsi="Arial" w:cs="Arial"/>
                <w:b/>
              </w:rPr>
            </w:pPr>
          </w:p>
          <w:p w:rsidR="00F367E7" w:rsidRPr="00B1415E" w:rsidRDefault="006C6DA1" w:rsidP="0073522E">
            <w:pPr>
              <w:spacing w:line="276" w:lineRule="auto"/>
              <w:jc w:val="center"/>
              <w:rPr>
                <w:rFonts w:ascii="Arial" w:hAnsi="Arial" w:cs="Arial"/>
              </w:rPr>
            </w:pPr>
            <w:r>
              <w:rPr>
                <w:rFonts w:ascii="Arial" w:hAnsi="Arial" w:cs="Arial"/>
                <w:sz w:val="22"/>
                <w:szCs w:val="22"/>
              </w:rPr>
              <w:t>V Ostravě dne 20</w:t>
            </w:r>
            <w:r w:rsidR="00D5013A">
              <w:rPr>
                <w:rFonts w:ascii="Arial" w:hAnsi="Arial" w:cs="Arial"/>
                <w:sz w:val="22"/>
                <w:szCs w:val="22"/>
              </w:rPr>
              <w:t>. 12. 2019</w:t>
            </w:r>
          </w:p>
          <w:p w:rsidR="00F367E7" w:rsidRPr="00B1415E" w:rsidRDefault="00F367E7" w:rsidP="0073522E">
            <w:pPr>
              <w:spacing w:line="276" w:lineRule="auto"/>
              <w:jc w:val="center"/>
              <w:rPr>
                <w:rFonts w:ascii="Arial" w:hAnsi="Arial" w:cs="Arial"/>
              </w:rPr>
            </w:pPr>
          </w:p>
          <w:p w:rsidR="00F367E7" w:rsidRPr="00B1415E" w:rsidRDefault="00F367E7" w:rsidP="0073522E">
            <w:pPr>
              <w:spacing w:line="276" w:lineRule="auto"/>
              <w:jc w:val="center"/>
              <w:rPr>
                <w:rFonts w:ascii="Arial" w:hAnsi="Arial" w:cs="Arial"/>
              </w:rPr>
            </w:pPr>
          </w:p>
          <w:p w:rsidR="00F367E7" w:rsidRPr="00B1415E" w:rsidRDefault="00F367E7" w:rsidP="0073522E">
            <w:pPr>
              <w:spacing w:line="276" w:lineRule="auto"/>
              <w:jc w:val="center"/>
              <w:rPr>
                <w:rFonts w:ascii="Arial" w:hAnsi="Arial" w:cs="Arial"/>
              </w:rPr>
            </w:pPr>
          </w:p>
        </w:tc>
      </w:tr>
      <w:tr w:rsidR="00F367E7" w:rsidRPr="00B1415E" w:rsidTr="00F367E7">
        <w:tc>
          <w:tcPr>
            <w:tcW w:w="4527" w:type="dxa"/>
          </w:tcPr>
          <w:p w:rsidR="00F367E7" w:rsidRPr="00B1415E" w:rsidRDefault="00F367E7" w:rsidP="0073522E">
            <w:pPr>
              <w:spacing w:line="276" w:lineRule="auto"/>
              <w:jc w:val="center"/>
              <w:rPr>
                <w:rFonts w:ascii="Arial" w:hAnsi="Arial" w:cs="Arial"/>
              </w:rPr>
            </w:pPr>
            <w:r w:rsidRPr="00B1415E">
              <w:rPr>
                <w:rFonts w:ascii="Arial" w:hAnsi="Arial" w:cs="Arial"/>
                <w:sz w:val="22"/>
                <w:szCs w:val="22"/>
              </w:rPr>
              <w:t>___________________________</w:t>
            </w:r>
          </w:p>
          <w:p w:rsidR="00F367E7" w:rsidRPr="00B1415E" w:rsidRDefault="00F367E7" w:rsidP="0073522E">
            <w:pPr>
              <w:pStyle w:val="Prohlen"/>
              <w:spacing w:line="276" w:lineRule="auto"/>
              <w:rPr>
                <w:rFonts w:ascii="Arial" w:hAnsi="Arial" w:cs="Arial"/>
                <w:bCs/>
                <w:szCs w:val="22"/>
              </w:rPr>
            </w:pPr>
            <w:r w:rsidRPr="00B1415E">
              <w:rPr>
                <w:rFonts w:ascii="Arial" w:hAnsi="Arial" w:cs="Arial"/>
                <w:bCs/>
                <w:sz w:val="22"/>
                <w:szCs w:val="22"/>
              </w:rPr>
              <w:t>Sportovní a rekreační zařízení města Ostravy, s.r.o.</w:t>
            </w:r>
          </w:p>
          <w:p w:rsidR="00F367E7" w:rsidRPr="00B1415E" w:rsidRDefault="00F367E7" w:rsidP="0073522E">
            <w:pPr>
              <w:spacing w:line="276" w:lineRule="auto"/>
              <w:jc w:val="center"/>
              <w:rPr>
                <w:rFonts w:ascii="Arial" w:hAnsi="Arial" w:cs="Arial"/>
              </w:rPr>
            </w:pPr>
            <w:r w:rsidRPr="00B1415E">
              <w:rPr>
                <w:rFonts w:ascii="Arial" w:hAnsi="Arial" w:cs="Arial"/>
                <w:sz w:val="22"/>
                <w:szCs w:val="22"/>
              </w:rPr>
              <w:t>Ing. Jaroslav Kovář</w:t>
            </w:r>
          </w:p>
          <w:p w:rsidR="00F367E7" w:rsidRPr="00B1415E" w:rsidRDefault="00F367E7" w:rsidP="0073522E">
            <w:pPr>
              <w:spacing w:line="276" w:lineRule="auto"/>
              <w:jc w:val="center"/>
              <w:rPr>
                <w:rFonts w:ascii="Arial" w:hAnsi="Arial" w:cs="Arial"/>
              </w:rPr>
            </w:pPr>
            <w:r w:rsidRPr="00B1415E">
              <w:rPr>
                <w:rFonts w:ascii="Arial" w:hAnsi="Arial" w:cs="Arial"/>
                <w:sz w:val="22"/>
                <w:szCs w:val="22"/>
              </w:rPr>
              <w:t>jednatel</w:t>
            </w:r>
          </w:p>
          <w:p w:rsidR="00F367E7" w:rsidRPr="00B1415E" w:rsidRDefault="00F367E7" w:rsidP="0073522E">
            <w:pPr>
              <w:spacing w:line="276" w:lineRule="auto"/>
              <w:jc w:val="center"/>
              <w:rPr>
                <w:rFonts w:ascii="Arial" w:hAnsi="Arial" w:cs="Arial"/>
              </w:rPr>
            </w:pPr>
          </w:p>
        </w:tc>
        <w:tc>
          <w:tcPr>
            <w:tcW w:w="4527" w:type="dxa"/>
            <w:hideMark/>
          </w:tcPr>
          <w:p w:rsidR="00F367E7" w:rsidRPr="00B1415E" w:rsidRDefault="00F367E7" w:rsidP="0073522E">
            <w:pPr>
              <w:spacing w:line="276" w:lineRule="auto"/>
              <w:jc w:val="center"/>
              <w:rPr>
                <w:rFonts w:ascii="Arial" w:hAnsi="Arial" w:cs="Arial"/>
              </w:rPr>
            </w:pPr>
            <w:r w:rsidRPr="00B1415E">
              <w:rPr>
                <w:rFonts w:ascii="Arial" w:hAnsi="Arial" w:cs="Arial"/>
                <w:sz w:val="22"/>
                <w:szCs w:val="22"/>
              </w:rPr>
              <w:t>__________________________</w:t>
            </w:r>
          </w:p>
          <w:p w:rsidR="00F367E7" w:rsidRPr="00B1415E" w:rsidRDefault="00F367E7" w:rsidP="0073522E">
            <w:pPr>
              <w:spacing w:line="276" w:lineRule="auto"/>
              <w:jc w:val="center"/>
              <w:rPr>
                <w:rFonts w:ascii="Arial" w:hAnsi="Arial" w:cs="Arial"/>
                <w:b/>
              </w:rPr>
            </w:pPr>
            <w:r w:rsidRPr="00B1415E">
              <w:rPr>
                <w:rFonts w:ascii="Arial" w:hAnsi="Arial" w:cs="Arial"/>
                <w:b/>
                <w:sz w:val="22"/>
                <w:szCs w:val="22"/>
              </w:rPr>
              <w:t>Léčebné centrum AKTIN, s.r.o.</w:t>
            </w:r>
          </w:p>
          <w:p w:rsidR="00F367E7" w:rsidRPr="00B1415E" w:rsidRDefault="00F367E7" w:rsidP="0073522E">
            <w:pPr>
              <w:spacing w:line="276" w:lineRule="auto"/>
              <w:ind w:firstLine="708"/>
              <w:rPr>
                <w:rFonts w:ascii="Arial" w:hAnsi="Arial" w:cs="Arial"/>
              </w:rPr>
            </w:pPr>
            <w:r w:rsidRPr="00B1415E">
              <w:rPr>
                <w:rFonts w:ascii="Arial" w:hAnsi="Arial" w:cs="Arial"/>
                <w:sz w:val="22"/>
                <w:szCs w:val="22"/>
              </w:rPr>
              <w:t xml:space="preserve">       Ing. Břetislav Nitka</w:t>
            </w:r>
          </w:p>
          <w:p w:rsidR="00F367E7" w:rsidRPr="00B1415E" w:rsidRDefault="00F367E7" w:rsidP="0073522E">
            <w:pPr>
              <w:tabs>
                <w:tab w:val="left" w:pos="1125"/>
              </w:tabs>
              <w:spacing w:line="276" w:lineRule="auto"/>
              <w:rPr>
                <w:rFonts w:ascii="Arial" w:hAnsi="Arial" w:cs="Arial"/>
              </w:rPr>
            </w:pPr>
            <w:r w:rsidRPr="00B1415E">
              <w:rPr>
                <w:rFonts w:ascii="Arial" w:hAnsi="Arial" w:cs="Arial"/>
                <w:sz w:val="22"/>
                <w:szCs w:val="22"/>
              </w:rPr>
              <w:tab/>
              <w:t xml:space="preserve">         jednatel</w:t>
            </w:r>
          </w:p>
        </w:tc>
      </w:tr>
    </w:tbl>
    <w:p w:rsidR="00200541" w:rsidRDefault="00F367E7" w:rsidP="00A915A7">
      <w:pPr>
        <w:pStyle w:val="Zkladntext"/>
        <w:tabs>
          <w:tab w:val="left" w:pos="1089"/>
          <w:tab w:val="center" w:pos="4457"/>
        </w:tabs>
        <w:spacing w:line="276" w:lineRule="auto"/>
        <w:jc w:val="center"/>
        <w:rPr>
          <w:rFonts w:ascii="Arial" w:hAnsi="Arial" w:cs="Arial"/>
          <w:b/>
          <w:bCs/>
          <w:sz w:val="22"/>
          <w:szCs w:val="22"/>
        </w:rPr>
      </w:pPr>
      <w:bookmarkStart w:id="129" w:name="annex1"/>
      <w:bookmarkEnd w:id="129"/>
      <w:r w:rsidRPr="00B1415E">
        <w:rPr>
          <w:rFonts w:ascii="Arial" w:hAnsi="Arial" w:cs="Arial"/>
          <w:b/>
          <w:bCs/>
          <w:sz w:val="22"/>
          <w:szCs w:val="22"/>
        </w:rPr>
        <w:t>Příloha č. 1</w:t>
      </w:r>
    </w:p>
    <w:p w:rsidR="00F367E7" w:rsidRPr="00200541" w:rsidRDefault="00F367E7" w:rsidP="00200541">
      <w:pPr>
        <w:pStyle w:val="Zkladntext"/>
        <w:tabs>
          <w:tab w:val="left" w:pos="1089"/>
          <w:tab w:val="center" w:pos="4457"/>
        </w:tabs>
        <w:spacing w:line="276" w:lineRule="auto"/>
        <w:jc w:val="center"/>
        <w:rPr>
          <w:rFonts w:ascii="Arial" w:hAnsi="Arial" w:cs="Arial"/>
          <w:b/>
          <w:bCs/>
          <w:sz w:val="22"/>
          <w:szCs w:val="22"/>
        </w:rPr>
      </w:pPr>
      <w:r w:rsidRPr="00B1415E">
        <w:rPr>
          <w:rFonts w:ascii="Arial" w:hAnsi="Arial" w:cs="Arial"/>
          <w:b/>
          <w:bCs/>
          <w:sz w:val="22"/>
          <w:szCs w:val="22"/>
        </w:rPr>
        <w:t>Definice pojmů</w:t>
      </w:r>
    </w:p>
    <w:p w:rsidR="00F367E7" w:rsidRPr="00B1415E" w:rsidRDefault="00F367E7" w:rsidP="0073522E">
      <w:pPr>
        <w:spacing w:line="276" w:lineRule="auto"/>
        <w:rPr>
          <w:rFonts w:ascii="Arial" w:hAnsi="Arial"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8"/>
        <w:gridCol w:w="7140"/>
      </w:tblGrid>
      <w:tr w:rsidR="00F367E7" w:rsidRPr="00B1415E" w:rsidTr="00F367E7">
        <w:tc>
          <w:tcPr>
            <w:tcW w:w="2328" w:type="dxa"/>
            <w:tcBorders>
              <w:top w:val="single" w:sz="4" w:space="0" w:color="auto"/>
              <w:left w:val="single" w:sz="4" w:space="0" w:color="auto"/>
              <w:bottom w:val="thinThickSmallGap" w:sz="24" w:space="0" w:color="auto"/>
              <w:right w:val="single" w:sz="4" w:space="0" w:color="auto"/>
            </w:tcBorders>
            <w:shd w:val="clear" w:color="auto" w:fill="CCCCCC"/>
            <w:vAlign w:val="center"/>
            <w:hideMark/>
          </w:tcPr>
          <w:p w:rsidR="00F367E7" w:rsidRPr="00B1415E" w:rsidRDefault="00F367E7" w:rsidP="0073522E">
            <w:pPr>
              <w:spacing w:line="276" w:lineRule="auto"/>
              <w:jc w:val="center"/>
              <w:rPr>
                <w:rFonts w:ascii="Arial" w:hAnsi="Arial" w:cs="Arial"/>
                <w:b/>
              </w:rPr>
            </w:pPr>
            <w:r w:rsidRPr="00B1415E">
              <w:rPr>
                <w:rFonts w:ascii="Arial" w:hAnsi="Arial" w:cs="Arial"/>
                <w:b/>
                <w:sz w:val="22"/>
                <w:szCs w:val="22"/>
              </w:rPr>
              <w:t>Pojem</w:t>
            </w:r>
          </w:p>
        </w:tc>
        <w:tc>
          <w:tcPr>
            <w:tcW w:w="7140" w:type="dxa"/>
            <w:tcBorders>
              <w:top w:val="single" w:sz="4" w:space="0" w:color="auto"/>
              <w:left w:val="single" w:sz="4" w:space="0" w:color="auto"/>
              <w:bottom w:val="thinThickSmallGap" w:sz="24" w:space="0" w:color="auto"/>
              <w:right w:val="single" w:sz="4" w:space="0" w:color="auto"/>
            </w:tcBorders>
            <w:shd w:val="clear" w:color="auto" w:fill="CCCCCC"/>
            <w:vAlign w:val="center"/>
            <w:hideMark/>
          </w:tcPr>
          <w:p w:rsidR="00F367E7" w:rsidRPr="00B1415E" w:rsidRDefault="00F367E7" w:rsidP="0073522E">
            <w:pPr>
              <w:spacing w:line="276" w:lineRule="auto"/>
              <w:jc w:val="center"/>
              <w:rPr>
                <w:rFonts w:ascii="Arial" w:hAnsi="Arial" w:cs="Arial"/>
                <w:b/>
              </w:rPr>
            </w:pPr>
            <w:r w:rsidRPr="00B1415E">
              <w:rPr>
                <w:rFonts w:ascii="Arial" w:hAnsi="Arial" w:cs="Arial"/>
                <w:b/>
                <w:sz w:val="22"/>
                <w:szCs w:val="22"/>
              </w:rPr>
              <w:t>Definice</w:t>
            </w:r>
          </w:p>
        </w:tc>
      </w:tr>
      <w:tr w:rsidR="00F367E7" w:rsidRPr="00B1415E" w:rsidTr="00F367E7">
        <w:tc>
          <w:tcPr>
            <w:tcW w:w="2328" w:type="dxa"/>
            <w:tcBorders>
              <w:top w:val="single" w:sz="4" w:space="0" w:color="auto"/>
              <w:left w:val="single" w:sz="4" w:space="0" w:color="auto"/>
              <w:bottom w:val="single" w:sz="4" w:space="0" w:color="auto"/>
              <w:right w:val="single" w:sz="4" w:space="0" w:color="auto"/>
            </w:tcBorders>
            <w:vAlign w:val="center"/>
            <w:hideMark/>
          </w:tcPr>
          <w:p w:rsidR="00F367E7" w:rsidRPr="00B1415E" w:rsidRDefault="00F367E7" w:rsidP="0073522E">
            <w:pPr>
              <w:spacing w:line="276" w:lineRule="auto"/>
              <w:jc w:val="center"/>
              <w:rPr>
                <w:rFonts w:ascii="Arial" w:hAnsi="Arial" w:cs="Arial"/>
              </w:rPr>
            </w:pPr>
            <w:r w:rsidRPr="00B1415E">
              <w:rPr>
                <w:rFonts w:ascii="Arial" w:hAnsi="Arial" w:cs="Arial"/>
                <w:sz w:val="22"/>
                <w:szCs w:val="22"/>
              </w:rPr>
              <w:t>Běžné opotřebení</w:t>
            </w:r>
          </w:p>
        </w:tc>
        <w:tc>
          <w:tcPr>
            <w:tcW w:w="7140" w:type="dxa"/>
            <w:tcBorders>
              <w:top w:val="single" w:sz="4" w:space="0" w:color="auto"/>
              <w:left w:val="single" w:sz="4" w:space="0" w:color="auto"/>
              <w:bottom w:val="single" w:sz="4" w:space="0" w:color="auto"/>
              <w:right w:val="single" w:sz="4" w:space="0" w:color="auto"/>
            </w:tcBorders>
            <w:vAlign w:val="center"/>
            <w:hideMark/>
          </w:tcPr>
          <w:p w:rsidR="00F367E7" w:rsidRPr="00B1415E" w:rsidRDefault="00F367E7" w:rsidP="0021110B">
            <w:pPr>
              <w:spacing w:line="276" w:lineRule="auto"/>
              <w:jc w:val="both"/>
              <w:rPr>
                <w:rFonts w:ascii="Arial" w:hAnsi="Arial" w:cs="Arial"/>
              </w:rPr>
            </w:pPr>
            <w:r w:rsidRPr="00B1415E">
              <w:rPr>
                <w:rFonts w:ascii="Arial" w:hAnsi="Arial" w:cs="Arial"/>
                <w:sz w:val="22"/>
                <w:szCs w:val="22"/>
              </w:rPr>
              <w:t>Míra materiálního opotřebení bude určována metodou časovou, s tím že vstupním údajem bude pořizovací cena, která bude snížená o odpisy v jednotlivých letech. Odpisy musí být určeny dle platných právních předpisů – v době uzavření smlouvy § 26 až § 33 zákona č. 586/1992 Sb., o daních z příjmů, v platném znění.</w:t>
            </w:r>
          </w:p>
        </w:tc>
      </w:tr>
      <w:tr w:rsidR="00F367E7" w:rsidRPr="00B1415E" w:rsidTr="00F367E7">
        <w:tc>
          <w:tcPr>
            <w:tcW w:w="2328" w:type="dxa"/>
            <w:tcBorders>
              <w:top w:val="single" w:sz="4" w:space="0" w:color="auto"/>
              <w:left w:val="single" w:sz="4" w:space="0" w:color="auto"/>
              <w:bottom w:val="single" w:sz="4" w:space="0" w:color="auto"/>
              <w:right w:val="single" w:sz="4" w:space="0" w:color="auto"/>
            </w:tcBorders>
            <w:vAlign w:val="center"/>
            <w:hideMark/>
          </w:tcPr>
          <w:p w:rsidR="00F367E7" w:rsidRPr="00B1415E" w:rsidRDefault="00F367E7" w:rsidP="0073522E">
            <w:pPr>
              <w:spacing w:line="276" w:lineRule="auto"/>
              <w:jc w:val="center"/>
              <w:rPr>
                <w:rFonts w:ascii="Arial" w:hAnsi="Arial" w:cs="Arial"/>
              </w:rPr>
            </w:pPr>
            <w:r w:rsidRPr="00B1415E">
              <w:rPr>
                <w:rFonts w:ascii="Arial" w:hAnsi="Arial" w:cs="Arial"/>
                <w:sz w:val="22"/>
                <w:szCs w:val="22"/>
              </w:rPr>
              <w:t>Běžný provoz</w:t>
            </w:r>
          </w:p>
        </w:tc>
        <w:tc>
          <w:tcPr>
            <w:tcW w:w="7140" w:type="dxa"/>
            <w:tcBorders>
              <w:top w:val="single" w:sz="4" w:space="0" w:color="auto"/>
              <w:left w:val="single" w:sz="4" w:space="0" w:color="auto"/>
              <w:bottom w:val="single" w:sz="4" w:space="0" w:color="auto"/>
              <w:right w:val="single" w:sz="4" w:space="0" w:color="auto"/>
            </w:tcBorders>
            <w:vAlign w:val="center"/>
            <w:hideMark/>
          </w:tcPr>
          <w:p w:rsidR="00F367E7" w:rsidRPr="00B1415E" w:rsidRDefault="00F367E7" w:rsidP="0021110B">
            <w:pPr>
              <w:spacing w:line="276" w:lineRule="auto"/>
              <w:jc w:val="both"/>
              <w:rPr>
                <w:rFonts w:ascii="Arial" w:hAnsi="Arial" w:cs="Arial"/>
              </w:rPr>
            </w:pPr>
            <w:r w:rsidRPr="00B1415E">
              <w:rPr>
                <w:rFonts w:ascii="Arial" w:hAnsi="Arial" w:cs="Arial"/>
                <w:sz w:val="22"/>
                <w:szCs w:val="22"/>
              </w:rPr>
              <w:t>Provoz Rehabilitace a všech jejich částí způsobem odpovídajícím odst. </w:t>
            </w:r>
            <w:fldSimple w:instr=" REF _Ref227051211 \r \h  \* MERGEFORMAT ">
              <w:r w:rsidR="00080489" w:rsidRPr="00B1415E">
                <w:rPr>
                  <w:rFonts w:ascii="Arial" w:hAnsi="Arial" w:cs="Arial"/>
                  <w:sz w:val="22"/>
                  <w:szCs w:val="22"/>
                </w:rPr>
                <w:t>8.1</w:t>
              </w:r>
            </w:fldSimple>
            <w:r w:rsidRPr="00B1415E">
              <w:rPr>
                <w:rFonts w:ascii="Arial" w:hAnsi="Arial" w:cs="Arial"/>
                <w:sz w:val="22"/>
                <w:szCs w:val="22"/>
              </w:rPr>
              <w:t xml:space="preserve"> této Smlouvy a vymezení jednotlivých částí v Příloze č. 3 této Smlouvy.</w:t>
            </w:r>
          </w:p>
        </w:tc>
      </w:tr>
      <w:tr w:rsidR="00F367E7" w:rsidRPr="00B1415E" w:rsidTr="00F367E7">
        <w:tc>
          <w:tcPr>
            <w:tcW w:w="2328" w:type="dxa"/>
            <w:tcBorders>
              <w:top w:val="single" w:sz="4" w:space="0" w:color="auto"/>
              <w:left w:val="single" w:sz="4" w:space="0" w:color="auto"/>
              <w:bottom w:val="single" w:sz="4" w:space="0" w:color="auto"/>
              <w:right w:val="single" w:sz="4" w:space="0" w:color="auto"/>
            </w:tcBorders>
            <w:vAlign w:val="center"/>
            <w:hideMark/>
          </w:tcPr>
          <w:p w:rsidR="00F367E7" w:rsidRPr="00B1415E" w:rsidRDefault="00F367E7" w:rsidP="0073522E">
            <w:pPr>
              <w:spacing w:line="276" w:lineRule="auto"/>
              <w:jc w:val="center"/>
              <w:rPr>
                <w:rFonts w:ascii="Arial" w:hAnsi="Arial" w:cs="Arial"/>
              </w:rPr>
            </w:pPr>
            <w:r w:rsidRPr="00B1415E">
              <w:rPr>
                <w:rFonts w:ascii="Arial" w:hAnsi="Arial" w:cs="Arial"/>
                <w:sz w:val="22"/>
                <w:szCs w:val="22"/>
              </w:rPr>
              <w:t>Rehabilitace</w:t>
            </w:r>
          </w:p>
        </w:tc>
        <w:tc>
          <w:tcPr>
            <w:tcW w:w="7140" w:type="dxa"/>
            <w:tcBorders>
              <w:top w:val="single" w:sz="4" w:space="0" w:color="auto"/>
              <w:left w:val="single" w:sz="4" w:space="0" w:color="auto"/>
              <w:bottom w:val="single" w:sz="4" w:space="0" w:color="auto"/>
              <w:right w:val="single" w:sz="4" w:space="0" w:color="auto"/>
            </w:tcBorders>
            <w:vAlign w:val="center"/>
            <w:hideMark/>
          </w:tcPr>
          <w:p w:rsidR="00F367E7" w:rsidRPr="00B1415E" w:rsidRDefault="00F367E7" w:rsidP="0021110B">
            <w:pPr>
              <w:spacing w:line="276" w:lineRule="auto"/>
              <w:jc w:val="both"/>
              <w:rPr>
                <w:rFonts w:ascii="Arial" w:hAnsi="Arial" w:cs="Arial"/>
              </w:rPr>
            </w:pPr>
            <w:r w:rsidRPr="00B1415E">
              <w:rPr>
                <w:rFonts w:ascii="Arial" w:hAnsi="Arial" w:cs="Arial"/>
                <w:sz w:val="22"/>
                <w:szCs w:val="22"/>
              </w:rPr>
              <w:t>Nebytové prostory sloužící k provozování rehabilitace v Ozdravném centru Ještěrka, včetně příslušenství specifikovaného v Příloze č. 2 této Smlouvy.</w:t>
            </w:r>
          </w:p>
        </w:tc>
      </w:tr>
      <w:tr w:rsidR="00F367E7" w:rsidRPr="00B1415E" w:rsidTr="00F367E7">
        <w:tc>
          <w:tcPr>
            <w:tcW w:w="2328" w:type="dxa"/>
            <w:tcBorders>
              <w:top w:val="single" w:sz="4" w:space="0" w:color="auto"/>
              <w:left w:val="single" w:sz="4" w:space="0" w:color="auto"/>
              <w:bottom w:val="single" w:sz="4" w:space="0" w:color="auto"/>
              <w:right w:val="single" w:sz="4" w:space="0" w:color="auto"/>
            </w:tcBorders>
            <w:vAlign w:val="center"/>
            <w:hideMark/>
          </w:tcPr>
          <w:p w:rsidR="00F367E7" w:rsidRPr="00B1415E" w:rsidRDefault="00F367E7" w:rsidP="0073522E">
            <w:pPr>
              <w:spacing w:line="276" w:lineRule="auto"/>
              <w:jc w:val="center"/>
              <w:rPr>
                <w:rFonts w:ascii="Arial" w:hAnsi="Arial" w:cs="Arial"/>
              </w:rPr>
            </w:pPr>
            <w:r w:rsidRPr="00B1415E">
              <w:rPr>
                <w:rFonts w:ascii="Arial" w:hAnsi="Arial" w:cs="Arial"/>
                <w:sz w:val="22"/>
                <w:szCs w:val="22"/>
              </w:rPr>
              <w:t xml:space="preserve">Dostupnost </w:t>
            </w:r>
          </w:p>
        </w:tc>
        <w:tc>
          <w:tcPr>
            <w:tcW w:w="7140" w:type="dxa"/>
            <w:tcBorders>
              <w:top w:val="single" w:sz="4" w:space="0" w:color="auto"/>
              <w:left w:val="single" w:sz="4" w:space="0" w:color="auto"/>
              <w:bottom w:val="single" w:sz="4" w:space="0" w:color="auto"/>
              <w:right w:val="single" w:sz="4" w:space="0" w:color="auto"/>
            </w:tcBorders>
            <w:vAlign w:val="center"/>
            <w:hideMark/>
          </w:tcPr>
          <w:p w:rsidR="00F367E7" w:rsidRPr="00B1415E" w:rsidRDefault="00F367E7" w:rsidP="0021110B">
            <w:pPr>
              <w:spacing w:line="276" w:lineRule="auto"/>
              <w:jc w:val="both"/>
              <w:rPr>
                <w:rFonts w:ascii="Arial" w:hAnsi="Arial" w:cs="Arial"/>
              </w:rPr>
            </w:pPr>
            <w:r w:rsidRPr="00B1415E">
              <w:rPr>
                <w:rFonts w:ascii="Arial" w:hAnsi="Arial" w:cs="Arial"/>
                <w:sz w:val="22"/>
                <w:szCs w:val="22"/>
              </w:rPr>
              <w:t>Rehabilitace nebo její jednotlivé části jsou dostupné, pokud je možné v rámci Běžného provozu využít pro veřejnost a další uživatele ty části Rehabilitace a služby v nich poskytované, které mají být v příslušnou dobu v souladu s touto Smlouvou poskytovány.</w:t>
            </w:r>
          </w:p>
        </w:tc>
      </w:tr>
      <w:tr w:rsidR="00F367E7" w:rsidRPr="00B1415E" w:rsidTr="00F367E7">
        <w:tc>
          <w:tcPr>
            <w:tcW w:w="2328" w:type="dxa"/>
            <w:tcBorders>
              <w:top w:val="single" w:sz="4" w:space="0" w:color="auto"/>
              <w:left w:val="single" w:sz="4" w:space="0" w:color="auto"/>
              <w:bottom w:val="single" w:sz="4" w:space="0" w:color="auto"/>
              <w:right w:val="single" w:sz="4" w:space="0" w:color="auto"/>
            </w:tcBorders>
            <w:vAlign w:val="center"/>
            <w:hideMark/>
          </w:tcPr>
          <w:p w:rsidR="00F367E7" w:rsidRPr="00B1415E" w:rsidRDefault="00F367E7" w:rsidP="0073522E">
            <w:pPr>
              <w:spacing w:line="276" w:lineRule="auto"/>
              <w:jc w:val="center"/>
              <w:rPr>
                <w:rFonts w:ascii="Arial" w:hAnsi="Arial" w:cs="Arial"/>
              </w:rPr>
            </w:pPr>
            <w:r w:rsidRPr="00B1415E">
              <w:rPr>
                <w:rFonts w:ascii="Arial" w:hAnsi="Arial" w:cs="Arial"/>
                <w:sz w:val="22"/>
                <w:szCs w:val="22"/>
              </w:rPr>
              <w:t>Koncesní zákon</w:t>
            </w:r>
          </w:p>
        </w:tc>
        <w:tc>
          <w:tcPr>
            <w:tcW w:w="7140" w:type="dxa"/>
            <w:tcBorders>
              <w:top w:val="single" w:sz="4" w:space="0" w:color="auto"/>
              <w:left w:val="single" w:sz="4" w:space="0" w:color="auto"/>
              <w:bottom w:val="single" w:sz="4" w:space="0" w:color="auto"/>
              <w:right w:val="single" w:sz="4" w:space="0" w:color="auto"/>
            </w:tcBorders>
            <w:vAlign w:val="center"/>
            <w:hideMark/>
          </w:tcPr>
          <w:p w:rsidR="00F367E7" w:rsidRPr="00B1415E" w:rsidRDefault="00F367E7" w:rsidP="0021110B">
            <w:pPr>
              <w:spacing w:line="276" w:lineRule="auto"/>
              <w:jc w:val="both"/>
              <w:rPr>
                <w:rFonts w:ascii="Arial" w:hAnsi="Arial" w:cs="Arial"/>
              </w:rPr>
            </w:pPr>
            <w:r w:rsidRPr="00B1415E">
              <w:rPr>
                <w:rFonts w:ascii="Arial" w:hAnsi="Arial" w:cs="Arial"/>
                <w:sz w:val="22"/>
                <w:szCs w:val="22"/>
              </w:rPr>
              <w:t>Zákon č. 139/2006 Sb., o koncesních smlouvách a koncesním řízení (koncesní zákon), v platném znění.</w:t>
            </w:r>
          </w:p>
        </w:tc>
      </w:tr>
      <w:tr w:rsidR="00F367E7" w:rsidRPr="00B1415E" w:rsidTr="00F367E7">
        <w:tc>
          <w:tcPr>
            <w:tcW w:w="2328" w:type="dxa"/>
            <w:tcBorders>
              <w:top w:val="single" w:sz="4" w:space="0" w:color="auto"/>
              <w:left w:val="single" w:sz="4" w:space="0" w:color="auto"/>
              <w:bottom w:val="single" w:sz="4" w:space="0" w:color="auto"/>
              <w:right w:val="single" w:sz="4" w:space="0" w:color="auto"/>
            </w:tcBorders>
            <w:vAlign w:val="center"/>
            <w:hideMark/>
          </w:tcPr>
          <w:p w:rsidR="00F367E7" w:rsidRPr="00200541" w:rsidRDefault="00F367E7" w:rsidP="0073522E">
            <w:pPr>
              <w:spacing w:line="276" w:lineRule="auto"/>
              <w:jc w:val="center"/>
              <w:rPr>
                <w:rFonts w:ascii="Arial" w:hAnsi="Arial" w:cs="Arial"/>
              </w:rPr>
            </w:pPr>
            <w:r w:rsidRPr="00200541">
              <w:rPr>
                <w:rFonts w:ascii="Arial" w:hAnsi="Arial" w:cs="Arial"/>
                <w:sz w:val="22"/>
                <w:szCs w:val="22"/>
              </w:rPr>
              <w:t>Ob</w:t>
            </w:r>
            <w:r w:rsidR="003908DD" w:rsidRPr="00200541">
              <w:rPr>
                <w:rFonts w:ascii="Arial" w:hAnsi="Arial" w:cs="Arial"/>
                <w:sz w:val="22"/>
                <w:szCs w:val="22"/>
              </w:rPr>
              <w:t>čanský</w:t>
            </w:r>
            <w:r w:rsidRPr="00200541">
              <w:rPr>
                <w:rFonts w:ascii="Arial" w:hAnsi="Arial" w:cs="Arial"/>
                <w:sz w:val="22"/>
                <w:szCs w:val="22"/>
              </w:rPr>
              <w:t xml:space="preserve"> zákoník</w:t>
            </w:r>
          </w:p>
        </w:tc>
        <w:tc>
          <w:tcPr>
            <w:tcW w:w="7140" w:type="dxa"/>
            <w:tcBorders>
              <w:top w:val="single" w:sz="4" w:space="0" w:color="auto"/>
              <w:left w:val="single" w:sz="4" w:space="0" w:color="auto"/>
              <w:bottom w:val="single" w:sz="4" w:space="0" w:color="auto"/>
              <w:right w:val="single" w:sz="4" w:space="0" w:color="auto"/>
            </w:tcBorders>
            <w:vAlign w:val="center"/>
            <w:hideMark/>
          </w:tcPr>
          <w:p w:rsidR="00F367E7" w:rsidRPr="00200541" w:rsidRDefault="00F367E7" w:rsidP="0021110B">
            <w:pPr>
              <w:spacing w:line="276" w:lineRule="auto"/>
              <w:jc w:val="both"/>
              <w:rPr>
                <w:rFonts w:ascii="Arial" w:hAnsi="Arial" w:cs="Arial"/>
              </w:rPr>
            </w:pPr>
            <w:r w:rsidRPr="00200541">
              <w:rPr>
                <w:rFonts w:ascii="Arial" w:hAnsi="Arial" w:cs="Arial"/>
                <w:sz w:val="22"/>
                <w:szCs w:val="22"/>
              </w:rPr>
              <w:t xml:space="preserve">Zákon č. </w:t>
            </w:r>
            <w:r w:rsidR="003908DD" w:rsidRPr="00200541">
              <w:rPr>
                <w:rFonts w:ascii="Arial" w:hAnsi="Arial" w:cs="Arial"/>
                <w:sz w:val="22"/>
                <w:szCs w:val="22"/>
              </w:rPr>
              <w:t>89/2012</w:t>
            </w:r>
            <w:r w:rsidRPr="00200541">
              <w:rPr>
                <w:rFonts w:ascii="Arial" w:hAnsi="Arial" w:cs="Arial"/>
                <w:sz w:val="22"/>
                <w:szCs w:val="22"/>
              </w:rPr>
              <w:t xml:space="preserve"> Sb., ob</w:t>
            </w:r>
            <w:r w:rsidR="003908DD" w:rsidRPr="00200541">
              <w:rPr>
                <w:rFonts w:ascii="Arial" w:hAnsi="Arial" w:cs="Arial"/>
                <w:sz w:val="22"/>
                <w:szCs w:val="22"/>
              </w:rPr>
              <w:t>čanský</w:t>
            </w:r>
            <w:r w:rsidRPr="00200541">
              <w:rPr>
                <w:rFonts w:ascii="Arial" w:hAnsi="Arial" w:cs="Arial"/>
                <w:sz w:val="22"/>
                <w:szCs w:val="22"/>
              </w:rPr>
              <w:t xml:space="preserve"> zákoník, v platném znění.</w:t>
            </w:r>
          </w:p>
        </w:tc>
      </w:tr>
      <w:tr w:rsidR="00F367E7" w:rsidRPr="00B1415E" w:rsidTr="00F367E7">
        <w:tc>
          <w:tcPr>
            <w:tcW w:w="2328" w:type="dxa"/>
            <w:tcBorders>
              <w:top w:val="single" w:sz="4" w:space="0" w:color="auto"/>
              <w:left w:val="single" w:sz="4" w:space="0" w:color="auto"/>
              <w:bottom w:val="single" w:sz="4" w:space="0" w:color="auto"/>
              <w:right w:val="single" w:sz="4" w:space="0" w:color="auto"/>
            </w:tcBorders>
            <w:vAlign w:val="center"/>
            <w:hideMark/>
          </w:tcPr>
          <w:p w:rsidR="00F367E7" w:rsidRPr="00200541" w:rsidRDefault="00F367E7" w:rsidP="0073522E">
            <w:pPr>
              <w:spacing w:line="276" w:lineRule="auto"/>
              <w:jc w:val="center"/>
              <w:rPr>
                <w:rFonts w:ascii="Arial" w:hAnsi="Arial" w:cs="Arial"/>
              </w:rPr>
            </w:pPr>
            <w:proofErr w:type="spellStart"/>
            <w:r w:rsidRPr="00200541">
              <w:rPr>
                <w:rFonts w:ascii="Arial" w:hAnsi="Arial" w:cs="Arial"/>
                <w:sz w:val="22"/>
                <w:szCs w:val="22"/>
              </w:rPr>
              <w:t>Pod</w:t>
            </w:r>
            <w:r w:rsidR="00BE5440" w:rsidRPr="00200541">
              <w:rPr>
                <w:rFonts w:ascii="Arial" w:hAnsi="Arial" w:cs="Arial"/>
                <w:sz w:val="22"/>
                <w:szCs w:val="22"/>
              </w:rPr>
              <w:t>pachtýř</w:t>
            </w:r>
            <w:proofErr w:type="spellEnd"/>
          </w:p>
        </w:tc>
        <w:tc>
          <w:tcPr>
            <w:tcW w:w="7140" w:type="dxa"/>
            <w:tcBorders>
              <w:top w:val="single" w:sz="4" w:space="0" w:color="auto"/>
              <w:left w:val="single" w:sz="4" w:space="0" w:color="auto"/>
              <w:bottom w:val="single" w:sz="4" w:space="0" w:color="auto"/>
              <w:right w:val="single" w:sz="4" w:space="0" w:color="auto"/>
            </w:tcBorders>
            <w:vAlign w:val="center"/>
            <w:hideMark/>
          </w:tcPr>
          <w:p w:rsidR="00F367E7" w:rsidRPr="00200541" w:rsidRDefault="00F367E7" w:rsidP="00696573">
            <w:pPr>
              <w:spacing w:line="276" w:lineRule="auto"/>
              <w:jc w:val="both"/>
              <w:rPr>
                <w:rFonts w:ascii="Arial" w:hAnsi="Arial" w:cs="Arial"/>
              </w:rPr>
            </w:pPr>
            <w:r w:rsidRPr="00200541">
              <w:rPr>
                <w:rFonts w:ascii="Arial" w:hAnsi="Arial" w:cs="Arial"/>
                <w:sz w:val="22"/>
                <w:szCs w:val="22"/>
              </w:rPr>
              <w:t xml:space="preserve">Léčebné centrum AKTIN, s.r.o., se sídlem </w:t>
            </w:r>
            <w:r w:rsidR="00696573">
              <w:rPr>
                <w:rFonts w:ascii="Arial" w:hAnsi="Arial" w:cs="Arial"/>
                <w:sz w:val="22"/>
                <w:szCs w:val="22"/>
              </w:rPr>
              <w:t xml:space="preserve">U Březinek 1277, </w:t>
            </w:r>
            <w:proofErr w:type="spellStart"/>
            <w:r w:rsidRPr="00200541">
              <w:rPr>
                <w:rFonts w:ascii="Arial" w:hAnsi="Arial" w:cs="Arial"/>
                <w:sz w:val="22"/>
                <w:szCs w:val="22"/>
              </w:rPr>
              <w:t>Vratimov</w:t>
            </w:r>
            <w:proofErr w:type="spellEnd"/>
            <w:r w:rsidRPr="00200541">
              <w:rPr>
                <w:rFonts w:ascii="Arial" w:hAnsi="Arial" w:cs="Arial"/>
                <w:sz w:val="22"/>
                <w:szCs w:val="22"/>
              </w:rPr>
              <w:t>, PSČ 739 32,  IČ: 278 03 988.</w:t>
            </w:r>
          </w:p>
        </w:tc>
      </w:tr>
      <w:tr w:rsidR="00F367E7" w:rsidRPr="00B1415E" w:rsidTr="00F367E7">
        <w:tc>
          <w:tcPr>
            <w:tcW w:w="2328" w:type="dxa"/>
            <w:tcBorders>
              <w:top w:val="single" w:sz="4" w:space="0" w:color="auto"/>
              <w:left w:val="single" w:sz="4" w:space="0" w:color="auto"/>
              <w:bottom w:val="single" w:sz="4" w:space="0" w:color="auto"/>
              <w:right w:val="single" w:sz="4" w:space="0" w:color="auto"/>
            </w:tcBorders>
            <w:vAlign w:val="center"/>
            <w:hideMark/>
          </w:tcPr>
          <w:p w:rsidR="00F367E7" w:rsidRPr="00200541" w:rsidRDefault="00F367E7" w:rsidP="0073522E">
            <w:pPr>
              <w:spacing w:line="276" w:lineRule="auto"/>
              <w:jc w:val="center"/>
              <w:rPr>
                <w:rFonts w:ascii="Arial" w:hAnsi="Arial" w:cs="Arial"/>
              </w:rPr>
            </w:pPr>
            <w:r w:rsidRPr="00200541">
              <w:rPr>
                <w:rFonts w:ascii="Arial" w:hAnsi="Arial" w:cs="Arial"/>
                <w:sz w:val="22"/>
                <w:szCs w:val="22"/>
              </w:rPr>
              <w:t>SLA</w:t>
            </w:r>
          </w:p>
        </w:tc>
        <w:tc>
          <w:tcPr>
            <w:tcW w:w="7140" w:type="dxa"/>
            <w:tcBorders>
              <w:top w:val="single" w:sz="4" w:space="0" w:color="auto"/>
              <w:left w:val="single" w:sz="4" w:space="0" w:color="auto"/>
              <w:bottom w:val="single" w:sz="4" w:space="0" w:color="auto"/>
              <w:right w:val="single" w:sz="4" w:space="0" w:color="auto"/>
            </w:tcBorders>
            <w:vAlign w:val="center"/>
            <w:hideMark/>
          </w:tcPr>
          <w:p w:rsidR="00F367E7" w:rsidRPr="00200541" w:rsidRDefault="00F367E7" w:rsidP="0021110B">
            <w:pPr>
              <w:spacing w:line="276" w:lineRule="auto"/>
              <w:jc w:val="both"/>
              <w:rPr>
                <w:rFonts w:ascii="Arial" w:hAnsi="Arial" w:cs="Arial"/>
              </w:rPr>
            </w:pPr>
            <w:r w:rsidRPr="00200541">
              <w:rPr>
                <w:rFonts w:ascii="Arial" w:hAnsi="Arial" w:cs="Arial"/>
                <w:sz w:val="22"/>
                <w:szCs w:val="22"/>
              </w:rPr>
              <w:t>Úroveň poskytování služby (</w:t>
            </w:r>
            <w:proofErr w:type="spellStart"/>
            <w:r w:rsidRPr="00200541">
              <w:rPr>
                <w:rFonts w:ascii="Arial" w:hAnsi="Arial" w:cs="Arial"/>
                <w:sz w:val="22"/>
                <w:szCs w:val="22"/>
              </w:rPr>
              <w:t>Service</w:t>
            </w:r>
            <w:proofErr w:type="spellEnd"/>
            <w:r w:rsidRPr="00200541">
              <w:rPr>
                <w:rFonts w:ascii="Arial" w:hAnsi="Arial" w:cs="Arial"/>
                <w:sz w:val="22"/>
                <w:szCs w:val="22"/>
              </w:rPr>
              <w:t xml:space="preserve"> </w:t>
            </w:r>
            <w:proofErr w:type="spellStart"/>
            <w:r w:rsidRPr="00200541">
              <w:rPr>
                <w:rFonts w:ascii="Arial" w:hAnsi="Arial" w:cs="Arial"/>
                <w:sz w:val="22"/>
                <w:szCs w:val="22"/>
              </w:rPr>
              <w:t>Level</w:t>
            </w:r>
            <w:proofErr w:type="spellEnd"/>
            <w:r w:rsidRPr="00200541">
              <w:rPr>
                <w:rFonts w:ascii="Arial" w:hAnsi="Arial" w:cs="Arial"/>
                <w:sz w:val="22"/>
                <w:szCs w:val="22"/>
              </w:rPr>
              <w:t xml:space="preserve"> </w:t>
            </w:r>
            <w:proofErr w:type="spellStart"/>
            <w:r w:rsidRPr="00200541">
              <w:rPr>
                <w:rFonts w:ascii="Arial" w:hAnsi="Arial" w:cs="Arial"/>
                <w:sz w:val="22"/>
                <w:szCs w:val="22"/>
              </w:rPr>
              <w:t>Agreement</w:t>
            </w:r>
            <w:proofErr w:type="spellEnd"/>
            <w:r w:rsidRPr="00200541">
              <w:rPr>
                <w:rFonts w:ascii="Arial" w:hAnsi="Arial" w:cs="Arial"/>
                <w:sz w:val="22"/>
                <w:szCs w:val="22"/>
              </w:rPr>
              <w:t>) podle této Smlouvy vymezená v Příloze č. 4 této Smlouvy.</w:t>
            </w:r>
          </w:p>
        </w:tc>
      </w:tr>
      <w:tr w:rsidR="00F367E7" w:rsidRPr="00B1415E" w:rsidTr="00F367E7">
        <w:tc>
          <w:tcPr>
            <w:tcW w:w="2328" w:type="dxa"/>
            <w:tcBorders>
              <w:top w:val="single" w:sz="4" w:space="0" w:color="auto"/>
              <w:left w:val="single" w:sz="4" w:space="0" w:color="auto"/>
              <w:bottom w:val="single" w:sz="4" w:space="0" w:color="auto"/>
              <w:right w:val="single" w:sz="4" w:space="0" w:color="auto"/>
            </w:tcBorders>
            <w:vAlign w:val="center"/>
            <w:hideMark/>
          </w:tcPr>
          <w:p w:rsidR="00F367E7" w:rsidRPr="00200541" w:rsidRDefault="00F367E7" w:rsidP="0073522E">
            <w:pPr>
              <w:spacing w:line="276" w:lineRule="auto"/>
              <w:jc w:val="center"/>
              <w:rPr>
                <w:rFonts w:ascii="Arial" w:hAnsi="Arial" w:cs="Arial"/>
              </w:rPr>
            </w:pPr>
            <w:r w:rsidRPr="00200541">
              <w:rPr>
                <w:rFonts w:ascii="Arial" w:hAnsi="Arial" w:cs="Arial"/>
                <w:sz w:val="22"/>
                <w:szCs w:val="22"/>
              </w:rPr>
              <w:t>Smlouva</w:t>
            </w:r>
          </w:p>
        </w:tc>
        <w:tc>
          <w:tcPr>
            <w:tcW w:w="7140" w:type="dxa"/>
            <w:tcBorders>
              <w:top w:val="single" w:sz="4" w:space="0" w:color="auto"/>
              <w:left w:val="single" w:sz="4" w:space="0" w:color="auto"/>
              <w:bottom w:val="single" w:sz="4" w:space="0" w:color="auto"/>
              <w:right w:val="single" w:sz="4" w:space="0" w:color="auto"/>
            </w:tcBorders>
            <w:vAlign w:val="center"/>
            <w:hideMark/>
          </w:tcPr>
          <w:p w:rsidR="00F367E7" w:rsidRPr="00200541" w:rsidRDefault="00F367E7" w:rsidP="0021110B">
            <w:pPr>
              <w:spacing w:line="276" w:lineRule="auto"/>
              <w:jc w:val="both"/>
              <w:rPr>
                <w:rFonts w:ascii="Arial" w:hAnsi="Arial" w:cs="Arial"/>
              </w:rPr>
            </w:pPr>
            <w:r w:rsidRPr="00200541">
              <w:rPr>
                <w:rFonts w:ascii="Arial" w:hAnsi="Arial" w:cs="Arial"/>
                <w:sz w:val="22"/>
                <w:szCs w:val="22"/>
              </w:rPr>
              <w:t>Tato smlouva.</w:t>
            </w:r>
          </w:p>
        </w:tc>
      </w:tr>
      <w:tr w:rsidR="00F367E7" w:rsidRPr="00B1415E" w:rsidTr="00F367E7">
        <w:tc>
          <w:tcPr>
            <w:tcW w:w="2328" w:type="dxa"/>
            <w:tcBorders>
              <w:top w:val="single" w:sz="4" w:space="0" w:color="auto"/>
              <w:left w:val="single" w:sz="4" w:space="0" w:color="auto"/>
              <w:bottom w:val="single" w:sz="4" w:space="0" w:color="auto"/>
              <w:right w:val="single" w:sz="4" w:space="0" w:color="auto"/>
            </w:tcBorders>
            <w:vAlign w:val="center"/>
            <w:hideMark/>
          </w:tcPr>
          <w:p w:rsidR="00F367E7" w:rsidRPr="00200541" w:rsidRDefault="003908DD" w:rsidP="0073522E">
            <w:pPr>
              <w:spacing w:line="276" w:lineRule="auto"/>
              <w:jc w:val="center"/>
              <w:rPr>
                <w:rFonts w:ascii="Arial" w:hAnsi="Arial" w:cs="Arial"/>
              </w:rPr>
            </w:pPr>
            <w:r w:rsidRPr="00200541">
              <w:rPr>
                <w:rFonts w:ascii="Arial" w:hAnsi="Arial" w:cs="Arial"/>
                <w:sz w:val="22"/>
                <w:szCs w:val="22"/>
              </w:rPr>
              <w:t>Pachtýř</w:t>
            </w:r>
          </w:p>
        </w:tc>
        <w:tc>
          <w:tcPr>
            <w:tcW w:w="7140" w:type="dxa"/>
            <w:tcBorders>
              <w:top w:val="single" w:sz="4" w:space="0" w:color="auto"/>
              <w:left w:val="single" w:sz="4" w:space="0" w:color="auto"/>
              <w:bottom w:val="single" w:sz="4" w:space="0" w:color="auto"/>
              <w:right w:val="single" w:sz="4" w:space="0" w:color="auto"/>
            </w:tcBorders>
            <w:vAlign w:val="center"/>
            <w:hideMark/>
          </w:tcPr>
          <w:p w:rsidR="00F367E7" w:rsidRPr="00200541" w:rsidRDefault="00F367E7" w:rsidP="0021110B">
            <w:pPr>
              <w:spacing w:line="276" w:lineRule="auto"/>
              <w:jc w:val="both"/>
              <w:rPr>
                <w:rFonts w:ascii="Arial" w:hAnsi="Arial" w:cs="Arial"/>
              </w:rPr>
            </w:pPr>
            <w:r w:rsidRPr="00200541">
              <w:rPr>
                <w:rFonts w:ascii="Arial" w:hAnsi="Arial" w:cs="Arial"/>
                <w:sz w:val="22"/>
                <w:szCs w:val="22"/>
              </w:rPr>
              <w:t>Sportovní a rekreační zařízení města Ostravy, se sídlem Čkalovova 6144/20,  708 00 Ostrava-Poruba, IČ: 25385691</w:t>
            </w:r>
          </w:p>
        </w:tc>
      </w:tr>
      <w:tr w:rsidR="00F367E7" w:rsidRPr="00B1415E" w:rsidTr="00F367E7">
        <w:tc>
          <w:tcPr>
            <w:tcW w:w="2328" w:type="dxa"/>
            <w:tcBorders>
              <w:top w:val="single" w:sz="4" w:space="0" w:color="auto"/>
              <w:left w:val="single" w:sz="4" w:space="0" w:color="auto"/>
              <w:bottom w:val="single" w:sz="4" w:space="0" w:color="auto"/>
              <w:right w:val="single" w:sz="4" w:space="0" w:color="auto"/>
            </w:tcBorders>
            <w:vAlign w:val="center"/>
            <w:hideMark/>
          </w:tcPr>
          <w:p w:rsidR="00F367E7" w:rsidRPr="00200541" w:rsidRDefault="00F367E7" w:rsidP="0073522E">
            <w:pPr>
              <w:spacing w:line="276" w:lineRule="auto"/>
              <w:jc w:val="center"/>
              <w:rPr>
                <w:rFonts w:ascii="Arial" w:hAnsi="Arial" w:cs="Arial"/>
              </w:rPr>
            </w:pPr>
            <w:r w:rsidRPr="00200541">
              <w:rPr>
                <w:rFonts w:ascii="Arial" w:hAnsi="Arial" w:cs="Arial"/>
                <w:sz w:val="22"/>
                <w:szCs w:val="22"/>
              </w:rPr>
              <w:t>Zákon o obcích</w:t>
            </w:r>
          </w:p>
        </w:tc>
        <w:tc>
          <w:tcPr>
            <w:tcW w:w="7140" w:type="dxa"/>
            <w:tcBorders>
              <w:top w:val="single" w:sz="4" w:space="0" w:color="auto"/>
              <w:left w:val="single" w:sz="4" w:space="0" w:color="auto"/>
              <w:bottom w:val="single" w:sz="4" w:space="0" w:color="auto"/>
              <w:right w:val="single" w:sz="4" w:space="0" w:color="auto"/>
            </w:tcBorders>
            <w:vAlign w:val="center"/>
            <w:hideMark/>
          </w:tcPr>
          <w:p w:rsidR="00F367E7" w:rsidRPr="00200541" w:rsidRDefault="00F367E7" w:rsidP="0021110B">
            <w:pPr>
              <w:spacing w:line="276" w:lineRule="auto"/>
              <w:jc w:val="both"/>
              <w:rPr>
                <w:rFonts w:ascii="Arial" w:hAnsi="Arial" w:cs="Arial"/>
              </w:rPr>
            </w:pPr>
            <w:r w:rsidRPr="00200541">
              <w:rPr>
                <w:rFonts w:ascii="Arial" w:hAnsi="Arial" w:cs="Arial"/>
                <w:sz w:val="22"/>
                <w:szCs w:val="22"/>
              </w:rPr>
              <w:t>Zákon č. 128/2000 Sb., o obcích (obecní zřízení), v platném znění.</w:t>
            </w:r>
          </w:p>
        </w:tc>
      </w:tr>
      <w:tr w:rsidR="00F367E7" w:rsidRPr="00B1415E" w:rsidTr="00F367E7">
        <w:tc>
          <w:tcPr>
            <w:tcW w:w="2328" w:type="dxa"/>
            <w:tcBorders>
              <w:top w:val="single" w:sz="4" w:space="0" w:color="auto"/>
              <w:left w:val="single" w:sz="4" w:space="0" w:color="auto"/>
              <w:bottom w:val="single" w:sz="4" w:space="0" w:color="auto"/>
              <w:right w:val="single" w:sz="4" w:space="0" w:color="auto"/>
            </w:tcBorders>
            <w:vAlign w:val="center"/>
            <w:hideMark/>
          </w:tcPr>
          <w:p w:rsidR="00F367E7" w:rsidRPr="00200541" w:rsidRDefault="00F367E7" w:rsidP="0073522E">
            <w:pPr>
              <w:spacing w:line="276" w:lineRule="auto"/>
              <w:jc w:val="center"/>
              <w:rPr>
                <w:rFonts w:ascii="Arial" w:hAnsi="Arial" w:cs="Arial"/>
              </w:rPr>
            </w:pPr>
            <w:r w:rsidRPr="00200541">
              <w:rPr>
                <w:rFonts w:ascii="Arial" w:hAnsi="Arial" w:cs="Arial"/>
                <w:sz w:val="22"/>
                <w:szCs w:val="22"/>
              </w:rPr>
              <w:t>Zákon o veřejných zakázkách</w:t>
            </w:r>
          </w:p>
        </w:tc>
        <w:tc>
          <w:tcPr>
            <w:tcW w:w="7140" w:type="dxa"/>
            <w:tcBorders>
              <w:top w:val="single" w:sz="4" w:space="0" w:color="auto"/>
              <w:left w:val="single" w:sz="4" w:space="0" w:color="auto"/>
              <w:bottom w:val="single" w:sz="4" w:space="0" w:color="auto"/>
              <w:right w:val="single" w:sz="4" w:space="0" w:color="auto"/>
            </w:tcBorders>
            <w:vAlign w:val="center"/>
            <w:hideMark/>
          </w:tcPr>
          <w:p w:rsidR="00F367E7" w:rsidRPr="00200541" w:rsidRDefault="00F367E7" w:rsidP="0021110B">
            <w:pPr>
              <w:spacing w:line="276" w:lineRule="auto"/>
              <w:jc w:val="both"/>
              <w:rPr>
                <w:rFonts w:ascii="Arial" w:hAnsi="Arial" w:cs="Arial"/>
              </w:rPr>
            </w:pPr>
            <w:r w:rsidRPr="00200541">
              <w:rPr>
                <w:rFonts w:ascii="Arial" w:hAnsi="Arial" w:cs="Arial"/>
                <w:sz w:val="22"/>
                <w:szCs w:val="22"/>
              </w:rPr>
              <w:t>Zákon č. 13</w:t>
            </w:r>
            <w:r w:rsidR="003908DD" w:rsidRPr="00200541">
              <w:rPr>
                <w:rFonts w:ascii="Arial" w:hAnsi="Arial" w:cs="Arial"/>
                <w:sz w:val="22"/>
                <w:szCs w:val="22"/>
              </w:rPr>
              <w:t>4</w:t>
            </w:r>
            <w:r w:rsidRPr="00200541">
              <w:rPr>
                <w:rFonts w:ascii="Arial" w:hAnsi="Arial" w:cs="Arial"/>
                <w:sz w:val="22"/>
                <w:szCs w:val="22"/>
              </w:rPr>
              <w:t>/20</w:t>
            </w:r>
            <w:r w:rsidR="003908DD" w:rsidRPr="00200541">
              <w:rPr>
                <w:rFonts w:ascii="Arial" w:hAnsi="Arial" w:cs="Arial"/>
                <w:sz w:val="22"/>
                <w:szCs w:val="22"/>
              </w:rPr>
              <w:t>1</w:t>
            </w:r>
            <w:r w:rsidRPr="00200541">
              <w:rPr>
                <w:rFonts w:ascii="Arial" w:hAnsi="Arial" w:cs="Arial"/>
                <w:sz w:val="22"/>
                <w:szCs w:val="22"/>
              </w:rPr>
              <w:t>6 Sb., o veřejných zakázkách, v platném znění.</w:t>
            </w:r>
          </w:p>
        </w:tc>
      </w:tr>
    </w:tbl>
    <w:p w:rsidR="00F367E7" w:rsidRPr="00B1415E" w:rsidRDefault="00F367E7" w:rsidP="0073522E">
      <w:pPr>
        <w:spacing w:line="276" w:lineRule="auto"/>
        <w:jc w:val="center"/>
        <w:rPr>
          <w:rFonts w:ascii="Arial" w:hAnsi="Arial" w:cs="Arial"/>
          <w:sz w:val="22"/>
          <w:szCs w:val="22"/>
        </w:rPr>
      </w:pPr>
    </w:p>
    <w:p w:rsidR="00F367E7" w:rsidRPr="00B1415E" w:rsidRDefault="00F367E7" w:rsidP="0073522E">
      <w:pPr>
        <w:spacing w:line="276" w:lineRule="auto"/>
        <w:rPr>
          <w:rFonts w:ascii="Arial" w:hAnsi="Arial" w:cs="Arial"/>
          <w:sz w:val="22"/>
          <w:szCs w:val="22"/>
        </w:rPr>
      </w:pPr>
    </w:p>
    <w:p w:rsidR="0030361C" w:rsidRDefault="0030361C" w:rsidP="0073522E">
      <w:pPr>
        <w:pStyle w:val="Zkladntext"/>
        <w:spacing w:line="276" w:lineRule="auto"/>
        <w:jc w:val="center"/>
        <w:rPr>
          <w:rFonts w:ascii="Arial" w:hAnsi="Arial" w:cs="Arial"/>
          <w:b/>
          <w:bCs/>
          <w:sz w:val="22"/>
          <w:szCs w:val="22"/>
        </w:rPr>
      </w:pPr>
    </w:p>
    <w:p w:rsidR="0030361C" w:rsidRDefault="0030361C" w:rsidP="0073522E">
      <w:pPr>
        <w:pStyle w:val="Zkladntext"/>
        <w:spacing w:line="276" w:lineRule="auto"/>
        <w:jc w:val="center"/>
        <w:rPr>
          <w:rFonts w:ascii="Arial" w:hAnsi="Arial" w:cs="Arial"/>
          <w:b/>
          <w:bCs/>
          <w:sz w:val="22"/>
          <w:szCs w:val="22"/>
        </w:rPr>
      </w:pPr>
    </w:p>
    <w:p w:rsidR="0030361C" w:rsidRDefault="0030361C" w:rsidP="0073522E">
      <w:pPr>
        <w:pStyle w:val="Zkladntext"/>
        <w:spacing w:line="276" w:lineRule="auto"/>
        <w:jc w:val="center"/>
        <w:rPr>
          <w:rFonts w:ascii="Arial" w:hAnsi="Arial" w:cs="Arial"/>
          <w:b/>
          <w:bCs/>
          <w:sz w:val="22"/>
          <w:szCs w:val="22"/>
        </w:rPr>
      </w:pPr>
    </w:p>
    <w:p w:rsidR="0030361C" w:rsidRDefault="0030361C" w:rsidP="0073522E">
      <w:pPr>
        <w:pStyle w:val="Zkladntext"/>
        <w:spacing w:line="276" w:lineRule="auto"/>
        <w:jc w:val="center"/>
        <w:rPr>
          <w:rFonts w:ascii="Arial" w:hAnsi="Arial" w:cs="Arial"/>
          <w:b/>
          <w:bCs/>
          <w:sz w:val="22"/>
          <w:szCs w:val="22"/>
        </w:rPr>
      </w:pPr>
    </w:p>
    <w:p w:rsidR="0030361C" w:rsidRDefault="0030361C" w:rsidP="0073522E">
      <w:pPr>
        <w:pStyle w:val="Zkladntext"/>
        <w:spacing w:line="276" w:lineRule="auto"/>
        <w:jc w:val="center"/>
        <w:rPr>
          <w:rFonts w:ascii="Arial" w:hAnsi="Arial" w:cs="Arial"/>
          <w:b/>
          <w:bCs/>
          <w:sz w:val="22"/>
          <w:szCs w:val="22"/>
        </w:rPr>
      </w:pPr>
    </w:p>
    <w:p w:rsidR="0030361C" w:rsidRDefault="0030361C" w:rsidP="0073522E">
      <w:pPr>
        <w:pStyle w:val="Zkladntext"/>
        <w:spacing w:line="276" w:lineRule="auto"/>
        <w:jc w:val="center"/>
        <w:rPr>
          <w:rFonts w:ascii="Arial" w:hAnsi="Arial" w:cs="Arial"/>
          <w:b/>
          <w:bCs/>
          <w:sz w:val="22"/>
          <w:szCs w:val="22"/>
        </w:rPr>
      </w:pPr>
    </w:p>
    <w:p w:rsidR="0030361C" w:rsidRDefault="0030361C" w:rsidP="0073522E">
      <w:pPr>
        <w:pStyle w:val="Zkladntext"/>
        <w:spacing w:line="276" w:lineRule="auto"/>
        <w:jc w:val="center"/>
        <w:rPr>
          <w:rFonts w:ascii="Arial" w:hAnsi="Arial" w:cs="Arial"/>
          <w:b/>
          <w:bCs/>
          <w:sz w:val="22"/>
          <w:szCs w:val="22"/>
        </w:rPr>
      </w:pPr>
    </w:p>
    <w:p w:rsidR="0030361C" w:rsidRDefault="0030361C" w:rsidP="0073522E">
      <w:pPr>
        <w:pStyle w:val="Zkladntext"/>
        <w:spacing w:line="276" w:lineRule="auto"/>
        <w:jc w:val="center"/>
        <w:rPr>
          <w:rFonts w:ascii="Arial" w:hAnsi="Arial" w:cs="Arial"/>
          <w:b/>
          <w:bCs/>
          <w:sz w:val="22"/>
          <w:szCs w:val="22"/>
        </w:rPr>
      </w:pPr>
    </w:p>
    <w:p w:rsidR="0030361C" w:rsidRDefault="0030361C" w:rsidP="0073522E">
      <w:pPr>
        <w:pStyle w:val="Zkladntext"/>
        <w:spacing w:line="276" w:lineRule="auto"/>
        <w:jc w:val="center"/>
        <w:rPr>
          <w:rFonts w:ascii="Arial" w:hAnsi="Arial" w:cs="Arial"/>
          <w:b/>
          <w:bCs/>
          <w:sz w:val="22"/>
          <w:szCs w:val="22"/>
        </w:rPr>
      </w:pPr>
    </w:p>
    <w:p w:rsidR="0030361C" w:rsidRDefault="0030361C" w:rsidP="0073522E">
      <w:pPr>
        <w:pStyle w:val="Zkladntext"/>
        <w:spacing w:line="276" w:lineRule="auto"/>
        <w:jc w:val="center"/>
        <w:rPr>
          <w:rFonts w:ascii="Arial" w:hAnsi="Arial" w:cs="Arial"/>
          <w:b/>
          <w:bCs/>
          <w:sz w:val="22"/>
          <w:szCs w:val="22"/>
        </w:rPr>
      </w:pPr>
    </w:p>
    <w:p w:rsidR="0030361C" w:rsidRDefault="0030361C" w:rsidP="0073522E">
      <w:pPr>
        <w:pStyle w:val="Zkladntext"/>
        <w:spacing w:line="276" w:lineRule="auto"/>
        <w:jc w:val="center"/>
        <w:rPr>
          <w:rFonts w:ascii="Arial" w:hAnsi="Arial" w:cs="Arial"/>
          <w:b/>
          <w:bCs/>
          <w:sz w:val="22"/>
          <w:szCs w:val="22"/>
        </w:rPr>
      </w:pPr>
    </w:p>
    <w:p w:rsidR="0030361C" w:rsidRDefault="0030361C" w:rsidP="0073522E">
      <w:pPr>
        <w:pStyle w:val="Zkladntext"/>
        <w:spacing w:line="276" w:lineRule="auto"/>
        <w:jc w:val="center"/>
        <w:rPr>
          <w:rFonts w:ascii="Arial" w:hAnsi="Arial" w:cs="Arial"/>
          <w:b/>
          <w:bCs/>
          <w:sz w:val="22"/>
          <w:szCs w:val="22"/>
        </w:rPr>
      </w:pPr>
    </w:p>
    <w:tbl>
      <w:tblPr>
        <w:tblW w:w="8960" w:type="dxa"/>
        <w:tblInd w:w="55" w:type="dxa"/>
        <w:tblCellMar>
          <w:left w:w="70" w:type="dxa"/>
          <w:right w:w="70" w:type="dxa"/>
        </w:tblCellMar>
        <w:tblLook w:val="04A0"/>
      </w:tblPr>
      <w:tblGrid>
        <w:gridCol w:w="2247"/>
        <w:gridCol w:w="1092"/>
        <w:gridCol w:w="4484"/>
        <w:gridCol w:w="919"/>
        <w:gridCol w:w="363"/>
      </w:tblGrid>
      <w:tr w:rsidR="008E631A" w:rsidRPr="008E631A" w:rsidTr="008E631A">
        <w:trPr>
          <w:trHeight w:val="300"/>
        </w:trPr>
        <w:tc>
          <w:tcPr>
            <w:tcW w:w="8960" w:type="dxa"/>
            <w:gridSpan w:val="5"/>
            <w:tcBorders>
              <w:top w:val="nil"/>
              <w:left w:val="nil"/>
              <w:bottom w:val="nil"/>
              <w:right w:val="nil"/>
            </w:tcBorders>
            <w:shd w:val="clear" w:color="auto" w:fill="auto"/>
            <w:noWrap/>
            <w:vAlign w:val="bottom"/>
            <w:hideMark/>
          </w:tcPr>
          <w:p w:rsidR="008E631A" w:rsidRPr="008E631A" w:rsidRDefault="008E631A" w:rsidP="008E631A">
            <w:pPr>
              <w:jc w:val="center"/>
              <w:rPr>
                <w:rFonts w:ascii="Arial" w:hAnsi="Arial" w:cs="Arial"/>
                <w:b/>
                <w:bCs/>
              </w:rPr>
            </w:pPr>
            <w:r w:rsidRPr="008E631A">
              <w:rPr>
                <w:rFonts w:ascii="Arial" w:hAnsi="Arial" w:cs="Arial"/>
                <w:b/>
                <w:bCs/>
                <w:sz w:val="22"/>
                <w:szCs w:val="22"/>
              </w:rPr>
              <w:t>Příloha č. 2</w:t>
            </w:r>
          </w:p>
        </w:tc>
      </w:tr>
      <w:tr w:rsidR="008E631A" w:rsidRPr="008E631A" w:rsidTr="008E631A">
        <w:trPr>
          <w:trHeight w:val="390"/>
        </w:trPr>
        <w:tc>
          <w:tcPr>
            <w:tcW w:w="8960" w:type="dxa"/>
            <w:gridSpan w:val="5"/>
            <w:tcBorders>
              <w:top w:val="nil"/>
              <w:left w:val="nil"/>
              <w:bottom w:val="single" w:sz="8" w:space="0" w:color="auto"/>
              <w:right w:val="nil"/>
            </w:tcBorders>
            <w:shd w:val="clear" w:color="auto" w:fill="auto"/>
            <w:noWrap/>
            <w:vAlign w:val="bottom"/>
            <w:hideMark/>
          </w:tcPr>
          <w:p w:rsidR="008E631A" w:rsidRPr="008E631A" w:rsidRDefault="008E631A" w:rsidP="008E631A">
            <w:pPr>
              <w:jc w:val="center"/>
              <w:rPr>
                <w:rFonts w:ascii="Arial" w:hAnsi="Arial" w:cs="Arial"/>
                <w:b/>
                <w:bCs/>
              </w:rPr>
            </w:pPr>
            <w:r w:rsidRPr="008E631A">
              <w:rPr>
                <w:rFonts w:ascii="Arial" w:hAnsi="Arial" w:cs="Arial"/>
                <w:b/>
                <w:bCs/>
                <w:sz w:val="22"/>
                <w:szCs w:val="22"/>
              </w:rPr>
              <w:t xml:space="preserve">Seznam majetku </w:t>
            </w:r>
            <w:proofErr w:type="spellStart"/>
            <w:r w:rsidRPr="008E631A">
              <w:rPr>
                <w:rFonts w:ascii="Arial" w:hAnsi="Arial" w:cs="Arial"/>
                <w:b/>
                <w:bCs/>
                <w:sz w:val="22"/>
                <w:szCs w:val="22"/>
              </w:rPr>
              <w:t>podpachtovaného</w:t>
            </w:r>
            <w:proofErr w:type="spellEnd"/>
            <w:r w:rsidRPr="008E631A">
              <w:rPr>
                <w:rFonts w:ascii="Arial" w:hAnsi="Arial" w:cs="Arial"/>
                <w:b/>
                <w:bCs/>
                <w:sz w:val="22"/>
                <w:szCs w:val="22"/>
              </w:rPr>
              <w:t xml:space="preserve"> </w:t>
            </w:r>
            <w:proofErr w:type="spellStart"/>
            <w:r w:rsidRPr="008E631A">
              <w:rPr>
                <w:rFonts w:ascii="Arial" w:hAnsi="Arial" w:cs="Arial"/>
                <w:b/>
                <w:bCs/>
                <w:sz w:val="22"/>
                <w:szCs w:val="22"/>
              </w:rPr>
              <w:t>Podpachtýři</w:t>
            </w:r>
            <w:proofErr w:type="spellEnd"/>
          </w:p>
        </w:tc>
      </w:tr>
      <w:tr w:rsidR="008E631A" w:rsidRPr="008E631A" w:rsidTr="008E631A">
        <w:trPr>
          <w:trHeight w:val="270"/>
        </w:trPr>
        <w:tc>
          <w:tcPr>
            <w:tcW w:w="2247" w:type="dxa"/>
            <w:tcBorders>
              <w:top w:val="nil"/>
              <w:left w:val="single" w:sz="8" w:space="0" w:color="auto"/>
              <w:bottom w:val="single" w:sz="8" w:space="0" w:color="auto"/>
              <w:right w:val="single" w:sz="4" w:space="0" w:color="auto"/>
            </w:tcBorders>
            <w:shd w:val="clear" w:color="auto" w:fill="auto"/>
            <w:noWrap/>
            <w:vAlign w:val="bottom"/>
            <w:hideMark/>
          </w:tcPr>
          <w:p w:rsidR="008E631A" w:rsidRPr="008E631A" w:rsidRDefault="008E631A" w:rsidP="008E631A">
            <w:pPr>
              <w:rPr>
                <w:rFonts w:ascii="Arial" w:hAnsi="Arial" w:cs="Arial"/>
                <w:b/>
                <w:bCs/>
                <w:i/>
                <w:iCs/>
                <w:sz w:val="20"/>
                <w:szCs w:val="20"/>
              </w:rPr>
            </w:pPr>
            <w:r w:rsidRPr="008E631A">
              <w:rPr>
                <w:rFonts w:ascii="Arial" w:hAnsi="Arial" w:cs="Arial"/>
                <w:b/>
                <w:bCs/>
                <w:i/>
                <w:iCs/>
                <w:sz w:val="20"/>
                <w:szCs w:val="20"/>
              </w:rPr>
              <w:t>Inventární číslo</w:t>
            </w:r>
          </w:p>
        </w:tc>
        <w:tc>
          <w:tcPr>
            <w:tcW w:w="1092" w:type="dxa"/>
            <w:tcBorders>
              <w:top w:val="nil"/>
              <w:left w:val="nil"/>
              <w:bottom w:val="single" w:sz="8" w:space="0" w:color="auto"/>
              <w:right w:val="single" w:sz="4" w:space="0" w:color="auto"/>
            </w:tcBorders>
            <w:shd w:val="clear" w:color="auto" w:fill="auto"/>
            <w:noWrap/>
            <w:vAlign w:val="bottom"/>
            <w:hideMark/>
          </w:tcPr>
          <w:p w:rsidR="008E631A" w:rsidRPr="008E631A" w:rsidRDefault="008E631A" w:rsidP="008E631A">
            <w:pPr>
              <w:rPr>
                <w:rFonts w:ascii="Arial" w:hAnsi="Arial" w:cs="Arial"/>
                <w:b/>
                <w:bCs/>
                <w:i/>
                <w:iCs/>
                <w:sz w:val="20"/>
                <w:szCs w:val="20"/>
              </w:rPr>
            </w:pPr>
            <w:proofErr w:type="spellStart"/>
            <w:r w:rsidRPr="008E631A">
              <w:rPr>
                <w:rFonts w:ascii="Arial" w:hAnsi="Arial" w:cs="Arial"/>
                <w:b/>
                <w:bCs/>
                <w:i/>
                <w:iCs/>
                <w:sz w:val="20"/>
                <w:szCs w:val="20"/>
              </w:rPr>
              <w:t>Evid</w:t>
            </w:r>
            <w:proofErr w:type="spellEnd"/>
            <w:r w:rsidRPr="008E631A">
              <w:rPr>
                <w:rFonts w:ascii="Arial" w:hAnsi="Arial" w:cs="Arial"/>
                <w:b/>
                <w:bCs/>
                <w:i/>
                <w:iCs/>
                <w:sz w:val="20"/>
                <w:szCs w:val="20"/>
              </w:rPr>
              <w:t>. číslo</w:t>
            </w:r>
          </w:p>
        </w:tc>
        <w:tc>
          <w:tcPr>
            <w:tcW w:w="4484" w:type="dxa"/>
            <w:tcBorders>
              <w:top w:val="nil"/>
              <w:left w:val="nil"/>
              <w:bottom w:val="single" w:sz="8" w:space="0" w:color="auto"/>
              <w:right w:val="single" w:sz="4" w:space="0" w:color="auto"/>
            </w:tcBorders>
            <w:shd w:val="clear" w:color="auto" w:fill="auto"/>
            <w:noWrap/>
            <w:vAlign w:val="bottom"/>
            <w:hideMark/>
          </w:tcPr>
          <w:p w:rsidR="008E631A" w:rsidRPr="008E631A" w:rsidRDefault="008E631A" w:rsidP="008E631A">
            <w:pPr>
              <w:rPr>
                <w:rFonts w:ascii="Arial" w:hAnsi="Arial" w:cs="Arial"/>
                <w:b/>
                <w:bCs/>
                <w:i/>
                <w:iCs/>
                <w:sz w:val="20"/>
                <w:szCs w:val="20"/>
              </w:rPr>
            </w:pPr>
            <w:r w:rsidRPr="008E631A">
              <w:rPr>
                <w:rFonts w:ascii="Arial" w:hAnsi="Arial" w:cs="Arial"/>
                <w:b/>
                <w:bCs/>
                <w:i/>
                <w:iCs/>
                <w:sz w:val="20"/>
                <w:szCs w:val="20"/>
              </w:rPr>
              <w:t>Technický název</w:t>
            </w:r>
          </w:p>
        </w:tc>
        <w:tc>
          <w:tcPr>
            <w:tcW w:w="866" w:type="dxa"/>
            <w:tcBorders>
              <w:top w:val="nil"/>
              <w:left w:val="nil"/>
              <w:bottom w:val="single" w:sz="8" w:space="0" w:color="auto"/>
              <w:right w:val="single" w:sz="4" w:space="0" w:color="auto"/>
            </w:tcBorders>
            <w:shd w:val="clear" w:color="auto" w:fill="auto"/>
            <w:noWrap/>
            <w:vAlign w:val="bottom"/>
            <w:hideMark/>
          </w:tcPr>
          <w:p w:rsidR="008E631A" w:rsidRPr="008E631A" w:rsidRDefault="008E631A" w:rsidP="008E631A">
            <w:pPr>
              <w:rPr>
                <w:rFonts w:ascii="Arial" w:hAnsi="Arial" w:cs="Arial"/>
                <w:b/>
                <w:bCs/>
                <w:i/>
                <w:iCs/>
                <w:sz w:val="20"/>
                <w:szCs w:val="20"/>
              </w:rPr>
            </w:pPr>
            <w:r w:rsidRPr="008E631A">
              <w:rPr>
                <w:rFonts w:ascii="Arial" w:hAnsi="Arial" w:cs="Arial"/>
                <w:b/>
                <w:bCs/>
                <w:i/>
                <w:iCs/>
                <w:sz w:val="20"/>
                <w:szCs w:val="20"/>
              </w:rPr>
              <w:t>SU/AU</w:t>
            </w:r>
          </w:p>
        </w:tc>
        <w:tc>
          <w:tcPr>
            <w:tcW w:w="271" w:type="dxa"/>
            <w:tcBorders>
              <w:top w:val="nil"/>
              <w:left w:val="nil"/>
              <w:bottom w:val="single" w:sz="8" w:space="0" w:color="auto"/>
              <w:right w:val="single" w:sz="4" w:space="0" w:color="auto"/>
            </w:tcBorders>
            <w:shd w:val="clear" w:color="auto" w:fill="auto"/>
            <w:noWrap/>
            <w:vAlign w:val="bottom"/>
            <w:hideMark/>
          </w:tcPr>
          <w:p w:rsidR="008E631A" w:rsidRPr="008E631A" w:rsidRDefault="008E631A" w:rsidP="008E631A">
            <w:pPr>
              <w:jc w:val="center"/>
              <w:rPr>
                <w:rFonts w:ascii="Arial" w:hAnsi="Arial" w:cs="Arial"/>
                <w:b/>
                <w:bCs/>
                <w:i/>
                <w:iCs/>
                <w:sz w:val="20"/>
                <w:szCs w:val="20"/>
              </w:rPr>
            </w:pPr>
            <w:r w:rsidRPr="008E631A">
              <w:rPr>
                <w:rFonts w:ascii="Arial" w:hAnsi="Arial" w:cs="Arial"/>
                <w:b/>
                <w:bCs/>
                <w:i/>
                <w:iCs/>
                <w:sz w:val="20"/>
                <w:szCs w:val="20"/>
              </w:rPr>
              <w:t>ks</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000000114847</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i.č.02193</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klimatizační jednotka</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0220300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000000114851</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i.č.02206</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proofErr w:type="spellStart"/>
            <w:r w:rsidRPr="008E631A">
              <w:rPr>
                <w:rFonts w:ascii="Arial" w:hAnsi="Arial" w:cs="Arial"/>
                <w:sz w:val="20"/>
                <w:szCs w:val="20"/>
              </w:rPr>
              <w:t>odvlhčovací</w:t>
            </w:r>
            <w:proofErr w:type="spellEnd"/>
            <w:r w:rsidRPr="008E631A">
              <w:rPr>
                <w:rFonts w:ascii="Arial" w:hAnsi="Arial" w:cs="Arial"/>
                <w:sz w:val="20"/>
                <w:szCs w:val="20"/>
              </w:rPr>
              <w:t xml:space="preserve"> jednotka (střecha)</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0220300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000000114863</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i.č.02218</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klimatizační jednotka</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0220300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000000114865</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i.č.02219</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klimatizační jednotka</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0220300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000000114866</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i.č.02220</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klimatizační jednotka</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0220300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000000114872</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i.č.02226</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proofErr w:type="spellStart"/>
            <w:r w:rsidRPr="008E631A">
              <w:rPr>
                <w:rFonts w:ascii="Arial" w:hAnsi="Arial" w:cs="Arial"/>
                <w:sz w:val="20"/>
                <w:szCs w:val="20"/>
              </w:rPr>
              <w:t>recep</w:t>
            </w:r>
            <w:proofErr w:type="spellEnd"/>
            <w:r w:rsidRPr="008E631A">
              <w:rPr>
                <w:rFonts w:ascii="Arial" w:hAnsi="Arial" w:cs="Arial"/>
                <w:sz w:val="20"/>
                <w:szCs w:val="20"/>
              </w:rPr>
              <w:t>. pult vč. zápultí (recepce)</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0220700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000000114878</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i.č.02232</w:t>
            </w:r>
          </w:p>
        </w:tc>
        <w:tc>
          <w:tcPr>
            <w:tcW w:w="4484" w:type="dxa"/>
            <w:tcBorders>
              <w:top w:val="nil"/>
              <w:left w:val="nil"/>
              <w:bottom w:val="single" w:sz="4" w:space="0" w:color="auto"/>
              <w:right w:val="single" w:sz="4" w:space="0" w:color="auto"/>
            </w:tcBorders>
            <w:shd w:val="clear" w:color="000000" w:fill="FFFFFF"/>
            <w:noWrap/>
            <w:vAlign w:val="center"/>
            <w:hideMark/>
          </w:tcPr>
          <w:p w:rsidR="008E631A" w:rsidRPr="008E631A" w:rsidRDefault="008E631A" w:rsidP="008E631A">
            <w:pPr>
              <w:rPr>
                <w:rFonts w:ascii="Arial" w:hAnsi="Arial" w:cs="Arial"/>
                <w:sz w:val="20"/>
                <w:szCs w:val="20"/>
              </w:rPr>
            </w:pPr>
            <w:r w:rsidRPr="008E631A">
              <w:rPr>
                <w:rFonts w:ascii="Arial" w:hAnsi="Arial" w:cs="Arial"/>
                <w:sz w:val="20"/>
                <w:szCs w:val="20"/>
              </w:rPr>
              <w:t>kartotéka (rehabilitace)</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0220700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000000114879</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i.č.02233</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šatní skříň a skříň. sestava (dveře-matný plast)</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0220700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000000114905</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i.č.02200</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proofErr w:type="spellStart"/>
            <w:r w:rsidRPr="008E631A">
              <w:rPr>
                <w:rFonts w:ascii="Arial" w:hAnsi="Arial" w:cs="Arial"/>
                <w:sz w:val="20"/>
                <w:szCs w:val="20"/>
              </w:rPr>
              <w:t>bazenová</w:t>
            </w:r>
            <w:proofErr w:type="spellEnd"/>
            <w:r w:rsidRPr="008E631A">
              <w:rPr>
                <w:rFonts w:ascii="Arial" w:hAnsi="Arial" w:cs="Arial"/>
                <w:sz w:val="20"/>
                <w:szCs w:val="20"/>
              </w:rPr>
              <w:t xml:space="preserve"> technologie (rehabilitace)</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0220300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000000114918</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 02234</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 xml:space="preserve">rehabilitační vana </w:t>
            </w:r>
            <w:proofErr w:type="spellStart"/>
            <w:r w:rsidRPr="008E631A">
              <w:rPr>
                <w:rFonts w:ascii="Arial" w:hAnsi="Arial" w:cs="Arial"/>
                <w:sz w:val="20"/>
                <w:szCs w:val="20"/>
              </w:rPr>
              <w:t>Atalntis</w:t>
            </w:r>
            <w:proofErr w:type="spellEnd"/>
            <w:r w:rsidRPr="008E631A">
              <w:rPr>
                <w:rFonts w:ascii="Arial" w:hAnsi="Arial" w:cs="Arial"/>
                <w:sz w:val="20"/>
                <w:szCs w:val="20"/>
              </w:rPr>
              <w:t xml:space="preserve"> 500</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0220500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000000114920</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 02235</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rehabilitační vana Florida 100</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0220500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000000114921</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 02236</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 xml:space="preserve">rehabilitační vana </w:t>
            </w:r>
            <w:proofErr w:type="spellStart"/>
            <w:r w:rsidRPr="008E631A">
              <w:rPr>
                <w:rFonts w:ascii="Arial" w:hAnsi="Arial" w:cs="Arial"/>
                <w:sz w:val="20"/>
                <w:szCs w:val="20"/>
              </w:rPr>
              <w:t>Diane</w:t>
            </w:r>
            <w:proofErr w:type="spellEnd"/>
            <w:r w:rsidRPr="008E631A">
              <w:rPr>
                <w:rFonts w:ascii="Arial" w:hAnsi="Arial" w:cs="Arial"/>
                <w:sz w:val="20"/>
                <w:szCs w:val="20"/>
              </w:rPr>
              <w:t xml:space="preserve"> 100</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0220500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000000114929</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 02237</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rehabilitační lázeň MANI - Jet (na ruce)</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0220500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000000114932</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 02238</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rehabilitační lázeň PEDII - Jet (na nohy)</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0220500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000000114941-114957</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i.č.2122</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odpadkový koš nerez (malý)</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0280000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000000114958-114988</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i.č.2123</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odpadkový koš nerez (velký)</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0280000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11</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000000115170-115203</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i.č.2128</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šatní skříňka</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0280000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34</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000000115206-115208</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i.č.2133</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 xml:space="preserve">křesílko červ. černé </w:t>
            </w:r>
            <w:proofErr w:type="spellStart"/>
            <w:r w:rsidRPr="008E631A">
              <w:rPr>
                <w:rFonts w:ascii="Arial" w:hAnsi="Arial" w:cs="Arial"/>
                <w:sz w:val="20"/>
                <w:szCs w:val="20"/>
              </w:rPr>
              <w:t>čal</w:t>
            </w:r>
            <w:proofErr w:type="spellEnd"/>
            <w:r w:rsidRPr="008E631A">
              <w:rPr>
                <w:rFonts w:ascii="Arial" w:hAnsi="Arial" w:cs="Arial"/>
                <w:sz w:val="20"/>
                <w:szCs w:val="20"/>
              </w:rPr>
              <w:t>. - recepce</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0280000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3</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000000115240</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i.č.2135</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kuchyňská linka</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0280000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000000115255-115260</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i.č.2139</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šatní skříňka</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0280000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6</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000000115308-115310</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i.č.2146</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šatní skříň - rehabilitace</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0280000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3</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000000115311</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i.č.2147</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pracovní stůl - rehabilitace</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0280000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000000115314</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i.č.2150</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jídelní stůl - rehabilitace</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0280000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000000115323-115328</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i.č.2152</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křeslo-</w:t>
            </w:r>
            <w:proofErr w:type="spellStart"/>
            <w:r w:rsidRPr="008E631A">
              <w:rPr>
                <w:rFonts w:ascii="Arial" w:hAnsi="Arial" w:cs="Arial"/>
                <w:sz w:val="20"/>
                <w:szCs w:val="20"/>
              </w:rPr>
              <w:t>čal.červ.černé</w:t>
            </w:r>
            <w:proofErr w:type="spellEnd"/>
            <w:r w:rsidRPr="008E631A">
              <w:rPr>
                <w:rFonts w:ascii="Arial" w:hAnsi="Arial" w:cs="Arial"/>
                <w:sz w:val="20"/>
                <w:szCs w:val="20"/>
              </w:rPr>
              <w:t xml:space="preserve"> kov.podnož, rehabilitace</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0280000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5</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000000115329-115332</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i.č.2153</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 xml:space="preserve">lehátko </w:t>
            </w:r>
            <w:proofErr w:type="spellStart"/>
            <w:r w:rsidRPr="008E631A">
              <w:rPr>
                <w:rFonts w:ascii="Arial" w:hAnsi="Arial" w:cs="Arial"/>
                <w:sz w:val="20"/>
                <w:szCs w:val="20"/>
              </w:rPr>
              <w:t>rehab</w:t>
            </w:r>
            <w:proofErr w:type="spellEnd"/>
            <w:r w:rsidRPr="008E631A">
              <w:rPr>
                <w:rFonts w:ascii="Arial" w:hAnsi="Arial" w:cs="Arial"/>
                <w:sz w:val="20"/>
                <w:szCs w:val="20"/>
              </w:rPr>
              <w:t xml:space="preserve">. nízké, </w:t>
            </w:r>
            <w:proofErr w:type="spellStart"/>
            <w:r w:rsidRPr="008E631A">
              <w:rPr>
                <w:rFonts w:ascii="Arial" w:hAnsi="Arial" w:cs="Arial"/>
                <w:sz w:val="20"/>
                <w:szCs w:val="20"/>
              </w:rPr>
              <w:t>čal</w:t>
            </w:r>
            <w:proofErr w:type="spellEnd"/>
            <w:r w:rsidRPr="008E631A">
              <w:rPr>
                <w:rFonts w:ascii="Arial" w:hAnsi="Arial" w:cs="Arial"/>
                <w:sz w:val="20"/>
                <w:szCs w:val="20"/>
              </w:rPr>
              <w:t>. bílé</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0280000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3</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000000115333-115337</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i.č.2153</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 xml:space="preserve">lehátko </w:t>
            </w:r>
            <w:proofErr w:type="spellStart"/>
            <w:r w:rsidRPr="008E631A">
              <w:rPr>
                <w:rFonts w:ascii="Arial" w:hAnsi="Arial" w:cs="Arial"/>
                <w:sz w:val="20"/>
                <w:szCs w:val="20"/>
              </w:rPr>
              <w:t>rehab</w:t>
            </w:r>
            <w:proofErr w:type="spellEnd"/>
            <w:r w:rsidRPr="008E631A">
              <w:rPr>
                <w:rFonts w:ascii="Arial" w:hAnsi="Arial" w:cs="Arial"/>
                <w:sz w:val="20"/>
                <w:szCs w:val="20"/>
              </w:rPr>
              <w:t xml:space="preserve">. </w:t>
            </w:r>
            <w:proofErr w:type="spellStart"/>
            <w:r w:rsidRPr="008E631A">
              <w:rPr>
                <w:rFonts w:ascii="Arial" w:hAnsi="Arial" w:cs="Arial"/>
                <w:sz w:val="20"/>
                <w:szCs w:val="20"/>
              </w:rPr>
              <w:t>čal</w:t>
            </w:r>
            <w:proofErr w:type="spellEnd"/>
            <w:r w:rsidRPr="008E631A">
              <w:rPr>
                <w:rFonts w:ascii="Arial" w:hAnsi="Arial" w:cs="Arial"/>
                <w:sz w:val="20"/>
                <w:szCs w:val="20"/>
              </w:rPr>
              <w:t>. modré</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0280000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5</w:t>
            </w:r>
          </w:p>
        </w:tc>
      </w:tr>
      <w:tr w:rsidR="008E631A" w:rsidRPr="008E631A" w:rsidTr="008E631A">
        <w:trPr>
          <w:trHeight w:val="255"/>
        </w:trPr>
        <w:tc>
          <w:tcPr>
            <w:tcW w:w="2247" w:type="dxa"/>
            <w:tcBorders>
              <w:top w:val="nil"/>
              <w:left w:val="single" w:sz="8" w:space="0" w:color="auto"/>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000000115338</w:t>
            </w:r>
          </w:p>
        </w:tc>
        <w:tc>
          <w:tcPr>
            <w:tcW w:w="1092"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i.č.2155</w:t>
            </w:r>
          </w:p>
        </w:tc>
        <w:tc>
          <w:tcPr>
            <w:tcW w:w="4484"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šatní skříň dělená</w:t>
            </w:r>
          </w:p>
        </w:tc>
        <w:tc>
          <w:tcPr>
            <w:tcW w:w="866"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rPr>
                <w:rFonts w:ascii="Arial" w:hAnsi="Arial" w:cs="Arial"/>
                <w:sz w:val="20"/>
                <w:szCs w:val="20"/>
              </w:rPr>
            </w:pPr>
            <w:r w:rsidRPr="008E631A">
              <w:rPr>
                <w:rFonts w:ascii="Arial" w:hAnsi="Arial" w:cs="Arial"/>
                <w:sz w:val="20"/>
                <w:szCs w:val="20"/>
              </w:rPr>
              <w:t>0280000</w:t>
            </w:r>
          </w:p>
        </w:tc>
        <w:tc>
          <w:tcPr>
            <w:tcW w:w="271" w:type="dxa"/>
            <w:tcBorders>
              <w:top w:val="nil"/>
              <w:left w:val="nil"/>
              <w:bottom w:val="single" w:sz="4" w:space="0" w:color="auto"/>
              <w:right w:val="single" w:sz="4" w:space="0" w:color="auto"/>
            </w:tcBorders>
            <w:shd w:val="clear" w:color="000000" w:fill="FFFFFF"/>
            <w:noWrap/>
            <w:vAlign w:val="bottom"/>
            <w:hideMark/>
          </w:tcPr>
          <w:p w:rsidR="008E631A" w:rsidRPr="008E631A" w:rsidRDefault="008E631A" w:rsidP="008E631A">
            <w:pPr>
              <w:jc w:val="center"/>
              <w:rPr>
                <w:rFonts w:ascii="Arial" w:hAnsi="Arial" w:cs="Arial"/>
                <w:sz w:val="20"/>
                <w:szCs w:val="20"/>
              </w:rPr>
            </w:pPr>
            <w:r w:rsidRPr="008E631A">
              <w:rPr>
                <w:rFonts w:ascii="Arial" w:hAnsi="Arial" w:cs="Arial"/>
                <w:sz w:val="20"/>
                <w:szCs w:val="20"/>
              </w:rPr>
              <w:t>1</w:t>
            </w:r>
          </w:p>
        </w:tc>
      </w:tr>
    </w:tbl>
    <w:p w:rsidR="0030361C" w:rsidRDefault="0030361C" w:rsidP="0073522E">
      <w:pPr>
        <w:pStyle w:val="Zkladntext"/>
        <w:spacing w:line="276" w:lineRule="auto"/>
        <w:jc w:val="center"/>
        <w:rPr>
          <w:rFonts w:ascii="Arial" w:hAnsi="Arial" w:cs="Arial"/>
          <w:b/>
          <w:bCs/>
          <w:sz w:val="22"/>
          <w:szCs w:val="22"/>
        </w:rPr>
      </w:pPr>
    </w:p>
    <w:p w:rsidR="0030361C" w:rsidRDefault="0030361C" w:rsidP="0073522E">
      <w:pPr>
        <w:pStyle w:val="Zkladntext"/>
        <w:spacing w:line="276" w:lineRule="auto"/>
        <w:jc w:val="center"/>
        <w:rPr>
          <w:rFonts w:ascii="Arial" w:hAnsi="Arial" w:cs="Arial"/>
          <w:b/>
          <w:bCs/>
          <w:sz w:val="22"/>
          <w:szCs w:val="22"/>
        </w:rPr>
      </w:pPr>
    </w:p>
    <w:p w:rsidR="0030361C" w:rsidRDefault="0030361C" w:rsidP="0073522E">
      <w:pPr>
        <w:pStyle w:val="Zkladntext"/>
        <w:spacing w:line="276" w:lineRule="auto"/>
        <w:jc w:val="center"/>
        <w:rPr>
          <w:rFonts w:ascii="Arial" w:hAnsi="Arial" w:cs="Arial"/>
          <w:b/>
          <w:bCs/>
          <w:sz w:val="22"/>
          <w:szCs w:val="22"/>
        </w:rPr>
      </w:pPr>
    </w:p>
    <w:p w:rsidR="0030361C" w:rsidRDefault="0030361C" w:rsidP="0073522E">
      <w:pPr>
        <w:pStyle w:val="Zkladntext"/>
        <w:spacing w:line="276" w:lineRule="auto"/>
        <w:jc w:val="center"/>
        <w:rPr>
          <w:rFonts w:ascii="Arial" w:hAnsi="Arial" w:cs="Arial"/>
          <w:b/>
          <w:bCs/>
          <w:sz w:val="22"/>
          <w:szCs w:val="22"/>
        </w:rPr>
      </w:pPr>
    </w:p>
    <w:p w:rsidR="0030361C" w:rsidRDefault="0030361C" w:rsidP="0073522E">
      <w:pPr>
        <w:pStyle w:val="Zkladntext"/>
        <w:spacing w:line="276" w:lineRule="auto"/>
        <w:jc w:val="center"/>
        <w:rPr>
          <w:rFonts w:ascii="Arial" w:hAnsi="Arial" w:cs="Arial"/>
          <w:b/>
          <w:bCs/>
          <w:sz w:val="22"/>
          <w:szCs w:val="22"/>
        </w:rPr>
      </w:pPr>
    </w:p>
    <w:p w:rsidR="0030361C" w:rsidRDefault="0030361C" w:rsidP="0073522E">
      <w:pPr>
        <w:pStyle w:val="Zkladntext"/>
        <w:spacing w:line="276" w:lineRule="auto"/>
        <w:jc w:val="center"/>
        <w:rPr>
          <w:rFonts w:ascii="Arial" w:hAnsi="Arial" w:cs="Arial"/>
          <w:b/>
          <w:bCs/>
          <w:sz w:val="22"/>
          <w:szCs w:val="22"/>
        </w:rPr>
      </w:pPr>
    </w:p>
    <w:p w:rsidR="0030361C" w:rsidRDefault="0030361C" w:rsidP="0073522E">
      <w:pPr>
        <w:pStyle w:val="Zkladntext"/>
        <w:spacing w:line="276" w:lineRule="auto"/>
        <w:jc w:val="center"/>
        <w:rPr>
          <w:rFonts w:ascii="Arial" w:hAnsi="Arial" w:cs="Arial"/>
          <w:b/>
          <w:bCs/>
          <w:sz w:val="22"/>
          <w:szCs w:val="22"/>
        </w:rPr>
      </w:pPr>
    </w:p>
    <w:p w:rsidR="008E631A" w:rsidRDefault="008E631A" w:rsidP="0073522E">
      <w:pPr>
        <w:pStyle w:val="Zkladntext"/>
        <w:spacing w:line="276" w:lineRule="auto"/>
        <w:jc w:val="center"/>
        <w:rPr>
          <w:rFonts w:ascii="Arial" w:hAnsi="Arial" w:cs="Arial"/>
          <w:b/>
          <w:bCs/>
          <w:sz w:val="22"/>
          <w:szCs w:val="22"/>
        </w:rPr>
      </w:pPr>
    </w:p>
    <w:p w:rsidR="008E631A" w:rsidRDefault="008E631A" w:rsidP="0073522E">
      <w:pPr>
        <w:pStyle w:val="Zkladntext"/>
        <w:spacing w:line="276" w:lineRule="auto"/>
        <w:jc w:val="center"/>
        <w:rPr>
          <w:rFonts w:ascii="Arial" w:hAnsi="Arial" w:cs="Arial"/>
          <w:b/>
          <w:bCs/>
          <w:sz w:val="22"/>
          <w:szCs w:val="22"/>
        </w:rPr>
      </w:pPr>
    </w:p>
    <w:p w:rsidR="008E631A" w:rsidRDefault="008E631A" w:rsidP="0073522E">
      <w:pPr>
        <w:pStyle w:val="Zkladntext"/>
        <w:spacing w:line="276" w:lineRule="auto"/>
        <w:jc w:val="center"/>
        <w:rPr>
          <w:rFonts w:ascii="Arial" w:hAnsi="Arial" w:cs="Arial"/>
          <w:b/>
          <w:bCs/>
          <w:sz w:val="22"/>
          <w:szCs w:val="22"/>
        </w:rPr>
      </w:pPr>
    </w:p>
    <w:p w:rsidR="008E631A" w:rsidRDefault="008E631A" w:rsidP="0073522E">
      <w:pPr>
        <w:pStyle w:val="Zkladntext"/>
        <w:spacing w:line="276" w:lineRule="auto"/>
        <w:jc w:val="center"/>
        <w:rPr>
          <w:rFonts w:ascii="Arial" w:hAnsi="Arial" w:cs="Arial"/>
          <w:b/>
          <w:bCs/>
          <w:sz w:val="22"/>
          <w:szCs w:val="22"/>
        </w:rPr>
      </w:pPr>
    </w:p>
    <w:p w:rsidR="008E631A" w:rsidRDefault="008E631A" w:rsidP="0073522E">
      <w:pPr>
        <w:pStyle w:val="Zkladntext"/>
        <w:spacing w:line="276" w:lineRule="auto"/>
        <w:jc w:val="center"/>
        <w:rPr>
          <w:rFonts w:ascii="Arial" w:hAnsi="Arial" w:cs="Arial"/>
          <w:b/>
          <w:bCs/>
          <w:sz w:val="22"/>
          <w:szCs w:val="22"/>
        </w:rPr>
      </w:pPr>
    </w:p>
    <w:p w:rsidR="008E631A" w:rsidRDefault="008E631A" w:rsidP="0073522E">
      <w:pPr>
        <w:pStyle w:val="Zkladntext"/>
        <w:spacing w:line="276" w:lineRule="auto"/>
        <w:jc w:val="center"/>
        <w:rPr>
          <w:rFonts w:ascii="Arial" w:hAnsi="Arial" w:cs="Arial"/>
          <w:b/>
          <w:bCs/>
          <w:sz w:val="22"/>
          <w:szCs w:val="22"/>
        </w:rPr>
      </w:pPr>
    </w:p>
    <w:p w:rsidR="008E631A" w:rsidRDefault="008E631A" w:rsidP="0073522E">
      <w:pPr>
        <w:pStyle w:val="Zkladntext"/>
        <w:spacing w:line="276" w:lineRule="auto"/>
        <w:jc w:val="center"/>
        <w:rPr>
          <w:rFonts w:ascii="Arial" w:hAnsi="Arial" w:cs="Arial"/>
          <w:b/>
          <w:bCs/>
          <w:sz w:val="22"/>
          <w:szCs w:val="22"/>
        </w:rPr>
      </w:pPr>
    </w:p>
    <w:p w:rsidR="008E631A" w:rsidRDefault="008E631A" w:rsidP="0073522E">
      <w:pPr>
        <w:pStyle w:val="Zkladntext"/>
        <w:spacing w:line="276" w:lineRule="auto"/>
        <w:jc w:val="center"/>
        <w:rPr>
          <w:rFonts w:ascii="Arial" w:hAnsi="Arial" w:cs="Arial"/>
          <w:b/>
          <w:bCs/>
          <w:sz w:val="22"/>
          <w:szCs w:val="22"/>
        </w:rPr>
      </w:pPr>
    </w:p>
    <w:p w:rsidR="008E631A" w:rsidRDefault="008E631A" w:rsidP="0073522E">
      <w:pPr>
        <w:pStyle w:val="Zkladntext"/>
        <w:spacing w:line="276" w:lineRule="auto"/>
        <w:jc w:val="center"/>
        <w:rPr>
          <w:rFonts w:ascii="Arial" w:hAnsi="Arial" w:cs="Arial"/>
          <w:b/>
          <w:bCs/>
          <w:sz w:val="22"/>
          <w:szCs w:val="22"/>
        </w:rPr>
      </w:pPr>
    </w:p>
    <w:p w:rsidR="008E631A" w:rsidRDefault="008E631A" w:rsidP="0073522E">
      <w:pPr>
        <w:pStyle w:val="Zkladntext"/>
        <w:spacing w:line="276" w:lineRule="auto"/>
        <w:jc w:val="center"/>
        <w:rPr>
          <w:rFonts w:ascii="Arial" w:hAnsi="Arial" w:cs="Arial"/>
          <w:b/>
          <w:bCs/>
          <w:sz w:val="22"/>
          <w:szCs w:val="22"/>
        </w:rPr>
      </w:pPr>
    </w:p>
    <w:p w:rsidR="008E631A" w:rsidRDefault="008E631A" w:rsidP="0073522E">
      <w:pPr>
        <w:pStyle w:val="Zkladntext"/>
        <w:spacing w:line="276" w:lineRule="auto"/>
        <w:jc w:val="center"/>
        <w:rPr>
          <w:rFonts w:ascii="Arial" w:hAnsi="Arial" w:cs="Arial"/>
          <w:b/>
          <w:bCs/>
          <w:sz w:val="22"/>
          <w:szCs w:val="22"/>
        </w:rPr>
      </w:pPr>
    </w:p>
    <w:p w:rsidR="008E631A" w:rsidRDefault="008E631A" w:rsidP="0073522E">
      <w:pPr>
        <w:pStyle w:val="Zkladntext"/>
        <w:spacing w:line="276" w:lineRule="auto"/>
        <w:jc w:val="center"/>
        <w:rPr>
          <w:rFonts w:ascii="Arial" w:hAnsi="Arial" w:cs="Arial"/>
          <w:b/>
          <w:bCs/>
          <w:sz w:val="22"/>
          <w:szCs w:val="22"/>
        </w:rPr>
      </w:pPr>
    </w:p>
    <w:p w:rsidR="008E631A" w:rsidRDefault="008E631A" w:rsidP="0073522E">
      <w:pPr>
        <w:pStyle w:val="Zkladntext"/>
        <w:spacing w:line="276" w:lineRule="auto"/>
        <w:jc w:val="center"/>
        <w:rPr>
          <w:rFonts w:ascii="Arial" w:hAnsi="Arial" w:cs="Arial"/>
          <w:b/>
          <w:bCs/>
          <w:sz w:val="22"/>
          <w:szCs w:val="22"/>
        </w:rPr>
      </w:pPr>
    </w:p>
    <w:p w:rsidR="00F367E7" w:rsidRPr="00B1415E" w:rsidRDefault="00F367E7" w:rsidP="0073522E">
      <w:pPr>
        <w:pStyle w:val="Zkladntext"/>
        <w:spacing w:line="276" w:lineRule="auto"/>
        <w:jc w:val="center"/>
        <w:rPr>
          <w:rFonts w:ascii="Arial" w:hAnsi="Arial" w:cs="Arial"/>
          <w:b/>
          <w:bCs/>
          <w:sz w:val="22"/>
          <w:szCs w:val="22"/>
        </w:rPr>
      </w:pPr>
      <w:r w:rsidRPr="00B1415E">
        <w:rPr>
          <w:rFonts w:ascii="Arial" w:hAnsi="Arial" w:cs="Arial"/>
          <w:b/>
          <w:bCs/>
          <w:sz w:val="22"/>
          <w:szCs w:val="22"/>
        </w:rPr>
        <w:t>Příloha č. 3</w:t>
      </w:r>
    </w:p>
    <w:p w:rsidR="00F367E7" w:rsidRPr="00B1415E" w:rsidRDefault="00F367E7" w:rsidP="0073522E">
      <w:pPr>
        <w:spacing w:line="276" w:lineRule="auto"/>
        <w:jc w:val="center"/>
        <w:rPr>
          <w:rFonts w:ascii="Arial" w:hAnsi="Arial" w:cs="Arial"/>
          <w:b/>
          <w:bCs/>
          <w:sz w:val="22"/>
          <w:szCs w:val="22"/>
        </w:rPr>
      </w:pPr>
      <w:r w:rsidRPr="00B1415E">
        <w:rPr>
          <w:rFonts w:ascii="Arial" w:hAnsi="Arial" w:cs="Arial"/>
          <w:b/>
          <w:bCs/>
          <w:sz w:val="22"/>
          <w:szCs w:val="22"/>
        </w:rPr>
        <w:t xml:space="preserve">Seznam částí Rehabilitace </w:t>
      </w:r>
    </w:p>
    <w:p w:rsidR="00F367E7" w:rsidRPr="00B1415E" w:rsidRDefault="00F367E7" w:rsidP="0073522E">
      <w:pPr>
        <w:spacing w:line="276" w:lineRule="auto"/>
        <w:jc w:val="center"/>
        <w:rPr>
          <w:rFonts w:ascii="Arial" w:hAnsi="Arial" w:cs="Arial"/>
          <w:b/>
          <w:bCs/>
          <w:sz w:val="22"/>
          <w:szCs w:val="22"/>
        </w:rPr>
      </w:pPr>
    </w:p>
    <w:p w:rsidR="00F367E7" w:rsidRPr="00B1415E" w:rsidRDefault="00F367E7" w:rsidP="0073522E">
      <w:pPr>
        <w:spacing w:line="276" w:lineRule="auto"/>
        <w:ind w:left="426"/>
        <w:rPr>
          <w:rFonts w:ascii="Arial" w:hAnsi="Arial" w:cs="Arial"/>
          <w:sz w:val="22"/>
          <w:szCs w:val="22"/>
        </w:rPr>
      </w:pPr>
    </w:p>
    <w:p w:rsidR="00F367E7" w:rsidRPr="00B1415E" w:rsidRDefault="00F367E7" w:rsidP="0073522E">
      <w:pPr>
        <w:spacing w:line="276" w:lineRule="auto"/>
        <w:ind w:left="426"/>
        <w:rPr>
          <w:rFonts w:ascii="Arial" w:hAnsi="Arial" w:cs="Arial"/>
          <w:b/>
          <w:sz w:val="22"/>
          <w:szCs w:val="22"/>
        </w:rPr>
      </w:pPr>
      <w:r w:rsidRPr="00B1415E">
        <w:rPr>
          <w:rFonts w:ascii="Arial" w:hAnsi="Arial" w:cs="Arial"/>
          <w:b/>
          <w:sz w:val="22"/>
          <w:szCs w:val="22"/>
        </w:rPr>
        <w:t>I.NP</w:t>
      </w:r>
    </w:p>
    <w:p w:rsidR="00F367E7" w:rsidRPr="00B1415E" w:rsidRDefault="00F367E7" w:rsidP="0073522E">
      <w:pPr>
        <w:spacing w:line="276" w:lineRule="auto"/>
        <w:ind w:left="426"/>
        <w:rPr>
          <w:rFonts w:ascii="Arial" w:hAnsi="Arial" w:cs="Arial"/>
          <w:sz w:val="22"/>
          <w:szCs w:val="22"/>
        </w:rPr>
      </w:pPr>
      <w:r w:rsidRPr="00B1415E">
        <w:rPr>
          <w:rFonts w:ascii="Arial" w:hAnsi="Arial" w:cs="Arial"/>
          <w:sz w:val="22"/>
          <w:szCs w:val="22"/>
        </w:rPr>
        <w:t xml:space="preserve">Vstupní hala a recepce – </w:t>
      </w:r>
      <w:smartTag w:uri="urn:schemas-microsoft-com:office:smarttags" w:element="metricconverter">
        <w:smartTagPr>
          <w:attr w:name="ProductID" w:val="26,10 m2"/>
        </w:smartTagPr>
        <w:r w:rsidRPr="00B1415E">
          <w:rPr>
            <w:rFonts w:ascii="Arial" w:hAnsi="Arial" w:cs="Arial"/>
            <w:sz w:val="22"/>
            <w:szCs w:val="22"/>
          </w:rPr>
          <w:t>26,10 m2</w:t>
        </w:r>
      </w:smartTag>
    </w:p>
    <w:p w:rsidR="00F367E7" w:rsidRPr="00B1415E" w:rsidRDefault="00F367E7" w:rsidP="0073522E">
      <w:pPr>
        <w:spacing w:line="276" w:lineRule="auto"/>
        <w:ind w:left="426"/>
        <w:rPr>
          <w:rFonts w:ascii="Arial" w:hAnsi="Arial" w:cs="Arial"/>
          <w:sz w:val="22"/>
          <w:szCs w:val="22"/>
        </w:rPr>
      </w:pPr>
      <w:r w:rsidRPr="00B1415E">
        <w:rPr>
          <w:rFonts w:ascii="Arial" w:hAnsi="Arial" w:cs="Arial"/>
          <w:sz w:val="22"/>
          <w:szCs w:val="22"/>
        </w:rPr>
        <w:t xml:space="preserve">Kancelář – </w:t>
      </w:r>
      <w:smartTag w:uri="urn:schemas-microsoft-com:office:smarttags" w:element="metricconverter">
        <w:smartTagPr>
          <w:attr w:name="ProductID" w:val="7,60 m2"/>
        </w:smartTagPr>
        <w:r w:rsidRPr="00B1415E">
          <w:rPr>
            <w:rFonts w:ascii="Arial" w:hAnsi="Arial" w:cs="Arial"/>
            <w:sz w:val="22"/>
            <w:szCs w:val="22"/>
          </w:rPr>
          <w:t>7,60 m2</w:t>
        </w:r>
      </w:smartTag>
    </w:p>
    <w:p w:rsidR="00F367E7" w:rsidRPr="00B1415E" w:rsidRDefault="00F367E7" w:rsidP="0073522E">
      <w:pPr>
        <w:spacing w:line="276" w:lineRule="auto"/>
        <w:ind w:left="426"/>
        <w:rPr>
          <w:rFonts w:ascii="Arial" w:hAnsi="Arial" w:cs="Arial"/>
          <w:sz w:val="22"/>
          <w:szCs w:val="22"/>
        </w:rPr>
      </w:pPr>
      <w:r w:rsidRPr="00B1415E">
        <w:rPr>
          <w:rFonts w:ascii="Arial" w:hAnsi="Arial" w:cs="Arial"/>
          <w:sz w:val="22"/>
          <w:szCs w:val="22"/>
        </w:rPr>
        <w:t xml:space="preserve">Šatny – převlékací kabiny – </w:t>
      </w:r>
      <w:smartTag w:uri="urn:schemas-microsoft-com:office:smarttags" w:element="metricconverter">
        <w:smartTagPr>
          <w:attr w:name="ProductID" w:val="23,70 m2"/>
        </w:smartTagPr>
        <w:r w:rsidRPr="00B1415E">
          <w:rPr>
            <w:rFonts w:ascii="Arial" w:hAnsi="Arial" w:cs="Arial"/>
            <w:sz w:val="22"/>
            <w:szCs w:val="22"/>
          </w:rPr>
          <w:t>23,70 m2</w:t>
        </w:r>
      </w:smartTag>
    </w:p>
    <w:p w:rsidR="00F367E7" w:rsidRPr="00B1415E" w:rsidRDefault="00F367E7" w:rsidP="0073522E">
      <w:pPr>
        <w:spacing w:line="276" w:lineRule="auto"/>
        <w:ind w:left="426"/>
        <w:rPr>
          <w:rFonts w:ascii="Arial" w:hAnsi="Arial" w:cs="Arial"/>
          <w:sz w:val="22"/>
          <w:szCs w:val="22"/>
        </w:rPr>
      </w:pPr>
      <w:r w:rsidRPr="00B1415E">
        <w:rPr>
          <w:rFonts w:ascii="Arial" w:hAnsi="Arial" w:cs="Arial"/>
          <w:sz w:val="22"/>
          <w:szCs w:val="22"/>
        </w:rPr>
        <w:t xml:space="preserve">Odpočívárna – </w:t>
      </w:r>
      <w:smartTag w:uri="urn:schemas-microsoft-com:office:smarttags" w:element="metricconverter">
        <w:smartTagPr>
          <w:attr w:name="ProductID" w:val="16,60 m2"/>
        </w:smartTagPr>
        <w:r w:rsidRPr="00B1415E">
          <w:rPr>
            <w:rFonts w:ascii="Arial" w:hAnsi="Arial" w:cs="Arial"/>
            <w:sz w:val="22"/>
            <w:szCs w:val="22"/>
          </w:rPr>
          <w:t>16,60 m2</w:t>
        </w:r>
      </w:smartTag>
    </w:p>
    <w:p w:rsidR="00F367E7" w:rsidRPr="00B1415E" w:rsidRDefault="00F367E7" w:rsidP="0073522E">
      <w:pPr>
        <w:spacing w:line="276" w:lineRule="auto"/>
        <w:ind w:left="426"/>
        <w:rPr>
          <w:rFonts w:ascii="Arial" w:hAnsi="Arial" w:cs="Arial"/>
          <w:sz w:val="22"/>
          <w:szCs w:val="22"/>
        </w:rPr>
      </w:pPr>
      <w:r w:rsidRPr="00B1415E">
        <w:rPr>
          <w:rFonts w:ascii="Arial" w:hAnsi="Arial" w:cs="Arial"/>
          <w:sz w:val="22"/>
          <w:szCs w:val="22"/>
        </w:rPr>
        <w:t xml:space="preserve">Vodoléčba – </w:t>
      </w:r>
      <w:smartTag w:uri="urn:schemas-microsoft-com:office:smarttags" w:element="metricconverter">
        <w:smartTagPr>
          <w:attr w:name="ProductID" w:val="57,70 m2"/>
        </w:smartTagPr>
        <w:r w:rsidRPr="00B1415E">
          <w:rPr>
            <w:rFonts w:ascii="Arial" w:hAnsi="Arial" w:cs="Arial"/>
            <w:sz w:val="22"/>
            <w:szCs w:val="22"/>
          </w:rPr>
          <w:t>57,70 m2</w:t>
        </w:r>
      </w:smartTag>
    </w:p>
    <w:p w:rsidR="00F367E7" w:rsidRPr="00B1415E" w:rsidRDefault="00F367E7" w:rsidP="0073522E">
      <w:pPr>
        <w:spacing w:line="276" w:lineRule="auto"/>
        <w:ind w:left="426"/>
        <w:rPr>
          <w:rFonts w:ascii="Arial" w:hAnsi="Arial" w:cs="Arial"/>
          <w:sz w:val="22"/>
          <w:szCs w:val="22"/>
        </w:rPr>
      </w:pPr>
      <w:r w:rsidRPr="00B1415E">
        <w:rPr>
          <w:rFonts w:ascii="Arial" w:hAnsi="Arial" w:cs="Arial"/>
          <w:sz w:val="22"/>
          <w:szCs w:val="22"/>
        </w:rPr>
        <w:t xml:space="preserve">Rehabilitační bazén – rozměry 6,00 x </w:t>
      </w:r>
      <w:smartTag w:uri="urn:schemas-microsoft-com:office:smarttags" w:element="metricconverter">
        <w:smartTagPr>
          <w:attr w:name="ProductID" w:val="4,00 m"/>
        </w:smartTagPr>
        <w:r w:rsidRPr="00B1415E">
          <w:rPr>
            <w:rFonts w:ascii="Arial" w:hAnsi="Arial" w:cs="Arial"/>
            <w:sz w:val="22"/>
            <w:szCs w:val="22"/>
          </w:rPr>
          <w:t>4,00 m</w:t>
        </w:r>
      </w:smartTag>
      <w:r w:rsidRPr="00B1415E">
        <w:rPr>
          <w:rFonts w:ascii="Arial" w:hAnsi="Arial" w:cs="Arial"/>
          <w:sz w:val="22"/>
          <w:szCs w:val="22"/>
        </w:rPr>
        <w:t xml:space="preserve"> – </w:t>
      </w:r>
      <w:smartTag w:uri="urn:schemas-microsoft-com:office:smarttags" w:element="metricconverter">
        <w:smartTagPr>
          <w:attr w:name="ProductID" w:val="60,90 m2"/>
        </w:smartTagPr>
        <w:r w:rsidRPr="00B1415E">
          <w:rPr>
            <w:rFonts w:ascii="Arial" w:hAnsi="Arial" w:cs="Arial"/>
            <w:sz w:val="22"/>
            <w:szCs w:val="22"/>
          </w:rPr>
          <w:t>60,90 m2</w:t>
        </w:r>
      </w:smartTag>
    </w:p>
    <w:p w:rsidR="00F367E7" w:rsidRPr="00B1415E" w:rsidRDefault="00F367E7" w:rsidP="0073522E">
      <w:pPr>
        <w:spacing w:line="276" w:lineRule="auto"/>
        <w:ind w:left="426"/>
        <w:rPr>
          <w:rFonts w:ascii="Arial" w:hAnsi="Arial" w:cs="Arial"/>
          <w:sz w:val="22"/>
          <w:szCs w:val="22"/>
        </w:rPr>
      </w:pPr>
      <w:r w:rsidRPr="00B1415E">
        <w:rPr>
          <w:rFonts w:ascii="Arial" w:hAnsi="Arial" w:cs="Arial"/>
          <w:sz w:val="22"/>
          <w:szCs w:val="22"/>
        </w:rPr>
        <w:t xml:space="preserve">Ostatní prostory (schodiště, výtah, WC) – </w:t>
      </w:r>
      <w:smartTag w:uri="urn:schemas-microsoft-com:office:smarttags" w:element="metricconverter">
        <w:smartTagPr>
          <w:attr w:name="ProductID" w:val="44,50 m2"/>
        </w:smartTagPr>
        <w:r w:rsidRPr="00B1415E">
          <w:rPr>
            <w:rFonts w:ascii="Arial" w:hAnsi="Arial" w:cs="Arial"/>
            <w:sz w:val="22"/>
            <w:szCs w:val="22"/>
          </w:rPr>
          <w:t>44,50 m2</w:t>
        </w:r>
      </w:smartTag>
    </w:p>
    <w:p w:rsidR="00F367E7" w:rsidRPr="00B1415E" w:rsidRDefault="00F367E7" w:rsidP="0073522E">
      <w:pPr>
        <w:spacing w:line="276" w:lineRule="auto"/>
        <w:ind w:left="426"/>
        <w:rPr>
          <w:rFonts w:ascii="Arial" w:hAnsi="Arial" w:cs="Arial"/>
          <w:sz w:val="22"/>
          <w:szCs w:val="22"/>
        </w:rPr>
      </w:pPr>
      <w:r w:rsidRPr="00B1415E">
        <w:rPr>
          <w:rFonts w:ascii="Arial" w:hAnsi="Arial" w:cs="Arial"/>
          <w:sz w:val="22"/>
          <w:szCs w:val="22"/>
        </w:rPr>
        <w:t xml:space="preserve">Úpravna bazénové vody – </w:t>
      </w:r>
      <w:smartTag w:uri="urn:schemas-microsoft-com:office:smarttags" w:element="metricconverter">
        <w:smartTagPr>
          <w:attr w:name="ProductID" w:val="7,30 m2"/>
        </w:smartTagPr>
        <w:r w:rsidRPr="00B1415E">
          <w:rPr>
            <w:rFonts w:ascii="Arial" w:hAnsi="Arial" w:cs="Arial"/>
            <w:sz w:val="22"/>
            <w:szCs w:val="22"/>
          </w:rPr>
          <w:t>7,30 m2</w:t>
        </w:r>
      </w:smartTag>
    </w:p>
    <w:p w:rsidR="00F367E7" w:rsidRPr="00B1415E" w:rsidRDefault="00F367E7" w:rsidP="0073522E">
      <w:pPr>
        <w:spacing w:line="276" w:lineRule="auto"/>
        <w:ind w:left="426"/>
        <w:rPr>
          <w:rFonts w:ascii="Arial" w:hAnsi="Arial" w:cs="Arial"/>
          <w:sz w:val="22"/>
          <w:szCs w:val="22"/>
        </w:rPr>
      </w:pPr>
    </w:p>
    <w:p w:rsidR="00F367E7" w:rsidRPr="00B1415E" w:rsidRDefault="00F367E7" w:rsidP="0073522E">
      <w:pPr>
        <w:spacing w:line="276" w:lineRule="auto"/>
        <w:ind w:left="426"/>
        <w:rPr>
          <w:rFonts w:ascii="Arial" w:hAnsi="Arial" w:cs="Arial"/>
          <w:sz w:val="22"/>
          <w:szCs w:val="22"/>
        </w:rPr>
      </w:pPr>
    </w:p>
    <w:p w:rsidR="00F367E7" w:rsidRPr="00B1415E" w:rsidRDefault="00F367E7" w:rsidP="0073522E">
      <w:pPr>
        <w:spacing w:line="276" w:lineRule="auto"/>
        <w:ind w:left="426"/>
        <w:rPr>
          <w:rFonts w:ascii="Arial" w:hAnsi="Arial" w:cs="Arial"/>
          <w:b/>
          <w:sz w:val="22"/>
          <w:szCs w:val="22"/>
        </w:rPr>
      </w:pPr>
      <w:r w:rsidRPr="00B1415E">
        <w:rPr>
          <w:rFonts w:ascii="Arial" w:hAnsi="Arial" w:cs="Arial"/>
          <w:b/>
          <w:sz w:val="22"/>
          <w:szCs w:val="22"/>
        </w:rPr>
        <w:t>II.NP</w:t>
      </w:r>
    </w:p>
    <w:p w:rsidR="00F367E7" w:rsidRPr="00B1415E" w:rsidRDefault="00F367E7" w:rsidP="0073522E">
      <w:pPr>
        <w:spacing w:line="276" w:lineRule="auto"/>
        <w:ind w:left="426"/>
        <w:rPr>
          <w:rFonts w:ascii="Arial" w:hAnsi="Arial" w:cs="Arial"/>
          <w:sz w:val="22"/>
          <w:szCs w:val="22"/>
        </w:rPr>
      </w:pPr>
      <w:r w:rsidRPr="00B1415E">
        <w:rPr>
          <w:rFonts w:ascii="Arial" w:hAnsi="Arial" w:cs="Arial"/>
          <w:sz w:val="22"/>
          <w:szCs w:val="22"/>
        </w:rPr>
        <w:t xml:space="preserve">Ordinace lékaře – </w:t>
      </w:r>
      <w:smartTag w:uri="urn:schemas-microsoft-com:office:smarttags" w:element="metricconverter">
        <w:smartTagPr>
          <w:attr w:name="ProductID" w:val="15,60 m2"/>
        </w:smartTagPr>
        <w:r w:rsidRPr="00B1415E">
          <w:rPr>
            <w:rFonts w:ascii="Arial" w:hAnsi="Arial" w:cs="Arial"/>
            <w:sz w:val="22"/>
            <w:szCs w:val="22"/>
          </w:rPr>
          <w:t>15,60 m2</w:t>
        </w:r>
      </w:smartTag>
    </w:p>
    <w:p w:rsidR="00F367E7" w:rsidRPr="00B1415E" w:rsidRDefault="00F367E7" w:rsidP="0073522E">
      <w:pPr>
        <w:spacing w:line="276" w:lineRule="auto"/>
        <w:ind w:left="426"/>
        <w:rPr>
          <w:rFonts w:ascii="Arial" w:hAnsi="Arial" w:cs="Arial"/>
          <w:sz w:val="22"/>
          <w:szCs w:val="22"/>
        </w:rPr>
      </w:pPr>
      <w:r w:rsidRPr="00B1415E">
        <w:rPr>
          <w:rFonts w:ascii="Arial" w:hAnsi="Arial" w:cs="Arial"/>
          <w:sz w:val="22"/>
          <w:szCs w:val="22"/>
        </w:rPr>
        <w:t xml:space="preserve">Tělocvična – rehabilitační – </w:t>
      </w:r>
      <w:smartTag w:uri="urn:schemas-microsoft-com:office:smarttags" w:element="metricconverter">
        <w:smartTagPr>
          <w:attr w:name="ProductID" w:val="38,30 m2"/>
        </w:smartTagPr>
        <w:r w:rsidRPr="00B1415E">
          <w:rPr>
            <w:rFonts w:ascii="Arial" w:hAnsi="Arial" w:cs="Arial"/>
            <w:sz w:val="22"/>
            <w:szCs w:val="22"/>
          </w:rPr>
          <w:t>38,30 m2</w:t>
        </w:r>
      </w:smartTag>
    </w:p>
    <w:p w:rsidR="00F367E7" w:rsidRPr="00B1415E" w:rsidRDefault="00F367E7" w:rsidP="0073522E">
      <w:pPr>
        <w:spacing w:line="276" w:lineRule="auto"/>
        <w:ind w:left="426"/>
        <w:rPr>
          <w:rFonts w:ascii="Arial" w:hAnsi="Arial" w:cs="Arial"/>
          <w:sz w:val="22"/>
          <w:szCs w:val="22"/>
        </w:rPr>
      </w:pPr>
      <w:r w:rsidRPr="00B1415E">
        <w:rPr>
          <w:rFonts w:ascii="Arial" w:hAnsi="Arial" w:cs="Arial"/>
          <w:sz w:val="22"/>
          <w:szCs w:val="22"/>
        </w:rPr>
        <w:t xml:space="preserve">Šatny – </w:t>
      </w:r>
      <w:smartTag w:uri="urn:schemas-microsoft-com:office:smarttags" w:element="metricconverter">
        <w:smartTagPr>
          <w:attr w:name="ProductID" w:val="11,70 m2"/>
        </w:smartTagPr>
        <w:r w:rsidRPr="00B1415E">
          <w:rPr>
            <w:rFonts w:ascii="Arial" w:hAnsi="Arial" w:cs="Arial"/>
            <w:sz w:val="22"/>
            <w:szCs w:val="22"/>
          </w:rPr>
          <w:t>11,70 m2</w:t>
        </w:r>
      </w:smartTag>
    </w:p>
    <w:p w:rsidR="00F367E7" w:rsidRPr="00B1415E" w:rsidRDefault="00F367E7" w:rsidP="0073522E">
      <w:pPr>
        <w:spacing w:line="276" w:lineRule="auto"/>
        <w:ind w:left="426"/>
        <w:rPr>
          <w:rFonts w:ascii="Arial" w:hAnsi="Arial" w:cs="Arial"/>
          <w:sz w:val="22"/>
          <w:szCs w:val="22"/>
        </w:rPr>
      </w:pPr>
      <w:r w:rsidRPr="00B1415E">
        <w:rPr>
          <w:rFonts w:ascii="Arial" w:hAnsi="Arial" w:cs="Arial"/>
          <w:sz w:val="22"/>
          <w:szCs w:val="22"/>
        </w:rPr>
        <w:t xml:space="preserve">Kotelna – </w:t>
      </w:r>
      <w:smartTag w:uri="urn:schemas-microsoft-com:office:smarttags" w:element="metricconverter">
        <w:smartTagPr>
          <w:attr w:name="ProductID" w:val="16,60 m2"/>
        </w:smartTagPr>
        <w:r w:rsidRPr="00B1415E">
          <w:rPr>
            <w:rFonts w:ascii="Arial" w:hAnsi="Arial" w:cs="Arial"/>
            <w:sz w:val="22"/>
            <w:szCs w:val="22"/>
          </w:rPr>
          <w:t>16,60 m2</w:t>
        </w:r>
      </w:smartTag>
    </w:p>
    <w:p w:rsidR="00F367E7" w:rsidRPr="00B1415E" w:rsidRDefault="00F367E7" w:rsidP="0073522E">
      <w:pPr>
        <w:spacing w:line="276" w:lineRule="auto"/>
        <w:ind w:left="426"/>
        <w:rPr>
          <w:rFonts w:ascii="Arial" w:hAnsi="Arial" w:cs="Arial"/>
          <w:sz w:val="22"/>
          <w:szCs w:val="22"/>
        </w:rPr>
      </w:pPr>
      <w:r w:rsidRPr="00B1415E">
        <w:rPr>
          <w:rFonts w:ascii="Arial" w:hAnsi="Arial" w:cs="Arial"/>
          <w:sz w:val="22"/>
          <w:szCs w:val="22"/>
        </w:rPr>
        <w:t>Elektro</w:t>
      </w:r>
      <w:r w:rsidR="00696573">
        <w:rPr>
          <w:rFonts w:ascii="Arial" w:hAnsi="Arial" w:cs="Arial"/>
          <w:sz w:val="22"/>
          <w:szCs w:val="22"/>
        </w:rPr>
        <w:t>léčba, magnetoterapie</w:t>
      </w:r>
      <w:r w:rsidRPr="00B1415E">
        <w:rPr>
          <w:rFonts w:ascii="Arial" w:hAnsi="Arial" w:cs="Arial"/>
          <w:sz w:val="22"/>
          <w:szCs w:val="22"/>
        </w:rPr>
        <w:t xml:space="preserve"> – </w:t>
      </w:r>
      <w:smartTag w:uri="urn:schemas-microsoft-com:office:smarttags" w:element="metricconverter">
        <w:smartTagPr>
          <w:attr w:name="ProductID" w:val="81,00 m2"/>
        </w:smartTagPr>
        <w:r w:rsidRPr="00B1415E">
          <w:rPr>
            <w:rFonts w:ascii="Arial" w:hAnsi="Arial" w:cs="Arial"/>
            <w:sz w:val="22"/>
            <w:szCs w:val="22"/>
          </w:rPr>
          <w:t>81,00 m2</w:t>
        </w:r>
      </w:smartTag>
    </w:p>
    <w:p w:rsidR="00F367E7" w:rsidRPr="00B1415E" w:rsidRDefault="00F367E7" w:rsidP="0073522E">
      <w:pPr>
        <w:spacing w:line="276" w:lineRule="auto"/>
        <w:ind w:left="426"/>
        <w:rPr>
          <w:rFonts w:ascii="Arial" w:hAnsi="Arial" w:cs="Arial"/>
          <w:sz w:val="22"/>
          <w:szCs w:val="22"/>
        </w:rPr>
      </w:pPr>
      <w:r w:rsidRPr="00B1415E">
        <w:rPr>
          <w:rFonts w:ascii="Arial" w:hAnsi="Arial" w:cs="Arial"/>
          <w:sz w:val="22"/>
          <w:szCs w:val="22"/>
        </w:rPr>
        <w:t xml:space="preserve">Ostatní prostory (výtah, chodba, WC, úklid, denní místnost) – </w:t>
      </w:r>
      <w:smartTag w:uri="urn:schemas-microsoft-com:office:smarttags" w:element="metricconverter">
        <w:smartTagPr>
          <w:attr w:name="ProductID" w:val="66,60 m2"/>
        </w:smartTagPr>
        <w:r w:rsidRPr="00B1415E">
          <w:rPr>
            <w:rFonts w:ascii="Arial" w:hAnsi="Arial" w:cs="Arial"/>
            <w:sz w:val="22"/>
            <w:szCs w:val="22"/>
          </w:rPr>
          <w:t>66,60 m2</w:t>
        </w:r>
      </w:smartTag>
    </w:p>
    <w:p w:rsidR="00F367E7" w:rsidRPr="00B1415E" w:rsidRDefault="00F367E7" w:rsidP="0073522E">
      <w:pPr>
        <w:spacing w:line="276" w:lineRule="auto"/>
        <w:ind w:left="426"/>
        <w:rPr>
          <w:rFonts w:ascii="Arial" w:hAnsi="Arial" w:cs="Arial"/>
          <w:sz w:val="22"/>
          <w:szCs w:val="22"/>
        </w:rPr>
      </w:pPr>
    </w:p>
    <w:p w:rsidR="00F367E7" w:rsidRPr="00B1415E" w:rsidRDefault="00F367E7" w:rsidP="0073522E">
      <w:pPr>
        <w:pStyle w:val="Zkladntext"/>
        <w:spacing w:line="276" w:lineRule="auto"/>
        <w:jc w:val="center"/>
        <w:rPr>
          <w:rFonts w:ascii="Arial" w:hAnsi="Arial" w:cs="Arial"/>
          <w:sz w:val="22"/>
          <w:szCs w:val="22"/>
        </w:rPr>
      </w:pPr>
    </w:p>
    <w:p w:rsidR="00F367E7" w:rsidRPr="00B1415E" w:rsidRDefault="00F367E7" w:rsidP="0073522E">
      <w:pPr>
        <w:pStyle w:val="Zkladntext"/>
        <w:pageBreakBefore/>
        <w:spacing w:line="276" w:lineRule="auto"/>
        <w:jc w:val="center"/>
        <w:rPr>
          <w:rFonts w:ascii="Arial" w:hAnsi="Arial" w:cs="Arial"/>
          <w:b/>
          <w:bCs/>
          <w:sz w:val="22"/>
          <w:szCs w:val="22"/>
        </w:rPr>
      </w:pPr>
      <w:r w:rsidRPr="00B1415E">
        <w:rPr>
          <w:rFonts w:ascii="Arial" w:hAnsi="Arial" w:cs="Arial"/>
          <w:b/>
          <w:bCs/>
          <w:sz w:val="22"/>
          <w:szCs w:val="22"/>
        </w:rPr>
        <w:t>Příloha č. 4</w:t>
      </w:r>
    </w:p>
    <w:p w:rsidR="00F367E7" w:rsidRPr="00B1415E" w:rsidRDefault="00F367E7" w:rsidP="0073522E">
      <w:pPr>
        <w:spacing w:line="276" w:lineRule="auto"/>
        <w:jc w:val="center"/>
        <w:rPr>
          <w:rFonts w:ascii="Arial" w:hAnsi="Arial" w:cs="Arial"/>
          <w:sz w:val="22"/>
          <w:szCs w:val="22"/>
        </w:rPr>
      </w:pPr>
      <w:r w:rsidRPr="00B1415E">
        <w:rPr>
          <w:rFonts w:ascii="Arial" w:hAnsi="Arial" w:cs="Arial"/>
          <w:b/>
          <w:bCs/>
          <w:sz w:val="22"/>
          <w:szCs w:val="22"/>
        </w:rPr>
        <w:t>Požadavky na provozování Rehabilitace, jejich monitoring a reporting (SLA)</w:t>
      </w:r>
    </w:p>
    <w:p w:rsidR="00F367E7" w:rsidRPr="00B1415E" w:rsidRDefault="00F367E7" w:rsidP="0073522E">
      <w:pPr>
        <w:spacing w:line="276" w:lineRule="auto"/>
        <w:rPr>
          <w:rFonts w:ascii="Arial" w:hAnsi="Arial" w:cs="Arial"/>
          <w:sz w:val="22"/>
          <w:szCs w:val="22"/>
        </w:rPr>
      </w:pPr>
    </w:p>
    <w:p w:rsidR="00F367E7" w:rsidRPr="00B1415E" w:rsidRDefault="00F367E7" w:rsidP="0073522E">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1"/>
        <w:gridCol w:w="7229"/>
      </w:tblGrid>
      <w:tr w:rsidR="00F367E7" w:rsidRPr="00B1415E" w:rsidTr="00F367E7">
        <w:tc>
          <w:tcPr>
            <w:tcW w:w="1901" w:type="dxa"/>
            <w:tcBorders>
              <w:top w:val="single" w:sz="4" w:space="0" w:color="auto"/>
              <w:left w:val="single" w:sz="4" w:space="0" w:color="auto"/>
              <w:bottom w:val="single" w:sz="4" w:space="0" w:color="auto"/>
              <w:right w:val="single" w:sz="4" w:space="0" w:color="auto"/>
            </w:tcBorders>
            <w:shd w:val="clear" w:color="auto" w:fill="365F91"/>
            <w:hideMark/>
          </w:tcPr>
          <w:p w:rsidR="00F367E7" w:rsidRPr="009440A6" w:rsidRDefault="00F367E7" w:rsidP="0073522E">
            <w:pPr>
              <w:spacing w:line="276" w:lineRule="auto"/>
              <w:rPr>
                <w:rFonts w:ascii="Arial" w:hAnsi="Arial" w:cs="Arial"/>
                <w:b/>
                <w:color w:val="FFFFFF" w:themeColor="background1"/>
              </w:rPr>
            </w:pPr>
            <w:r w:rsidRPr="009440A6">
              <w:rPr>
                <w:rFonts w:ascii="Arial" w:hAnsi="Arial" w:cs="Arial"/>
                <w:b/>
                <w:color w:val="FFFFFF" w:themeColor="background1"/>
                <w:sz w:val="22"/>
                <w:szCs w:val="22"/>
              </w:rPr>
              <w:t>SLA č. 1</w:t>
            </w:r>
          </w:p>
        </w:tc>
        <w:tc>
          <w:tcPr>
            <w:tcW w:w="7229" w:type="dxa"/>
            <w:tcBorders>
              <w:top w:val="single" w:sz="4" w:space="0" w:color="auto"/>
              <w:left w:val="single" w:sz="4" w:space="0" w:color="auto"/>
              <w:bottom w:val="single" w:sz="4" w:space="0" w:color="auto"/>
              <w:right w:val="single" w:sz="4" w:space="0" w:color="auto"/>
            </w:tcBorders>
            <w:shd w:val="clear" w:color="auto" w:fill="365F91"/>
            <w:hideMark/>
          </w:tcPr>
          <w:p w:rsidR="00F367E7" w:rsidRPr="009440A6" w:rsidRDefault="00F367E7" w:rsidP="0073522E">
            <w:pPr>
              <w:spacing w:line="276" w:lineRule="auto"/>
              <w:rPr>
                <w:rFonts w:ascii="Arial" w:hAnsi="Arial" w:cs="Arial"/>
                <w:b/>
                <w:color w:val="FFFFFF" w:themeColor="background1"/>
              </w:rPr>
            </w:pPr>
            <w:r w:rsidRPr="009440A6">
              <w:rPr>
                <w:rFonts w:ascii="Arial" w:hAnsi="Arial" w:cs="Arial"/>
                <w:b/>
                <w:color w:val="FFFFFF" w:themeColor="background1"/>
                <w:sz w:val="22"/>
                <w:szCs w:val="22"/>
              </w:rPr>
              <w:t>Dostupnost Rehabilitace</w:t>
            </w:r>
          </w:p>
        </w:tc>
      </w:tr>
      <w:tr w:rsidR="00F367E7" w:rsidRPr="00B1415E" w:rsidTr="00F367E7">
        <w:tc>
          <w:tcPr>
            <w:tcW w:w="1901" w:type="dxa"/>
            <w:tcBorders>
              <w:top w:val="single" w:sz="4" w:space="0" w:color="auto"/>
              <w:left w:val="single" w:sz="4" w:space="0" w:color="auto"/>
              <w:bottom w:val="single" w:sz="4" w:space="0" w:color="auto"/>
              <w:right w:val="single" w:sz="4" w:space="0" w:color="auto"/>
            </w:tcBorders>
            <w:hideMark/>
          </w:tcPr>
          <w:p w:rsidR="00F367E7" w:rsidRPr="00EF1E08" w:rsidRDefault="00F367E7" w:rsidP="0073522E">
            <w:pPr>
              <w:spacing w:line="276" w:lineRule="auto"/>
              <w:rPr>
                <w:rFonts w:ascii="Arial" w:hAnsi="Arial" w:cs="Arial"/>
              </w:rPr>
            </w:pPr>
            <w:r w:rsidRPr="00EF1E08">
              <w:rPr>
                <w:rFonts w:ascii="Arial" w:hAnsi="Arial" w:cs="Arial"/>
                <w:sz w:val="22"/>
                <w:szCs w:val="22"/>
              </w:rPr>
              <w:t>Definice</w:t>
            </w:r>
          </w:p>
        </w:tc>
        <w:tc>
          <w:tcPr>
            <w:tcW w:w="7229" w:type="dxa"/>
            <w:tcBorders>
              <w:top w:val="single" w:sz="4" w:space="0" w:color="auto"/>
              <w:left w:val="single" w:sz="4" w:space="0" w:color="auto"/>
              <w:bottom w:val="single" w:sz="4" w:space="0" w:color="auto"/>
              <w:right w:val="single" w:sz="4" w:space="0" w:color="auto"/>
            </w:tcBorders>
            <w:hideMark/>
          </w:tcPr>
          <w:p w:rsidR="00F367E7" w:rsidRPr="00EF1E08" w:rsidRDefault="00F367E7" w:rsidP="00D668AD">
            <w:pPr>
              <w:spacing w:line="276" w:lineRule="auto"/>
              <w:jc w:val="both"/>
              <w:rPr>
                <w:rFonts w:ascii="Arial" w:hAnsi="Arial" w:cs="Arial"/>
              </w:rPr>
            </w:pPr>
            <w:r w:rsidRPr="00EF1E08">
              <w:rPr>
                <w:rFonts w:ascii="Arial" w:hAnsi="Arial" w:cs="Arial"/>
                <w:sz w:val="22"/>
                <w:szCs w:val="22"/>
              </w:rPr>
              <w:t>Rehabilitace, respektive její jednotlivé části, musí být v provozu pro veřejnost v době stanovené v souladu s odst. </w:t>
            </w:r>
            <w:fldSimple w:instr=" REF _Ref232741147 \r \h  \* MERGEFORMAT ">
              <w:r w:rsidR="00080489" w:rsidRPr="00EF1E08">
                <w:rPr>
                  <w:rFonts w:ascii="Arial" w:hAnsi="Arial" w:cs="Arial"/>
                  <w:sz w:val="22"/>
                  <w:szCs w:val="22"/>
                </w:rPr>
                <w:t>8.3.3</w:t>
              </w:r>
            </w:fldSimple>
            <w:r w:rsidRPr="00EF1E08">
              <w:rPr>
                <w:rFonts w:ascii="Arial" w:hAnsi="Arial" w:cs="Arial"/>
                <w:sz w:val="22"/>
                <w:szCs w:val="22"/>
              </w:rPr>
              <w:t xml:space="preserve"> této Sml</w:t>
            </w:r>
            <w:r w:rsidR="00EF1E08">
              <w:rPr>
                <w:rFonts w:ascii="Arial" w:hAnsi="Arial" w:cs="Arial"/>
                <w:sz w:val="22"/>
                <w:szCs w:val="22"/>
              </w:rPr>
              <w:t>ouvy, a to v rozsahu minimálně 1</w:t>
            </w:r>
            <w:r w:rsidRPr="00EF1E08">
              <w:rPr>
                <w:rFonts w:ascii="Arial" w:hAnsi="Arial" w:cs="Arial"/>
                <w:sz w:val="22"/>
                <w:szCs w:val="22"/>
              </w:rPr>
              <w:t>0 hodin týdně. Výjimkou jsou plánované odstávky v souladu se schváleným operativním (čtvrtletním) plánem obnovy a údržby v souladu s odst. </w:t>
            </w:r>
            <w:fldSimple w:instr=" REF _Ref204991571 \r \h  \* MERGEFORMAT ">
              <w:r w:rsidR="00080489" w:rsidRPr="00EF1E08">
                <w:rPr>
                  <w:rFonts w:ascii="Arial" w:hAnsi="Arial" w:cs="Arial"/>
                  <w:sz w:val="22"/>
                  <w:szCs w:val="22"/>
                </w:rPr>
                <w:t>13.5</w:t>
              </w:r>
            </w:fldSimple>
            <w:r w:rsidRPr="00EF1E08">
              <w:rPr>
                <w:rFonts w:ascii="Arial" w:hAnsi="Arial" w:cs="Arial"/>
                <w:sz w:val="22"/>
                <w:szCs w:val="22"/>
              </w:rPr>
              <w:t xml:space="preserve"> této Smlouvy a </w:t>
            </w:r>
            <w:proofErr w:type="spellStart"/>
            <w:r w:rsidRPr="00EF1E08">
              <w:rPr>
                <w:rFonts w:ascii="Arial" w:hAnsi="Arial" w:cs="Arial"/>
                <w:sz w:val="22"/>
                <w:szCs w:val="22"/>
              </w:rPr>
              <w:t>neplánovatelné</w:t>
            </w:r>
            <w:proofErr w:type="spellEnd"/>
            <w:r w:rsidRPr="00EF1E08">
              <w:rPr>
                <w:rFonts w:ascii="Arial" w:hAnsi="Arial" w:cs="Arial"/>
                <w:sz w:val="22"/>
                <w:szCs w:val="22"/>
              </w:rPr>
              <w:t xml:space="preserve"> odstávky ze strany dodavatelů energetických médií a vody.</w:t>
            </w:r>
          </w:p>
        </w:tc>
      </w:tr>
      <w:tr w:rsidR="00F367E7" w:rsidRPr="00B1415E" w:rsidTr="00F367E7">
        <w:tc>
          <w:tcPr>
            <w:tcW w:w="1901" w:type="dxa"/>
            <w:tcBorders>
              <w:top w:val="single" w:sz="4" w:space="0" w:color="auto"/>
              <w:left w:val="single" w:sz="4" w:space="0" w:color="auto"/>
              <w:bottom w:val="single" w:sz="4" w:space="0" w:color="auto"/>
              <w:right w:val="single" w:sz="4" w:space="0" w:color="auto"/>
            </w:tcBorders>
            <w:hideMark/>
          </w:tcPr>
          <w:p w:rsidR="00F367E7" w:rsidRPr="00EF1E08" w:rsidRDefault="00F367E7" w:rsidP="0073522E">
            <w:pPr>
              <w:spacing w:line="276" w:lineRule="auto"/>
              <w:rPr>
                <w:rFonts w:ascii="Arial" w:hAnsi="Arial" w:cs="Arial"/>
              </w:rPr>
            </w:pPr>
            <w:r w:rsidRPr="00EF1E08">
              <w:rPr>
                <w:rFonts w:ascii="Arial" w:hAnsi="Arial" w:cs="Arial"/>
                <w:sz w:val="22"/>
                <w:szCs w:val="22"/>
              </w:rPr>
              <w:t>Periodicita monitoringu</w:t>
            </w:r>
          </w:p>
        </w:tc>
        <w:tc>
          <w:tcPr>
            <w:tcW w:w="7229" w:type="dxa"/>
            <w:tcBorders>
              <w:top w:val="single" w:sz="4" w:space="0" w:color="auto"/>
              <w:left w:val="single" w:sz="4" w:space="0" w:color="auto"/>
              <w:bottom w:val="single" w:sz="4" w:space="0" w:color="auto"/>
              <w:right w:val="single" w:sz="4" w:space="0" w:color="auto"/>
            </w:tcBorders>
            <w:hideMark/>
          </w:tcPr>
          <w:p w:rsidR="00F367E7" w:rsidRPr="00EF1E08" w:rsidRDefault="003908DD" w:rsidP="0073522E">
            <w:pPr>
              <w:spacing w:line="276" w:lineRule="auto"/>
              <w:rPr>
                <w:rFonts w:ascii="Arial" w:hAnsi="Arial" w:cs="Arial"/>
              </w:rPr>
            </w:pPr>
            <w:r w:rsidRPr="00EF1E08">
              <w:rPr>
                <w:rFonts w:ascii="Arial" w:hAnsi="Arial" w:cs="Arial"/>
                <w:sz w:val="22"/>
                <w:szCs w:val="22"/>
              </w:rPr>
              <w:t>P</w:t>
            </w:r>
            <w:r w:rsidR="00F367E7" w:rsidRPr="00EF1E08">
              <w:rPr>
                <w:rFonts w:ascii="Arial" w:hAnsi="Arial" w:cs="Arial"/>
                <w:sz w:val="22"/>
                <w:szCs w:val="22"/>
              </w:rPr>
              <w:t>ololetní</w:t>
            </w:r>
          </w:p>
        </w:tc>
      </w:tr>
      <w:tr w:rsidR="00F367E7" w:rsidRPr="00B1415E" w:rsidTr="00F367E7">
        <w:tc>
          <w:tcPr>
            <w:tcW w:w="1901" w:type="dxa"/>
            <w:tcBorders>
              <w:top w:val="single" w:sz="4" w:space="0" w:color="auto"/>
              <w:left w:val="single" w:sz="4" w:space="0" w:color="auto"/>
              <w:bottom w:val="single" w:sz="4" w:space="0" w:color="auto"/>
              <w:right w:val="single" w:sz="4" w:space="0" w:color="auto"/>
            </w:tcBorders>
            <w:hideMark/>
          </w:tcPr>
          <w:p w:rsidR="00F367E7" w:rsidRPr="00EF1E08" w:rsidRDefault="00C22173" w:rsidP="0073522E">
            <w:pPr>
              <w:spacing w:line="276" w:lineRule="auto"/>
              <w:rPr>
                <w:rFonts w:ascii="Arial" w:hAnsi="Arial" w:cs="Arial"/>
              </w:rPr>
            </w:pPr>
            <w:r w:rsidRPr="00EF1E08">
              <w:rPr>
                <w:rFonts w:ascii="Arial" w:hAnsi="Arial" w:cs="Arial"/>
                <w:sz w:val="22"/>
                <w:szCs w:val="22"/>
              </w:rPr>
              <w:t>Pokutové body</w:t>
            </w:r>
          </w:p>
        </w:tc>
        <w:tc>
          <w:tcPr>
            <w:tcW w:w="7229" w:type="dxa"/>
            <w:tcBorders>
              <w:top w:val="single" w:sz="4" w:space="0" w:color="auto"/>
              <w:left w:val="single" w:sz="4" w:space="0" w:color="auto"/>
              <w:bottom w:val="single" w:sz="4" w:space="0" w:color="auto"/>
              <w:right w:val="single" w:sz="4" w:space="0" w:color="auto"/>
            </w:tcBorders>
            <w:hideMark/>
          </w:tcPr>
          <w:p w:rsidR="00F367E7" w:rsidRPr="00EF1E08" w:rsidRDefault="00C22173" w:rsidP="00020F81">
            <w:pPr>
              <w:spacing w:line="276" w:lineRule="auto"/>
              <w:jc w:val="both"/>
              <w:rPr>
                <w:rFonts w:ascii="Arial" w:hAnsi="Arial" w:cs="Arial"/>
              </w:rPr>
            </w:pPr>
            <w:r w:rsidRPr="00EF1E08">
              <w:rPr>
                <w:rFonts w:ascii="Arial" w:hAnsi="Arial" w:cs="Arial"/>
                <w:sz w:val="22"/>
                <w:szCs w:val="22"/>
              </w:rPr>
              <w:t xml:space="preserve">1 (jeden) pokutový bod </w:t>
            </w:r>
            <w:r w:rsidR="00F367E7" w:rsidRPr="00EF1E08">
              <w:rPr>
                <w:rFonts w:ascii="Arial" w:hAnsi="Arial" w:cs="Arial"/>
                <w:sz w:val="22"/>
                <w:szCs w:val="22"/>
              </w:rPr>
              <w:t xml:space="preserve">za každou i započatou hodinu přerušení provozu Rehabilitace </w:t>
            </w:r>
          </w:p>
        </w:tc>
      </w:tr>
    </w:tbl>
    <w:p w:rsidR="00F367E7" w:rsidRPr="00B1415E" w:rsidRDefault="00F367E7" w:rsidP="0073522E">
      <w:pPr>
        <w:spacing w:line="276" w:lineRule="auto"/>
        <w:rPr>
          <w:rFonts w:ascii="Arial" w:hAnsi="Arial" w:cs="Arial"/>
          <w:sz w:val="22"/>
          <w:szCs w:val="22"/>
        </w:rPr>
      </w:pPr>
    </w:p>
    <w:p w:rsidR="00F367E7" w:rsidRPr="00B1415E" w:rsidRDefault="00F367E7" w:rsidP="0073522E">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7386"/>
      </w:tblGrid>
      <w:tr w:rsidR="00F367E7" w:rsidRPr="00B1415E" w:rsidTr="00F367E7">
        <w:tc>
          <w:tcPr>
            <w:tcW w:w="1668" w:type="dxa"/>
            <w:tcBorders>
              <w:top w:val="single" w:sz="4" w:space="0" w:color="auto"/>
              <w:left w:val="single" w:sz="4" w:space="0" w:color="auto"/>
              <w:bottom w:val="single" w:sz="4" w:space="0" w:color="auto"/>
              <w:right w:val="single" w:sz="4" w:space="0" w:color="auto"/>
            </w:tcBorders>
            <w:shd w:val="clear" w:color="auto" w:fill="365F91"/>
            <w:hideMark/>
          </w:tcPr>
          <w:p w:rsidR="00F367E7" w:rsidRPr="00B1415E" w:rsidRDefault="00F367E7" w:rsidP="0073522E">
            <w:pPr>
              <w:spacing w:line="276" w:lineRule="auto"/>
              <w:rPr>
                <w:rFonts w:ascii="Arial" w:hAnsi="Arial" w:cs="Arial"/>
                <w:b/>
                <w:color w:val="FFFFFF"/>
              </w:rPr>
            </w:pPr>
            <w:r w:rsidRPr="00B1415E">
              <w:rPr>
                <w:rFonts w:ascii="Arial" w:hAnsi="Arial" w:cs="Arial"/>
                <w:b/>
                <w:color w:val="FFFFFF"/>
                <w:sz w:val="22"/>
                <w:szCs w:val="22"/>
              </w:rPr>
              <w:t>SLA č. 2</w:t>
            </w:r>
          </w:p>
        </w:tc>
        <w:tc>
          <w:tcPr>
            <w:tcW w:w="7386" w:type="dxa"/>
            <w:tcBorders>
              <w:top w:val="single" w:sz="4" w:space="0" w:color="auto"/>
              <w:left w:val="single" w:sz="4" w:space="0" w:color="auto"/>
              <w:bottom w:val="single" w:sz="4" w:space="0" w:color="auto"/>
              <w:right w:val="single" w:sz="4" w:space="0" w:color="auto"/>
            </w:tcBorders>
            <w:shd w:val="clear" w:color="auto" w:fill="365F91"/>
            <w:hideMark/>
          </w:tcPr>
          <w:p w:rsidR="00F367E7" w:rsidRPr="00B1415E" w:rsidRDefault="00F367E7" w:rsidP="0073522E">
            <w:pPr>
              <w:spacing w:line="276" w:lineRule="auto"/>
              <w:rPr>
                <w:rFonts w:ascii="Arial" w:hAnsi="Arial" w:cs="Arial"/>
                <w:b/>
                <w:color w:val="FFFFFF"/>
              </w:rPr>
            </w:pPr>
            <w:r w:rsidRPr="00B1415E">
              <w:rPr>
                <w:rFonts w:ascii="Arial" w:hAnsi="Arial" w:cs="Arial"/>
                <w:b/>
                <w:color w:val="FFFFFF"/>
                <w:sz w:val="22"/>
                <w:szCs w:val="22"/>
              </w:rPr>
              <w:t>Rychlost provádění oprav</w:t>
            </w:r>
          </w:p>
        </w:tc>
      </w:tr>
      <w:tr w:rsidR="00F367E7" w:rsidRPr="00B1415E" w:rsidTr="00F367E7">
        <w:tc>
          <w:tcPr>
            <w:tcW w:w="1668" w:type="dxa"/>
            <w:tcBorders>
              <w:top w:val="single" w:sz="4" w:space="0" w:color="auto"/>
              <w:left w:val="single" w:sz="4" w:space="0" w:color="auto"/>
              <w:bottom w:val="single" w:sz="4" w:space="0" w:color="auto"/>
              <w:right w:val="single" w:sz="4" w:space="0" w:color="auto"/>
            </w:tcBorders>
            <w:hideMark/>
          </w:tcPr>
          <w:p w:rsidR="00F367E7" w:rsidRPr="00B1415E" w:rsidRDefault="00F367E7" w:rsidP="0073522E">
            <w:pPr>
              <w:spacing w:line="276" w:lineRule="auto"/>
              <w:rPr>
                <w:rFonts w:ascii="Arial" w:hAnsi="Arial" w:cs="Arial"/>
              </w:rPr>
            </w:pPr>
            <w:r w:rsidRPr="00B1415E">
              <w:rPr>
                <w:rFonts w:ascii="Arial" w:hAnsi="Arial" w:cs="Arial"/>
                <w:sz w:val="22"/>
                <w:szCs w:val="22"/>
              </w:rPr>
              <w:t>Definice</w:t>
            </w:r>
          </w:p>
        </w:tc>
        <w:tc>
          <w:tcPr>
            <w:tcW w:w="7386" w:type="dxa"/>
            <w:tcBorders>
              <w:top w:val="single" w:sz="4" w:space="0" w:color="auto"/>
              <w:left w:val="single" w:sz="4" w:space="0" w:color="auto"/>
              <w:bottom w:val="single" w:sz="4" w:space="0" w:color="auto"/>
              <w:right w:val="single" w:sz="4" w:space="0" w:color="auto"/>
            </w:tcBorders>
            <w:hideMark/>
          </w:tcPr>
          <w:p w:rsidR="00F367E7" w:rsidRPr="00B1415E" w:rsidRDefault="00F367E7" w:rsidP="00D668AD">
            <w:pPr>
              <w:spacing w:line="276" w:lineRule="auto"/>
              <w:jc w:val="both"/>
              <w:rPr>
                <w:rFonts w:ascii="Arial" w:hAnsi="Arial" w:cs="Arial"/>
              </w:rPr>
            </w:pPr>
            <w:proofErr w:type="spellStart"/>
            <w:r w:rsidRPr="00B1415E">
              <w:rPr>
                <w:rFonts w:ascii="Arial" w:hAnsi="Arial" w:cs="Arial"/>
                <w:sz w:val="22"/>
                <w:szCs w:val="22"/>
              </w:rPr>
              <w:t>Pod</w:t>
            </w:r>
            <w:r w:rsidR="00BE5440" w:rsidRPr="00B1415E">
              <w:rPr>
                <w:rFonts w:ascii="Arial" w:hAnsi="Arial" w:cs="Arial"/>
                <w:sz w:val="22"/>
                <w:szCs w:val="22"/>
              </w:rPr>
              <w:t>pachtýř</w:t>
            </w:r>
            <w:proofErr w:type="spellEnd"/>
            <w:r w:rsidRPr="00B1415E">
              <w:rPr>
                <w:rFonts w:ascii="Arial" w:hAnsi="Arial" w:cs="Arial"/>
                <w:sz w:val="22"/>
                <w:szCs w:val="22"/>
              </w:rPr>
              <w:t xml:space="preserve"> je povinen zahájit veškeré opravy podle odst. </w:t>
            </w:r>
            <w:fldSimple w:instr=" REF _Ref227061979 \r \h  \* MERGEFORMAT ">
              <w:r w:rsidR="00080489" w:rsidRPr="00B1415E">
                <w:rPr>
                  <w:rFonts w:ascii="Arial" w:hAnsi="Arial" w:cs="Arial"/>
                  <w:sz w:val="22"/>
                  <w:szCs w:val="22"/>
                </w:rPr>
                <w:t>13.6</w:t>
              </w:r>
            </w:fldSimple>
            <w:r w:rsidR="00D668AD">
              <w:rPr>
                <w:rFonts w:ascii="Arial" w:hAnsi="Arial" w:cs="Arial"/>
                <w:sz w:val="22"/>
                <w:szCs w:val="22"/>
              </w:rPr>
              <w:t xml:space="preserve"> této Smlouvy </w:t>
            </w:r>
            <w:r w:rsidR="00D668AD" w:rsidRPr="00D668AD">
              <w:rPr>
                <w:rFonts w:ascii="Arial" w:hAnsi="Arial" w:cs="Arial"/>
                <w:sz w:val="22"/>
                <w:szCs w:val="22"/>
              </w:rPr>
              <w:t>nebo učinit opatření k jejich zahájení nejpozději do 72 hodin od jejich zjištění.</w:t>
            </w:r>
            <w:r w:rsidR="00D668AD">
              <w:rPr>
                <w:rFonts w:ascii="Arial" w:hAnsi="Arial" w:cs="Arial"/>
                <w:sz w:val="22"/>
                <w:szCs w:val="22"/>
              </w:rPr>
              <w:t xml:space="preserve"> </w:t>
            </w:r>
            <w:r w:rsidRPr="00B1415E">
              <w:rPr>
                <w:rFonts w:ascii="Arial" w:hAnsi="Arial" w:cs="Arial"/>
                <w:sz w:val="22"/>
                <w:szCs w:val="22"/>
              </w:rPr>
              <w:t xml:space="preserve">U oprav vyžadujících delší časový úsek bude sepsán časový plán odstranění závady, který bude zpracován </w:t>
            </w:r>
            <w:proofErr w:type="spellStart"/>
            <w:r w:rsidRPr="00B1415E">
              <w:rPr>
                <w:rFonts w:ascii="Arial" w:hAnsi="Arial" w:cs="Arial"/>
                <w:sz w:val="22"/>
                <w:szCs w:val="22"/>
              </w:rPr>
              <w:t>Pod</w:t>
            </w:r>
            <w:r w:rsidR="00BE5440" w:rsidRPr="00B1415E">
              <w:rPr>
                <w:rFonts w:ascii="Arial" w:hAnsi="Arial" w:cs="Arial"/>
                <w:sz w:val="22"/>
                <w:szCs w:val="22"/>
              </w:rPr>
              <w:t>pachtýřem</w:t>
            </w:r>
            <w:proofErr w:type="spellEnd"/>
            <w:r w:rsidRPr="00B1415E">
              <w:rPr>
                <w:rFonts w:ascii="Arial" w:hAnsi="Arial" w:cs="Arial"/>
                <w:sz w:val="22"/>
                <w:szCs w:val="22"/>
              </w:rPr>
              <w:t xml:space="preserve"> a předložen </w:t>
            </w:r>
            <w:proofErr w:type="spellStart"/>
            <w:r w:rsidR="00BE5440" w:rsidRPr="00B1415E">
              <w:rPr>
                <w:rFonts w:ascii="Arial" w:hAnsi="Arial" w:cs="Arial"/>
                <w:sz w:val="22"/>
                <w:szCs w:val="22"/>
              </w:rPr>
              <w:t>Pachtýři</w:t>
            </w:r>
            <w:proofErr w:type="spellEnd"/>
            <w:r w:rsidRPr="00B1415E">
              <w:rPr>
                <w:rFonts w:ascii="Arial" w:hAnsi="Arial" w:cs="Arial"/>
                <w:sz w:val="22"/>
                <w:szCs w:val="22"/>
              </w:rPr>
              <w:t>.</w:t>
            </w:r>
          </w:p>
        </w:tc>
      </w:tr>
      <w:tr w:rsidR="00F367E7" w:rsidRPr="00B1415E" w:rsidTr="00F367E7">
        <w:tc>
          <w:tcPr>
            <w:tcW w:w="1668" w:type="dxa"/>
            <w:tcBorders>
              <w:top w:val="single" w:sz="4" w:space="0" w:color="auto"/>
              <w:left w:val="single" w:sz="4" w:space="0" w:color="auto"/>
              <w:bottom w:val="single" w:sz="4" w:space="0" w:color="auto"/>
              <w:right w:val="single" w:sz="4" w:space="0" w:color="auto"/>
            </w:tcBorders>
            <w:hideMark/>
          </w:tcPr>
          <w:p w:rsidR="00F367E7" w:rsidRPr="00B1415E" w:rsidRDefault="00F367E7" w:rsidP="0073522E">
            <w:pPr>
              <w:spacing w:line="276" w:lineRule="auto"/>
              <w:rPr>
                <w:rFonts w:ascii="Arial" w:hAnsi="Arial" w:cs="Arial"/>
              </w:rPr>
            </w:pPr>
            <w:r w:rsidRPr="00B1415E">
              <w:rPr>
                <w:rFonts w:ascii="Arial" w:hAnsi="Arial" w:cs="Arial"/>
                <w:sz w:val="22"/>
                <w:szCs w:val="22"/>
              </w:rPr>
              <w:t>Periodicita monitoringu</w:t>
            </w:r>
          </w:p>
        </w:tc>
        <w:tc>
          <w:tcPr>
            <w:tcW w:w="7386" w:type="dxa"/>
            <w:tcBorders>
              <w:top w:val="single" w:sz="4" w:space="0" w:color="auto"/>
              <w:left w:val="single" w:sz="4" w:space="0" w:color="auto"/>
              <w:bottom w:val="single" w:sz="4" w:space="0" w:color="auto"/>
              <w:right w:val="single" w:sz="4" w:space="0" w:color="auto"/>
            </w:tcBorders>
            <w:hideMark/>
          </w:tcPr>
          <w:p w:rsidR="00F367E7" w:rsidRPr="00B1415E" w:rsidRDefault="00BE5440" w:rsidP="0073522E">
            <w:pPr>
              <w:spacing w:line="276" w:lineRule="auto"/>
              <w:rPr>
                <w:rFonts w:ascii="Arial" w:hAnsi="Arial" w:cs="Arial"/>
              </w:rPr>
            </w:pPr>
            <w:r w:rsidRPr="00B1415E">
              <w:rPr>
                <w:rFonts w:ascii="Arial" w:hAnsi="Arial" w:cs="Arial"/>
                <w:sz w:val="22"/>
                <w:szCs w:val="22"/>
              </w:rPr>
              <w:t>P</w:t>
            </w:r>
            <w:r w:rsidR="00F367E7" w:rsidRPr="00B1415E">
              <w:rPr>
                <w:rFonts w:ascii="Arial" w:hAnsi="Arial" w:cs="Arial"/>
                <w:sz w:val="22"/>
                <w:szCs w:val="22"/>
              </w:rPr>
              <w:t>ololetní</w:t>
            </w:r>
          </w:p>
        </w:tc>
      </w:tr>
      <w:tr w:rsidR="00F367E7" w:rsidRPr="00B1415E" w:rsidTr="00F367E7">
        <w:tc>
          <w:tcPr>
            <w:tcW w:w="1668" w:type="dxa"/>
            <w:tcBorders>
              <w:top w:val="single" w:sz="4" w:space="0" w:color="auto"/>
              <w:left w:val="single" w:sz="4" w:space="0" w:color="auto"/>
              <w:bottom w:val="single" w:sz="4" w:space="0" w:color="auto"/>
              <w:right w:val="single" w:sz="4" w:space="0" w:color="auto"/>
            </w:tcBorders>
            <w:hideMark/>
          </w:tcPr>
          <w:p w:rsidR="00F367E7" w:rsidRPr="00D668AD" w:rsidRDefault="00C22173" w:rsidP="0073522E">
            <w:pPr>
              <w:spacing w:line="276" w:lineRule="auto"/>
              <w:rPr>
                <w:rFonts w:ascii="Arial" w:hAnsi="Arial" w:cs="Arial"/>
              </w:rPr>
            </w:pPr>
            <w:r w:rsidRPr="00D668AD">
              <w:rPr>
                <w:rFonts w:ascii="Arial" w:hAnsi="Arial" w:cs="Arial"/>
                <w:sz w:val="22"/>
                <w:szCs w:val="22"/>
              </w:rPr>
              <w:t>Pokutové body</w:t>
            </w:r>
          </w:p>
        </w:tc>
        <w:tc>
          <w:tcPr>
            <w:tcW w:w="7386" w:type="dxa"/>
            <w:tcBorders>
              <w:top w:val="single" w:sz="4" w:space="0" w:color="auto"/>
              <w:left w:val="single" w:sz="4" w:space="0" w:color="auto"/>
              <w:bottom w:val="single" w:sz="4" w:space="0" w:color="auto"/>
              <w:right w:val="single" w:sz="4" w:space="0" w:color="auto"/>
            </w:tcBorders>
            <w:hideMark/>
          </w:tcPr>
          <w:p w:rsidR="00F367E7" w:rsidRPr="00D668AD" w:rsidRDefault="00C22173" w:rsidP="00020F81">
            <w:pPr>
              <w:spacing w:line="276" w:lineRule="auto"/>
              <w:jc w:val="both"/>
              <w:rPr>
                <w:rFonts w:ascii="Arial" w:hAnsi="Arial" w:cs="Arial"/>
              </w:rPr>
            </w:pPr>
            <w:r w:rsidRPr="00D668AD">
              <w:rPr>
                <w:rFonts w:ascii="Arial" w:hAnsi="Arial" w:cs="Arial"/>
                <w:sz w:val="22"/>
                <w:szCs w:val="22"/>
              </w:rPr>
              <w:t>1</w:t>
            </w:r>
            <w:r w:rsidR="00020F81">
              <w:rPr>
                <w:rFonts w:ascii="Arial" w:hAnsi="Arial" w:cs="Arial"/>
                <w:sz w:val="22"/>
                <w:szCs w:val="22"/>
              </w:rPr>
              <w:t xml:space="preserve"> </w:t>
            </w:r>
            <w:r w:rsidRPr="00D668AD">
              <w:rPr>
                <w:rFonts w:ascii="Arial" w:hAnsi="Arial" w:cs="Arial"/>
                <w:sz w:val="22"/>
                <w:szCs w:val="22"/>
              </w:rPr>
              <w:t xml:space="preserve">(jeden) pokutový bod za </w:t>
            </w:r>
            <w:r w:rsidR="00F367E7" w:rsidRPr="00D668AD">
              <w:rPr>
                <w:rFonts w:ascii="Arial" w:hAnsi="Arial" w:cs="Arial"/>
                <w:sz w:val="22"/>
                <w:szCs w:val="22"/>
              </w:rPr>
              <w:t>každou i započatou hodinu, o kterou bylo provádění opravy zahájeno později.</w:t>
            </w:r>
          </w:p>
        </w:tc>
      </w:tr>
    </w:tbl>
    <w:p w:rsidR="00F367E7" w:rsidRPr="00B1415E" w:rsidRDefault="00F367E7" w:rsidP="0073522E">
      <w:pPr>
        <w:spacing w:line="276" w:lineRule="auto"/>
        <w:rPr>
          <w:rFonts w:ascii="Arial" w:hAnsi="Arial" w:cs="Arial"/>
          <w:sz w:val="22"/>
          <w:szCs w:val="22"/>
        </w:rPr>
      </w:pPr>
    </w:p>
    <w:p w:rsidR="00F367E7" w:rsidRPr="00B1415E" w:rsidRDefault="00F367E7" w:rsidP="0073522E">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7386"/>
      </w:tblGrid>
      <w:tr w:rsidR="00F367E7" w:rsidRPr="00B1415E" w:rsidTr="00F367E7">
        <w:tc>
          <w:tcPr>
            <w:tcW w:w="1668" w:type="dxa"/>
            <w:tcBorders>
              <w:top w:val="single" w:sz="4" w:space="0" w:color="auto"/>
              <w:left w:val="single" w:sz="4" w:space="0" w:color="auto"/>
              <w:bottom w:val="single" w:sz="4" w:space="0" w:color="auto"/>
              <w:right w:val="single" w:sz="4" w:space="0" w:color="auto"/>
            </w:tcBorders>
            <w:shd w:val="clear" w:color="auto" w:fill="365F91"/>
            <w:hideMark/>
          </w:tcPr>
          <w:p w:rsidR="00F367E7" w:rsidRPr="00B1415E" w:rsidRDefault="00F367E7" w:rsidP="0073522E">
            <w:pPr>
              <w:spacing w:line="276" w:lineRule="auto"/>
              <w:rPr>
                <w:rFonts w:ascii="Arial" w:hAnsi="Arial" w:cs="Arial"/>
                <w:b/>
                <w:color w:val="FFFFFF"/>
              </w:rPr>
            </w:pPr>
            <w:r w:rsidRPr="00B1415E">
              <w:rPr>
                <w:rFonts w:ascii="Arial" w:hAnsi="Arial" w:cs="Arial"/>
                <w:b/>
                <w:color w:val="FFFFFF"/>
                <w:sz w:val="22"/>
                <w:szCs w:val="22"/>
              </w:rPr>
              <w:t>SLA č. 3</w:t>
            </w:r>
          </w:p>
        </w:tc>
        <w:tc>
          <w:tcPr>
            <w:tcW w:w="7386" w:type="dxa"/>
            <w:tcBorders>
              <w:top w:val="single" w:sz="4" w:space="0" w:color="auto"/>
              <w:left w:val="single" w:sz="4" w:space="0" w:color="auto"/>
              <w:bottom w:val="single" w:sz="4" w:space="0" w:color="auto"/>
              <w:right w:val="single" w:sz="4" w:space="0" w:color="auto"/>
            </w:tcBorders>
            <w:shd w:val="clear" w:color="auto" w:fill="365F91"/>
            <w:hideMark/>
          </w:tcPr>
          <w:p w:rsidR="00F367E7" w:rsidRPr="00B1415E" w:rsidRDefault="00F367E7" w:rsidP="0073522E">
            <w:pPr>
              <w:spacing w:line="276" w:lineRule="auto"/>
              <w:rPr>
                <w:rFonts w:ascii="Arial" w:hAnsi="Arial" w:cs="Arial"/>
                <w:b/>
                <w:color w:val="FFFFFF"/>
              </w:rPr>
            </w:pPr>
            <w:r w:rsidRPr="00B1415E">
              <w:rPr>
                <w:rFonts w:ascii="Arial" w:hAnsi="Arial" w:cs="Arial"/>
                <w:b/>
                <w:color w:val="FFFFFF"/>
                <w:sz w:val="22"/>
                <w:szCs w:val="22"/>
              </w:rPr>
              <w:t>Technický stav Rehabilitace</w:t>
            </w:r>
          </w:p>
        </w:tc>
      </w:tr>
      <w:tr w:rsidR="00F367E7" w:rsidRPr="00B1415E" w:rsidTr="00F367E7">
        <w:tc>
          <w:tcPr>
            <w:tcW w:w="1668" w:type="dxa"/>
            <w:tcBorders>
              <w:top w:val="single" w:sz="4" w:space="0" w:color="auto"/>
              <w:left w:val="single" w:sz="4" w:space="0" w:color="auto"/>
              <w:bottom w:val="single" w:sz="4" w:space="0" w:color="auto"/>
              <w:right w:val="single" w:sz="4" w:space="0" w:color="auto"/>
            </w:tcBorders>
            <w:hideMark/>
          </w:tcPr>
          <w:p w:rsidR="00F367E7" w:rsidRPr="00B1415E" w:rsidRDefault="00F367E7" w:rsidP="0073522E">
            <w:pPr>
              <w:spacing w:line="276" w:lineRule="auto"/>
              <w:rPr>
                <w:rFonts w:ascii="Arial" w:hAnsi="Arial" w:cs="Arial"/>
              </w:rPr>
            </w:pPr>
            <w:r w:rsidRPr="00B1415E">
              <w:rPr>
                <w:rFonts w:ascii="Arial" w:hAnsi="Arial" w:cs="Arial"/>
                <w:sz w:val="22"/>
                <w:szCs w:val="22"/>
              </w:rPr>
              <w:t>Definice</w:t>
            </w:r>
          </w:p>
        </w:tc>
        <w:tc>
          <w:tcPr>
            <w:tcW w:w="7386" w:type="dxa"/>
            <w:tcBorders>
              <w:top w:val="single" w:sz="4" w:space="0" w:color="auto"/>
              <w:left w:val="single" w:sz="4" w:space="0" w:color="auto"/>
              <w:bottom w:val="single" w:sz="4" w:space="0" w:color="auto"/>
              <w:right w:val="single" w:sz="4" w:space="0" w:color="auto"/>
            </w:tcBorders>
            <w:hideMark/>
          </w:tcPr>
          <w:p w:rsidR="00F367E7" w:rsidRPr="00B1415E" w:rsidRDefault="00F367E7" w:rsidP="00D668AD">
            <w:pPr>
              <w:spacing w:line="276" w:lineRule="auto"/>
              <w:jc w:val="both"/>
              <w:rPr>
                <w:rFonts w:ascii="Arial" w:hAnsi="Arial" w:cs="Arial"/>
              </w:rPr>
            </w:pPr>
            <w:proofErr w:type="spellStart"/>
            <w:r w:rsidRPr="00B1415E">
              <w:rPr>
                <w:rFonts w:ascii="Arial" w:hAnsi="Arial" w:cs="Arial"/>
                <w:sz w:val="22"/>
                <w:szCs w:val="22"/>
              </w:rPr>
              <w:t>Pod</w:t>
            </w:r>
            <w:r w:rsidR="00BE5440" w:rsidRPr="00B1415E">
              <w:rPr>
                <w:rFonts w:ascii="Arial" w:hAnsi="Arial" w:cs="Arial"/>
                <w:sz w:val="22"/>
                <w:szCs w:val="22"/>
              </w:rPr>
              <w:t>pachtýř</w:t>
            </w:r>
            <w:proofErr w:type="spellEnd"/>
            <w:r w:rsidRPr="00B1415E">
              <w:rPr>
                <w:rFonts w:ascii="Arial" w:hAnsi="Arial" w:cs="Arial"/>
                <w:sz w:val="22"/>
                <w:szCs w:val="22"/>
              </w:rPr>
              <w:t xml:space="preserve"> je povinen plnit schválený plán obnovy a oprav. Monitoring je prováděn porovnáním skutečně provedené obnovy a opravy se schválenými operativními (čtvrtletními) plány obnovy a oprav.</w:t>
            </w:r>
          </w:p>
        </w:tc>
      </w:tr>
      <w:tr w:rsidR="00F367E7" w:rsidRPr="00B1415E" w:rsidTr="00F367E7">
        <w:tc>
          <w:tcPr>
            <w:tcW w:w="1668" w:type="dxa"/>
            <w:tcBorders>
              <w:top w:val="single" w:sz="4" w:space="0" w:color="auto"/>
              <w:left w:val="single" w:sz="4" w:space="0" w:color="auto"/>
              <w:bottom w:val="single" w:sz="4" w:space="0" w:color="auto"/>
              <w:right w:val="single" w:sz="4" w:space="0" w:color="auto"/>
            </w:tcBorders>
            <w:hideMark/>
          </w:tcPr>
          <w:p w:rsidR="00F367E7" w:rsidRPr="00B1415E" w:rsidRDefault="00F367E7" w:rsidP="0073522E">
            <w:pPr>
              <w:spacing w:line="276" w:lineRule="auto"/>
              <w:rPr>
                <w:rFonts w:ascii="Arial" w:hAnsi="Arial" w:cs="Arial"/>
              </w:rPr>
            </w:pPr>
            <w:r w:rsidRPr="00B1415E">
              <w:rPr>
                <w:rFonts w:ascii="Arial" w:hAnsi="Arial" w:cs="Arial"/>
                <w:sz w:val="22"/>
                <w:szCs w:val="22"/>
              </w:rPr>
              <w:t>Periodicita monitoringu</w:t>
            </w:r>
          </w:p>
        </w:tc>
        <w:tc>
          <w:tcPr>
            <w:tcW w:w="7386" w:type="dxa"/>
            <w:tcBorders>
              <w:top w:val="single" w:sz="4" w:space="0" w:color="auto"/>
              <w:left w:val="single" w:sz="4" w:space="0" w:color="auto"/>
              <w:bottom w:val="single" w:sz="4" w:space="0" w:color="auto"/>
              <w:right w:val="single" w:sz="4" w:space="0" w:color="auto"/>
            </w:tcBorders>
            <w:hideMark/>
          </w:tcPr>
          <w:p w:rsidR="00F367E7" w:rsidRPr="00B1415E" w:rsidRDefault="00BE5440" w:rsidP="0073522E">
            <w:pPr>
              <w:spacing w:line="276" w:lineRule="auto"/>
              <w:rPr>
                <w:rFonts w:ascii="Arial" w:hAnsi="Arial" w:cs="Arial"/>
              </w:rPr>
            </w:pPr>
            <w:r w:rsidRPr="00B1415E">
              <w:rPr>
                <w:rFonts w:ascii="Arial" w:hAnsi="Arial" w:cs="Arial"/>
                <w:sz w:val="22"/>
                <w:szCs w:val="22"/>
              </w:rPr>
              <w:t>P</w:t>
            </w:r>
            <w:r w:rsidR="00F367E7" w:rsidRPr="00B1415E">
              <w:rPr>
                <w:rFonts w:ascii="Arial" w:hAnsi="Arial" w:cs="Arial"/>
                <w:sz w:val="22"/>
                <w:szCs w:val="22"/>
              </w:rPr>
              <w:t>ololetní</w:t>
            </w:r>
          </w:p>
        </w:tc>
      </w:tr>
      <w:tr w:rsidR="00F367E7" w:rsidRPr="00B1415E" w:rsidTr="00F367E7">
        <w:tc>
          <w:tcPr>
            <w:tcW w:w="1668" w:type="dxa"/>
            <w:tcBorders>
              <w:top w:val="single" w:sz="4" w:space="0" w:color="auto"/>
              <w:left w:val="single" w:sz="4" w:space="0" w:color="auto"/>
              <w:bottom w:val="single" w:sz="4" w:space="0" w:color="auto"/>
              <w:right w:val="single" w:sz="4" w:space="0" w:color="auto"/>
            </w:tcBorders>
            <w:hideMark/>
          </w:tcPr>
          <w:p w:rsidR="00F367E7" w:rsidRPr="00D668AD" w:rsidRDefault="00C22173" w:rsidP="00D668AD">
            <w:pPr>
              <w:spacing w:line="276" w:lineRule="auto"/>
              <w:jc w:val="both"/>
              <w:rPr>
                <w:rFonts w:ascii="Arial" w:hAnsi="Arial" w:cs="Arial"/>
              </w:rPr>
            </w:pPr>
            <w:r w:rsidRPr="00D668AD">
              <w:rPr>
                <w:rFonts w:ascii="Arial" w:hAnsi="Arial" w:cs="Arial"/>
                <w:sz w:val="22"/>
                <w:szCs w:val="22"/>
              </w:rPr>
              <w:t>Pokutové body</w:t>
            </w:r>
          </w:p>
        </w:tc>
        <w:tc>
          <w:tcPr>
            <w:tcW w:w="7386" w:type="dxa"/>
            <w:tcBorders>
              <w:top w:val="single" w:sz="4" w:space="0" w:color="auto"/>
              <w:left w:val="single" w:sz="4" w:space="0" w:color="auto"/>
              <w:bottom w:val="single" w:sz="4" w:space="0" w:color="auto"/>
              <w:right w:val="single" w:sz="4" w:space="0" w:color="auto"/>
            </w:tcBorders>
            <w:hideMark/>
          </w:tcPr>
          <w:p w:rsidR="00F367E7" w:rsidRPr="00D668AD" w:rsidRDefault="00C22173" w:rsidP="00D668AD">
            <w:pPr>
              <w:spacing w:line="276" w:lineRule="auto"/>
              <w:jc w:val="both"/>
              <w:rPr>
                <w:rFonts w:ascii="Arial" w:hAnsi="Arial" w:cs="Arial"/>
              </w:rPr>
            </w:pPr>
            <w:r w:rsidRPr="00D668AD">
              <w:rPr>
                <w:rFonts w:ascii="Arial" w:hAnsi="Arial" w:cs="Arial"/>
                <w:sz w:val="22"/>
                <w:szCs w:val="22"/>
              </w:rPr>
              <w:t>Počet pokutových bodů pro každou obnovu a údržbu je stanoven v příslušném operativním plánu obnovy a oprav.</w:t>
            </w:r>
          </w:p>
        </w:tc>
      </w:tr>
    </w:tbl>
    <w:p w:rsidR="00F367E7" w:rsidRPr="00B1415E" w:rsidRDefault="00F367E7" w:rsidP="0073522E">
      <w:pPr>
        <w:spacing w:line="276" w:lineRule="auto"/>
        <w:rPr>
          <w:rFonts w:ascii="Arial" w:hAnsi="Arial" w:cs="Arial"/>
          <w:sz w:val="22"/>
          <w:szCs w:val="22"/>
        </w:rPr>
      </w:pPr>
    </w:p>
    <w:p w:rsidR="00F367E7" w:rsidRPr="00B1415E" w:rsidRDefault="00F367E7" w:rsidP="0073522E">
      <w:pPr>
        <w:spacing w:line="276" w:lineRule="auto"/>
        <w:rPr>
          <w:rFonts w:ascii="Arial" w:hAnsi="Arial" w:cs="Arial"/>
          <w:sz w:val="22"/>
          <w:szCs w:val="22"/>
        </w:rPr>
      </w:pPr>
    </w:p>
    <w:p w:rsidR="00F367E7" w:rsidRPr="00B1415E" w:rsidRDefault="00F367E7" w:rsidP="0073522E">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7386"/>
      </w:tblGrid>
      <w:tr w:rsidR="00F367E7" w:rsidRPr="00B1415E" w:rsidTr="00F367E7">
        <w:tc>
          <w:tcPr>
            <w:tcW w:w="1668" w:type="dxa"/>
            <w:tcBorders>
              <w:top w:val="single" w:sz="4" w:space="0" w:color="auto"/>
              <w:left w:val="single" w:sz="4" w:space="0" w:color="auto"/>
              <w:bottom w:val="single" w:sz="4" w:space="0" w:color="auto"/>
              <w:right w:val="single" w:sz="4" w:space="0" w:color="auto"/>
            </w:tcBorders>
            <w:shd w:val="clear" w:color="auto" w:fill="365F91"/>
            <w:hideMark/>
          </w:tcPr>
          <w:p w:rsidR="00F367E7" w:rsidRPr="00B1415E" w:rsidRDefault="00F367E7" w:rsidP="0073522E">
            <w:pPr>
              <w:spacing w:line="276" w:lineRule="auto"/>
              <w:rPr>
                <w:rFonts w:ascii="Arial" w:hAnsi="Arial" w:cs="Arial"/>
                <w:b/>
                <w:color w:val="FFFFFF"/>
              </w:rPr>
            </w:pPr>
            <w:r w:rsidRPr="00B1415E">
              <w:rPr>
                <w:rFonts w:ascii="Arial" w:hAnsi="Arial" w:cs="Arial"/>
                <w:b/>
                <w:color w:val="FFFFFF"/>
                <w:sz w:val="22"/>
                <w:szCs w:val="22"/>
              </w:rPr>
              <w:t>SLA č. 4</w:t>
            </w:r>
          </w:p>
        </w:tc>
        <w:tc>
          <w:tcPr>
            <w:tcW w:w="7386" w:type="dxa"/>
            <w:tcBorders>
              <w:top w:val="single" w:sz="4" w:space="0" w:color="auto"/>
              <w:left w:val="single" w:sz="4" w:space="0" w:color="auto"/>
              <w:bottom w:val="single" w:sz="4" w:space="0" w:color="auto"/>
              <w:right w:val="single" w:sz="4" w:space="0" w:color="auto"/>
            </w:tcBorders>
            <w:shd w:val="clear" w:color="auto" w:fill="365F91"/>
            <w:hideMark/>
          </w:tcPr>
          <w:p w:rsidR="00F367E7" w:rsidRPr="00B1415E" w:rsidRDefault="00F367E7" w:rsidP="0073522E">
            <w:pPr>
              <w:spacing w:line="276" w:lineRule="auto"/>
              <w:rPr>
                <w:rFonts w:ascii="Arial" w:hAnsi="Arial" w:cs="Arial"/>
                <w:b/>
                <w:color w:val="FFFFFF"/>
              </w:rPr>
            </w:pPr>
            <w:r w:rsidRPr="00B1415E">
              <w:rPr>
                <w:rFonts w:ascii="Arial" w:hAnsi="Arial" w:cs="Arial"/>
                <w:b/>
                <w:color w:val="FFFFFF"/>
                <w:sz w:val="22"/>
                <w:szCs w:val="22"/>
              </w:rPr>
              <w:t>Monitoring provozu Rehabilitace</w:t>
            </w:r>
          </w:p>
        </w:tc>
      </w:tr>
      <w:tr w:rsidR="00F367E7" w:rsidRPr="00B1415E" w:rsidTr="00F367E7">
        <w:tc>
          <w:tcPr>
            <w:tcW w:w="1668" w:type="dxa"/>
            <w:tcBorders>
              <w:top w:val="single" w:sz="4" w:space="0" w:color="auto"/>
              <w:left w:val="single" w:sz="4" w:space="0" w:color="auto"/>
              <w:bottom w:val="single" w:sz="4" w:space="0" w:color="auto"/>
              <w:right w:val="single" w:sz="4" w:space="0" w:color="auto"/>
            </w:tcBorders>
            <w:hideMark/>
          </w:tcPr>
          <w:p w:rsidR="00F367E7" w:rsidRPr="00B1415E" w:rsidRDefault="00F367E7" w:rsidP="0073522E">
            <w:pPr>
              <w:spacing w:line="276" w:lineRule="auto"/>
              <w:rPr>
                <w:rFonts w:ascii="Arial" w:hAnsi="Arial" w:cs="Arial"/>
              </w:rPr>
            </w:pPr>
            <w:r w:rsidRPr="00B1415E">
              <w:rPr>
                <w:rFonts w:ascii="Arial" w:hAnsi="Arial" w:cs="Arial"/>
                <w:sz w:val="22"/>
                <w:szCs w:val="22"/>
              </w:rPr>
              <w:t>Definice</w:t>
            </w:r>
          </w:p>
        </w:tc>
        <w:tc>
          <w:tcPr>
            <w:tcW w:w="7386" w:type="dxa"/>
            <w:tcBorders>
              <w:top w:val="single" w:sz="4" w:space="0" w:color="auto"/>
              <w:left w:val="single" w:sz="4" w:space="0" w:color="auto"/>
              <w:bottom w:val="single" w:sz="4" w:space="0" w:color="auto"/>
              <w:right w:val="single" w:sz="4" w:space="0" w:color="auto"/>
            </w:tcBorders>
            <w:hideMark/>
          </w:tcPr>
          <w:p w:rsidR="00F367E7" w:rsidRPr="008A3B13" w:rsidRDefault="00F367E7" w:rsidP="008A3B13">
            <w:pPr>
              <w:spacing w:line="276" w:lineRule="auto"/>
              <w:jc w:val="both"/>
              <w:rPr>
                <w:rFonts w:ascii="Arial" w:hAnsi="Arial" w:cs="Arial"/>
              </w:rPr>
            </w:pPr>
            <w:proofErr w:type="spellStart"/>
            <w:r w:rsidRPr="008A3B13">
              <w:rPr>
                <w:rFonts w:ascii="Arial" w:hAnsi="Arial" w:cs="Arial"/>
                <w:sz w:val="22"/>
                <w:szCs w:val="22"/>
              </w:rPr>
              <w:t>Pod</w:t>
            </w:r>
            <w:r w:rsidR="00BE5440" w:rsidRPr="008A3B13">
              <w:rPr>
                <w:rFonts w:ascii="Arial" w:hAnsi="Arial" w:cs="Arial"/>
                <w:sz w:val="22"/>
                <w:szCs w:val="22"/>
              </w:rPr>
              <w:t>pachtýř</w:t>
            </w:r>
            <w:proofErr w:type="spellEnd"/>
            <w:r w:rsidRPr="008A3B13">
              <w:rPr>
                <w:rFonts w:ascii="Arial" w:hAnsi="Arial" w:cs="Arial"/>
                <w:sz w:val="22"/>
                <w:szCs w:val="22"/>
              </w:rPr>
              <w:t xml:space="preserve"> je povinen předkládat</w:t>
            </w:r>
            <w:r w:rsidR="00BE5440" w:rsidRPr="008A3B13">
              <w:rPr>
                <w:rFonts w:ascii="Arial" w:hAnsi="Arial" w:cs="Arial"/>
                <w:sz w:val="22"/>
                <w:szCs w:val="22"/>
              </w:rPr>
              <w:t xml:space="preserve"> Pachtýři</w:t>
            </w:r>
            <w:r w:rsidRPr="008A3B13">
              <w:rPr>
                <w:rFonts w:ascii="Arial" w:hAnsi="Arial" w:cs="Arial"/>
                <w:sz w:val="22"/>
                <w:szCs w:val="22"/>
              </w:rPr>
              <w:t xml:space="preserve"> pravdivé zprávy podle odst. </w:t>
            </w:r>
            <w:fldSimple w:instr=" REF _Ref227064255 \r \h  \* MERGEFORMAT ">
              <w:r w:rsidR="00080489" w:rsidRPr="008A3B13">
                <w:rPr>
                  <w:rFonts w:ascii="Arial" w:hAnsi="Arial" w:cs="Arial"/>
                  <w:sz w:val="22"/>
                  <w:szCs w:val="22"/>
                </w:rPr>
                <w:t>10.</w:t>
              </w:r>
              <w:r w:rsidR="008A3B13" w:rsidRPr="008A3B13">
                <w:rPr>
                  <w:rFonts w:ascii="Arial" w:hAnsi="Arial" w:cs="Arial"/>
                  <w:sz w:val="22"/>
                  <w:szCs w:val="22"/>
                </w:rPr>
                <w:t>2.</w:t>
              </w:r>
            </w:fldSimple>
            <w:r w:rsidR="008A3B13" w:rsidRPr="008A3B13">
              <w:rPr>
                <w:rFonts w:ascii="Arial" w:hAnsi="Arial" w:cs="Arial"/>
                <w:sz w:val="22"/>
                <w:szCs w:val="22"/>
              </w:rPr>
              <w:t>4</w:t>
            </w:r>
            <w:r w:rsidRPr="008A3B13">
              <w:rPr>
                <w:rFonts w:ascii="Arial" w:hAnsi="Arial" w:cs="Arial"/>
                <w:sz w:val="22"/>
                <w:szCs w:val="22"/>
              </w:rPr>
              <w:t xml:space="preserve"> a informovat </w:t>
            </w:r>
            <w:r w:rsidR="003908DD" w:rsidRPr="008A3B13">
              <w:rPr>
                <w:rFonts w:ascii="Arial" w:hAnsi="Arial" w:cs="Arial"/>
                <w:sz w:val="22"/>
                <w:szCs w:val="22"/>
              </w:rPr>
              <w:t>Pachtýře</w:t>
            </w:r>
            <w:r w:rsidRPr="008A3B13">
              <w:rPr>
                <w:rFonts w:ascii="Arial" w:hAnsi="Arial" w:cs="Arial"/>
                <w:sz w:val="22"/>
                <w:szCs w:val="22"/>
              </w:rPr>
              <w:t xml:space="preserve"> o přerušeních provozování Rehabilitace nebo jejich částí v souladu s odst. </w:t>
            </w:r>
            <w:r w:rsidR="008A3B13" w:rsidRPr="008A3B13">
              <w:rPr>
                <w:rFonts w:ascii="Arial" w:hAnsi="Arial" w:cs="Arial"/>
                <w:sz w:val="22"/>
                <w:szCs w:val="22"/>
              </w:rPr>
              <w:t>10.3</w:t>
            </w:r>
            <w:r w:rsidRPr="008A3B13">
              <w:rPr>
                <w:rFonts w:ascii="Arial" w:hAnsi="Arial" w:cs="Arial"/>
                <w:sz w:val="22"/>
                <w:szCs w:val="22"/>
              </w:rPr>
              <w:t xml:space="preserve"> této Smlouvy.</w:t>
            </w:r>
          </w:p>
        </w:tc>
      </w:tr>
      <w:tr w:rsidR="00F367E7" w:rsidRPr="00B1415E" w:rsidTr="00F367E7">
        <w:tc>
          <w:tcPr>
            <w:tcW w:w="1668" w:type="dxa"/>
            <w:tcBorders>
              <w:top w:val="single" w:sz="4" w:space="0" w:color="auto"/>
              <w:left w:val="single" w:sz="4" w:space="0" w:color="auto"/>
              <w:bottom w:val="single" w:sz="4" w:space="0" w:color="auto"/>
              <w:right w:val="single" w:sz="4" w:space="0" w:color="auto"/>
            </w:tcBorders>
            <w:hideMark/>
          </w:tcPr>
          <w:p w:rsidR="00F367E7" w:rsidRPr="00B1415E" w:rsidRDefault="00F367E7" w:rsidP="0073522E">
            <w:pPr>
              <w:spacing w:line="276" w:lineRule="auto"/>
              <w:rPr>
                <w:rFonts w:ascii="Arial" w:hAnsi="Arial" w:cs="Arial"/>
              </w:rPr>
            </w:pPr>
            <w:r w:rsidRPr="00B1415E">
              <w:rPr>
                <w:rFonts w:ascii="Arial" w:hAnsi="Arial" w:cs="Arial"/>
                <w:sz w:val="22"/>
                <w:szCs w:val="22"/>
              </w:rPr>
              <w:t>Periodicita monitoringu</w:t>
            </w:r>
          </w:p>
        </w:tc>
        <w:tc>
          <w:tcPr>
            <w:tcW w:w="7386" w:type="dxa"/>
            <w:tcBorders>
              <w:top w:val="single" w:sz="4" w:space="0" w:color="auto"/>
              <w:left w:val="single" w:sz="4" w:space="0" w:color="auto"/>
              <w:bottom w:val="single" w:sz="4" w:space="0" w:color="auto"/>
              <w:right w:val="single" w:sz="4" w:space="0" w:color="auto"/>
            </w:tcBorders>
            <w:hideMark/>
          </w:tcPr>
          <w:p w:rsidR="00F367E7" w:rsidRPr="008A3B13" w:rsidRDefault="00BE5440" w:rsidP="0073522E">
            <w:pPr>
              <w:spacing w:line="276" w:lineRule="auto"/>
              <w:rPr>
                <w:rFonts w:ascii="Arial" w:hAnsi="Arial" w:cs="Arial"/>
              </w:rPr>
            </w:pPr>
            <w:r w:rsidRPr="008A3B13">
              <w:rPr>
                <w:rFonts w:ascii="Arial" w:hAnsi="Arial" w:cs="Arial"/>
                <w:sz w:val="22"/>
                <w:szCs w:val="22"/>
              </w:rPr>
              <w:t>P</w:t>
            </w:r>
            <w:r w:rsidR="00F367E7" w:rsidRPr="008A3B13">
              <w:rPr>
                <w:rFonts w:ascii="Arial" w:hAnsi="Arial" w:cs="Arial"/>
                <w:sz w:val="22"/>
                <w:szCs w:val="22"/>
              </w:rPr>
              <w:t>ololetní</w:t>
            </w:r>
          </w:p>
        </w:tc>
      </w:tr>
      <w:tr w:rsidR="00F367E7" w:rsidRPr="00B1415E" w:rsidTr="00F367E7">
        <w:tc>
          <w:tcPr>
            <w:tcW w:w="1668" w:type="dxa"/>
            <w:tcBorders>
              <w:top w:val="single" w:sz="4" w:space="0" w:color="auto"/>
              <w:left w:val="single" w:sz="4" w:space="0" w:color="auto"/>
              <w:bottom w:val="single" w:sz="4" w:space="0" w:color="auto"/>
              <w:right w:val="single" w:sz="4" w:space="0" w:color="auto"/>
            </w:tcBorders>
            <w:hideMark/>
          </w:tcPr>
          <w:p w:rsidR="00F367E7" w:rsidRPr="00D668AD" w:rsidRDefault="00C22173" w:rsidP="0073522E">
            <w:pPr>
              <w:spacing w:line="276" w:lineRule="auto"/>
              <w:rPr>
                <w:rFonts w:ascii="Arial" w:hAnsi="Arial" w:cs="Arial"/>
              </w:rPr>
            </w:pPr>
            <w:r w:rsidRPr="00D668AD">
              <w:rPr>
                <w:rFonts w:ascii="Arial" w:hAnsi="Arial" w:cs="Arial"/>
                <w:sz w:val="22"/>
                <w:szCs w:val="22"/>
              </w:rPr>
              <w:t>Pokutové body</w:t>
            </w:r>
          </w:p>
        </w:tc>
        <w:tc>
          <w:tcPr>
            <w:tcW w:w="7386" w:type="dxa"/>
            <w:tcBorders>
              <w:top w:val="single" w:sz="4" w:space="0" w:color="auto"/>
              <w:left w:val="single" w:sz="4" w:space="0" w:color="auto"/>
              <w:bottom w:val="single" w:sz="4" w:space="0" w:color="auto"/>
              <w:right w:val="single" w:sz="4" w:space="0" w:color="auto"/>
            </w:tcBorders>
          </w:tcPr>
          <w:p w:rsidR="00F367E7" w:rsidRPr="00D668AD" w:rsidRDefault="00C22173" w:rsidP="00D668AD">
            <w:pPr>
              <w:spacing w:line="276" w:lineRule="auto"/>
              <w:jc w:val="both"/>
              <w:rPr>
                <w:rFonts w:ascii="Arial" w:hAnsi="Arial" w:cs="Arial"/>
              </w:rPr>
            </w:pPr>
            <w:r w:rsidRPr="00D668AD">
              <w:rPr>
                <w:rFonts w:ascii="Arial" w:hAnsi="Arial" w:cs="Arial"/>
                <w:sz w:val="22"/>
                <w:szCs w:val="22"/>
              </w:rPr>
              <w:t>1 (jeden) pokutový bod za každý</w:t>
            </w:r>
            <w:r w:rsidR="00696573">
              <w:rPr>
                <w:rFonts w:ascii="Arial" w:hAnsi="Arial" w:cs="Arial"/>
                <w:sz w:val="22"/>
                <w:szCs w:val="22"/>
              </w:rPr>
              <w:t>ch</w:t>
            </w:r>
            <w:r w:rsidRPr="00D668AD">
              <w:rPr>
                <w:rFonts w:ascii="Arial" w:hAnsi="Arial" w:cs="Arial"/>
                <w:sz w:val="22"/>
                <w:szCs w:val="22"/>
              </w:rPr>
              <w:t xml:space="preserve"> 5 (pět) dní, o </w:t>
            </w:r>
            <w:r w:rsidR="00F367E7" w:rsidRPr="00D668AD">
              <w:rPr>
                <w:rFonts w:ascii="Arial" w:hAnsi="Arial" w:cs="Arial"/>
                <w:sz w:val="22"/>
                <w:szCs w:val="22"/>
              </w:rPr>
              <w:t>kterých bude zpráva o provozování Rehabilitace předložena později nebo nebude obsahovat požadované údaje podle odst. </w:t>
            </w:r>
            <w:r w:rsidR="008A3B13" w:rsidRPr="008A3B13">
              <w:rPr>
                <w:rFonts w:ascii="Arial" w:hAnsi="Arial" w:cs="Arial"/>
                <w:sz w:val="22"/>
                <w:szCs w:val="22"/>
              </w:rPr>
              <w:t>10.2.4</w:t>
            </w:r>
            <w:r w:rsidR="00F367E7" w:rsidRPr="008A3B13">
              <w:rPr>
                <w:rFonts w:ascii="Arial" w:hAnsi="Arial" w:cs="Arial"/>
                <w:sz w:val="22"/>
                <w:szCs w:val="22"/>
              </w:rPr>
              <w:t xml:space="preserve"> této</w:t>
            </w:r>
            <w:r w:rsidR="00F367E7" w:rsidRPr="00D668AD">
              <w:rPr>
                <w:rFonts w:ascii="Arial" w:hAnsi="Arial" w:cs="Arial"/>
                <w:sz w:val="22"/>
                <w:szCs w:val="22"/>
              </w:rPr>
              <w:t xml:space="preserve"> Smlouvy</w:t>
            </w:r>
            <w:r w:rsidRPr="00D668AD">
              <w:rPr>
                <w:rFonts w:ascii="Arial" w:hAnsi="Arial" w:cs="Arial"/>
                <w:sz w:val="22"/>
                <w:szCs w:val="22"/>
              </w:rPr>
              <w:t>, max. však 5 (pět) pokutových bodů.</w:t>
            </w:r>
          </w:p>
          <w:p w:rsidR="00F367E7" w:rsidRPr="00D668AD" w:rsidRDefault="00C22173" w:rsidP="0030361C">
            <w:pPr>
              <w:spacing w:line="276" w:lineRule="auto"/>
              <w:jc w:val="both"/>
              <w:rPr>
                <w:rFonts w:ascii="Arial" w:hAnsi="Arial" w:cs="Arial"/>
              </w:rPr>
            </w:pPr>
            <w:r w:rsidRPr="00D668AD">
              <w:rPr>
                <w:rFonts w:ascii="Arial" w:hAnsi="Arial" w:cs="Arial"/>
                <w:sz w:val="22"/>
                <w:szCs w:val="22"/>
              </w:rPr>
              <w:t>1 (jeden) pokutový bod za</w:t>
            </w:r>
            <w:r w:rsidR="00F367E7" w:rsidRPr="00D668AD">
              <w:rPr>
                <w:rFonts w:ascii="Arial" w:hAnsi="Arial" w:cs="Arial"/>
                <w:sz w:val="22"/>
                <w:szCs w:val="22"/>
              </w:rPr>
              <w:t xml:space="preserve"> neoznámení přerušení provozování </w:t>
            </w:r>
            <w:r w:rsidR="009440A6">
              <w:rPr>
                <w:rFonts w:ascii="Arial" w:hAnsi="Arial" w:cs="Arial"/>
                <w:sz w:val="22"/>
                <w:szCs w:val="22"/>
              </w:rPr>
              <w:t>Rehabilitace</w:t>
            </w:r>
            <w:r w:rsidRPr="00D668AD">
              <w:rPr>
                <w:rFonts w:ascii="Arial" w:hAnsi="Arial" w:cs="Arial"/>
                <w:sz w:val="22"/>
                <w:szCs w:val="22"/>
              </w:rPr>
              <w:t xml:space="preserve"> </w:t>
            </w:r>
            <w:r w:rsidR="00F367E7" w:rsidRPr="00D668AD">
              <w:rPr>
                <w:rFonts w:ascii="Arial" w:hAnsi="Arial" w:cs="Arial"/>
                <w:sz w:val="22"/>
                <w:szCs w:val="22"/>
              </w:rPr>
              <w:t>nebo je</w:t>
            </w:r>
            <w:r w:rsidRPr="00D668AD">
              <w:rPr>
                <w:rFonts w:ascii="Arial" w:hAnsi="Arial" w:cs="Arial"/>
                <w:sz w:val="22"/>
                <w:szCs w:val="22"/>
              </w:rPr>
              <w:t>ho</w:t>
            </w:r>
            <w:r w:rsidR="00F367E7" w:rsidRPr="00D668AD">
              <w:rPr>
                <w:rFonts w:ascii="Arial" w:hAnsi="Arial" w:cs="Arial"/>
                <w:sz w:val="22"/>
                <w:szCs w:val="22"/>
              </w:rPr>
              <w:t xml:space="preserve"> část</w:t>
            </w:r>
            <w:r w:rsidRPr="00D668AD">
              <w:rPr>
                <w:rFonts w:ascii="Arial" w:hAnsi="Arial" w:cs="Arial"/>
                <w:sz w:val="22"/>
                <w:szCs w:val="22"/>
              </w:rPr>
              <w:t>i</w:t>
            </w:r>
            <w:r w:rsidR="00F367E7" w:rsidRPr="00D668AD">
              <w:rPr>
                <w:rFonts w:ascii="Arial" w:hAnsi="Arial" w:cs="Arial"/>
                <w:sz w:val="22"/>
                <w:szCs w:val="22"/>
              </w:rPr>
              <w:t xml:space="preserve"> v termínu podle odst</w:t>
            </w:r>
            <w:r w:rsidR="00F367E7" w:rsidRPr="0030361C">
              <w:rPr>
                <w:rFonts w:ascii="Arial" w:hAnsi="Arial" w:cs="Arial"/>
                <w:sz w:val="22"/>
                <w:szCs w:val="22"/>
              </w:rPr>
              <w:t>. </w:t>
            </w:r>
            <w:r w:rsidR="0030361C" w:rsidRPr="0030361C">
              <w:rPr>
                <w:rFonts w:ascii="Arial" w:hAnsi="Arial" w:cs="Arial"/>
                <w:sz w:val="22"/>
                <w:szCs w:val="22"/>
              </w:rPr>
              <w:t xml:space="preserve">10.3 </w:t>
            </w:r>
            <w:r w:rsidR="00F367E7" w:rsidRPr="0030361C">
              <w:rPr>
                <w:rFonts w:ascii="Arial" w:hAnsi="Arial" w:cs="Arial"/>
                <w:sz w:val="22"/>
                <w:szCs w:val="22"/>
              </w:rPr>
              <w:t xml:space="preserve"> této Smlouvy</w:t>
            </w:r>
            <w:r w:rsidR="00080489" w:rsidRPr="0030361C">
              <w:rPr>
                <w:rFonts w:ascii="Arial" w:hAnsi="Arial" w:cs="Arial"/>
                <w:sz w:val="22"/>
                <w:szCs w:val="22"/>
              </w:rPr>
              <w:t>.</w:t>
            </w:r>
          </w:p>
        </w:tc>
      </w:tr>
    </w:tbl>
    <w:p w:rsidR="00F367E7" w:rsidRPr="00B1415E" w:rsidRDefault="00F367E7" w:rsidP="0073522E">
      <w:pPr>
        <w:spacing w:line="276" w:lineRule="auto"/>
        <w:rPr>
          <w:rFonts w:ascii="Arial" w:hAnsi="Arial" w:cs="Arial"/>
          <w:sz w:val="22"/>
          <w:szCs w:val="22"/>
        </w:rPr>
      </w:pPr>
    </w:p>
    <w:p w:rsidR="00080489" w:rsidRPr="00B1415E" w:rsidRDefault="00080489" w:rsidP="0073522E">
      <w:pPr>
        <w:pStyle w:val="Zkladntext"/>
        <w:spacing w:line="276" w:lineRule="auto"/>
        <w:rPr>
          <w:rFonts w:ascii="Arial" w:hAnsi="Arial" w:cs="Arial"/>
          <w:sz w:val="22"/>
          <w:szCs w:val="22"/>
        </w:rPr>
      </w:pPr>
    </w:p>
    <w:p w:rsidR="00F367E7" w:rsidRPr="00B1415E" w:rsidRDefault="00F367E7" w:rsidP="0073522E">
      <w:pPr>
        <w:pStyle w:val="Zkladntext"/>
        <w:pageBreakBefore/>
        <w:spacing w:line="276" w:lineRule="auto"/>
        <w:jc w:val="center"/>
        <w:rPr>
          <w:rFonts w:ascii="Arial" w:hAnsi="Arial" w:cs="Arial"/>
          <w:b/>
          <w:bCs/>
          <w:sz w:val="22"/>
          <w:szCs w:val="22"/>
        </w:rPr>
      </w:pPr>
      <w:r w:rsidRPr="00B1415E">
        <w:rPr>
          <w:rFonts w:ascii="Arial" w:hAnsi="Arial" w:cs="Arial"/>
          <w:b/>
          <w:sz w:val="22"/>
          <w:szCs w:val="22"/>
        </w:rPr>
        <w:t>P</w:t>
      </w:r>
      <w:r w:rsidRPr="00B1415E">
        <w:rPr>
          <w:rFonts w:ascii="Arial" w:hAnsi="Arial" w:cs="Arial"/>
          <w:b/>
          <w:bCs/>
          <w:sz w:val="22"/>
          <w:szCs w:val="22"/>
        </w:rPr>
        <w:t>říloha č. 5</w:t>
      </w:r>
    </w:p>
    <w:p w:rsidR="00F367E7" w:rsidRPr="00B1415E" w:rsidRDefault="00F367E7" w:rsidP="0073522E">
      <w:pPr>
        <w:pStyle w:val="Zkladntext"/>
        <w:spacing w:line="276" w:lineRule="auto"/>
        <w:jc w:val="center"/>
        <w:rPr>
          <w:rFonts w:ascii="Arial" w:hAnsi="Arial" w:cs="Arial"/>
          <w:b/>
          <w:bCs/>
          <w:sz w:val="22"/>
          <w:szCs w:val="22"/>
        </w:rPr>
      </w:pPr>
      <w:r w:rsidRPr="00B1415E">
        <w:rPr>
          <w:rFonts w:ascii="Arial" w:hAnsi="Arial" w:cs="Arial"/>
          <w:b/>
          <w:bCs/>
          <w:sz w:val="22"/>
          <w:szCs w:val="22"/>
        </w:rPr>
        <w:t>Vzorová tabulka pro seznam majetku určeného k likvidaci</w:t>
      </w:r>
    </w:p>
    <w:p w:rsidR="00F367E7" w:rsidRPr="00B1415E" w:rsidRDefault="00F367E7" w:rsidP="0073522E">
      <w:pPr>
        <w:spacing w:line="276" w:lineRule="auto"/>
        <w:rPr>
          <w:rFonts w:ascii="Arial" w:hAnsi="Arial" w:cs="Arial"/>
          <w:sz w:val="22"/>
          <w:szCs w:val="22"/>
        </w:rPr>
      </w:pPr>
    </w:p>
    <w:p w:rsidR="00F367E7" w:rsidRPr="00B1415E" w:rsidRDefault="00F367E7" w:rsidP="0073522E">
      <w:pPr>
        <w:spacing w:line="276" w:lineRule="auto"/>
        <w:rPr>
          <w:rFonts w:ascii="Arial" w:hAnsi="Arial" w:cs="Arial"/>
          <w:sz w:val="22"/>
          <w:szCs w:val="22"/>
        </w:rPr>
      </w:pPr>
    </w:p>
    <w:tbl>
      <w:tblPr>
        <w:tblW w:w="4250" w:type="pct"/>
        <w:tblCellMar>
          <w:left w:w="70" w:type="dxa"/>
          <w:right w:w="70" w:type="dxa"/>
        </w:tblCellMar>
        <w:tblLook w:val="04A0"/>
      </w:tblPr>
      <w:tblGrid>
        <w:gridCol w:w="785"/>
        <w:gridCol w:w="4435"/>
        <w:gridCol w:w="1304"/>
        <w:gridCol w:w="1306"/>
      </w:tblGrid>
      <w:tr w:rsidR="00F367E7" w:rsidRPr="00B1415E" w:rsidTr="00F367E7">
        <w:trPr>
          <w:trHeight w:val="720"/>
        </w:trPr>
        <w:tc>
          <w:tcPr>
            <w:tcW w:w="501" w:type="pct"/>
            <w:tcBorders>
              <w:top w:val="single" w:sz="4" w:space="0" w:color="auto"/>
              <w:left w:val="single" w:sz="4" w:space="0" w:color="auto"/>
              <w:bottom w:val="single" w:sz="4" w:space="0" w:color="auto"/>
              <w:right w:val="single" w:sz="4" w:space="0" w:color="auto"/>
            </w:tcBorders>
            <w:shd w:val="clear" w:color="auto" w:fill="365F91"/>
            <w:vAlign w:val="center"/>
            <w:hideMark/>
          </w:tcPr>
          <w:p w:rsidR="00F367E7" w:rsidRPr="00B1415E" w:rsidRDefault="00F367E7" w:rsidP="0073522E">
            <w:pPr>
              <w:spacing w:line="276" w:lineRule="auto"/>
              <w:jc w:val="center"/>
              <w:rPr>
                <w:rFonts w:ascii="Arial" w:hAnsi="Arial" w:cs="Arial"/>
                <w:b/>
                <w:color w:val="FFFFFF"/>
              </w:rPr>
            </w:pPr>
            <w:proofErr w:type="spellStart"/>
            <w:r w:rsidRPr="00B1415E">
              <w:rPr>
                <w:rFonts w:ascii="Arial" w:hAnsi="Arial" w:cs="Arial"/>
                <w:b/>
                <w:color w:val="FFFFFF"/>
                <w:sz w:val="22"/>
                <w:szCs w:val="22"/>
              </w:rPr>
              <w:t>Inv</w:t>
            </w:r>
            <w:proofErr w:type="spellEnd"/>
            <w:r w:rsidRPr="00B1415E">
              <w:rPr>
                <w:rFonts w:ascii="Arial" w:hAnsi="Arial" w:cs="Arial"/>
                <w:b/>
                <w:color w:val="FFFFFF"/>
                <w:sz w:val="22"/>
                <w:szCs w:val="22"/>
              </w:rPr>
              <w:t>. číslo</w:t>
            </w:r>
          </w:p>
        </w:tc>
        <w:tc>
          <w:tcPr>
            <w:tcW w:w="2831" w:type="pct"/>
            <w:tcBorders>
              <w:top w:val="single" w:sz="4" w:space="0" w:color="auto"/>
              <w:left w:val="nil"/>
              <w:bottom w:val="single" w:sz="4" w:space="0" w:color="auto"/>
              <w:right w:val="single" w:sz="4" w:space="0" w:color="auto"/>
            </w:tcBorders>
            <w:shd w:val="clear" w:color="auto" w:fill="365F91"/>
            <w:vAlign w:val="center"/>
            <w:hideMark/>
          </w:tcPr>
          <w:p w:rsidR="00F367E7" w:rsidRPr="00B1415E" w:rsidRDefault="00F367E7" w:rsidP="0073522E">
            <w:pPr>
              <w:spacing w:line="276" w:lineRule="auto"/>
              <w:jc w:val="center"/>
              <w:rPr>
                <w:rFonts w:ascii="Arial" w:hAnsi="Arial" w:cs="Arial"/>
                <w:b/>
                <w:color w:val="FFFFFF"/>
              </w:rPr>
            </w:pPr>
            <w:r w:rsidRPr="00B1415E">
              <w:rPr>
                <w:rFonts w:ascii="Arial" w:hAnsi="Arial" w:cs="Arial"/>
                <w:b/>
                <w:color w:val="FFFFFF"/>
                <w:sz w:val="22"/>
                <w:szCs w:val="22"/>
              </w:rPr>
              <w:t>Název věci</w:t>
            </w:r>
          </w:p>
        </w:tc>
        <w:tc>
          <w:tcPr>
            <w:tcW w:w="833" w:type="pct"/>
            <w:tcBorders>
              <w:top w:val="single" w:sz="4" w:space="0" w:color="auto"/>
              <w:left w:val="nil"/>
              <w:bottom w:val="single" w:sz="4" w:space="0" w:color="auto"/>
              <w:right w:val="single" w:sz="4" w:space="0" w:color="auto"/>
            </w:tcBorders>
            <w:shd w:val="clear" w:color="auto" w:fill="365F91"/>
            <w:vAlign w:val="center"/>
            <w:hideMark/>
          </w:tcPr>
          <w:p w:rsidR="00F367E7" w:rsidRPr="00B1415E" w:rsidRDefault="00F367E7" w:rsidP="0073522E">
            <w:pPr>
              <w:spacing w:line="276" w:lineRule="auto"/>
              <w:jc w:val="center"/>
              <w:rPr>
                <w:rFonts w:ascii="Arial" w:hAnsi="Arial" w:cs="Arial"/>
                <w:b/>
                <w:color w:val="FFFFFF"/>
              </w:rPr>
            </w:pPr>
            <w:r w:rsidRPr="00B1415E">
              <w:rPr>
                <w:rFonts w:ascii="Arial" w:hAnsi="Arial" w:cs="Arial"/>
                <w:b/>
                <w:color w:val="FFFFFF"/>
                <w:sz w:val="22"/>
                <w:szCs w:val="22"/>
              </w:rPr>
              <w:t>Datum</w:t>
            </w:r>
            <w:r w:rsidRPr="00B1415E">
              <w:rPr>
                <w:rFonts w:ascii="Arial" w:hAnsi="Arial" w:cs="Arial"/>
                <w:b/>
                <w:color w:val="FFFFFF"/>
                <w:sz w:val="22"/>
                <w:szCs w:val="22"/>
              </w:rPr>
              <w:br/>
              <w:t>pořízení</w:t>
            </w:r>
          </w:p>
        </w:tc>
        <w:tc>
          <w:tcPr>
            <w:tcW w:w="834" w:type="pct"/>
            <w:tcBorders>
              <w:top w:val="single" w:sz="4" w:space="0" w:color="auto"/>
              <w:left w:val="single" w:sz="4" w:space="0" w:color="auto"/>
              <w:bottom w:val="single" w:sz="4" w:space="0" w:color="auto"/>
              <w:right w:val="single" w:sz="4" w:space="0" w:color="auto"/>
            </w:tcBorders>
            <w:shd w:val="clear" w:color="auto" w:fill="365F91"/>
            <w:vAlign w:val="center"/>
            <w:hideMark/>
          </w:tcPr>
          <w:p w:rsidR="00F367E7" w:rsidRPr="00B1415E" w:rsidRDefault="00F367E7" w:rsidP="0073522E">
            <w:pPr>
              <w:spacing w:line="276" w:lineRule="auto"/>
              <w:jc w:val="center"/>
              <w:rPr>
                <w:rFonts w:ascii="Arial" w:hAnsi="Arial" w:cs="Arial"/>
                <w:b/>
                <w:color w:val="FFFFFF"/>
              </w:rPr>
            </w:pPr>
            <w:r w:rsidRPr="00B1415E">
              <w:rPr>
                <w:rFonts w:ascii="Arial" w:hAnsi="Arial" w:cs="Arial"/>
                <w:b/>
                <w:color w:val="FFFFFF"/>
                <w:sz w:val="22"/>
                <w:szCs w:val="22"/>
              </w:rPr>
              <w:t>Množství</w:t>
            </w:r>
          </w:p>
        </w:tc>
      </w:tr>
      <w:tr w:rsidR="00F367E7" w:rsidRPr="00B1415E" w:rsidTr="00F367E7">
        <w:trPr>
          <w:trHeight w:val="255"/>
        </w:trPr>
        <w:tc>
          <w:tcPr>
            <w:tcW w:w="501" w:type="pct"/>
            <w:tcBorders>
              <w:top w:val="nil"/>
              <w:left w:val="single" w:sz="4" w:space="0" w:color="auto"/>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2831" w:type="pct"/>
            <w:tcBorders>
              <w:top w:val="nil"/>
              <w:left w:val="nil"/>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833" w:type="pct"/>
            <w:tcBorders>
              <w:top w:val="nil"/>
              <w:left w:val="nil"/>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834" w:type="pct"/>
            <w:tcBorders>
              <w:top w:val="nil"/>
              <w:left w:val="single" w:sz="4" w:space="0" w:color="auto"/>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r>
      <w:tr w:rsidR="00F367E7" w:rsidRPr="00B1415E" w:rsidTr="00F367E7">
        <w:trPr>
          <w:trHeight w:val="255"/>
        </w:trPr>
        <w:tc>
          <w:tcPr>
            <w:tcW w:w="501" w:type="pct"/>
            <w:tcBorders>
              <w:top w:val="nil"/>
              <w:left w:val="single" w:sz="4" w:space="0" w:color="auto"/>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2831" w:type="pct"/>
            <w:tcBorders>
              <w:top w:val="nil"/>
              <w:left w:val="nil"/>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833" w:type="pct"/>
            <w:tcBorders>
              <w:top w:val="nil"/>
              <w:left w:val="nil"/>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834" w:type="pct"/>
            <w:tcBorders>
              <w:top w:val="nil"/>
              <w:left w:val="single" w:sz="4" w:space="0" w:color="auto"/>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r>
      <w:tr w:rsidR="00F367E7" w:rsidRPr="00B1415E" w:rsidTr="00F367E7">
        <w:trPr>
          <w:trHeight w:val="255"/>
        </w:trPr>
        <w:tc>
          <w:tcPr>
            <w:tcW w:w="501" w:type="pct"/>
            <w:tcBorders>
              <w:top w:val="nil"/>
              <w:left w:val="single" w:sz="4" w:space="0" w:color="auto"/>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2831" w:type="pct"/>
            <w:tcBorders>
              <w:top w:val="nil"/>
              <w:left w:val="nil"/>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833" w:type="pct"/>
            <w:tcBorders>
              <w:top w:val="nil"/>
              <w:left w:val="nil"/>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834" w:type="pct"/>
            <w:tcBorders>
              <w:top w:val="nil"/>
              <w:left w:val="single" w:sz="4" w:space="0" w:color="auto"/>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r>
      <w:tr w:rsidR="00F367E7" w:rsidRPr="00B1415E" w:rsidTr="00F367E7">
        <w:trPr>
          <w:trHeight w:val="255"/>
        </w:trPr>
        <w:tc>
          <w:tcPr>
            <w:tcW w:w="501" w:type="pct"/>
            <w:tcBorders>
              <w:top w:val="nil"/>
              <w:left w:val="single" w:sz="4" w:space="0" w:color="auto"/>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2831" w:type="pct"/>
            <w:tcBorders>
              <w:top w:val="nil"/>
              <w:left w:val="nil"/>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833" w:type="pct"/>
            <w:tcBorders>
              <w:top w:val="nil"/>
              <w:left w:val="nil"/>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834" w:type="pct"/>
            <w:tcBorders>
              <w:top w:val="nil"/>
              <w:left w:val="single" w:sz="4" w:space="0" w:color="auto"/>
              <w:bottom w:val="single" w:sz="4" w:space="0" w:color="auto"/>
              <w:right w:val="single" w:sz="4" w:space="0" w:color="auto"/>
            </w:tcBorders>
            <w:noWrap/>
            <w:vAlign w:val="center"/>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r>
      <w:tr w:rsidR="00F367E7" w:rsidRPr="00B1415E" w:rsidTr="00F367E7">
        <w:trPr>
          <w:trHeight w:val="255"/>
        </w:trPr>
        <w:tc>
          <w:tcPr>
            <w:tcW w:w="501" w:type="pct"/>
            <w:tcBorders>
              <w:top w:val="nil"/>
              <w:left w:val="single" w:sz="4" w:space="0" w:color="auto"/>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2831" w:type="pct"/>
            <w:tcBorders>
              <w:top w:val="nil"/>
              <w:left w:val="nil"/>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833" w:type="pct"/>
            <w:tcBorders>
              <w:top w:val="nil"/>
              <w:left w:val="nil"/>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834" w:type="pct"/>
            <w:tcBorders>
              <w:top w:val="nil"/>
              <w:left w:val="single" w:sz="4" w:space="0" w:color="auto"/>
              <w:bottom w:val="single" w:sz="4" w:space="0" w:color="auto"/>
              <w:right w:val="single" w:sz="4" w:space="0" w:color="auto"/>
            </w:tcBorders>
            <w:noWrap/>
            <w:vAlign w:val="center"/>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r>
      <w:tr w:rsidR="00F367E7" w:rsidRPr="00B1415E" w:rsidTr="00F367E7">
        <w:trPr>
          <w:trHeight w:val="255"/>
        </w:trPr>
        <w:tc>
          <w:tcPr>
            <w:tcW w:w="501" w:type="pct"/>
            <w:tcBorders>
              <w:top w:val="nil"/>
              <w:left w:val="single" w:sz="4" w:space="0" w:color="auto"/>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2831" w:type="pct"/>
            <w:tcBorders>
              <w:top w:val="nil"/>
              <w:left w:val="nil"/>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833" w:type="pct"/>
            <w:tcBorders>
              <w:top w:val="nil"/>
              <w:left w:val="nil"/>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834" w:type="pct"/>
            <w:tcBorders>
              <w:top w:val="nil"/>
              <w:left w:val="single" w:sz="4" w:space="0" w:color="auto"/>
              <w:bottom w:val="single" w:sz="4" w:space="0" w:color="auto"/>
              <w:right w:val="single" w:sz="4" w:space="0" w:color="auto"/>
            </w:tcBorders>
            <w:noWrap/>
            <w:vAlign w:val="center"/>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r>
      <w:tr w:rsidR="00F367E7" w:rsidRPr="00B1415E" w:rsidTr="00F367E7">
        <w:trPr>
          <w:trHeight w:val="255"/>
        </w:trPr>
        <w:tc>
          <w:tcPr>
            <w:tcW w:w="501" w:type="pct"/>
            <w:tcBorders>
              <w:top w:val="nil"/>
              <w:left w:val="single" w:sz="4" w:space="0" w:color="auto"/>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2831" w:type="pct"/>
            <w:tcBorders>
              <w:top w:val="nil"/>
              <w:left w:val="nil"/>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833" w:type="pct"/>
            <w:tcBorders>
              <w:top w:val="nil"/>
              <w:left w:val="nil"/>
              <w:bottom w:val="single" w:sz="4" w:space="0" w:color="auto"/>
              <w:right w:val="single" w:sz="4" w:space="0" w:color="auto"/>
            </w:tcBorders>
            <w:noWrap/>
            <w:vAlign w:val="bottom"/>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c>
          <w:tcPr>
            <w:tcW w:w="834" w:type="pct"/>
            <w:tcBorders>
              <w:top w:val="nil"/>
              <w:left w:val="single" w:sz="4" w:space="0" w:color="auto"/>
              <w:bottom w:val="single" w:sz="4" w:space="0" w:color="auto"/>
              <w:right w:val="single" w:sz="4" w:space="0" w:color="auto"/>
            </w:tcBorders>
            <w:noWrap/>
            <w:vAlign w:val="center"/>
            <w:hideMark/>
          </w:tcPr>
          <w:p w:rsidR="00F367E7" w:rsidRPr="00B1415E" w:rsidRDefault="00F367E7" w:rsidP="0073522E">
            <w:pPr>
              <w:spacing w:line="276" w:lineRule="auto"/>
              <w:rPr>
                <w:rFonts w:ascii="Arial" w:hAnsi="Arial" w:cs="Arial"/>
              </w:rPr>
            </w:pPr>
            <w:r w:rsidRPr="00B1415E">
              <w:rPr>
                <w:rFonts w:ascii="Arial" w:hAnsi="Arial" w:cs="Arial"/>
                <w:sz w:val="22"/>
                <w:szCs w:val="22"/>
              </w:rPr>
              <w:t> </w:t>
            </w:r>
          </w:p>
        </w:tc>
      </w:tr>
    </w:tbl>
    <w:p w:rsidR="00F367E7" w:rsidRPr="00B1415E" w:rsidRDefault="00F367E7" w:rsidP="0073522E">
      <w:pPr>
        <w:spacing w:line="276" w:lineRule="auto"/>
        <w:rPr>
          <w:rFonts w:ascii="Arial" w:hAnsi="Arial" w:cs="Arial"/>
          <w:sz w:val="22"/>
          <w:szCs w:val="22"/>
        </w:rPr>
      </w:pPr>
    </w:p>
    <w:p w:rsidR="00F367E7" w:rsidRPr="00B1415E" w:rsidRDefault="00F367E7" w:rsidP="0073522E">
      <w:pPr>
        <w:spacing w:line="276" w:lineRule="auto"/>
        <w:rPr>
          <w:rFonts w:ascii="Arial" w:hAnsi="Arial" w:cs="Arial"/>
          <w:sz w:val="22"/>
          <w:szCs w:val="22"/>
        </w:rPr>
      </w:pPr>
    </w:p>
    <w:p w:rsidR="00F367E7" w:rsidRPr="00B1415E" w:rsidRDefault="00F367E7" w:rsidP="0073522E">
      <w:pPr>
        <w:spacing w:line="276" w:lineRule="auto"/>
        <w:rPr>
          <w:rFonts w:ascii="Arial" w:hAnsi="Arial" w:cs="Arial"/>
          <w:sz w:val="22"/>
          <w:szCs w:val="22"/>
        </w:rPr>
      </w:pPr>
    </w:p>
    <w:p w:rsidR="00F367E7" w:rsidRPr="00B1415E" w:rsidRDefault="00F367E7" w:rsidP="0073522E">
      <w:pPr>
        <w:spacing w:line="276" w:lineRule="auto"/>
        <w:rPr>
          <w:rFonts w:ascii="Arial" w:hAnsi="Arial" w:cs="Arial"/>
        </w:rPr>
      </w:pPr>
    </w:p>
    <w:p w:rsidR="00F367E7" w:rsidRPr="00B1415E" w:rsidRDefault="00F367E7" w:rsidP="0073522E">
      <w:pPr>
        <w:pStyle w:val="Nadpis7"/>
        <w:tabs>
          <w:tab w:val="clear" w:pos="0"/>
          <w:tab w:val="clear" w:pos="164"/>
          <w:tab w:val="clear" w:pos="340"/>
          <w:tab w:val="clear" w:pos="680"/>
          <w:tab w:val="left" w:pos="708"/>
        </w:tabs>
        <w:spacing w:line="276" w:lineRule="auto"/>
        <w:ind w:right="0"/>
        <w:rPr>
          <w:rFonts w:ascii="Arial" w:hAnsi="Arial" w:cs="Arial"/>
          <w:i w:val="0"/>
          <w:sz w:val="24"/>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jc w:val="center"/>
        <w:rPr>
          <w:rFonts w:ascii="Arial" w:hAnsi="Arial" w:cs="Arial"/>
          <w:b/>
          <w:bCs/>
        </w:rPr>
      </w:pPr>
      <w:r w:rsidRPr="00B1415E">
        <w:rPr>
          <w:rFonts w:ascii="Arial" w:hAnsi="Arial" w:cs="Arial"/>
          <w:b/>
          <w:sz w:val="22"/>
          <w:szCs w:val="22"/>
        </w:rPr>
        <w:t>P</w:t>
      </w:r>
      <w:r w:rsidRPr="00B1415E">
        <w:rPr>
          <w:rFonts w:ascii="Arial" w:hAnsi="Arial" w:cs="Arial"/>
          <w:b/>
          <w:bCs/>
          <w:sz w:val="22"/>
          <w:szCs w:val="22"/>
        </w:rPr>
        <w:t xml:space="preserve">říloha č. </w:t>
      </w:r>
      <w:r w:rsidR="00020F81">
        <w:rPr>
          <w:rFonts w:ascii="Arial" w:hAnsi="Arial" w:cs="Arial"/>
          <w:b/>
          <w:bCs/>
          <w:sz w:val="22"/>
          <w:szCs w:val="22"/>
        </w:rPr>
        <w:t>6</w:t>
      </w:r>
      <w:r w:rsidRPr="00B1415E">
        <w:rPr>
          <w:rFonts w:ascii="Arial" w:hAnsi="Arial" w:cs="Arial"/>
          <w:b/>
          <w:bCs/>
        </w:rPr>
        <w:t xml:space="preserve"> </w:t>
      </w:r>
    </w:p>
    <w:p w:rsidR="00F367E7" w:rsidRPr="00B1415E" w:rsidRDefault="00F367E7" w:rsidP="0073522E">
      <w:pPr>
        <w:spacing w:line="276" w:lineRule="auto"/>
        <w:jc w:val="center"/>
        <w:rPr>
          <w:rFonts w:ascii="Arial" w:hAnsi="Arial" w:cs="Arial"/>
        </w:rPr>
      </w:pPr>
      <w:r w:rsidRPr="00B1415E">
        <w:rPr>
          <w:rFonts w:ascii="Arial" w:hAnsi="Arial" w:cs="Arial"/>
          <w:b/>
          <w:bCs/>
        </w:rPr>
        <w:t>Obsah zprávy o činnosti Rehabilitace dle odst. 10.3. Smlouvy</w:t>
      </w:r>
    </w:p>
    <w:p w:rsidR="00F367E7" w:rsidRPr="00B1415E" w:rsidRDefault="00F367E7" w:rsidP="0073522E">
      <w:pPr>
        <w:spacing w:line="276" w:lineRule="auto"/>
        <w:rPr>
          <w:rFonts w:ascii="Arial" w:hAnsi="Arial" w:cs="Arial"/>
          <w:sz w:val="22"/>
          <w:szCs w:val="22"/>
        </w:rPr>
      </w:pPr>
    </w:p>
    <w:p w:rsidR="00F367E7" w:rsidRPr="00B1415E" w:rsidRDefault="00F367E7" w:rsidP="0073522E">
      <w:pPr>
        <w:spacing w:line="276" w:lineRule="auto"/>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3"/>
        <w:gridCol w:w="5160"/>
        <w:gridCol w:w="1152"/>
        <w:gridCol w:w="1103"/>
      </w:tblGrid>
      <w:tr w:rsidR="00F367E7" w:rsidRPr="00B1415E" w:rsidTr="00F367E7">
        <w:trPr>
          <w:tblHeader/>
        </w:trPr>
        <w:tc>
          <w:tcPr>
            <w:tcW w:w="1008" w:type="pct"/>
            <w:tcBorders>
              <w:top w:val="single" w:sz="4" w:space="0" w:color="auto"/>
              <w:left w:val="single" w:sz="4" w:space="0" w:color="auto"/>
              <w:bottom w:val="single" w:sz="4" w:space="0" w:color="auto"/>
              <w:right w:val="single" w:sz="4" w:space="0" w:color="auto"/>
            </w:tcBorders>
            <w:shd w:val="clear" w:color="auto" w:fill="365F91"/>
            <w:hideMark/>
          </w:tcPr>
          <w:p w:rsidR="00F367E7" w:rsidRPr="00B1415E" w:rsidRDefault="00F367E7" w:rsidP="0073522E">
            <w:pPr>
              <w:spacing w:line="276" w:lineRule="auto"/>
              <w:rPr>
                <w:rFonts w:ascii="Arial" w:hAnsi="Arial" w:cs="Arial"/>
                <w:b/>
                <w:color w:val="FFFFFF"/>
              </w:rPr>
            </w:pPr>
            <w:r w:rsidRPr="00B1415E">
              <w:rPr>
                <w:rFonts w:ascii="Arial" w:hAnsi="Arial" w:cs="Arial"/>
                <w:b/>
                <w:color w:val="FFFFFF"/>
                <w:sz w:val="22"/>
                <w:szCs w:val="22"/>
              </w:rPr>
              <w:t>Obsah</w:t>
            </w:r>
          </w:p>
        </w:tc>
        <w:tc>
          <w:tcPr>
            <w:tcW w:w="2778" w:type="pct"/>
            <w:tcBorders>
              <w:top w:val="single" w:sz="4" w:space="0" w:color="auto"/>
              <w:left w:val="single" w:sz="4" w:space="0" w:color="auto"/>
              <w:bottom w:val="single" w:sz="4" w:space="0" w:color="auto"/>
              <w:right w:val="single" w:sz="4" w:space="0" w:color="auto"/>
            </w:tcBorders>
            <w:shd w:val="clear" w:color="auto" w:fill="365F91"/>
            <w:hideMark/>
          </w:tcPr>
          <w:p w:rsidR="00F367E7" w:rsidRPr="00B1415E" w:rsidRDefault="00F367E7" w:rsidP="0073522E">
            <w:pPr>
              <w:spacing w:line="276" w:lineRule="auto"/>
              <w:rPr>
                <w:rFonts w:ascii="Arial" w:hAnsi="Arial" w:cs="Arial"/>
                <w:b/>
                <w:color w:val="FFFFFF"/>
              </w:rPr>
            </w:pPr>
            <w:r w:rsidRPr="00B1415E">
              <w:rPr>
                <w:rFonts w:ascii="Arial" w:hAnsi="Arial" w:cs="Arial"/>
                <w:b/>
                <w:color w:val="FFFFFF"/>
                <w:sz w:val="22"/>
                <w:szCs w:val="22"/>
              </w:rPr>
              <w:t>Specifikace obsahu</w:t>
            </w:r>
          </w:p>
        </w:tc>
        <w:tc>
          <w:tcPr>
            <w:tcW w:w="620" w:type="pct"/>
            <w:tcBorders>
              <w:top w:val="single" w:sz="4" w:space="0" w:color="auto"/>
              <w:left w:val="single" w:sz="4" w:space="0" w:color="auto"/>
              <w:bottom w:val="single" w:sz="4" w:space="0" w:color="auto"/>
              <w:right w:val="single" w:sz="4" w:space="0" w:color="auto"/>
            </w:tcBorders>
            <w:shd w:val="clear" w:color="auto" w:fill="365F91"/>
            <w:hideMark/>
          </w:tcPr>
          <w:p w:rsidR="00F367E7" w:rsidRPr="00B1415E" w:rsidRDefault="00F367E7" w:rsidP="0073522E">
            <w:pPr>
              <w:spacing w:line="276" w:lineRule="auto"/>
              <w:rPr>
                <w:rFonts w:ascii="Arial" w:hAnsi="Arial" w:cs="Arial"/>
                <w:b/>
                <w:color w:val="FFFFFF"/>
              </w:rPr>
            </w:pPr>
            <w:r w:rsidRPr="00B1415E">
              <w:rPr>
                <w:rFonts w:ascii="Arial" w:hAnsi="Arial" w:cs="Arial"/>
                <w:b/>
                <w:color w:val="FFFFFF"/>
                <w:sz w:val="22"/>
                <w:szCs w:val="22"/>
              </w:rPr>
              <w:t>Pololetní zpráva</w:t>
            </w:r>
          </w:p>
        </w:tc>
        <w:tc>
          <w:tcPr>
            <w:tcW w:w="594" w:type="pct"/>
            <w:tcBorders>
              <w:top w:val="single" w:sz="4" w:space="0" w:color="auto"/>
              <w:left w:val="single" w:sz="4" w:space="0" w:color="auto"/>
              <w:bottom w:val="single" w:sz="4" w:space="0" w:color="auto"/>
              <w:right w:val="single" w:sz="4" w:space="0" w:color="auto"/>
            </w:tcBorders>
            <w:shd w:val="clear" w:color="auto" w:fill="365F91"/>
            <w:hideMark/>
          </w:tcPr>
          <w:p w:rsidR="00F367E7" w:rsidRPr="00B1415E" w:rsidRDefault="00F367E7" w:rsidP="0073522E">
            <w:pPr>
              <w:spacing w:line="276" w:lineRule="auto"/>
              <w:rPr>
                <w:rFonts w:ascii="Arial" w:hAnsi="Arial" w:cs="Arial"/>
                <w:b/>
                <w:color w:val="FFFFFF"/>
              </w:rPr>
            </w:pPr>
            <w:r w:rsidRPr="00B1415E">
              <w:rPr>
                <w:rFonts w:ascii="Arial" w:hAnsi="Arial" w:cs="Arial"/>
                <w:b/>
                <w:color w:val="FFFFFF"/>
                <w:sz w:val="22"/>
                <w:szCs w:val="22"/>
              </w:rPr>
              <w:t>Roční zpráva</w:t>
            </w:r>
          </w:p>
        </w:tc>
      </w:tr>
      <w:tr w:rsidR="00F367E7" w:rsidRPr="00B1415E" w:rsidTr="00F367E7">
        <w:tc>
          <w:tcPr>
            <w:tcW w:w="1008" w:type="pct"/>
            <w:tcBorders>
              <w:top w:val="single" w:sz="4" w:space="0" w:color="auto"/>
              <w:left w:val="single" w:sz="4" w:space="0" w:color="auto"/>
              <w:bottom w:val="single" w:sz="4" w:space="0" w:color="auto"/>
              <w:right w:val="single" w:sz="4" w:space="0" w:color="auto"/>
            </w:tcBorders>
            <w:hideMark/>
          </w:tcPr>
          <w:p w:rsidR="00F367E7" w:rsidRPr="00B1415E" w:rsidRDefault="00F367E7" w:rsidP="0073522E">
            <w:pPr>
              <w:spacing w:line="276" w:lineRule="auto"/>
              <w:rPr>
                <w:rFonts w:ascii="Arial" w:hAnsi="Arial" w:cs="Arial"/>
              </w:rPr>
            </w:pPr>
            <w:r w:rsidRPr="00B1415E">
              <w:rPr>
                <w:rFonts w:ascii="Arial" w:hAnsi="Arial" w:cs="Arial"/>
                <w:sz w:val="22"/>
                <w:szCs w:val="22"/>
              </w:rPr>
              <w:t>Dodržování SLA</w:t>
            </w:r>
          </w:p>
        </w:tc>
        <w:tc>
          <w:tcPr>
            <w:tcW w:w="2778" w:type="pct"/>
            <w:tcBorders>
              <w:top w:val="single" w:sz="4" w:space="0" w:color="auto"/>
              <w:left w:val="single" w:sz="4" w:space="0" w:color="auto"/>
              <w:bottom w:val="single" w:sz="4" w:space="0" w:color="auto"/>
              <w:right w:val="single" w:sz="4" w:space="0" w:color="auto"/>
            </w:tcBorders>
          </w:tcPr>
          <w:p w:rsidR="00F367E7" w:rsidRPr="00B1415E" w:rsidRDefault="00F367E7" w:rsidP="00696573">
            <w:pPr>
              <w:spacing w:line="276" w:lineRule="auto"/>
              <w:jc w:val="both"/>
              <w:rPr>
                <w:rFonts w:ascii="Arial" w:hAnsi="Arial" w:cs="Arial"/>
              </w:rPr>
            </w:pPr>
            <w:proofErr w:type="spellStart"/>
            <w:r w:rsidRPr="00B1415E">
              <w:rPr>
                <w:rFonts w:ascii="Arial" w:hAnsi="Arial" w:cs="Arial"/>
                <w:sz w:val="22"/>
                <w:szCs w:val="22"/>
              </w:rPr>
              <w:t>Pod</w:t>
            </w:r>
            <w:r w:rsidR="00BE5440" w:rsidRPr="00B1415E">
              <w:rPr>
                <w:rFonts w:ascii="Arial" w:hAnsi="Arial" w:cs="Arial"/>
                <w:sz w:val="22"/>
                <w:szCs w:val="22"/>
              </w:rPr>
              <w:t>pachtýř</w:t>
            </w:r>
            <w:proofErr w:type="spellEnd"/>
            <w:r w:rsidRPr="00B1415E">
              <w:rPr>
                <w:rFonts w:ascii="Arial" w:hAnsi="Arial" w:cs="Arial"/>
                <w:sz w:val="22"/>
                <w:szCs w:val="22"/>
              </w:rPr>
              <w:t xml:space="preserve"> je povinen uvést případy, ve kterých neby</w:t>
            </w:r>
            <w:r w:rsidR="006A1319">
              <w:rPr>
                <w:rFonts w:ascii="Arial" w:hAnsi="Arial" w:cs="Arial"/>
                <w:sz w:val="22"/>
                <w:szCs w:val="22"/>
              </w:rPr>
              <w:t>la SLA (č.1 až č. 3)</w:t>
            </w:r>
            <w:r w:rsidRPr="00B1415E">
              <w:rPr>
                <w:rFonts w:ascii="Arial" w:hAnsi="Arial" w:cs="Arial"/>
                <w:sz w:val="22"/>
                <w:szCs w:val="22"/>
              </w:rPr>
              <w:t xml:space="preserve"> dodržena, případně včetně komentáře</w:t>
            </w:r>
            <w:r w:rsidR="00696573">
              <w:rPr>
                <w:rFonts w:ascii="Arial" w:hAnsi="Arial" w:cs="Arial"/>
                <w:sz w:val="22"/>
                <w:szCs w:val="22"/>
              </w:rPr>
              <w:t>.</w:t>
            </w:r>
          </w:p>
        </w:tc>
        <w:tc>
          <w:tcPr>
            <w:tcW w:w="620" w:type="pct"/>
            <w:tcBorders>
              <w:top w:val="single" w:sz="4" w:space="0" w:color="auto"/>
              <w:left w:val="single" w:sz="4" w:space="0" w:color="auto"/>
              <w:bottom w:val="single" w:sz="4" w:space="0" w:color="auto"/>
              <w:right w:val="single" w:sz="4" w:space="0" w:color="auto"/>
            </w:tcBorders>
            <w:vAlign w:val="center"/>
            <w:hideMark/>
          </w:tcPr>
          <w:p w:rsidR="00F367E7" w:rsidRPr="00B1415E" w:rsidRDefault="00F367E7" w:rsidP="0073522E">
            <w:pPr>
              <w:spacing w:line="276" w:lineRule="auto"/>
              <w:jc w:val="center"/>
              <w:rPr>
                <w:rFonts w:ascii="Arial" w:hAnsi="Arial" w:cs="Arial"/>
              </w:rPr>
            </w:pPr>
            <w:r w:rsidRPr="00B1415E">
              <w:rPr>
                <w:rFonts w:ascii="Arial" w:hAnsi="Arial" w:cs="Arial"/>
                <w:sz w:val="22"/>
                <w:szCs w:val="22"/>
              </w:rPr>
              <w:t>ANO</w:t>
            </w:r>
          </w:p>
        </w:tc>
        <w:tc>
          <w:tcPr>
            <w:tcW w:w="594" w:type="pct"/>
            <w:tcBorders>
              <w:top w:val="single" w:sz="4" w:space="0" w:color="auto"/>
              <w:left w:val="single" w:sz="4" w:space="0" w:color="auto"/>
              <w:bottom w:val="single" w:sz="4" w:space="0" w:color="auto"/>
              <w:right w:val="single" w:sz="4" w:space="0" w:color="auto"/>
            </w:tcBorders>
            <w:vAlign w:val="center"/>
            <w:hideMark/>
          </w:tcPr>
          <w:p w:rsidR="00F367E7" w:rsidRPr="00B1415E" w:rsidRDefault="00F367E7" w:rsidP="0073522E">
            <w:pPr>
              <w:spacing w:line="276" w:lineRule="auto"/>
              <w:jc w:val="center"/>
              <w:rPr>
                <w:rFonts w:ascii="Arial" w:hAnsi="Arial" w:cs="Arial"/>
              </w:rPr>
            </w:pPr>
            <w:r w:rsidRPr="00B1415E">
              <w:rPr>
                <w:rFonts w:ascii="Arial" w:hAnsi="Arial" w:cs="Arial"/>
                <w:sz w:val="22"/>
                <w:szCs w:val="22"/>
              </w:rPr>
              <w:t>ANO</w:t>
            </w:r>
          </w:p>
        </w:tc>
      </w:tr>
      <w:tr w:rsidR="00F367E7" w:rsidRPr="00B1415E" w:rsidTr="00F367E7">
        <w:tc>
          <w:tcPr>
            <w:tcW w:w="1008" w:type="pct"/>
            <w:tcBorders>
              <w:top w:val="single" w:sz="4" w:space="0" w:color="auto"/>
              <w:left w:val="single" w:sz="4" w:space="0" w:color="auto"/>
              <w:bottom w:val="single" w:sz="4" w:space="0" w:color="auto"/>
              <w:right w:val="single" w:sz="4" w:space="0" w:color="auto"/>
            </w:tcBorders>
            <w:hideMark/>
          </w:tcPr>
          <w:p w:rsidR="00F367E7" w:rsidRPr="00B1415E" w:rsidRDefault="00F367E7" w:rsidP="0073522E">
            <w:pPr>
              <w:spacing w:line="276" w:lineRule="auto"/>
              <w:rPr>
                <w:rFonts w:ascii="Arial" w:hAnsi="Arial" w:cs="Arial"/>
              </w:rPr>
            </w:pPr>
            <w:r w:rsidRPr="00B1415E">
              <w:rPr>
                <w:rFonts w:ascii="Arial" w:hAnsi="Arial" w:cs="Arial"/>
                <w:sz w:val="22"/>
                <w:szCs w:val="22"/>
              </w:rPr>
              <w:t>Smluvní pokuty za nedodržení SLA</w:t>
            </w:r>
          </w:p>
        </w:tc>
        <w:tc>
          <w:tcPr>
            <w:tcW w:w="2778" w:type="pct"/>
            <w:tcBorders>
              <w:top w:val="single" w:sz="4" w:space="0" w:color="auto"/>
              <w:left w:val="single" w:sz="4" w:space="0" w:color="auto"/>
              <w:bottom w:val="single" w:sz="4" w:space="0" w:color="auto"/>
              <w:right w:val="single" w:sz="4" w:space="0" w:color="auto"/>
            </w:tcBorders>
          </w:tcPr>
          <w:p w:rsidR="00F367E7" w:rsidRPr="00B1415E" w:rsidRDefault="00F367E7" w:rsidP="00D668AD">
            <w:pPr>
              <w:spacing w:line="276" w:lineRule="auto"/>
              <w:jc w:val="both"/>
              <w:rPr>
                <w:rFonts w:ascii="Arial" w:hAnsi="Arial" w:cs="Arial"/>
              </w:rPr>
            </w:pPr>
            <w:proofErr w:type="spellStart"/>
            <w:r w:rsidRPr="00B1415E">
              <w:rPr>
                <w:rFonts w:ascii="Arial" w:hAnsi="Arial" w:cs="Arial"/>
                <w:sz w:val="22"/>
                <w:szCs w:val="22"/>
              </w:rPr>
              <w:t>Pod</w:t>
            </w:r>
            <w:r w:rsidR="00BE5440" w:rsidRPr="00B1415E">
              <w:rPr>
                <w:rFonts w:ascii="Arial" w:hAnsi="Arial" w:cs="Arial"/>
                <w:sz w:val="22"/>
                <w:szCs w:val="22"/>
              </w:rPr>
              <w:t>pachtýř</w:t>
            </w:r>
            <w:proofErr w:type="spellEnd"/>
            <w:r w:rsidRPr="00B1415E">
              <w:rPr>
                <w:rFonts w:ascii="Arial" w:hAnsi="Arial" w:cs="Arial"/>
                <w:sz w:val="22"/>
                <w:szCs w:val="22"/>
              </w:rPr>
              <w:t xml:space="preserve"> je povinen vypočítat výši smluvních pokut, které je povinen za příslušné pololetí (ve lhůtě do 30 dnů od ukončení příslušného pololetí) uhradit</w:t>
            </w:r>
            <w:r w:rsidR="00BE5440" w:rsidRPr="00B1415E">
              <w:rPr>
                <w:rFonts w:ascii="Arial" w:hAnsi="Arial" w:cs="Arial"/>
                <w:sz w:val="22"/>
                <w:szCs w:val="22"/>
              </w:rPr>
              <w:t xml:space="preserve"> Pachtýři</w:t>
            </w:r>
            <w:r w:rsidRPr="00B1415E">
              <w:rPr>
                <w:rFonts w:ascii="Arial" w:hAnsi="Arial" w:cs="Arial"/>
                <w:sz w:val="22"/>
                <w:szCs w:val="22"/>
              </w:rPr>
              <w:t xml:space="preserve"> za nedodržení SLA v případě, že bude stejná sankce uplatněna ze strany statutárního města Ostravy.</w:t>
            </w:r>
          </w:p>
        </w:tc>
        <w:tc>
          <w:tcPr>
            <w:tcW w:w="620" w:type="pct"/>
            <w:tcBorders>
              <w:top w:val="single" w:sz="4" w:space="0" w:color="auto"/>
              <w:left w:val="single" w:sz="4" w:space="0" w:color="auto"/>
              <w:bottom w:val="single" w:sz="4" w:space="0" w:color="auto"/>
              <w:right w:val="single" w:sz="4" w:space="0" w:color="auto"/>
            </w:tcBorders>
            <w:vAlign w:val="center"/>
            <w:hideMark/>
          </w:tcPr>
          <w:p w:rsidR="00F367E7" w:rsidRPr="00B1415E" w:rsidRDefault="00F367E7" w:rsidP="0073522E">
            <w:pPr>
              <w:spacing w:line="276" w:lineRule="auto"/>
              <w:jc w:val="center"/>
              <w:rPr>
                <w:rFonts w:ascii="Arial" w:hAnsi="Arial" w:cs="Arial"/>
              </w:rPr>
            </w:pPr>
            <w:r w:rsidRPr="00B1415E">
              <w:rPr>
                <w:rFonts w:ascii="Arial" w:hAnsi="Arial" w:cs="Arial"/>
                <w:sz w:val="22"/>
                <w:szCs w:val="22"/>
              </w:rPr>
              <w:t>ANO</w:t>
            </w:r>
          </w:p>
        </w:tc>
        <w:tc>
          <w:tcPr>
            <w:tcW w:w="594" w:type="pct"/>
            <w:tcBorders>
              <w:top w:val="single" w:sz="4" w:space="0" w:color="auto"/>
              <w:left w:val="single" w:sz="4" w:space="0" w:color="auto"/>
              <w:bottom w:val="single" w:sz="4" w:space="0" w:color="auto"/>
              <w:right w:val="single" w:sz="4" w:space="0" w:color="auto"/>
            </w:tcBorders>
            <w:vAlign w:val="center"/>
            <w:hideMark/>
          </w:tcPr>
          <w:p w:rsidR="00F367E7" w:rsidRPr="00B1415E" w:rsidRDefault="00F367E7" w:rsidP="0073522E">
            <w:pPr>
              <w:spacing w:line="276" w:lineRule="auto"/>
              <w:jc w:val="center"/>
              <w:rPr>
                <w:rFonts w:ascii="Arial" w:hAnsi="Arial" w:cs="Arial"/>
              </w:rPr>
            </w:pPr>
            <w:r w:rsidRPr="00B1415E">
              <w:rPr>
                <w:rFonts w:ascii="Arial" w:hAnsi="Arial" w:cs="Arial"/>
                <w:sz w:val="22"/>
                <w:szCs w:val="22"/>
              </w:rPr>
              <w:t>ANO</w:t>
            </w:r>
          </w:p>
        </w:tc>
      </w:tr>
      <w:tr w:rsidR="00F367E7" w:rsidRPr="00B1415E" w:rsidTr="00F367E7">
        <w:tc>
          <w:tcPr>
            <w:tcW w:w="1008" w:type="pct"/>
            <w:tcBorders>
              <w:top w:val="single" w:sz="4" w:space="0" w:color="auto"/>
              <w:left w:val="single" w:sz="4" w:space="0" w:color="auto"/>
              <w:bottom w:val="single" w:sz="4" w:space="0" w:color="auto"/>
              <w:right w:val="single" w:sz="4" w:space="0" w:color="auto"/>
            </w:tcBorders>
            <w:hideMark/>
          </w:tcPr>
          <w:p w:rsidR="00F367E7" w:rsidRPr="00B1415E" w:rsidRDefault="00F367E7" w:rsidP="0073522E">
            <w:pPr>
              <w:spacing w:line="276" w:lineRule="auto"/>
              <w:rPr>
                <w:rFonts w:ascii="Arial" w:hAnsi="Arial" w:cs="Arial"/>
              </w:rPr>
            </w:pPr>
            <w:r w:rsidRPr="00B1415E">
              <w:rPr>
                <w:rFonts w:ascii="Arial" w:hAnsi="Arial" w:cs="Arial"/>
                <w:sz w:val="22"/>
                <w:szCs w:val="22"/>
              </w:rPr>
              <w:t>Přehled uzavřených smluv</w:t>
            </w:r>
          </w:p>
        </w:tc>
        <w:tc>
          <w:tcPr>
            <w:tcW w:w="2778" w:type="pct"/>
            <w:tcBorders>
              <w:top w:val="single" w:sz="4" w:space="0" w:color="auto"/>
              <w:left w:val="single" w:sz="4" w:space="0" w:color="auto"/>
              <w:bottom w:val="single" w:sz="4" w:space="0" w:color="auto"/>
              <w:right w:val="single" w:sz="4" w:space="0" w:color="auto"/>
            </w:tcBorders>
            <w:hideMark/>
          </w:tcPr>
          <w:p w:rsidR="00F367E7" w:rsidRPr="00B1415E" w:rsidRDefault="00F367E7" w:rsidP="0073522E">
            <w:pPr>
              <w:spacing w:line="276" w:lineRule="auto"/>
              <w:rPr>
                <w:rFonts w:ascii="Arial" w:hAnsi="Arial" w:cs="Arial"/>
              </w:rPr>
            </w:pPr>
            <w:r w:rsidRPr="00B1415E">
              <w:rPr>
                <w:rFonts w:ascii="Arial" w:hAnsi="Arial" w:cs="Arial"/>
                <w:sz w:val="22"/>
                <w:szCs w:val="22"/>
              </w:rPr>
              <w:t>Přehled platných dalších pod</w:t>
            </w:r>
            <w:r w:rsidR="00BE5440" w:rsidRPr="00B1415E">
              <w:rPr>
                <w:rFonts w:ascii="Arial" w:hAnsi="Arial" w:cs="Arial"/>
                <w:sz w:val="22"/>
                <w:szCs w:val="22"/>
              </w:rPr>
              <w:t>pachtovních</w:t>
            </w:r>
            <w:r w:rsidRPr="00B1415E">
              <w:rPr>
                <w:rFonts w:ascii="Arial" w:hAnsi="Arial" w:cs="Arial"/>
                <w:sz w:val="22"/>
                <w:szCs w:val="22"/>
              </w:rPr>
              <w:t xml:space="preserve"> smluv dle odst. 11. 1. této Smlouvy a smluv o reklamě dle odst. 8.4. této Smlouvy</w:t>
            </w:r>
          </w:p>
        </w:tc>
        <w:tc>
          <w:tcPr>
            <w:tcW w:w="620" w:type="pct"/>
            <w:tcBorders>
              <w:top w:val="single" w:sz="4" w:space="0" w:color="auto"/>
              <w:left w:val="single" w:sz="4" w:space="0" w:color="auto"/>
              <w:bottom w:val="single" w:sz="4" w:space="0" w:color="auto"/>
              <w:right w:val="single" w:sz="4" w:space="0" w:color="auto"/>
            </w:tcBorders>
            <w:vAlign w:val="center"/>
            <w:hideMark/>
          </w:tcPr>
          <w:p w:rsidR="00F367E7" w:rsidRPr="00B1415E" w:rsidRDefault="00F367E7" w:rsidP="0073522E">
            <w:pPr>
              <w:spacing w:line="276" w:lineRule="auto"/>
              <w:jc w:val="center"/>
              <w:rPr>
                <w:rFonts w:ascii="Arial" w:hAnsi="Arial" w:cs="Arial"/>
              </w:rPr>
            </w:pPr>
            <w:r w:rsidRPr="00B1415E">
              <w:rPr>
                <w:rFonts w:ascii="Arial" w:hAnsi="Arial" w:cs="Arial"/>
                <w:sz w:val="22"/>
                <w:szCs w:val="22"/>
              </w:rPr>
              <w:t>NE</w:t>
            </w:r>
          </w:p>
        </w:tc>
        <w:tc>
          <w:tcPr>
            <w:tcW w:w="594" w:type="pct"/>
            <w:tcBorders>
              <w:top w:val="single" w:sz="4" w:space="0" w:color="auto"/>
              <w:left w:val="single" w:sz="4" w:space="0" w:color="auto"/>
              <w:bottom w:val="single" w:sz="4" w:space="0" w:color="auto"/>
              <w:right w:val="single" w:sz="4" w:space="0" w:color="auto"/>
            </w:tcBorders>
            <w:vAlign w:val="center"/>
            <w:hideMark/>
          </w:tcPr>
          <w:p w:rsidR="00F367E7" w:rsidRPr="00B1415E" w:rsidRDefault="00F367E7" w:rsidP="0073522E">
            <w:pPr>
              <w:spacing w:line="276" w:lineRule="auto"/>
              <w:jc w:val="center"/>
              <w:rPr>
                <w:rFonts w:ascii="Arial" w:hAnsi="Arial" w:cs="Arial"/>
              </w:rPr>
            </w:pPr>
            <w:r w:rsidRPr="00B1415E">
              <w:rPr>
                <w:rFonts w:ascii="Arial" w:hAnsi="Arial" w:cs="Arial"/>
                <w:sz w:val="22"/>
                <w:szCs w:val="22"/>
              </w:rPr>
              <w:t>ANO</w:t>
            </w:r>
          </w:p>
        </w:tc>
      </w:tr>
    </w:tbl>
    <w:p w:rsidR="00F367E7" w:rsidRPr="00B1415E" w:rsidRDefault="00F367E7" w:rsidP="0073522E">
      <w:pPr>
        <w:spacing w:line="276" w:lineRule="auto"/>
        <w:rPr>
          <w:rFonts w:ascii="Arial" w:hAnsi="Arial" w:cs="Arial"/>
          <w:sz w:val="22"/>
          <w:szCs w:val="22"/>
        </w:rPr>
      </w:pPr>
    </w:p>
    <w:p w:rsidR="00F367E7" w:rsidRPr="00B1415E" w:rsidRDefault="00F367E7" w:rsidP="0073522E">
      <w:pPr>
        <w:spacing w:line="276" w:lineRule="auto"/>
        <w:ind w:left="708" w:hanging="528"/>
        <w:jc w:val="both"/>
        <w:rPr>
          <w:rFonts w:ascii="Arial" w:hAnsi="Arial" w:cs="Arial"/>
          <w:bCs/>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rPr>
          <w:rFonts w:ascii="Arial" w:hAnsi="Arial" w:cs="Arial"/>
        </w:rPr>
      </w:pPr>
    </w:p>
    <w:p w:rsidR="00F367E7" w:rsidRPr="00B1415E" w:rsidRDefault="00F367E7" w:rsidP="0073522E">
      <w:pPr>
        <w:spacing w:line="276" w:lineRule="auto"/>
        <w:ind w:left="708" w:hanging="528"/>
        <w:jc w:val="both"/>
        <w:rPr>
          <w:rFonts w:ascii="Arial" w:hAnsi="Arial" w:cs="Arial"/>
          <w:bCs/>
        </w:rPr>
      </w:pPr>
      <w:r w:rsidRPr="00B1415E">
        <w:rPr>
          <w:rFonts w:ascii="Arial" w:hAnsi="Arial" w:cs="Arial"/>
          <w:bCs/>
        </w:rPr>
        <w:tab/>
      </w:r>
      <w:r w:rsidRPr="00B1415E">
        <w:rPr>
          <w:rFonts w:ascii="Arial" w:hAnsi="Arial" w:cs="Arial"/>
          <w:bCs/>
        </w:rPr>
        <w:tab/>
      </w:r>
      <w:r w:rsidRPr="00B1415E">
        <w:rPr>
          <w:rFonts w:ascii="Arial" w:hAnsi="Arial" w:cs="Arial"/>
          <w:bCs/>
        </w:rPr>
        <w:tab/>
        <w:t xml:space="preserve">                                              </w:t>
      </w:r>
    </w:p>
    <w:p w:rsidR="001058F4" w:rsidRPr="00B1415E" w:rsidRDefault="001058F4" w:rsidP="0073522E">
      <w:pPr>
        <w:spacing w:line="276" w:lineRule="auto"/>
        <w:rPr>
          <w:rFonts w:ascii="Arial" w:hAnsi="Arial" w:cs="Arial"/>
        </w:rPr>
      </w:pPr>
      <w:bookmarkStart w:id="130" w:name="_GoBack"/>
      <w:bookmarkEnd w:id="130"/>
    </w:p>
    <w:sectPr w:rsidR="001058F4" w:rsidRPr="00B1415E" w:rsidSect="00306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D7D"/>
    <w:multiLevelType w:val="multilevel"/>
    <w:tmpl w:val="2EB66ED0"/>
    <w:lvl w:ilvl="0">
      <w:start w:val="1"/>
      <w:numFmt w:val="decimal"/>
      <w:lvlText w:val="%1."/>
      <w:lvlJc w:val="left"/>
      <w:pPr>
        <w:tabs>
          <w:tab w:val="num" w:pos="502"/>
        </w:tabs>
        <w:ind w:left="502" w:hanging="360"/>
      </w:pPr>
      <w:rPr>
        <w:rFonts w:ascii="Palatino Linotype" w:hAnsi="Palatino Linotype" w:cs="Times New Roman" w:hint="default"/>
        <w:sz w:val="24"/>
        <w:szCs w:val="28"/>
      </w:rPr>
    </w:lvl>
    <w:lvl w:ilvl="1">
      <w:start w:val="1"/>
      <w:numFmt w:val="decimal"/>
      <w:lvlText w:val="%1.%2."/>
      <w:lvlJc w:val="left"/>
      <w:pPr>
        <w:tabs>
          <w:tab w:val="num" w:pos="1713"/>
        </w:tabs>
        <w:ind w:left="1713" w:hanging="720"/>
      </w:pPr>
      <w:rPr>
        <w:rFonts w:ascii="Palatino Linotype" w:hAnsi="Palatino Linotype" w:cs="Times New Roman" w:hint="default"/>
        <w:b w:val="0"/>
        <w:color w:val="auto"/>
        <w:sz w:val="22"/>
        <w:szCs w:val="24"/>
      </w:rPr>
    </w:lvl>
    <w:lvl w:ilvl="2">
      <w:start w:val="8"/>
      <w:numFmt w:val="none"/>
      <w:lvlText w:val="8.4.3"/>
      <w:lvlJc w:val="left"/>
      <w:pPr>
        <w:tabs>
          <w:tab w:val="num" w:pos="1712"/>
        </w:tabs>
        <w:ind w:left="1712" w:hanging="720"/>
      </w:pPr>
      <w:rPr>
        <w:rFonts w:cs="Times New Roman" w:hint="default"/>
        <w:b w:val="0"/>
      </w:rPr>
    </w:lvl>
    <w:lvl w:ilvl="3">
      <w:start w:val="1"/>
      <w:numFmt w:val="decimal"/>
      <w:lvlText w:val="%1.%2.%3.%4."/>
      <w:lvlJc w:val="left"/>
      <w:pPr>
        <w:tabs>
          <w:tab w:val="num" w:pos="3352"/>
        </w:tabs>
        <w:ind w:left="3352" w:hanging="1080"/>
      </w:pPr>
      <w:rPr>
        <w:rFonts w:cs="Times New Roman" w:hint="default"/>
      </w:rPr>
    </w:lvl>
    <w:lvl w:ilvl="4">
      <w:start w:val="1"/>
      <w:numFmt w:val="decimal"/>
      <w:lvlText w:val="%1.%2.%3.%4.%5."/>
      <w:lvlJc w:val="left"/>
      <w:pPr>
        <w:tabs>
          <w:tab w:val="num" w:pos="4062"/>
        </w:tabs>
        <w:ind w:left="4062" w:hanging="1080"/>
      </w:pPr>
      <w:rPr>
        <w:rFonts w:cs="Times New Roman" w:hint="default"/>
      </w:rPr>
    </w:lvl>
    <w:lvl w:ilvl="5">
      <w:start w:val="1"/>
      <w:numFmt w:val="decimal"/>
      <w:lvlText w:val="%1.%2.%3.%4.%5.%6."/>
      <w:lvlJc w:val="left"/>
      <w:pPr>
        <w:tabs>
          <w:tab w:val="num" w:pos="5132"/>
        </w:tabs>
        <w:ind w:left="5132" w:hanging="1440"/>
      </w:pPr>
      <w:rPr>
        <w:rFonts w:cs="Times New Roman" w:hint="default"/>
      </w:rPr>
    </w:lvl>
    <w:lvl w:ilvl="6">
      <w:start w:val="1"/>
      <w:numFmt w:val="decimal"/>
      <w:lvlText w:val="%1.%2.%3.%4.%5.%6.%7."/>
      <w:lvlJc w:val="left"/>
      <w:pPr>
        <w:tabs>
          <w:tab w:val="num" w:pos="6202"/>
        </w:tabs>
        <w:ind w:left="6202" w:hanging="1800"/>
      </w:pPr>
      <w:rPr>
        <w:rFonts w:cs="Times New Roman" w:hint="default"/>
      </w:rPr>
    </w:lvl>
    <w:lvl w:ilvl="7">
      <w:start w:val="1"/>
      <w:numFmt w:val="decimal"/>
      <w:lvlText w:val="%1.%2.%3.%4.%5.%6.%7.%8."/>
      <w:lvlJc w:val="left"/>
      <w:pPr>
        <w:tabs>
          <w:tab w:val="num" w:pos="6912"/>
        </w:tabs>
        <w:ind w:left="6912" w:hanging="1800"/>
      </w:pPr>
      <w:rPr>
        <w:rFonts w:cs="Times New Roman" w:hint="default"/>
      </w:rPr>
    </w:lvl>
    <w:lvl w:ilvl="8">
      <w:start w:val="1"/>
      <w:numFmt w:val="decimal"/>
      <w:lvlText w:val="%1.%2.%3.%4.%5.%6.%7.%8.%9."/>
      <w:lvlJc w:val="left"/>
      <w:pPr>
        <w:tabs>
          <w:tab w:val="num" w:pos="7982"/>
        </w:tabs>
        <w:ind w:left="7982" w:hanging="2160"/>
      </w:pPr>
      <w:rPr>
        <w:rFonts w:cs="Times New Roman" w:hint="default"/>
      </w:rPr>
    </w:lvl>
  </w:abstractNum>
  <w:abstractNum w:abstractNumId="1">
    <w:nsid w:val="0643775C"/>
    <w:multiLevelType w:val="hybridMultilevel"/>
    <w:tmpl w:val="C5480700"/>
    <w:lvl w:ilvl="0" w:tplc="0405000F">
      <w:start w:val="1"/>
      <w:numFmt w:val="decimal"/>
      <w:lvlText w:val="%1."/>
      <w:lvlJc w:val="left"/>
      <w:pPr>
        <w:tabs>
          <w:tab w:val="num" w:pos="720"/>
        </w:tabs>
        <w:ind w:left="720" w:hanging="360"/>
      </w:pPr>
    </w:lvl>
    <w:lvl w:ilvl="1" w:tplc="1084145C">
      <w:numFmt w:val="bullet"/>
      <w:lvlText w:val="-"/>
      <w:lvlJc w:val="left"/>
      <w:pPr>
        <w:tabs>
          <w:tab w:val="num" w:pos="1440"/>
        </w:tabs>
        <w:ind w:left="1440" w:hanging="360"/>
      </w:pPr>
      <w:rPr>
        <w:rFonts w:ascii="Times New Roman" w:eastAsia="Times New Roman" w:hAnsi="Times New Roman" w:cs="Times New Roman" w:hint="default"/>
      </w:r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137E36"/>
    <w:multiLevelType w:val="multilevel"/>
    <w:tmpl w:val="425C304E"/>
    <w:lvl w:ilvl="0">
      <w:start w:val="18"/>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2AB4C15"/>
    <w:multiLevelType w:val="multilevel"/>
    <w:tmpl w:val="2E108792"/>
    <w:lvl w:ilvl="0">
      <w:start w:val="10"/>
      <w:numFmt w:val="decimal"/>
      <w:lvlText w:val="%1."/>
      <w:lvlJc w:val="left"/>
      <w:pPr>
        <w:ind w:left="480" w:hanging="480"/>
      </w:pPr>
      <w:rPr>
        <w:b w:val="0"/>
      </w:rPr>
    </w:lvl>
    <w:lvl w:ilvl="1">
      <w:start w:val="1"/>
      <w:numFmt w:val="decimal"/>
      <w:lvlText w:val="%1.%2."/>
      <w:lvlJc w:val="left"/>
      <w:pPr>
        <w:ind w:left="1020" w:hanging="480"/>
      </w:pPr>
      <w:rPr>
        <w:b w:val="0"/>
        <w:sz w:val="22"/>
        <w:szCs w:val="22"/>
      </w:rPr>
    </w:lvl>
    <w:lvl w:ilvl="2">
      <w:start w:val="1"/>
      <w:numFmt w:val="decimal"/>
      <w:lvlText w:val="%1.%2.%3."/>
      <w:lvlJc w:val="left"/>
      <w:pPr>
        <w:ind w:left="2847"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nsid w:val="186463C1"/>
    <w:multiLevelType w:val="multilevel"/>
    <w:tmpl w:val="77F43E5E"/>
    <w:lvl w:ilvl="0">
      <w:start w:val="9"/>
      <w:numFmt w:val="decimal"/>
      <w:lvlText w:val="%1."/>
      <w:lvlJc w:val="left"/>
      <w:pPr>
        <w:ind w:left="480" w:hanging="480"/>
      </w:pPr>
    </w:lvl>
    <w:lvl w:ilvl="1">
      <w:start w:val="1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9F63232"/>
    <w:multiLevelType w:val="multilevel"/>
    <w:tmpl w:val="2940C11E"/>
    <w:lvl w:ilvl="0">
      <w:start w:val="7"/>
      <w:numFmt w:val="decimal"/>
      <w:lvlText w:val="%1."/>
      <w:lvlJc w:val="left"/>
      <w:pPr>
        <w:ind w:left="540" w:hanging="540"/>
      </w:pPr>
    </w:lvl>
    <w:lvl w:ilvl="1">
      <w:start w:val="1"/>
      <w:numFmt w:val="decimal"/>
      <w:lvlText w:val="%1.%2."/>
      <w:lvlJc w:val="left"/>
      <w:pPr>
        <w:ind w:left="540" w:hanging="540"/>
      </w:pPr>
      <w:rPr>
        <w:color w:val="auto"/>
        <w:sz w:val="22"/>
        <w:szCs w:val="22"/>
      </w:rPr>
    </w:lvl>
    <w:lvl w:ilvl="2">
      <w:start w:val="1"/>
      <w:numFmt w:val="decimal"/>
      <w:lvlText w:val="%1.%2.%3."/>
      <w:lvlJc w:val="left"/>
      <w:pPr>
        <w:ind w:left="862"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D7709FD"/>
    <w:multiLevelType w:val="hybridMultilevel"/>
    <w:tmpl w:val="2DCC6E26"/>
    <w:lvl w:ilvl="0" w:tplc="22520B7E">
      <w:start w:val="8"/>
      <w:numFmt w:val="bullet"/>
      <w:lvlText w:val="-"/>
      <w:lvlJc w:val="left"/>
      <w:pPr>
        <w:ind w:left="2880" w:hanging="360"/>
      </w:pPr>
      <w:rPr>
        <w:rFonts w:ascii="Palatino Linotype" w:eastAsia="Times New Roman" w:hAnsi="Palatino Linotype" w:cs="Times New Roman" w:hint="default"/>
      </w:rPr>
    </w:lvl>
    <w:lvl w:ilvl="1" w:tplc="04050003">
      <w:start w:val="1"/>
      <w:numFmt w:val="bullet"/>
      <w:lvlText w:val="o"/>
      <w:lvlJc w:val="left"/>
      <w:pPr>
        <w:ind w:left="3600" w:hanging="360"/>
      </w:pPr>
      <w:rPr>
        <w:rFonts w:ascii="Courier New" w:hAnsi="Courier New" w:cs="Courier New" w:hint="default"/>
      </w:rPr>
    </w:lvl>
    <w:lvl w:ilvl="2" w:tplc="04050005">
      <w:start w:val="1"/>
      <w:numFmt w:val="bullet"/>
      <w:lvlText w:val=""/>
      <w:lvlJc w:val="left"/>
      <w:pPr>
        <w:ind w:left="4320" w:hanging="360"/>
      </w:pPr>
      <w:rPr>
        <w:rFonts w:ascii="Wingdings" w:hAnsi="Wingdings" w:hint="default"/>
      </w:rPr>
    </w:lvl>
    <w:lvl w:ilvl="3" w:tplc="04050001">
      <w:start w:val="1"/>
      <w:numFmt w:val="bullet"/>
      <w:lvlText w:val=""/>
      <w:lvlJc w:val="left"/>
      <w:pPr>
        <w:ind w:left="5040" w:hanging="360"/>
      </w:pPr>
      <w:rPr>
        <w:rFonts w:ascii="Symbol" w:hAnsi="Symbol" w:hint="default"/>
      </w:rPr>
    </w:lvl>
    <w:lvl w:ilvl="4" w:tplc="04050003">
      <w:start w:val="1"/>
      <w:numFmt w:val="bullet"/>
      <w:lvlText w:val="o"/>
      <w:lvlJc w:val="left"/>
      <w:pPr>
        <w:ind w:left="5760" w:hanging="360"/>
      </w:pPr>
      <w:rPr>
        <w:rFonts w:ascii="Courier New" w:hAnsi="Courier New" w:cs="Courier New" w:hint="default"/>
      </w:rPr>
    </w:lvl>
    <w:lvl w:ilvl="5" w:tplc="04050005">
      <w:start w:val="1"/>
      <w:numFmt w:val="bullet"/>
      <w:lvlText w:val=""/>
      <w:lvlJc w:val="left"/>
      <w:pPr>
        <w:ind w:left="6480" w:hanging="360"/>
      </w:pPr>
      <w:rPr>
        <w:rFonts w:ascii="Wingdings" w:hAnsi="Wingdings" w:hint="default"/>
      </w:rPr>
    </w:lvl>
    <w:lvl w:ilvl="6" w:tplc="04050001">
      <w:start w:val="1"/>
      <w:numFmt w:val="bullet"/>
      <w:lvlText w:val=""/>
      <w:lvlJc w:val="left"/>
      <w:pPr>
        <w:ind w:left="7200" w:hanging="360"/>
      </w:pPr>
      <w:rPr>
        <w:rFonts w:ascii="Symbol" w:hAnsi="Symbol" w:hint="default"/>
      </w:rPr>
    </w:lvl>
    <w:lvl w:ilvl="7" w:tplc="04050003">
      <w:start w:val="1"/>
      <w:numFmt w:val="bullet"/>
      <w:lvlText w:val="o"/>
      <w:lvlJc w:val="left"/>
      <w:pPr>
        <w:ind w:left="7920" w:hanging="360"/>
      </w:pPr>
      <w:rPr>
        <w:rFonts w:ascii="Courier New" w:hAnsi="Courier New" w:cs="Courier New" w:hint="default"/>
      </w:rPr>
    </w:lvl>
    <w:lvl w:ilvl="8" w:tplc="04050005">
      <w:start w:val="1"/>
      <w:numFmt w:val="bullet"/>
      <w:lvlText w:val=""/>
      <w:lvlJc w:val="left"/>
      <w:pPr>
        <w:ind w:left="8640" w:hanging="360"/>
      </w:pPr>
      <w:rPr>
        <w:rFonts w:ascii="Wingdings" w:hAnsi="Wingdings" w:hint="default"/>
      </w:rPr>
    </w:lvl>
  </w:abstractNum>
  <w:abstractNum w:abstractNumId="7">
    <w:nsid w:val="1E9A239D"/>
    <w:multiLevelType w:val="singleLevel"/>
    <w:tmpl w:val="A31AA294"/>
    <w:lvl w:ilvl="0">
      <w:start w:val="1"/>
      <w:numFmt w:val="upperRoman"/>
      <w:pStyle w:val="Nadpis6"/>
      <w:lvlText w:val="%1."/>
      <w:lvlJc w:val="left"/>
      <w:pPr>
        <w:tabs>
          <w:tab w:val="num" w:pos="720"/>
        </w:tabs>
        <w:ind w:left="720" w:hanging="720"/>
      </w:pPr>
    </w:lvl>
  </w:abstractNum>
  <w:abstractNum w:abstractNumId="8">
    <w:nsid w:val="2885405C"/>
    <w:multiLevelType w:val="multilevel"/>
    <w:tmpl w:val="93546A88"/>
    <w:lvl w:ilvl="0">
      <w:start w:val="17"/>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A1C7534"/>
    <w:multiLevelType w:val="multilevel"/>
    <w:tmpl w:val="7D32724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B003BA7"/>
    <w:multiLevelType w:val="multilevel"/>
    <w:tmpl w:val="0212CD12"/>
    <w:lvl w:ilvl="0">
      <w:start w:val="9"/>
      <w:numFmt w:val="decimal"/>
      <w:lvlText w:val="%1."/>
      <w:lvlJc w:val="left"/>
      <w:pPr>
        <w:ind w:left="540" w:hanging="540"/>
      </w:pPr>
    </w:lvl>
    <w:lvl w:ilvl="1">
      <w:start w:val="6"/>
      <w:numFmt w:val="decimal"/>
      <w:lvlText w:val="%1.%2."/>
      <w:lvlJc w:val="left"/>
      <w:pPr>
        <w:ind w:left="1080" w:hanging="540"/>
      </w:pPr>
    </w:lvl>
    <w:lvl w:ilvl="2">
      <w:start w:val="1"/>
      <w:numFmt w:val="decimal"/>
      <w:lvlText w:val="%1.%2.%3."/>
      <w:lvlJc w:val="left"/>
      <w:pPr>
        <w:ind w:left="1800" w:hanging="720"/>
      </w:pPr>
      <w:rPr>
        <w:sz w:val="22"/>
        <w:szCs w:val="22"/>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1">
    <w:nsid w:val="4CEA70D6"/>
    <w:multiLevelType w:val="multilevel"/>
    <w:tmpl w:val="27F2F8A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55D344AB"/>
    <w:multiLevelType w:val="multilevel"/>
    <w:tmpl w:val="3146C85A"/>
    <w:lvl w:ilvl="0">
      <w:start w:val="1"/>
      <w:numFmt w:val="decimal"/>
      <w:lvlText w:val="%1."/>
      <w:lvlJc w:val="left"/>
      <w:pPr>
        <w:tabs>
          <w:tab w:val="num" w:pos="502"/>
        </w:tabs>
        <w:ind w:left="502" w:hanging="360"/>
      </w:pPr>
      <w:rPr>
        <w:rFonts w:ascii="Palatino Linotype" w:hAnsi="Palatino Linotype" w:cs="Times New Roman" w:hint="default"/>
        <w:sz w:val="24"/>
        <w:szCs w:val="28"/>
      </w:rPr>
    </w:lvl>
    <w:lvl w:ilvl="1">
      <w:start w:val="1"/>
      <w:numFmt w:val="decimal"/>
      <w:lvlText w:val="%1.%2."/>
      <w:lvlJc w:val="left"/>
      <w:pPr>
        <w:tabs>
          <w:tab w:val="num" w:pos="1713"/>
        </w:tabs>
        <w:ind w:left="1713" w:hanging="720"/>
      </w:pPr>
      <w:rPr>
        <w:rFonts w:ascii="Palatino Linotype" w:hAnsi="Palatino Linotype" w:cs="Times New Roman" w:hint="default"/>
        <w:b w:val="0"/>
        <w:color w:val="auto"/>
        <w:sz w:val="22"/>
        <w:szCs w:val="24"/>
      </w:rPr>
    </w:lvl>
    <w:lvl w:ilvl="2">
      <w:start w:val="8"/>
      <w:numFmt w:val="none"/>
      <w:lvlText w:val="8.4.3"/>
      <w:lvlJc w:val="left"/>
      <w:pPr>
        <w:tabs>
          <w:tab w:val="num" w:pos="1712"/>
        </w:tabs>
        <w:ind w:left="1712" w:hanging="720"/>
      </w:pPr>
      <w:rPr>
        <w:rFonts w:cs="Times New Roman" w:hint="default"/>
        <w:b w:val="0"/>
      </w:rPr>
    </w:lvl>
    <w:lvl w:ilvl="3">
      <w:start w:val="1"/>
      <w:numFmt w:val="decimal"/>
      <w:lvlText w:val="%1.%2.%3.%4."/>
      <w:lvlJc w:val="left"/>
      <w:pPr>
        <w:tabs>
          <w:tab w:val="num" w:pos="3352"/>
        </w:tabs>
        <w:ind w:left="3352" w:hanging="1080"/>
      </w:pPr>
      <w:rPr>
        <w:rFonts w:cs="Times New Roman" w:hint="default"/>
      </w:rPr>
    </w:lvl>
    <w:lvl w:ilvl="4">
      <w:start w:val="1"/>
      <w:numFmt w:val="decimal"/>
      <w:lvlText w:val="%1.%2.%3.%4.%5."/>
      <w:lvlJc w:val="left"/>
      <w:pPr>
        <w:tabs>
          <w:tab w:val="num" w:pos="4062"/>
        </w:tabs>
        <w:ind w:left="4062" w:hanging="1080"/>
      </w:pPr>
      <w:rPr>
        <w:rFonts w:cs="Times New Roman" w:hint="default"/>
      </w:rPr>
    </w:lvl>
    <w:lvl w:ilvl="5">
      <w:start w:val="1"/>
      <w:numFmt w:val="decimal"/>
      <w:lvlText w:val="%1.%2.%3.%4.%5.%6."/>
      <w:lvlJc w:val="left"/>
      <w:pPr>
        <w:tabs>
          <w:tab w:val="num" w:pos="5132"/>
        </w:tabs>
        <w:ind w:left="5132" w:hanging="1440"/>
      </w:pPr>
      <w:rPr>
        <w:rFonts w:cs="Times New Roman" w:hint="default"/>
      </w:rPr>
    </w:lvl>
    <w:lvl w:ilvl="6">
      <w:start w:val="1"/>
      <w:numFmt w:val="decimal"/>
      <w:lvlText w:val="%1.%2.%3.%4.%5.%6.%7."/>
      <w:lvlJc w:val="left"/>
      <w:pPr>
        <w:tabs>
          <w:tab w:val="num" w:pos="6202"/>
        </w:tabs>
        <w:ind w:left="6202" w:hanging="1800"/>
      </w:pPr>
      <w:rPr>
        <w:rFonts w:cs="Times New Roman" w:hint="default"/>
      </w:rPr>
    </w:lvl>
    <w:lvl w:ilvl="7">
      <w:start w:val="1"/>
      <w:numFmt w:val="decimal"/>
      <w:lvlText w:val="%1.%2.%3.%4.%5.%6.%7.%8."/>
      <w:lvlJc w:val="left"/>
      <w:pPr>
        <w:tabs>
          <w:tab w:val="num" w:pos="6912"/>
        </w:tabs>
        <w:ind w:left="6912" w:hanging="1800"/>
      </w:pPr>
      <w:rPr>
        <w:rFonts w:cs="Times New Roman" w:hint="default"/>
      </w:rPr>
    </w:lvl>
    <w:lvl w:ilvl="8">
      <w:start w:val="1"/>
      <w:numFmt w:val="decimal"/>
      <w:lvlText w:val="%1.%2.%3.%4.%5.%6.%7.%8.%9."/>
      <w:lvlJc w:val="left"/>
      <w:pPr>
        <w:tabs>
          <w:tab w:val="num" w:pos="7982"/>
        </w:tabs>
        <w:ind w:left="7982" w:hanging="2160"/>
      </w:pPr>
      <w:rPr>
        <w:rFonts w:cs="Times New Roman" w:hint="default"/>
      </w:rPr>
    </w:lvl>
  </w:abstractNum>
  <w:abstractNum w:abstractNumId="13">
    <w:nsid w:val="59224239"/>
    <w:multiLevelType w:val="hybridMultilevel"/>
    <w:tmpl w:val="75EEA150"/>
    <w:lvl w:ilvl="0" w:tplc="CA802222">
      <w:start w:val="10"/>
      <w:numFmt w:val="ordinal"/>
      <w:lvlText w:val="%12."/>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59C6B02"/>
    <w:multiLevelType w:val="multilevel"/>
    <w:tmpl w:val="58FAE4C8"/>
    <w:lvl w:ilvl="0">
      <w:start w:val="1"/>
      <w:numFmt w:val="decimal"/>
      <w:lvlText w:val="%1."/>
      <w:lvlJc w:val="left"/>
      <w:pPr>
        <w:tabs>
          <w:tab w:val="num" w:pos="502"/>
        </w:tabs>
        <w:ind w:left="502" w:hanging="360"/>
      </w:pPr>
      <w:rPr>
        <w:rFonts w:ascii="Palatino Linotype" w:hAnsi="Palatino Linotype" w:cs="Times New Roman" w:hint="default"/>
        <w:sz w:val="24"/>
        <w:szCs w:val="28"/>
      </w:rPr>
    </w:lvl>
    <w:lvl w:ilvl="1">
      <w:start w:val="1"/>
      <w:numFmt w:val="decimal"/>
      <w:lvlText w:val="%1.%2."/>
      <w:lvlJc w:val="left"/>
      <w:pPr>
        <w:tabs>
          <w:tab w:val="num" w:pos="720"/>
        </w:tabs>
        <w:ind w:left="720" w:hanging="720"/>
      </w:pPr>
      <w:rPr>
        <w:rFonts w:ascii="Palatino Linotype" w:hAnsi="Palatino Linotype" w:cs="Times New Roman" w:hint="default"/>
        <w:b w:val="0"/>
        <w:i w:val="0"/>
        <w:sz w:val="22"/>
        <w:szCs w:val="24"/>
      </w:rPr>
    </w:lvl>
    <w:lvl w:ilvl="2">
      <w:start w:val="1"/>
      <w:numFmt w:val="decimal"/>
      <w:lvlText w:val="%1.%2.%3."/>
      <w:lvlJc w:val="left"/>
      <w:pPr>
        <w:tabs>
          <w:tab w:val="num" w:pos="2280"/>
        </w:tabs>
        <w:ind w:left="2280" w:hanging="720"/>
      </w:pPr>
      <w:rPr>
        <w:rFonts w:cs="Times New Roman"/>
        <w:b w:val="0"/>
      </w:rPr>
    </w:lvl>
    <w:lvl w:ilvl="3">
      <w:start w:val="1"/>
      <w:numFmt w:val="decimal"/>
      <w:lvlText w:val="%1.%2.%3.%4."/>
      <w:lvlJc w:val="left"/>
      <w:pPr>
        <w:tabs>
          <w:tab w:val="num" w:pos="3352"/>
        </w:tabs>
        <w:ind w:left="3352" w:hanging="1080"/>
      </w:pPr>
      <w:rPr>
        <w:rFonts w:cs="Times New Roman"/>
      </w:rPr>
    </w:lvl>
    <w:lvl w:ilvl="4">
      <w:start w:val="1"/>
      <w:numFmt w:val="decimal"/>
      <w:lvlText w:val="%1.%2.%3.%4.%5."/>
      <w:lvlJc w:val="left"/>
      <w:pPr>
        <w:tabs>
          <w:tab w:val="num" w:pos="4062"/>
        </w:tabs>
        <w:ind w:left="4062" w:hanging="1080"/>
      </w:pPr>
      <w:rPr>
        <w:rFonts w:cs="Times New Roman"/>
      </w:rPr>
    </w:lvl>
    <w:lvl w:ilvl="5">
      <w:start w:val="1"/>
      <w:numFmt w:val="decimal"/>
      <w:lvlText w:val="%1.%2.%3.%4.%5.%6."/>
      <w:lvlJc w:val="left"/>
      <w:pPr>
        <w:tabs>
          <w:tab w:val="num" w:pos="5132"/>
        </w:tabs>
        <w:ind w:left="5132" w:hanging="1440"/>
      </w:pPr>
      <w:rPr>
        <w:rFonts w:cs="Times New Roman"/>
      </w:rPr>
    </w:lvl>
    <w:lvl w:ilvl="6">
      <w:start w:val="1"/>
      <w:numFmt w:val="decimal"/>
      <w:lvlText w:val="%1.%2.%3.%4.%5.%6.%7."/>
      <w:lvlJc w:val="left"/>
      <w:pPr>
        <w:tabs>
          <w:tab w:val="num" w:pos="6202"/>
        </w:tabs>
        <w:ind w:left="6202" w:hanging="1800"/>
      </w:pPr>
      <w:rPr>
        <w:rFonts w:cs="Times New Roman"/>
      </w:rPr>
    </w:lvl>
    <w:lvl w:ilvl="7">
      <w:start w:val="1"/>
      <w:numFmt w:val="decimal"/>
      <w:lvlText w:val="%1.%2.%3.%4.%5.%6.%7.%8."/>
      <w:lvlJc w:val="left"/>
      <w:pPr>
        <w:tabs>
          <w:tab w:val="num" w:pos="6912"/>
        </w:tabs>
        <w:ind w:left="6912" w:hanging="1800"/>
      </w:pPr>
      <w:rPr>
        <w:rFonts w:cs="Times New Roman"/>
      </w:rPr>
    </w:lvl>
    <w:lvl w:ilvl="8">
      <w:start w:val="1"/>
      <w:numFmt w:val="decimal"/>
      <w:lvlText w:val="%1.%2.%3.%4.%5.%6.%7.%8.%9."/>
      <w:lvlJc w:val="left"/>
      <w:pPr>
        <w:tabs>
          <w:tab w:val="num" w:pos="7982"/>
        </w:tabs>
        <w:ind w:left="7982" w:hanging="2160"/>
      </w:pPr>
      <w:rPr>
        <w:rFonts w:cs="Times New Roman"/>
      </w:rPr>
    </w:lvl>
  </w:abstractNum>
  <w:abstractNum w:abstractNumId="15">
    <w:nsid w:val="6EDB18F4"/>
    <w:multiLevelType w:val="multilevel"/>
    <w:tmpl w:val="7C288594"/>
    <w:lvl w:ilvl="0">
      <w:start w:val="10"/>
      <w:numFmt w:val="decimal"/>
      <w:lvlText w:val="%1."/>
      <w:lvlJc w:val="left"/>
      <w:pPr>
        <w:ind w:left="480" w:hanging="480"/>
      </w:pPr>
    </w:lvl>
    <w:lvl w:ilvl="1">
      <w:start w:val="1"/>
      <w:numFmt w:val="decimal"/>
      <w:lvlText w:val="%1.%2."/>
      <w:lvlJc w:val="left"/>
      <w:pPr>
        <w:ind w:left="1020" w:hanging="48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6">
    <w:nsid w:val="73B235A8"/>
    <w:multiLevelType w:val="multilevel"/>
    <w:tmpl w:val="3BD6DB8A"/>
    <w:lvl w:ilvl="0">
      <w:start w:val="9"/>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75C26216"/>
    <w:multiLevelType w:val="singleLevel"/>
    <w:tmpl w:val="668A198C"/>
    <w:lvl w:ilvl="0">
      <w:start w:val="6"/>
      <w:numFmt w:val="upperRoman"/>
      <w:pStyle w:val="Nadpis3"/>
      <w:lvlText w:val="%1."/>
      <w:lvlJc w:val="left"/>
      <w:pPr>
        <w:tabs>
          <w:tab w:val="num" w:pos="720"/>
        </w:tabs>
        <w:ind w:left="720" w:hanging="720"/>
      </w:pPr>
    </w:lvl>
  </w:abstractNum>
  <w:num w:numId="1">
    <w:abstractNumId w:val="17"/>
  </w:num>
  <w:num w:numId="2">
    <w:abstractNumId w:val="17"/>
    <w:lvlOverride w:ilvl="0">
      <w:startOverride w:val="6"/>
    </w:lvlOverride>
  </w:num>
  <w:num w:numId="3">
    <w:abstractNumId w:val="7"/>
  </w:num>
  <w:num w:numId="4">
    <w:abstractNumId w:val="7"/>
    <w:lvlOverride w:ilvl="0">
      <w:startOverride w:val="1"/>
    </w:lvlOverride>
  </w:num>
  <w:num w:numId="5">
    <w:abstractNumId w:val="6"/>
  </w:num>
  <w:num w:numId="6">
    <w:abstractNumId w:val="6"/>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num>
  <w:num w:numId="13">
    <w:abstractNumId w:val="11"/>
  </w:num>
  <w:num w:numId="14">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10"/>
  </w:num>
  <w:num w:numId="18">
    <w:abstractNumId w:val="10"/>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9"/>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9"/>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1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15"/>
  </w:num>
  <w:num w:numId="30">
    <w:abstractNumId w:val="13"/>
  </w:num>
  <w:num w:numId="31">
    <w:abstractNumId w:val="0"/>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compat/>
  <w:rsids>
    <w:rsidRoot w:val="00792166"/>
    <w:rsid w:val="00020F81"/>
    <w:rsid w:val="00051187"/>
    <w:rsid w:val="00070A6E"/>
    <w:rsid w:val="00080489"/>
    <w:rsid w:val="00080584"/>
    <w:rsid w:val="00083A99"/>
    <w:rsid w:val="00091217"/>
    <w:rsid w:val="00091737"/>
    <w:rsid w:val="00092082"/>
    <w:rsid w:val="000A65E1"/>
    <w:rsid w:val="000C0853"/>
    <w:rsid w:val="000E51A7"/>
    <w:rsid w:val="000F4926"/>
    <w:rsid w:val="001058F4"/>
    <w:rsid w:val="00144139"/>
    <w:rsid w:val="00165C35"/>
    <w:rsid w:val="00182566"/>
    <w:rsid w:val="001A47F4"/>
    <w:rsid w:val="001B6DD7"/>
    <w:rsid w:val="001C51EE"/>
    <w:rsid w:val="00200541"/>
    <w:rsid w:val="00200943"/>
    <w:rsid w:val="0021110B"/>
    <w:rsid w:val="00227954"/>
    <w:rsid w:val="00260E46"/>
    <w:rsid w:val="00280C9F"/>
    <w:rsid w:val="002A3882"/>
    <w:rsid w:val="002B6887"/>
    <w:rsid w:val="002C27EE"/>
    <w:rsid w:val="002C2EED"/>
    <w:rsid w:val="002C4F6A"/>
    <w:rsid w:val="002C7240"/>
    <w:rsid w:val="002E4739"/>
    <w:rsid w:val="00302D14"/>
    <w:rsid w:val="0030361C"/>
    <w:rsid w:val="0030461E"/>
    <w:rsid w:val="00306E60"/>
    <w:rsid w:val="00336BC0"/>
    <w:rsid w:val="0036509D"/>
    <w:rsid w:val="003703BF"/>
    <w:rsid w:val="003908DD"/>
    <w:rsid w:val="00396D52"/>
    <w:rsid w:val="003A1741"/>
    <w:rsid w:val="003E44B1"/>
    <w:rsid w:val="003E4E65"/>
    <w:rsid w:val="00406340"/>
    <w:rsid w:val="00410F58"/>
    <w:rsid w:val="00426A53"/>
    <w:rsid w:val="00477472"/>
    <w:rsid w:val="00481E3E"/>
    <w:rsid w:val="00504158"/>
    <w:rsid w:val="00524D8A"/>
    <w:rsid w:val="00535D8F"/>
    <w:rsid w:val="00541F5B"/>
    <w:rsid w:val="00560FF8"/>
    <w:rsid w:val="005701A5"/>
    <w:rsid w:val="005A24EF"/>
    <w:rsid w:val="005B612C"/>
    <w:rsid w:val="005C5BD5"/>
    <w:rsid w:val="005F5052"/>
    <w:rsid w:val="005F523C"/>
    <w:rsid w:val="00610E03"/>
    <w:rsid w:val="00612590"/>
    <w:rsid w:val="006230C8"/>
    <w:rsid w:val="0063013A"/>
    <w:rsid w:val="006458CB"/>
    <w:rsid w:val="00653EB8"/>
    <w:rsid w:val="00680245"/>
    <w:rsid w:val="00696573"/>
    <w:rsid w:val="006A09E2"/>
    <w:rsid w:val="006A1319"/>
    <w:rsid w:val="006C3D8D"/>
    <w:rsid w:val="006C6DA1"/>
    <w:rsid w:val="006E247E"/>
    <w:rsid w:val="00734111"/>
    <w:rsid w:val="0073522E"/>
    <w:rsid w:val="00745959"/>
    <w:rsid w:val="00762986"/>
    <w:rsid w:val="00770926"/>
    <w:rsid w:val="007769A5"/>
    <w:rsid w:val="00792166"/>
    <w:rsid w:val="007F2F6C"/>
    <w:rsid w:val="0081628C"/>
    <w:rsid w:val="008264C0"/>
    <w:rsid w:val="008310AD"/>
    <w:rsid w:val="00843354"/>
    <w:rsid w:val="00863915"/>
    <w:rsid w:val="008671F1"/>
    <w:rsid w:val="008A3B13"/>
    <w:rsid w:val="008A4BDC"/>
    <w:rsid w:val="008C246B"/>
    <w:rsid w:val="008C3CEF"/>
    <w:rsid w:val="008E3CD4"/>
    <w:rsid w:val="008E501C"/>
    <w:rsid w:val="008E631A"/>
    <w:rsid w:val="009306D3"/>
    <w:rsid w:val="009364E2"/>
    <w:rsid w:val="00941456"/>
    <w:rsid w:val="009440A6"/>
    <w:rsid w:val="00960F71"/>
    <w:rsid w:val="0099524C"/>
    <w:rsid w:val="009A2E79"/>
    <w:rsid w:val="009B4E19"/>
    <w:rsid w:val="009C22E2"/>
    <w:rsid w:val="009C295A"/>
    <w:rsid w:val="009C5A55"/>
    <w:rsid w:val="009F0BE6"/>
    <w:rsid w:val="00A03731"/>
    <w:rsid w:val="00A15C6B"/>
    <w:rsid w:val="00A47F79"/>
    <w:rsid w:val="00A50733"/>
    <w:rsid w:val="00A51AE2"/>
    <w:rsid w:val="00A733E7"/>
    <w:rsid w:val="00A915A7"/>
    <w:rsid w:val="00A9168A"/>
    <w:rsid w:val="00AA109F"/>
    <w:rsid w:val="00AB46D9"/>
    <w:rsid w:val="00B03208"/>
    <w:rsid w:val="00B1415E"/>
    <w:rsid w:val="00B31EC7"/>
    <w:rsid w:val="00B51779"/>
    <w:rsid w:val="00B668B9"/>
    <w:rsid w:val="00B74197"/>
    <w:rsid w:val="00BB6283"/>
    <w:rsid w:val="00BC05B0"/>
    <w:rsid w:val="00BE5440"/>
    <w:rsid w:val="00C22173"/>
    <w:rsid w:val="00C342CF"/>
    <w:rsid w:val="00C42CFE"/>
    <w:rsid w:val="00C4312A"/>
    <w:rsid w:val="00C84349"/>
    <w:rsid w:val="00CA2EB8"/>
    <w:rsid w:val="00CA52A9"/>
    <w:rsid w:val="00CB2A6F"/>
    <w:rsid w:val="00CC0BF6"/>
    <w:rsid w:val="00CF0C5A"/>
    <w:rsid w:val="00CF4A0B"/>
    <w:rsid w:val="00D00F06"/>
    <w:rsid w:val="00D03E8E"/>
    <w:rsid w:val="00D12462"/>
    <w:rsid w:val="00D13010"/>
    <w:rsid w:val="00D5013A"/>
    <w:rsid w:val="00D52744"/>
    <w:rsid w:val="00D668AD"/>
    <w:rsid w:val="00D92882"/>
    <w:rsid w:val="00DB2CEE"/>
    <w:rsid w:val="00DD51BB"/>
    <w:rsid w:val="00E05721"/>
    <w:rsid w:val="00E16A4A"/>
    <w:rsid w:val="00E25EE2"/>
    <w:rsid w:val="00E3666B"/>
    <w:rsid w:val="00E42582"/>
    <w:rsid w:val="00E85F5D"/>
    <w:rsid w:val="00EB1792"/>
    <w:rsid w:val="00ED04E6"/>
    <w:rsid w:val="00EE643F"/>
    <w:rsid w:val="00EF1E08"/>
    <w:rsid w:val="00EF3005"/>
    <w:rsid w:val="00EF570C"/>
    <w:rsid w:val="00F16218"/>
    <w:rsid w:val="00F367E7"/>
    <w:rsid w:val="00F46BBE"/>
    <w:rsid w:val="00F75F57"/>
    <w:rsid w:val="00FB2161"/>
    <w:rsid w:val="00FD6B68"/>
    <w:rsid w:val="00FD7041"/>
    <w:rsid w:val="00FF6A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67E7"/>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F367E7"/>
    <w:pPr>
      <w:widowControl w:val="0"/>
      <w:tabs>
        <w:tab w:val="left" w:pos="0"/>
        <w:tab w:val="center" w:pos="164"/>
        <w:tab w:val="left" w:pos="340"/>
        <w:tab w:val="left" w:pos="680"/>
        <w:tab w:val="left" w:pos="1020"/>
        <w:tab w:val="left" w:pos="1360"/>
        <w:tab w:val="left" w:pos="1700"/>
        <w:tab w:val="left" w:pos="2040"/>
        <w:tab w:val="left" w:pos="2380"/>
        <w:tab w:val="left" w:pos="2669"/>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 w:val="left" w:pos="7140"/>
        <w:tab w:val="left" w:pos="7480"/>
        <w:tab w:val="left" w:pos="7820"/>
        <w:tab w:val="left" w:pos="8160"/>
        <w:tab w:val="left" w:pos="8500"/>
        <w:tab w:val="left" w:pos="8840"/>
        <w:tab w:val="left" w:pos="28628"/>
      </w:tabs>
      <w:overflowPunct w:val="0"/>
      <w:autoSpaceDE w:val="0"/>
      <w:autoSpaceDN w:val="0"/>
      <w:adjustRightInd w:val="0"/>
      <w:spacing w:before="40" w:after="40"/>
      <w:jc w:val="center"/>
      <w:outlineLvl w:val="0"/>
    </w:pPr>
    <w:rPr>
      <w:rFonts w:ascii="Arial" w:hAnsi="Arial"/>
      <w:szCs w:val="2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
    <w:next w:val="Normln"/>
    <w:link w:val="Nadpis2Char"/>
    <w:unhideWhenUsed/>
    <w:qFormat/>
    <w:rsid w:val="00F367E7"/>
    <w:pPr>
      <w:keepNext/>
      <w:spacing w:before="60"/>
      <w:ind w:left="360" w:hanging="360"/>
      <w:jc w:val="center"/>
      <w:outlineLvl w:val="1"/>
    </w:pPr>
    <w:rPr>
      <w:color w:val="000000"/>
      <w:szCs w:val="20"/>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semiHidden/>
    <w:unhideWhenUsed/>
    <w:qFormat/>
    <w:rsid w:val="00F367E7"/>
    <w:pPr>
      <w:keepNext/>
      <w:numPr>
        <w:numId w:val="1"/>
      </w:numPr>
      <w:spacing w:before="120"/>
      <w:jc w:val="center"/>
      <w:outlineLvl w:val="2"/>
    </w:pPr>
    <w:rPr>
      <w:color w:val="000000"/>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unhideWhenUsed/>
    <w:qFormat/>
    <w:rsid w:val="00F367E7"/>
    <w:pPr>
      <w:keepNext/>
      <w:tabs>
        <w:tab w:val="num" w:pos="780"/>
      </w:tabs>
      <w:ind w:left="780" w:hanging="720"/>
      <w:jc w:val="center"/>
      <w:outlineLvl w:val="3"/>
    </w:pPr>
    <w:rPr>
      <w:color w:val="000000"/>
      <w:szCs w:val="20"/>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semiHidden/>
    <w:unhideWhenUsed/>
    <w:qFormat/>
    <w:rsid w:val="00F367E7"/>
    <w:pPr>
      <w:keepNext/>
      <w:widowControl w:val="0"/>
      <w:overflowPunct w:val="0"/>
      <w:autoSpaceDE w:val="0"/>
      <w:autoSpaceDN w:val="0"/>
      <w:adjustRightInd w:val="0"/>
      <w:spacing w:before="40" w:after="40"/>
      <w:jc w:val="center"/>
      <w:outlineLvl w:val="4"/>
    </w:pPr>
    <w:rPr>
      <w:i/>
      <w:color w:val="000000"/>
      <w:szCs w:val="20"/>
    </w:rPr>
  </w:style>
  <w:style w:type="paragraph" w:styleId="Nadpis6">
    <w:name w:val="heading 6"/>
    <w:aliases w:val="h6,l6,hsm"/>
    <w:basedOn w:val="Normln"/>
    <w:next w:val="Normln"/>
    <w:link w:val="Nadpis6Char"/>
    <w:semiHidden/>
    <w:unhideWhenUsed/>
    <w:qFormat/>
    <w:rsid w:val="00F367E7"/>
    <w:pPr>
      <w:keepNext/>
      <w:numPr>
        <w:numId w:val="3"/>
      </w:numPr>
      <w:jc w:val="center"/>
      <w:outlineLvl w:val="5"/>
    </w:pPr>
  </w:style>
  <w:style w:type="paragraph" w:styleId="Nadpis7">
    <w:name w:val="heading 7"/>
    <w:basedOn w:val="Normln"/>
    <w:next w:val="Normln"/>
    <w:link w:val="Nadpis7Char"/>
    <w:semiHidden/>
    <w:unhideWhenUsed/>
    <w:qFormat/>
    <w:rsid w:val="00F367E7"/>
    <w:pPr>
      <w:keepNext/>
      <w:widowControl w:val="0"/>
      <w:tabs>
        <w:tab w:val="left" w:pos="0"/>
        <w:tab w:val="center" w:pos="164"/>
        <w:tab w:val="left" w:pos="340"/>
        <w:tab w:val="left" w:pos="680"/>
        <w:tab w:val="left" w:pos="1020"/>
        <w:tab w:val="left" w:pos="1360"/>
        <w:tab w:val="left" w:pos="1700"/>
        <w:tab w:val="left" w:pos="2040"/>
        <w:tab w:val="left" w:pos="2380"/>
        <w:tab w:val="left" w:pos="2669"/>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 w:val="left" w:pos="7140"/>
        <w:tab w:val="left" w:pos="7480"/>
        <w:tab w:val="left" w:pos="7820"/>
        <w:tab w:val="left" w:pos="8160"/>
        <w:tab w:val="left" w:pos="8500"/>
        <w:tab w:val="left" w:pos="8840"/>
        <w:tab w:val="left" w:pos="28628"/>
      </w:tabs>
      <w:overflowPunct w:val="0"/>
      <w:autoSpaceDE w:val="0"/>
      <w:autoSpaceDN w:val="0"/>
      <w:adjustRightInd w:val="0"/>
      <w:ind w:right="567"/>
      <w:jc w:val="center"/>
      <w:outlineLvl w:val="6"/>
    </w:pPr>
    <w:rPr>
      <w:b/>
      <w:i/>
      <w:color w:val="000000"/>
      <w:sz w:val="22"/>
      <w:szCs w:val="20"/>
    </w:rPr>
  </w:style>
  <w:style w:type="paragraph" w:styleId="Nadpis8">
    <w:name w:val="heading 8"/>
    <w:basedOn w:val="Normln"/>
    <w:next w:val="Normln"/>
    <w:link w:val="Nadpis8Char"/>
    <w:semiHidden/>
    <w:unhideWhenUsed/>
    <w:qFormat/>
    <w:rsid w:val="00F367E7"/>
    <w:pPr>
      <w:keepNext/>
      <w:ind w:right="567"/>
      <w:jc w:val="center"/>
      <w:outlineLvl w:val="7"/>
    </w:pPr>
    <w:rPr>
      <w:b/>
      <w:color w:val="000000"/>
      <w:szCs w:val="20"/>
    </w:rPr>
  </w:style>
  <w:style w:type="paragraph" w:styleId="Nadpis9">
    <w:name w:val="heading 9"/>
    <w:basedOn w:val="Normln"/>
    <w:next w:val="Normln"/>
    <w:link w:val="Nadpis9Char"/>
    <w:semiHidden/>
    <w:unhideWhenUsed/>
    <w:qFormat/>
    <w:rsid w:val="00F367E7"/>
    <w:pPr>
      <w:keepNext/>
      <w:spacing w:after="57"/>
      <w:jc w:val="center"/>
      <w:outlineLvl w:val="8"/>
    </w:pPr>
    <w:rPr>
      <w:b/>
      <w:color w:val="000000"/>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F367E7"/>
    <w:rPr>
      <w:rFonts w:ascii="Arial" w:eastAsia="Times New Roman" w:hAnsi="Arial" w:cs="Times New Roman"/>
      <w:sz w:val="24"/>
      <w:szCs w:val="20"/>
      <w:lang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rsid w:val="00F367E7"/>
    <w:rPr>
      <w:rFonts w:ascii="Times New Roman" w:eastAsia="Times New Roman" w:hAnsi="Times New Roman" w:cs="Times New Roman"/>
      <w:color w:val="000000"/>
      <w:sz w:val="24"/>
      <w:szCs w:val="20"/>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F367E7"/>
    <w:rPr>
      <w:rFonts w:ascii="Times New Roman" w:eastAsia="Times New Roman" w:hAnsi="Times New Roman" w:cs="Times New Roman"/>
      <w:color w:val="000000"/>
      <w:sz w:val="24"/>
      <w:szCs w:val="20"/>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semiHidden/>
    <w:rsid w:val="00F367E7"/>
    <w:rPr>
      <w:rFonts w:ascii="Times New Roman" w:eastAsia="Times New Roman" w:hAnsi="Times New Roman" w:cs="Times New Roman"/>
      <w:i/>
      <w:color w:val="000000"/>
      <w:sz w:val="24"/>
      <w:szCs w:val="20"/>
      <w:lang w:eastAsia="cs-CZ"/>
    </w:rPr>
  </w:style>
  <w:style w:type="character" w:customStyle="1" w:styleId="Nadpis7Char">
    <w:name w:val="Nadpis 7 Char"/>
    <w:basedOn w:val="Standardnpsmoodstavce"/>
    <w:link w:val="Nadpis7"/>
    <w:semiHidden/>
    <w:rsid w:val="00F367E7"/>
    <w:rPr>
      <w:rFonts w:ascii="Times New Roman" w:eastAsia="Times New Roman" w:hAnsi="Times New Roman" w:cs="Times New Roman"/>
      <w:b/>
      <w:i/>
      <w:color w:val="000000"/>
      <w:szCs w:val="20"/>
      <w:lang w:eastAsia="cs-CZ"/>
    </w:rPr>
  </w:style>
  <w:style w:type="paragraph" w:styleId="Bezmezer">
    <w:name w:val="No Spacing"/>
    <w:qFormat/>
    <w:rsid w:val="00504158"/>
    <w:pPr>
      <w:spacing w:after="0" w:line="240" w:lineRule="auto"/>
    </w:p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semiHidden/>
    <w:rsid w:val="00F367E7"/>
    <w:rPr>
      <w:rFonts w:ascii="Times New Roman" w:eastAsia="Times New Roman" w:hAnsi="Times New Roman" w:cs="Times New Roman"/>
      <w:color w:val="000000"/>
      <w:sz w:val="24"/>
      <w:szCs w:val="24"/>
      <w:lang w:eastAsia="cs-CZ"/>
    </w:rPr>
  </w:style>
  <w:style w:type="character" w:customStyle="1" w:styleId="Nadpis6Char">
    <w:name w:val="Nadpis 6 Char"/>
    <w:aliases w:val="h6 Char,l6 Char,hsm Char"/>
    <w:basedOn w:val="Standardnpsmoodstavce"/>
    <w:link w:val="Nadpis6"/>
    <w:semiHidden/>
    <w:rsid w:val="00F367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F367E7"/>
    <w:rPr>
      <w:rFonts w:ascii="Times New Roman" w:eastAsia="Times New Roman" w:hAnsi="Times New Roman" w:cs="Times New Roman"/>
      <w:b/>
      <w:color w:val="000000"/>
      <w:sz w:val="24"/>
      <w:szCs w:val="20"/>
      <w:lang w:eastAsia="cs-CZ"/>
    </w:rPr>
  </w:style>
  <w:style w:type="character" w:customStyle="1" w:styleId="Nadpis9Char">
    <w:name w:val="Nadpis 9 Char"/>
    <w:basedOn w:val="Standardnpsmoodstavce"/>
    <w:link w:val="Nadpis9"/>
    <w:semiHidden/>
    <w:rsid w:val="00F367E7"/>
    <w:rPr>
      <w:rFonts w:ascii="Times New Roman" w:eastAsia="Times New Roman" w:hAnsi="Times New Roman" w:cs="Times New Roman"/>
      <w:b/>
      <w:color w:val="000000"/>
      <w:sz w:val="24"/>
      <w:szCs w:val="24"/>
      <w:lang w:eastAsia="cs-CZ"/>
    </w:rPr>
  </w:style>
  <w:style w:type="character" w:styleId="Hypertextovodkaz">
    <w:name w:val="Hyperlink"/>
    <w:basedOn w:val="Standardnpsmoodstavce"/>
    <w:uiPriority w:val="99"/>
    <w:semiHidden/>
    <w:unhideWhenUsed/>
    <w:rsid w:val="00F367E7"/>
    <w:rPr>
      <w:rFonts w:ascii="Times New Roman" w:hAnsi="Times New Roman" w:cs="Times New Roman" w:hint="default"/>
      <w:color w:val="0000FF"/>
      <w:u w:val="single"/>
    </w:rPr>
  </w:style>
  <w:style w:type="character" w:customStyle="1" w:styleId="Nadpis1Char1">
    <w:name w:val="Nadpis 1 Char1"/>
    <w:aliases w:val="h1 Char1,H1 Char1,Nadpis 11 Char1,V_Head1 Char1,l1 Char1,Heading 1R Char1,Kapitola Char1,TOC 11 Char1,Nadpis dokumentu Char1,ASAPHeading 1 Char1,Kapitola1 Char1,Kapitola2 Char1,Kapitola3 Char1,Kapitola4 Char1,Kapitola5 Char1"/>
    <w:basedOn w:val="Standardnpsmoodstavce"/>
    <w:rsid w:val="00F367E7"/>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ln"/>
    <w:rsid w:val="00F367E7"/>
    <w:pPr>
      <w:spacing w:before="100" w:beforeAutospacing="1" w:after="100" w:afterAutospacing="1"/>
    </w:pPr>
  </w:style>
  <w:style w:type="character" w:customStyle="1" w:styleId="TextpoznpodarouChar">
    <w:name w:val="Text pozn. pod čarou Char"/>
    <w:basedOn w:val="Standardnpsmoodstavce"/>
    <w:link w:val="Textpoznpodarou"/>
    <w:semiHidden/>
    <w:rsid w:val="00F367E7"/>
    <w:rPr>
      <w:rFonts w:ascii="Times New Roman" w:eastAsia="Times New Roman" w:hAnsi="Times New Roman" w:cs="Times New Roman"/>
      <w:sz w:val="18"/>
      <w:szCs w:val="20"/>
    </w:rPr>
  </w:style>
  <w:style w:type="paragraph" w:styleId="Textpoznpodarou">
    <w:name w:val="footnote text"/>
    <w:basedOn w:val="Normln"/>
    <w:link w:val="TextpoznpodarouChar"/>
    <w:semiHidden/>
    <w:unhideWhenUsed/>
    <w:rsid w:val="00F367E7"/>
    <w:pPr>
      <w:ind w:left="-721"/>
      <w:jc w:val="both"/>
    </w:pPr>
    <w:rPr>
      <w:sz w:val="18"/>
      <w:szCs w:val="20"/>
      <w:lang w:eastAsia="en-US"/>
    </w:rPr>
  </w:style>
  <w:style w:type="character" w:customStyle="1" w:styleId="TextkomenteChar">
    <w:name w:val="Text komentáře Char"/>
    <w:basedOn w:val="Standardnpsmoodstavce"/>
    <w:link w:val="Textkomente"/>
    <w:semiHidden/>
    <w:rsid w:val="00F367E7"/>
    <w:rPr>
      <w:rFonts w:ascii="Times New Roman" w:eastAsia="Times New Roman" w:hAnsi="Times New Roman" w:cs="Times New Roman"/>
      <w:sz w:val="20"/>
      <w:szCs w:val="20"/>
    </w:rPr>
  </w:style>
  <w:style w:type="paragraph" w:styleId="Textkomente">
    <w:name w:val="annotation text"/>
    <w:basedOn w:val="Normln"/>
    <w:link w:val="TextkomenteChar"/>
    <w:semiHidden/>
    <w:unhideWhenUsed/>
    <w:rsid w:val="00F367E7"/>
    <w:pPr>
      <w:overflowPunct w:val="0"/>
      <w:autoSpaceDE w:val="0"/>
      <w:autoSpaceDN w:val="0"/>
      <w:adjustRightInd w:val="0"/>
      <w:jc w:val="both"/>
    </w:pPr>
    <w:rPr>
      <w:sz w:val="20"/>
      <w:szCs w:val="20"/>
      <w:lang w:eastAsia="en-US"/>
    </w:rPr>
  </w:style>
  <w:style w:type="character" w:customStyle="1" w:styleId="ZhlavChar">
    <w:name w:val="Záhlaví Char"/>
    <w:basedOn w:val="Standardnpsmoodstavce"/>
    <w:link w:val="Zhlav"/>
    <w:semiHidden/>
    <w:rsid w:val="00F367E7"/>
    <w:rPr>
      <w:rFonts w:ascii="Times New Roman" w:eastAsia="Times New Roman" w:hAnsi="Times New Roman" w:cs="Times New Roman"/>
      <w:sz w:val="16"/>
      <w:szCs w:val="20"/>
    </w:rPr>
  </w:style>
  <w:style w:type="paragraph" w:styleId="Zhlav">
    <w:name w:val="header"/>
    <w:basedOn w:val="Normln"/>
    <w:link w:val="ZhlavChar"/>
    <w:semiHidden/>
    <w:unhideWhenUsed/>
    <w:rsid w:val="00F367E7"/>
    <w:pPr>
      <w:tabs>
        <w:tab w:val="center" w:pos="4536"/>
        <w:tab w:val="right" w:pos="9072"/>
      </w:tabs>
      <w:overflowPunct w:val="0"/>
      <w:autoSpaceDE w:val="0"/>
      <w:autoSpaceDN w:val="0"/>
      <w:adjustRightInd w:val="0"/>
      <w:spacing w:line="280" w:lineRule="atLeast"/>
      <w:jc w:val="both"/>
    </w:pPr>
    <w:rPr>
      <w:sz w:val="16"/>
      <w:szCs w:val="20"/>
      <w:lang w:eastAsia="en-US"/>
    </w:rPr>
  </w:style>
  <w:style w:type="paragraph" w:styleId="Zpat">
    <w:name w:val="footer"/>
    <w:basedOn w:val="Normln"/>
    <w:link w:val="ZpatChar"/>
    <w:semiHidden/>
    <w:unhideWhenUsed/>
    <w:rsid w:val="00F367E7"/>
    <w:pPr>
      <w:widowControl w:val="0"/>
      <w:tabs>
        <w:tab w:val="center" w:pos="4536"/>
        <w:tab w:val="right" w:pos="9072"/>
      </w:tabs>
      <w:overflowPunct w:val="0"/>
      <w:autoSpaceDE w:val="0"/>
      <w:autoSpaceDN w:val="0"/>
      <w:adjustRightInd w:val="0"/>
    </w:pPr>
    <w:rPr>
      <w:sz w:val="20"/>
      <w:szCs w:val="20"/>
    </w:rPr>
  </w:style>
  <w:style w:type="character" w:customStyle="1" w:styleId="ZpatChar">
    <w:name w:val="Zápatí Char"/>
    <w:basedOn w:val="Standardnpsmoodstavce"/>
    <w:link w:val="Zpat"/>
    <w:semiHidden/>
    <w:rsid w:val="00F367E7"/>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F367E7"/>
    <w:rPr>
      <w:rFonts w:ascii="Times New Roman" w:eastAsia="Times New Roman" w:hAnsi="Times New Roman" w:cs="Times New Roman"/>
      <w:sz w:val="20"/>
      <w:szCs w:val="20"/>
    </w:rPr>
  </w:style>
  <w:style w:type="paragraph" w:styleId="Textvysvtlivek">
    <w:name w:val="endnote text"/>
    <w:basedOn w:val="Normln"/>
    <w:link w:val="TextvysvtlivekChar"/>
    <w:semiHidden/>
    <w:unhideWhenUsed/>
    <w:rsid w:val="00F367E7"/>
    <w:pPr>
      <w:overflowPunct w:val="0"/>
      <w:autoSpaceDE w:val="0"/>
      <w:autoSpaceDN w:val="0"/>
      <w:adjustRightInd w:val="0"/>
      <w:spacing w:line="280" w:lineRule="atLeast"/>
      <w:jc w:val="both"/>
    </w:pPr>
    <w:rPr>
      <w:sz w:val="20"/>
      <w:szCs w:val="20"/>
      <w:lang w:eastAsia="en-US"/>
    </w:rPr>
  </w:style>
  <w:style w:type="paragraph" w:styleId="Nzev">
    <w:name w:val="Title"/>
    <w:basedOn w:val="Normln"/>
    <w:link w:val="NzevChar"/>
    <w:qFormat/>
    <w:rsid w:val="00F367E7"/>
    <w:pPr>
      <w:widowControl w:val="0"/>
      <w:overflowPunct w:val="0"/>
      <w:autoSpaceDE w:val="0"/>
      <w:autoSpaceDN w:val="0"/>
      <w:adjustRightInd w:val="0"/>
      <w:jc w:val="center"/>
    </w:pPr>
    <w:rPr>
      <w:b/>
      <w:i/>
      <w:sz w:val="28"/>
      <w:szCs w:val="20"/>
    </w:rPr>
  </w:style>
  <w:style w:type="character" w:customStyle="1" w:styleId="NzevChar">
    <w:name w:val="Název Char"/>
    <w:basedOn w:val="Standardnpsmoodstavce"/>
    <w:link w:val="Nzev"/>
    <w:rsid w:val="00F367E7"/>
    <w:rPr>
      <w:rFonts w:ascii="Times New Roman" w:eastAsia="Times New Roman" w:hAnsi="Times New Roman" w:cs="Times New Roman"/>
      <w:b/>
      <w:i/>
      <w:sz w:val="28"/>
      <w:szCs w:val="20"/>
      <w:lang w:eastAsia="cs-CZ"/>
    </w:rPr>
  </w:style>
  <w:style w:type="paragraph" w:styleId="Zkladntext">
    <w:name w:val="Body Text"/>
    <w:basedOn w:val="Normln"/>
    <w:link w:val="ZkladntextChar"/>
    <w:unhideWhenUsed/>
    <w:rsid w:val="00F367E7"/>
    <w:pPr>
      <w:widowControl w:val="0"/>
      <w:overflowPunct w:val="0"/>
      <w:autoSpaceDE w:val="0"/>
      <w:autoSpaceDN w:val="0"/>
      <w:adjustRightInd w:val="0"/>
      <w:ind w:right="567"/>
      <w:jc w:val="both"/>
    </w:pPr>
    <w:rPr>
      <w:szCs w:val="20"/>
    </w:rPr>
  </w:style>
  <w:style w:type="character" w:customStyle="1" w:styleId="ZkladntextChar">
    <w:name w:val="Základní text Char"/>
    <w:basedOn w:val="Standardnpsmoodstavce"/>
    <w:link w:val="Zkladntext"/>
    <w:rsid w:val="00F367E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nhideWhenUsed/>
    <w:rsid w:val="00F367E7"/>
    <w:pPr>
      <w:tabs>
        <w:tab w:val="left" w:pos="2552"/>
      </w:tabs>
      <w:ind w:left="2552"/>
      <w:jc w:val="both"/>
    </w:pPr>
    <w:rPr>
      <w:bCs/>
    </w:rPr>
  </w:style>
  <w:style w:type="character" w:customStyle="1" w:styleId="ZkladntextodsazenChar">
    <w:name w:val="Základní text odsazený Char"/>
    <w:basedOn w:val="Standardnpsmoodstavce"/>
    <w:link w:val="Zkladntextodsazen"/>
    <w:rsid w:val="00F367E7"/>
    <w:rPr>
      <w:rFonts w:ascii="Times New Roman" w:eastAsia="Times New Roman" w:hAnsi="Times New Roman" w:cs="Times New Roman"/>
      <w:bCs/>
      <w:sz w:val="24"/>
      <w:szCs w:val="24"/>
      <w:lang w:eastAsia="cs-CZ"/>
    </w:rPr>
  </w:style>
  <w:style w:type="paragraph" w:styleId="Podtitul">
    <w:name w:val="Subtitle"/>
    <w:basedOn w:val="Normln"/>
    <w:next w:val="Normln"/>
    <w:link w:val="PodtitulChar"/>
    <w:uiPriority w:val="11"/>
    <w:qFormat/>
    <w:rsid w:val="00F367E7"/>
    <w:p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uiPriority w:val="11"/>
    <w:rsid w:val="00F367E7"/>
    <w:rPr>
      <w:rFonts w:eastAsiaTheme="minorEastAsia"/>
      <w:color w:val="5A5A5A" w:themeColor="text1" w:themeTint="A5"/>
      <w:spacing w:val="15"/>
      <w:lang w:eastAsia="cs-CZ"/>
    </w:rPr>
  </w:style>
  <w:style w:type="character" w:customStyle="1" w:styleId="Zkladntext2Char">
    <w:name w:val="Základní text 2 Char"/>
    <w:basedOn w:val="Standardnpsmoodstavce"/>
    <w:link w:val="Zkladntext2"/>
    <w:semiHidden/>
    <w:rsid w:val="00F367E7"/>
    <w:rPr>
      <w:rFonts w:ascii="Times New Roman" w:eastAsia="Times New Roman" w:hAnsi="Times New Roman" w:cs="Times New Roman"/>
      <w:i/>
      <w:color w:val="000000"/>
      <w:sz w:val="24"/>
      <w:szCs w:val="20"/>
      <w:lang w:eastAsia="cs-CZ"/>
    </w:rPr>
  </w:style>
  <w:style w:type="paragraph" w:styleId="Zkladntext2">
    <w:name w:val="Body Text 2"/>
    <w:basedOn w:val="Normln"/>
    <w:link w:val="Zkladntext2Char"/>
    <w:semiHidden/>
    <w:unhideWhenUsed/>
    <w:rsid w:val="00F367E7"/>
    <w:pPr>
      <w:widowControl w:val="0"/>
      <w:tabs>
        <w:tab w:val="bar" w:pos="101"/>
        <w:tab w:val="right" w:pos="164"/>
        <w:tab w:val="left" w:pos="297"/>
        <w:tab w:val="left" w:pos="709"/>
      </w:tabs>
      <w:overflowPunct w:val="0"/>
      <w:autoSpaceDE w:val="0"/>
      <w:autoSpaceDN w:val="0"/>
      <w:adjustRightInd w:val="0"/>
      <w:spacing w:before="60"/>
      <w:ind w:right="567"/>
      <w:jc w:val="both"/>
    </w:pPr>
    <w:rPr>
      <w:i/>
      <w:color w:val="000000"/>
      <w:szCs w:val="20"/>
    </w:rPr>
  </w:style>
  <w:style w:type="character" w:customStyle="1" w:styleId="Zkladntext3Char">
    <w:name w:val="Základní text 3 Char"/>
    <w:basedOn w:val="Standardnpsmoodstavce"/>
    <w:link w:val="Zkladntext3"/>
    <w:semiHidden/>
    <w:rsid w:val="00F367E7"/>
    <w:rPr>
      <w:rFonts w:ascii="Times New Roman" w:eastAsia="Times New Roman" w:hAnsi="Times New Roman" w:cs="Times New Roman"/>
      <w:i/>
      <w:color w:val="000000"/>
      <w:sz w:val="24"/>
      <w:szCs w:val="20"/>
      <w:lang w:eastAsia="cs-CZ"/>
    </w:rPr>
  </w:style>
  <w:style w:type="paragraph" w:styleId="Zkladntext3">
    <w:name w:val="Body Text 3"/>
    <w:basedOn w:val="Normln"/>
    <w:link w:val="Zkladntext3Char"/>
    <w:semiHidden/>
    <w:unhideWhenUsed/>
    <w:rsid w:val="00F367E7"/>
    <w:pPr>
      <w:widowControl w:val="0"/>
      <w:tabs>
        <w:tab w:val="left" w:pos="0"/>
        <w:tab w:val="right" w:pos="101"/>
        <w:tab w:val="right" w:pos="164"/>
        <w:tab w:val="left" w:pos="297"/>
        <w:tab w:val="left" w:pos="709"/>
        <w:tab w:val="left" w:pos="1020"/>
        <w:tab w:val="left" w:pos="1360"/>
        <w:tab w:val="left" w:pos="1700"/>
        <w:tab w:val="left" w:pos="2040"/>
        <w:tab w:val="left" w:pos="2380"/>
        <w:tab w:val="left" w:pos="2669"/>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 w:val="left" w:pos="7140"/>
        <w:tab w:val="left" w:pos="7480"/>
        <w:tab w:val="left" w:pos="7820"/>
        <w:tab w:val="left" w:pos="8160"/>
        <w:tab w:val="left" w:pos="8500"/>
        <w:tab w:val="left" w:pos="8840"/>
        <w:tab w:val="left" w:pos="28628"/>
      </w:tabs>
      <w:overflowPunct w:val="0"/>
      <w:autoSpaceDE w:val="0"/>
      <w:autoSpaceDN w:val="0"/>
      <w:adjustRightInd w:val="0"/>
      <w:spacing w:before="120"/>
      <w:jc w:val="both"/>
    </w:pPr>
    <w:rPr>
      <w:i/>
      <w:color w:val="000000"/>
      <w:szCs w:val="20"/>
    </w:rPr>
  </w:style>
  <w:style w:type="paragraph" w:styleId="Rozvrendokumentu">
    <w:name w:val="Document Map"/>
    <w:basedOn w:val="Normln"/>
    <w:link w:val="RozvrendokumentuChar"/>
    <w:uiPriority w:val="99"/>
    <w:semiHidden/>
    <w:unhideWhenUsed/>
    <w:rsid w:val="00F367E7"/>
    <w:rPr>
      <w:rFonts w:ascii="Tahoma" w:hAnsi="Tahoma"/>
      <w:szCs w:val="20"/>
      <w:lang w:eastAsia="en-US"/>
    </w:rPr>
  </w:style>
  <w:style w:type="character" w:customStyle="1" w:styleId="RozvrendokumentuChar">
    <w:name w:val="Rozvržení dokumentu Char"/>
    <w:basedOn w:val="Standardnpsmoodstavce"/>
    <w:link w:val="Rozvrendokumentu"/>
    <w:uiPriority w:val="99"/>
    <w:semiHidden/>
    <w:locked/>
    <w:rsid w:val="00F367E7"/>
    <w:rPr>
      <w:rFonts w:ascii="Tahoma" w:eastAsia="Times New Roman" w:hAnsi="Tahoma" w:cs="Times New Roman"/>
      <w:sz w:val="24"/>
      <w:szCs w:val="20"/>
    </w:rPr>
  </w:style>
  <w:style w:type="character" w:customStyle="1" w:styleId="RozloendokumentuChar">
    <w:name w:val="Rozložení dokumentu Char"/>
    <w:basedOn w:val="Standardnpsmoodstavce"/>
    <w:uiPriority w:val="99"/>
    <w:semiHidden/>
    <w:rsid w:val="00F367E7"/>
    <w:rPr>
      <w:rFonts w:ascii="Segoe UI" w:eastAsia="Times New Roman" w:hAnsi="Segoe UI" w:cs="Segoe UI"/>
      <w:sz w:val="16"/>
      <w:szCs w:val="16"/>
      <w:lang w:eastAsia="cs-CZ"/>
    </w:rPr>
  </w:style>
  <w:style w:type="character" w:customStyle="1" w:styleId="PedmtkomenteChar">
    <w:name w:val="Předmět komentáře Char"/>
    <w:basedOn w:val="TextkomenteChar"/>
    <w:link w:val="Pedmtkomente"/>
    <w:semiHidden/>
    <w:rsid w:val="00F367E7"/>
    <w:rPr>
      <w:rFonts w:ascii="Times New Roman" w:eastAsia="Times New Roman" w:hAnsi="Times New Roman" w:cs="Times New Roman"/>
      <w:b/>
      <w:bCs/>
      <w:sz w:val="20"/>
      <w:szCs w:val="20"/>
    </w:rPr>
  </w:style>
  <w:style w:type="paragraph" w:styleId="Pedmtkomente">
    <w:name w:val="annotation subject"/>
    <w:basedOn w:val="Textkomente"/>
    <w:next w:val="Textkomente"/>
    <w:link w:val="PedmtkomenteChar"/>
    <w:semiHidden/>
    <w:unhideWhenUsed/>
    <w:rsid w:val="00F367E7"/>
    <w:pPr>
      <w:spacing w:line="280" w:lineRule="atLeast"/>
    </w:pPr>
    <w:rPr>
      <w:b/>
      <w:bCs/>
    </w:rPr>
  </w:style>
  <w:style w:type="paragraph" w:styleId="Textbubliny">
    <w:name w:val="Balloon Text"/>
    <w:basedOn w:val="Normln"/>
    <w:link w:val="TextbublinyChar"/>
    <w:semiHidden/>
    <w:unhideWhenUsed/>
    <w:rsid w:val="00F367E7"/>
    <w:pPr>
      <w:overflowPunct w:val="0"/>
      <w:autoSpaceDE w:val="0"/>
      <w:autoSpaceDN w:val="0"/>
      <w:adjustRightInd w:val="0"/>
      <w:spacing w:line="280" w:lineRule="atLeast"/>
      <w:jc w:val="both"/>
    </w:pPr>
    <w:rPr>
      <w:rFonts w:ascii="Tahoma" w:hAnsi="Tahoma" w:cs="Tahoma"/>
      <w:sz w:val="16"/>
      <w:szCs w:val="16"/>
      <w:lang w:eastAsia="en-US"/>
    </w:rPr>
  </w:style>
  <w:style w:type="character" w:customStyle="1" w:styleId="TextbublinyChar">
    <w:name w:val="Text bubliny Char"/>
    <w:basedOn w:val="Standardnpsmoodstavce"/>
    <w:link w:val="Textbubliny"/>
    <w:semiHidden/>
    <w:rsid w:val="00F367E7"/>
    <w:rPr>
      <w:rFonts w:ascii="Tahoma" w:eastAsia="Times New Roman" w:hAnsi="Tahoma" w:cs="Tahoma"/>
      <w:sz w:val="16"/>
      <w:szCs w:val="16"/>
    </w:rPr>
  </w:style>
  <w:style w:type="paragraph" w:styleId="Odstavecseseznamem">
    <w:name w:val="List Paragraph"/>
    <w:basedOn w:val="Normln"/>
    <w:uiPriority w:val="34"/>
    <w:qFormat/>
    <w:rsid w:val="00F367E7"/>
    <w:pPr>
      <w:spacing w:after="200" w:line="276" w:lineRule="auto"/>
      <w:ind w:left="720"/>
      <w:contextualSpacing/>
    </w:pPr>
    <w:rPr>
      <w:rFonts w:ascii="Calibri" w:eastAsia="Calibri" w:hAnsi="Calibri"/>
      <w:sz w:val="22"/>
      <w:szCs w:val="22"/>
      <w:lang w:eastAsia="en-US"/>
    </w:rPr>
  </w:style>
  <w:style w:type="paragraph" w:customStyle="1" w:styleId="Zkladntext21">
    <w:name w:val="Základní text 21"/>
    <w:basedOn w:val="Normln"/>
    <w:rsid w:val="00F367E7"/>
    <w:pPr>
      <w:widowControl w:val="0"/>
      <w:overflowPunct w:val="0"/>
      <w:autoSpaceDE w:val="0"/>
      <w:autoSpaceDN w:val="0"/>
      <w:adjustRightInd w:val="0"/>
      <w:ind w:left="-284"/>
      <w:jc w:val="both"/>
    </w:pPr>
    <w:rPr>
      <w:szCs w:val="20"/>
    </w:rPr>
  </w:style>
  <w:style w:type="paragraph" w:customStyle="1" w:styleId="Zkladntext31">
    <w:name w:val="Základní text 31"/>
    <w:basedOn w:val="Normln"/>
    <w:rsid w:val="00F367E7"/>
    <w:pPr>
      <w:widowControl w:val="0"/>
      <w:overflowPunct w:val="0"/>
      <w:autoSpaceDE w:val="0"/>
      <w:autoSpaceDN w:val="0"/>
      <w:adjustRightInd w:val="0"/>
      <w:ind w:right="-58"/>
      <w:jc w:val="both"/>
    </w:pPr>
    <w:rPr>
      <w:szCs w:val="20"/>
    </w:rPr>
  </w:style>
  <w:style w:type="paragraph" w:customStyle="1" w:styleId="Varianta">
    <w:name w:val="Varianta"/>
    <w:basedOn w:val="Normln"/>
    <w:next w:val="Normln"/>
    <w:rsid w:val="00F367E7"/>
    <w:pPr>
      <w:overflowPunct w:val="0"/>
      <w:autoSpaceDE w:val="0"/>
      <w:autoSpaceDN w:val="0"/>
      <w:adjustRightInd w:val="0"/>
      <w:jc w:val="both"/>
    </w:pPr>
    <w:rPr>
      <w:rFonts w:ascii="Arial" w:hAnsi="Arial"/>
      <w:sz w:val="16"/>
      <w:szCs w:val="20"/>
      <w:lang w:eastAsia="en-US"/>
    </w:rPr>
  </w:style>
  <w:style w:type="paragraph" w:customStyle="1" w:styleId="Nzevsmlouvy">
    <w:name w:val="Název smlouvy"/>
    <w:basedOn w:val="Normln"/>
    <w:rsid w:val="00F367E7"/>
    <w:pPr>
      <w:overflowPunct w:val="0"/>
      <w:autoSpaceDE w:val="0"/>
      <w:autoSpaceDN w:val="0"/>
      <w:adjustRightInd w:val="0"/>
      <w:spacing w:line="280" w:lineRule="atLeast"/>
      <w:jc w:val="center"/>
    </w:pPr>
    <w:rPr>
      <w:b/>
      <w:sz w:val="36"/>
      <w:szCs w:val="20"/>
      <w:lang w:eastAsia="en-US"/>
    </w:rPr>
  </w:style>
  <w:style w:type="paragraph" w:customStyle="1" w:styleId="Smluvnstrana">
    <w:name w:val="Smluvní strana"/>
    <w:basedOn w:val="Normln"/>
    <w:rsid w:val="00F367E7"/>
    <w:pPr>
      <w:overflowPunct w:val="0"/>
      <w:autoSpaceDE w:val="0"/>
      <w:autoSpaceDN w:val="0"/>
      <w:adjustRightInd w:val="0"/>
      <w:spacing w:line="280" w:lineRule="atLeast"/>
      <w:jc w:val="both"/>
    </w:pPr>
    <w:rPr>
      <w:b/>
      <w:sz w:val="28"/>
      <w:szCs w:val="20"/>
      <w:lang w:eastAsia="en-US"/>
    </w:rPr>
  </w:style>
  <w:style w:type="paragraph" w:customStyle="1" w:styleId="Identifikacestran">
    <w:name w:val="Identifikace stran"/>
    <w:basedOn w:val="Normln"/>
    <w:rsid w:val="00F367E7"/>
    <w:pPr>
      <w:overflowPunct w:val="0"/>
      <w:autoSpaceDE w:val="0"/>
      <w:autoSpaceDN w:val="0"/>
      <w:adjustRightInd w:val="0"/>
      <w:spacing w:line="280" w:lineRule="atLeast"/>
      <w:jc w:val="both"/>
    </w:pPr>
    <w:rPr>
      <w:szCs w:val="20"/>
      <w:lang w:eastAsia="en-US"/>
    </w:rPr>
  </w:style>
  <w:style w:type="paragraph" w:customStyle="1" w:styleId="Prohlen">
    <w:name w:val="Prohlášení"/>
    <w:basedOn w:val="Normln"/>
    <w:rsid w:val="00F367E7"/>
    <w:pPr>
      <w:overflowPunct w:val="0"/>
      <w:autoSpaceDE w:val="0"/>
      <w:autoSpaceDN w:val="0"/>
      <w:adjustRightInd w:val="0"/>
      <w:spacing w:line="280" w:lineRule="atLeast"/>
      <w:jc w:val="center"/>
    </w:pPr>
    <w:rPr>
      <w:b/>
      <w:szCs w:val="20"/>
      <w:lang w:eastAsia="en-US"/>
    </w:rPr>
  </w:style>
  <w:style w:type="paragraph" w:customStyle="1" w:styleId="Ploha">
    <w:name w:val="Pøíloha"/>
    <w:basedOn w:val="Normln"/>
    <w:rsid w:val="00F367E7"/>
    <w:pPr>
      <w:overflowPunct w:val="0"/>
      <w:autoSpaceDE w:val="0"/>
      <w:autoSpaceDN w:val="0"/>
      <w:adjustRightInd w:val="0"/>
      <w:spacing w:line="280" w:lineRule="atLeast"/>
      <w:jc w:val="center"/>
    </w:pPr>
    <w:rPr>
      <w:b/>
      <w:sz w:val="36"/>
      <w:szCs w:val="20"/>
      <w:lang w:eastAsia="en-US"/>
    </w:rPr>
  </w:style>
  <w:style w:type="paragraph" w:customStyle="1" w:styleId="Normln0">
    <w:name w:val="Norm‡ln’"/>
    <w:rsid w:val="00F367E7"/>
    <w:pPr>
      <w:spacing w:after="0" w:line="240" w:lineRule="auto"/>
    </w:pPr>
    <w:rPr>
      <w:rFonts w:ascii="Arial" w:eastAsia="Times New Roman" w:hAnsi="Arial" w:cs="Times New Roman"/>
      <w:sz w:val="24"/>
      <w:szCs w:val="20"/>
    </w:rPr>
  </w:style>
  <w:style w:type="paragraph" w:customStyle="1" w:styleId="cislseznam11">
    <w:name w:val="cisl_seznam_1_1"/>
    <w:autoRedefine/>
    <w:rsid w:val="00F367E7"/>
    <w:pPr>
      <w:tabs>
        <w:tab w:val="left" w:pos="397"/>
        <w:tab w:val="num" w:pos="720"/>
      </w:tabs>
      <w:spacing w:after="0" w:line="240" w:lineRule="auto"/>
      <w:ind w:left="397" w:hanging="397"/>
    </w:pPr>
    <w:rPr>
      <w:rFonts w:ascii="Arial" w:eastAsia="Times New Roman" w:hAnsi="Arial" w:cs="Times New Roman"/>
      <w:sz w:val="20"/>
      <w:szCs w:val="20"/>
      <w:lang w:eastAsia="cs-CZ"/>
    </w:rPr>
  </w:style>
  <w:style w:type="paragraph" w:customStyle="1" w:styleId="cislseznam12">
    <w:name w:val="cisl_seznam_1_2"/>
    <w:basedOn w:val="cislseznam11"/>
    <w:autoRedefine/>
    <w:rsid w:val="00F367E7"/>
  </w:style>
  <w:style w:type="paragraph" w:customStyle="1" w:styleId="cislseznam13">
    <w:name w:val="cisl_seznam_1_3"/>
    <w:autoRedefine/>
    <w:rsid w:val="00F367E7"/>
    <w:pPr>
      <w:tabs>
        <w:tab w:val="num" w:pos="1191"/>
      </w:tabs>
      <w:spacing w:after="0" w:line="240" w:lineRule="auto"/>
      <w:ind w:left="1191" w:hanging="397"/>
    </w:pPr>
    <w:rPr>
      <w:rFonts w:ascii="Arial" w:eastAsia="Times New Roman" w:hAnsi="Arial" w:cs="Times New Roman"/>
      <w:sz w:val="20"/>
      <w:szCs w:val="20"/>
      <w:lang w:eastAsia="cs-CZ"/>
    </w:rPr>
  </w:style>
  <w:style w:type="paragraph" w:customStyle="1" w:styleId="cislseznam14">
    <w:name w:val="cisl_seznam_1_4"/>
    <w:autoRedefine/>
    <w:rsid w:val="00F367E7"/>
    <w:pPr>
      <w:spacing w:after="0" w:line="240" w:lineRule="auto"/>
      <w:ind w:left="1588" w:hanging="397"/>
    </w:pPr>
    <w:rPr>
      <w:rFonts w:ascii="Arial" w:eastAsia="Times New Roman" w:hAnsi="Arial" w:cs="Times New Roman"/>
      <w:sz w:val="20"/>
      <w:szCs w:val="20"/>
      <w:lang w:eastAsia="cs-CZ"/>
    </w:rPr>
  </w:style>
  <w:style w:type="paragraph" w:customStyle="1" w:styleId="Odrky">
    <w:name w:val="Odrážky"/>
    <w:basedOn w:val="Normln"/>
    <w:rsid w:val="00F367E7"/>
    <w:pPr>
      <w:tabs>
        <w:tab w:val="num" w:pos="720"/>
      </w:tabs>
      <w:spacing w:before="60" w:after="60"/>
      <w:ind w:left="720" w:hanging="360"/>
      <w:jc w:val="both"/>
    </w:pPr>
    <w:rPr>
      <w:rFonts w:ascii="Arial" w:hAnsi="Arial" w:cs="Arial"/>
    </w:rPr>
  </w:style>
  <w:style w:type="paragraph" w:customStyle="1" w:styleId="JKHeadL5">
    <w:name w:val="J&amp;K Head L5"/>
    <w:basedOn w:val="Normln"/>
    <w:rsid w:val="00F367E7"/>
    <w:pPr>
      <w:tabs>
        <w:tab w:val="num" w:pos="2552"/>
      </w:tabs>
      <w:spacing w:after="240"/>
      <w:ind w:left="2552" w:hanging="851"/>
      <w:jc w:val="both"/>
      <w:outlineLvl w:val="4"/>
    </w:pPr>
    <w:rPr>
      <w:sz w:val="22"/>
      <w:lang w:eastAsia="en-US"/>
    </w:rPr>
  </w:style>
  <w:style w:type="paragraph" w:customStyle="1" w:styleId="JKHeadL2Allcaps">
    <w:name w:val="J&amp;K Head L2 + All caps"/>
    <w:basedOn w:val="Normln"/>
    <w:rsid w:val="00F367E7"/>
    <w:pPr>
      <w:widowControl w:val="0"/>
      <w:tabs>
        <w:tab w:val="num" w:pos="851"/>
      </w:tabs>
      <w:spacing w:before="240" w:after="240"/>
      <w:ind w:left="851" w:hanging="851"/>
      <w:jc w:val="both"/>
      <w:outlineLvl w:val="1"/>
    </w:pPr>
    <w:rPr>
      <w:rFonts w:ascii="Arial" w:hAnsi="Arial" w:cs="Arial"/>
      <w:b/>
      <w:bCs/>
      <w:caps/>
      <w:sz w:val="22"/>
      <w:szCs w:val="22"/>
      <w:lang w:eastAsia="en-US"/>
    </w:rPr>
  </w:style>
  <w:style w:type="paragraph" w:customStyle="1" w:styleId="JKHeadL3Bold">
    <w:name w:val="J&amp;K Head L3 + Bold"/>
    <w:basedOn w:val="Normln"/>
    <w:rsid w:val="00F367E7"/>
    <w:pPr>
      <w:tabs>
        <w:tab w:val="num" w:pos="851"/>
      </w:tabs>
      <w:spacing w:after="240"/>
      <w:ind w:left="851" w:hanging="851"/>
      <w:jc w:val="both"/>
      <w:outlineLvl w:val="2"/>
    </w:pPr>
    <w:rPr>
      <w:rFonts w:ascii="Arial" w:hAnsi="Arial" w:cs="Arial"/>
      <w:b/>
      <w:bCs/>
      <w:sz w:val="22"/>
      <w:szCs w:val="22"/>
      <w:lang w:eastAsia="en-US"/>
    </w:rPr>
  </w:style>
  <w:style w:type="paragraph" w:customStyle="1" w:styleId="slolnku">
    <w:name w:val="Číslo článku"/>
    <w:basedOn w:val="Normln"/>
    <w:next w:val="Normln"/>
    <w:rsid w:val="00F367E7"/>
    <w:pPr>
      <w:keepNext/>
      <w:tabs>
        <w:tab w:val="left" w:pos="0"/>
        <w:tab w:val="left" w:pos="284"/>
        <w:tab w:val="left" w:pos="1701"/>
      </w:tabs>
      <w:spacing w:before="160" w:after="40"/>
      <w:jc w:val="center"/>
    </w:pPr>
    <w:rPr>
      <w:b/>
      <w:bCs/>
    </w:rPr>
  </w:style>
  <w:style w:type="paragraph" w:customStyle="1" w:styleId="Textodst1sl">
    <w:name w:val="Text odst.1čísl"/>
    <w:basedOn w:val="Normln"/>
    <w:rsid w:val="00F367E7"/>
    <w:pPr>
      <w:tabs>
        <w:tab w:val="left" w:pos="0"/>
        <w:tab w:val="left" w:pos="284"/>
        <w:tab w:val="num" w:pos="720"/>
      </w:tabs>
      <w:spacing w:before="80"/>
      <w:ind w:left="720" w:hanging="720"/>
      <w:jc w:val="both"/>
      <w:outlineLvl w:val="1"/>
    </w:pPr>
  </w:style>
  <w:style w:type="paragraph" w:customStyle="1" w:styleId="Textodst2slovan">
    <w:name w:val="Text odst.2 číslovaný"/>
    <w:basedOn w:val="Textodst1sl"/>
    <w:rsid w:val="00F367E7"/>
    <w:pPr>
      <w:tabs>
        <w:tab w:val="clear" w:pos="0"/>
        <w:tab w:val="clear" w:pos="284"/>
      </w:tabs>
      <w:spacing w:before="0"/>
      <w:outlineLvl w:val="2"/>
    </w:pPr>
  </w:style>
  <w:style w:type="paragraph" w:customStyle="1" w:styleId="Textodst3psmena">
    <w:name w:val="Text odst. 3 písmena"/>
    <w:basedOn w:val="Textodst1sl"/>
    <w:rsid w:val="00F367E7"/>
    <w:pPr>
      <w:spacing w:before="0"/>
      <w:outlineLvl w:val="3"/>
    </w:pPr>
  </w:style>
  <w:style w:type="paragraph" w:customStyle="1" w:styleId="JKHeadL6">
    <w:name w:val="J&amp;K Head L6"/>
    <w:basedOn w:val="Normln"/>
    <w:rsid w:val="00F367E7"/>
    <w:pPr>
      <w:tabs>
        <w:tab w:val="num" w:pos="4990"/>
      </w:tabs>
      <w:spacing w:after="240"/>
      <w:ind w:left="4990" w:hanging="1440"/>
      <w:jc w:val="both"/>
      <w:outlineLvl w:val="5"/>
    </w:pPr>
    <w:rPr>
      <w:sz w:val="22"/>
      <w:lang w:eastAsia="en-US"/>
    </w:rPr>
  </w:style>
  <w:style w:type="paragraph" w:customStyle="1" w:styleId="odsazenL5">
    <w:name w:val="odsazené L5"/>
    <w:basedOn w:val="Normln"/>
    <w:rsid w:val="00F367E7"/>
    <w:pPr>
      <w:spacing w:after="240"/>
      <w:ind w:left="1701"/>
      <w:jc w:val="both"/>
    </w:pPr>
    <w:rPr>
      <w:sz w:val="22"/>
    </w:rPr>
  </w:style>
  <w:style w:type="paragraph" w:customStyle="1" w:styleId="JKHeadL4">
    <w:name w:val="J&amp;K Head L4"/>
    <w:basedOn w:val="Normln"/>
    <w:rsid w:val="00F367E7"/>
    <w:pPr>
      <w:tabs>
        <w:tab w:val="num" w:pos="1701"/>
      </w:tabs>
      <w:spacing w:after="240"/>
      <w:ind w:left="1701" w:hanging="850"/>
      <w:jc w:val="both"/>
      <w:outlineLvl w:val="3"/>
    </w:pPr>
    <w:rPr>
      <w:sz w:val="22"/>
      <w:lang w:eastAsia="en-US"/>
    </w:rPr>
  </w:style>
  <w:style w:type="paragraph" w:customStyle="1" w:styleId="Perex">
    <w:name w:val="Perex"/>
    <w:basedOn w:val="Normln"/>
    <w:rsid w:val="00F367E7"/>
    <w:pPr>
      <w:tabs>
        <w:tab w:val="num" w:pos="0"/>
      </w:tabs>
      <w:spacing w:after="320" w:line="360" w:lineRule="auto"/>
      <w:ind w:hanging="471"/>
    </w:pPr>
    <w:rPr>
      <w:rFonts w:cs="Arial"/>
      <w:bCs/>
      <w:spacing w:val="8"/>
      <w:sz w:val="22"/>
      <w:szCs w:val="22"/>
    </w:rPr>
  </w:style>
  <w:style w:type="paragraph" w:customStyle="1" w:styleId="Odstavecseseznamem1">
    <w:name w:val="Odstavec se seznamem1"/>
    <w:basedOn w:val="Normln"/>
    <w:rsid w:val="00F367E7"/>
    <w:pPr>
      <w:ind w:left="720"/>
      <w:contextualSpacing/>
    </w:pPr>
  </w:style>
  <w:style w:type="paragraph" w:customStyle="1" w:styleId="default">
    <w:name w:val="default"/>
    <w:basedOn w:val="Normln"/>
    <w:rsid w:val="00F367E7"/>
    <w:pPr>
      <w:autoSpaceDE w:val="0"/>
      <w:autoSpaceDN w:val="0"/>
    </w:pPr>
    <w:rPr>
      <w:color w:val="000000"/>
    </w:rPr>
  </w:style>
  <w:style w:type="paragraph" w:customStyle="1" w:styleId="Odstavecseseznamem2">
    <w:name w:val="Odstavec se seznamem2"/>
    <w:basedOn w:val="Normln"/>
    <w:qFormat/>
    <w:rsid w:val="00F367E7"/>
    <w:pPr>
      <w:ind w:left="720"/>
      <w:contextualSpacing/>
    </w:pPr>
  </w:style>
  <w:style w:type="character" w:customStyle="1" w:styleId="platne1">
    <w:name w:val="platne1"/>
    <w:basedOn w:val="Standardnpsmoodstavce"/>
    <w:rsid w:val="00F367E7"/>
    <w:rPr>
      <w:rFonts w:ascii="Times New Roman" w:hAnsi="Times New Roman" w:cs="Times New Roman" w:hint="default"/>
    </w:rPr>
  </w:style>
  <w:style w:type="character" w:customStyle="1" w:styleId="JKHeadL5CharChar">
    <w:name w:val="J&amp;K Head L5 Char Char"/>
    <w:basedOn w:val="Standardnpsmoodstavce"/>
    <w:rsid w:val="00F367E7"/>
    <w:rPr>
      <w:rFonts w:ascii="Times New Roman" w:hAnsi="Times New Roman" w:cs="Times New Roman" w:hint="default"/>
      <w:sz w:val="24"/>
      <w:szCs w:val="24"/>
      <w:lang w:val="cs-CZ" w:eastAsia="en-US" w:bidi="ar-SA"/>
    </w:rPr>
  </w:style>
  <w:style w:type="paragraph" w:styleId="Normlnweb">
    <w:name w:val="Normal (Web)"/>
    <w:basedOn w:val="Normln"/>
    <w:uiPriority w:val="99"/>
    <w:semiHidden/>
    <w:unhideWhenUsed/>
    <w:rsid w:val="00F367E7"/>
    <w:pPr>
      <w:spacing w:before="100" w:beforeAutospacing="1" w:after="100" w:afterAutospacing="1"/>
    </w:pPr>
  </w:style>
  <w:style w:type="character" w:styleId="Odkaznakoment">
    <w:name w:val="annotation reference"/>
    <w:basedOn w:val="Standardnpsmoodstavce"/>
    <w:semiHidden/>
    <w:unhideWhenUsed/>
    <w:rsid w:val="00734111"/>
    <w:rPr>
      <w:sz w:val="16"/>
      <w:szCs w:val="16"/>
    </w:rPr>
  </w:style>
</w:styles>
</file>

<file path=word/webSettings.xml><?xml version="1.0" encoding="utf-8"?>
<w:webSettings xmlns:r="http://schemas.openxmlformats.org/officeDocument/2006/relationships" xmlns:w="http://schemas.openxmlformats.org/wordprocessingml/2006/main">
  <w:divs>
    <w:div w:id="241914859">
      <w:bodyDiv w:val="1"/>
      <w:marLeft w:val="0"/>
      <w:marRight w:val="0"/>
      <w:marTop w:val="0"/>
      <w:marBottom w:val="0"/>
      <w:divBdr>
        <w:top w:val="none" w:sz="0" w:space="0" w:color="auto"/>
        <w:left w:val="none" w:sz="0" w:space="0" w:color="auto"/>
        <w:bottom w:val="none" w:sz="0" w:space="0" w:color="auto"/>
        <w:right w:val="none" w:sz="0" w:space="0" w:color="auto"/>
      </w:divBdr>
    </w:div>
    <w:div w:id="584388239">
      <w:bodyDiv w:val="1"/>
      <w:marLeft w:val="0"/>
      <w:marRight w:val="0"/>
      <w:marTop w:val="0"/>
      <w:marBottom w:val="0"/>
      <w:divBdr>
        <w:top w:val="none" w:sz="0" w:space="0" w:color="auto"/>
        <w:left w:val="none" w:sz="0" w:space="0" w:color="auto"/>
        <w:bottom w:val="none" w:sz="0" w:space="0" w:color="auto"/>
        <w:right w:val="none" w:sz="0" w:space="0" w:color="auto"/>
      </w:divBdr>
    </w:div>
    <w:div w:id="800919764">
      <w:bodyDiv w:val="1"/>
      <w:marLeft w:val="0"/>
      <w:marRight w:val="0"/>
      <w:marTop w:val="0"/>
      <w:marBottom w:val="0"/>
      <w:divBdr>
        <w:top w:val="none" w:sz="0" w:space="0" w:color="auto"/>
        <w:left w:val="none" w:sz="0" w:space="0" w:color="auto"/>
        <w:bottom w:val="none" w:sz="0" w:space="0" w:color="auto"/>
        <w:right w:val="none" w:sz="0" w:space="0" w:color="auto"/>
      </w:divBdr>
    </w:div>
    <w:div w:id="1361856405">
      <w:bodyDiv w:val="1"/>
      <w:marLeft w:val="0"/>
      <w:marRight w:val="0"/>
      <w:marTop w:val="0"/>
      <w:marBottom w:val="0"/>
      <w:divBdr>
        <w:top w:val="none" w:sz="0" w:space="0" w:color="auto"/>
        <w:left w:val="none" w:sz="0" w:space="0" w:color="auto"/>
        <w:bottom w:val="none" w:sz="0" w:space="0" w:color="auto"/>
        <w:right w:val="none" w:sz="0" w:space="0" w:color="auto"/>
      </w:divBdr>
    </w:div>
    <w:div w:id="1427261975">
      <w:bodyDiv w:val="1"/>
      <w:marLeft w:val="0"/>
      <w:marRight w:val="0"/>
      <w:marTop w:val="0"/>
      <w:marBottom w:val="0"/>
      <w:divBdr>
        <w:top w:val="none" w:sz="0" w:space="0" w:color="auto"/>
        <w:left w:val="none" w:sz="0" w:space="0" w:color="auto"/>
        <w:bottom w:val="none" w:sz="0" w:space="0" w:color="auto"/>
        <w:right w:val="none" w:sz="0" w:space="0" w:color="auto"/>
      </w:divBdr>
    </w:div>
    <w:div w:id="1773040377">
      <w:bodyDiv w:val="1"/>
      <w:marLeft w:val="0"/>
      <w:marRight w:val="0"/>
      <w:marTop w:val="0"/>
      <w:marBottom w:val="0"/>
      <w:divBdr>
        <w:top w:val="none" w:sz="0" w:space="0" w:color="auto"/>
        <w:left w:val="none" w:sz="0" w:space="0" w:color="auto"/>
        <w:bottom w:val="none" w:sz="0" w:space="0" w:color="auto"/>
        <w:right w:val="none" w:sz="0" w:space="0" w:color="auto"/>
      </w:divBdr>
    </w:div>
    <w:div w:id="204632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zivatel\AppData\Local\Microsoft\Windows\Temporary%20Internet%20Files\Content.Outlook\4S0HJEAI\NS%20AKTIN%20s.r.o.1.1.2010%20FINAL%20(003).doc" TargetMode="External"/><Relationship Id="rId3" Type="http://schemas.openxmlformats.org/officeDocument/2006/relationships/styles" Target="styles.xml"/><Relationship Id="rId7" Type="http://schemas.openxmlformats.org/officeDocument/2006/relationships/hyperlink" Target="mailto:sekretariat@sarez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Uzivatel\AppData\Local\Microsoft\Windows\Temporary%20Internet%20Files\Content.Outlook\4S0HJEAI\NS%20AKTIN%20s.r.o.1.1.2010%20FINAL%20(003).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9F09E-C2BB-4C5B-9402-25F56B35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28</Pages>
  <Words>8768</Words>
  <Characters>51736</Characters>
  <Application>Microsoft Office Word</Application>
  <DocSecurity>0</DocSecurity>
  <Lines>431</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spiperkova</cp:lastModifiedBy>
  <cp:revision>285</cp:revision>
  <cp:lastPrinted>2019-12-10T08:25:00Z</cp:lastPrinted>
  <dcterms:created xsi:type="dcterms:W3CDTF">2019-12-10T15:30:00Z</dcterms:created>
  <dcterms:modified xsi:type="dcterms:W3CDTF">2019-12-19T16:55:00Z</dcterms:modified>
</cp:coreProperties>
</file>