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rsidR="00663E3A" w:rsidRDefault="00663E3A" w:rsidP="00663E3A">
      <w:pPr>
        <w:tabs>
          <w:tab w:val="left" w:pos="3600"/>
        </w:tabs>
        <w:jc w:val="center"/>
        <w:rPr>
          <w:rFonts w:ascii="Arial" w:hAnsi="Arial" w:cs="Arial"/>
          <w:b/>
        </w:rPr>
      </w:pPr>
    </w:p>
    <w:p w:rsidR="00EE6E35" w:rsidRPr="00747BA0" w:rsidRDefault="00D81300" w:rsidP="00E612FA">
      <w:pPr>
        <w:ind w:right="6"/>
        <w:jc w:val="center"/>
        <w:rPr>
          <w:rFonts w:ascii="Arial" w:hAnsi="Arial" w:cs="Arial"/>
          <w:b/>
          <w:i/>
          <w:sz w:val="20"/>
          <w:szCs w:val="20"/>
        </w:rPr>
      </w:pPr>
      <w:r w:rsidRPr="00747BA0">
        <w:rPr>
          <w:rFonts w:ascii="Arial" w:hAnsi="Arial" w:cs="Arial"/>
          <w:b/>
          <w:i/>
          <w:sz w:val="20"/>
          <w:szCs w:val="20"/>
        </w:rPr>
        <w:t xml:space="preserve">Realizační projektová dokumentace </w:t>
      </w:r>
      <w:r w:rsidR="00E612FA">
        <w:rPr>
          <w:rFonts w:ascii="Arial" w:hAnsi="Arial" w:cs="Arial"/>
          <w:b/>
          <w:i/>
          <w:sz w:val="20"/>
          <w:szCs w:val="20"/>
        </w:rPr>
        <w:t xml:space="preserve">na </w:t>
      </w:r>
      <w:r w:rsidR="00AA2BCC">
        <w:rPr>
          <w:rFonts w:ascii="Arial" w:hAnsi="Arial" w:cs="Arial"/>
          <w:b/>
          <w:i/>
          <w:sz w:val="20"/>
          <w:szCs w:val="20"/>
        </w:rPr>
        <w:t>Změnu užívání prostor 1.NP objektu Pasteurova č.p. 1</w:t>
      </w:r>
      <w:r w:rsidR="00B9103D">
        <w:rPr>
          <w:rFonts w:ascii="Arial" w:hAnsi="Arial" w:cs="Arial"/>
          <w:b/>
          <w:i/>
          <w:sz w:val="20"/>
          <w:szCs w:val="20"/>
        </w:rPr>
        <w:t> </w:t>
      </w:r>
      <w:r w:rsidR="00AA2BCC">
        <w:rPr>
          <w:rFonts w:ascii="Arial" w:hAnsi="Arial" w:cs="Arial"/>
          <w:b/>
          <w:i/>
          <w:sz w:val="20"/>
          <w:szCs w:val="20"/>
        </w:rPr>
        <w:t>500</w:t>
      </w:r>
      <w:r w:rsidR="00B9103D">
        <w:rPr>
          <w:rFonts w:ascii="Arial" w:hAnsi="Arial" w:cs="Arial"/>
          <w:b/>
          <w:i/>
          <w:sz w:val="20"/>
          <w:szCs w:val="20"/>
        </w:rPr>
        <w:t>,</w:t>
      </w:r>
      <w:r w:rsidR="00AA2BCC">
        <w:rPr>
          <w:rFonts w:ascii="Arial" w:hAnsi="Arial" w:cs="Arial"/>
          <w:b/>
          <w:i/>
          <w:sz w:val="20"/>
          <w:szCs w:val="20"/>
        </w:rPr>
        <w:t xml:space="preserve"> Ústí nad Labem (Vila Kampus)</w:t>
      </w:r>
    </w:p>
    <w:p w:rsidR="00D81300" w:rsidRPr="00747BA0" w:rsidRDefault="00D81300" w:rsidP="004E1D59">
      <w:pPr>
        <w:ind w:right="6"/>
        <w:jc w:val="center"/>
        <w:rPr>
          <w:rFonts w:ascii="Arial" w:eastAsia="Arial" w:hAnsi="Arial" w:cs="Arial"/>
          <w:b/>
          <w:bCs/>
          <w:sz w:val="20"/>
          <w:szCs w:val="20"/>
        </w:rPr>
      </w:pPr>
    </w:p>
    <w:p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rsidR="003779C6" w:rsidRPr="00747BA0" w:rsidRDefault="007067C4" w:rsidP="00032185">
      <w:pPr>
        <w:ind w:right="6"/>
        <w:jc w:val="center"/>
        <w:rPr>
          <w:rFonts w:ascii="Arial" w:eastAsia="Arial" w:hAnsi="Arial" w:cs="Arial"/>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rsidR="003779C6" w:rsidRPr="00747BA0" w:rsidRDefault="003779C6" w:rsidP="003779C6">
      <w:pPr>
        <w:tabs>
          <w:tab w:val="center" w:pos="4500"/>
        </w:tabs>
        <w:spacing w:after="120"/>
        <w:jc w:val="both"/>
        <w:rPr>
          <w:rFonts w:ascii="Arial" w:eastAsia="Arial" w:hAnsi="Arial" w:cs="Arial"/>
          <w:sz w:val="20"/>
          <w:szCs w:val="20"/>
        </w:rPr>
      </w:pPr>
    </w:p>
    <w:p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747BA0">
        <w:rPr>
          <w:rFonts w:ascii="Arial" w:eastAsia="Arial" w:hAnsi="Arial" w:cs="Arial"/>
          <w:sz w:val="20"/>
          <w:szCs w:val="20"/>
        </w:rPr>
        <w:t>Univerzit</w:t>
      </w:r>
      <w:r w:rsidR="00660BE5" w:rsidRPr="00747BA0">
        <w:rPr>
          <w:rFonts w:ascii="Arial" w:eastAsia="Arial" w:hAnsi="Arial" w:cs="Arial"/>
          <w:sz w:val="20"/>
          <w:szCs w:val="20"/>
        </w:rPr>
        <w:t>a Jana Evangelisty P</w:t>
      </w:r>
      <w:r w:rsidR="008C3967" w:rsidRPr="00747BA0">
        <w:rPr>
          <w:rFonts w:ascii="Arial" w:eastAsia="Arial" w:hAnsi="Arial" w:cs="Arial"/>
          <w:sz w:val="20"/>
          <w:szCs w:val="20"/>
        </w:rPr>
        <w:t>urkyně v Ústí nad Labem</w:t>
      </w:r>
    </w:p>
    <w:p w:rsidR="00AF522D" w:rsidRPr="00747BA0" w:rsidRDefault="00AF522D" w:rsidP="00032185">
      <w:pPr>
        <w:rPr>
          <w:rFonts w:ascii="Arial" w:eastAsia="Arial" w:hAnsi="Arial" w:cs="Arial"/>
          <w:sz w:val="20"/>
          <w:szCs w:val="20"/>
        </w:rPr>
      </w:pPr>
    </w:p>
    <w:p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D81300" w:rsidRPr="00747BA0">
        <w:rPr>
          <w:rFonts w:ascii="Arial" w:eastAsia="Arial" w:hAnsi="Arial" w:cs="Arial"/>
          <w:sz w:val="20"/>
          <w:szCs w:val="20"/>
        </w:rPr>
        <w:t>Pasteurova</w:t>
      </w:r>
      <w:r w:rsidRPr="00747BA0">
        <w:rPr>
          <w:rFonts w:ascii="Arial" w:eastAsia="Arial" w:hAnsi="Arial" w:cs="Arial"/>
          <w:sz w:val="20"/>
          <w:szCs w:val="20"/>
        </w:rPr>
        <w:t xml:space="preserve"> 1, 400 96 </w:t>
      </w:r>
    </w:p>
    <w:p w:rsidR="008C3967" w:rsidRPr="00747BA0"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8240D8">
        <w:rPr>
          <w:rFonts w:ascii="Arial" w:eastAsia="Arial" w:hAnsi="Arial" w:cs="Arial"/>
          <w:sz w:val="20"/>
          <w:szCs w:val="20"/>
        </w:rPr>
        <w:t xml:space="preserve">doc. RNDr. </w:t>
      </w:r>
      <w:r w:rsidR="00AA2BCC">
        <w:rPr>
          <w:rFonts w:ascii="Arial" w:eastAsia="Arial" w:hAnsi="Arial" w:cs="Arial"/>
          <w:sz w:val="20"/>
          <w:szCs w:val="20"/>
        </w:rPr>
        <w:t xml:space="preserve">Jaroslav Koutský, </w:t>
      </w:r>
      <w:r w:rsidR="008240D8">
        <w:rPr>
          <w:rFonts w:ascii="Arial" w:eastAsia="Arial" w:hAnsi="Arial" w:cs="Arial"/>
          <w:sz w:val="20"/>
          <w:szCs w:val="20"/>
        </w:rPr>
        <w:t>Ph.D.</w:t>
      </w:r>
      <w:r w:rsidR="008C3967" w:rsidRPr="00747BA0">
        <w:rPr>
          <w:rFonts w:ascii="Arial" w:eastAsia="Arial" w:hAnsi="Arial" w:cs="Arial"/>
          <w:sz w:val="20"/>
          <w:szCs w:val="20"/>
        </w:rPr>
        <w:t> </w:t>
      </w:r>
      <w:r w:rsidR="00AA2BCC">
        <w:rPr>
          <w:rFonts w:ascii="Arial" w:eastAsia="Arial" w:hAnsi="Arial" w:cs="Arial"/>
          <w:sz w:val="20"/>
          <w:szCs w:val="20"/>
        </w:rPr>
        <w:t>–</w:t>
      </w:r>
      <w:r w:rsidR="00C6360C" w:rsidRPr="00747BA0">
        <w:rPr>
          <w:rFonts w:ascii="Arial" w:eastAsia="Arial" w:hAnsi="Arial" w:cs="Arial"/>
          <w:sz w:val="20"/>
          <w:szCs w:val="20"/>
        </w:rPr>
        <w:t xml:space="preserve"> </w:t>
      </w:r>
      <w:r w:rsidR="00AA2BCC">
        <w:rPr>
          <w:rFonts w:ascii="Arial" w:eastAsia="Arial" w:hAnsi="Arial" w:cs="Arial"/>
          <w:sz w:val="20"/>
          <w:szCs w:val="20"/>
        </w:rPr>
        <w:t>děkan FSE</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Veřejná vysoká škola</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44555601</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rsidR="003779C6" w:rsidRPr="00747BA0" w:rsidRDefault="003779C6" w:rsidP="00094EF4">
      <w:pPr>
        <w:rPr>
          <w:rFonts w:ascii="Arial" w:eastAsia="Arial" w:hAnsi="Arial" w:cs="Arial"/>
          <w:sz w:val="20"/>
          <w:szCs w:val="20"/>
        </w:rPr>
      </w:pPr>
    </w:p>
    <w:p w:rsidR="003779C6" w:rsidRPr="00747BA0" w:rsidRDefault="003779C6" w:rsidP="00094EF4">
      <w:pPr>
        <w:rPr>
          <w:rFonts w:ascii="Arial" w:eastAsia="Arial" w:hAnsi="Arial" w:cs="Arial"/>
          <w:sz w:val="20"/>
          <w:szCs w:val="20"/>
        </w:rPr>
      </w:pPr>
    </w:p>
    <w:p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p>
    <w:p w:rsidR="006A3E62" w:rsidRPr="00747BA0" w:rsidRDefault="006A3E62" w:rsidP="00094EF4">
      <w:pPr>
        <w:rPr>
          <w:rFonts w:ascii="Arial" w:eastAsia="Arial" w:hAnsi="Arial" w:cs="Arial"/>
          <w:sz w:val="20"/>
          <w:szCs w:val="20"/>
        </w:rPr>
      </w:pPr>
    </w:p>
    <w:p w:rsidR="003779C6" w:rsidRPr="00F7183A" w:rsidRDefault="00094EF4" w:rsidP="00094EF4">
      <w:pPr>
        <w:rPr>
          <w:rFonts w:ascii="Arial" w:eastAsia="Arial" w:hAnsi="Arial" w:cs="Arial"/>
          <w:sz w:val="20"/>
          <w:szCs w:val="20"/>
        </w:rPr>
      </w:pPr>
      <w:bookmarkStart w:id="0" w:name="id.79d84bb4246e"/>
      <w:bookmarkEnd w:id="0"/>
      <w:r w:rsidRPr="00F7183A">
        <w:rPr>
          <w:rFonts w:ascii="Arial" w:eastAsia="Arial" w:hAnsi="Arial" w:cs="Arial"/>
          <w:sz w:val="20"/>
          <w:szCs w:val="20"/>
          <w:u w:val="single"/>
        </w:rPr>
        <w:t>Zhotovitel</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CD6A42" w:rsidRPr="00F7183A">
        <w:rPr>
          <w:rFonts w:ascii="Arial" w:eastAsia="Arial" w:hAnsi="Arial" w:cs="Arial"/>
          <w:sz w:val="20"/>
          <w:szCs w:val="20"/>
        </w:rPr>
        <w:t>IDP</w:t>
      </w:r>
      <w:r w:rsidR="00B565BD" w:rsidRPr="00F7183A">
        <w:rPr>
          <w:rFonts w:ascii="Arial" w:eastAsia="Arial" w:hAnsi="Arial" w:cs="Arial"/>
          <w:sz w:val="20"/>
          <w:szCs w:val="20"/>
        </w:rPr>
        <w:t xml:space="preserve"> s</w:t>
      </w:r>
      <w:r w:rsidR="00865702" w:rsidRPr="00F7183A">
        <w:rPr>
          <w:rFonts w:ascii="Arial" w:eastAsia="Arial" w:hAnsi="Arial" w:cs="Arial"/>
          <w:sz w:val="20"/>
          <w:szCs w:val="20"/>
        </w:rPr>
        <w:t>pol. s r.o.</w:t>
      </w:r>
    </w:p>
    <w:p w:rsidR="000A4179" w:rsidRPr="00F7183A" w:rsidRDefault="000A4179" w:rsidP="00476AE8">
      <w:pPr>
        <w:ind w:right="-1050"/>
        <w:rPr>
          <w:rFonts w:ascii="Arial" w:eastAsia="Arial" w:hAnsi="Arial" w:cs="Arial"/>
          <w:sz w:val="20"/>
          <w:szCs w:val="20"/>
        </w:rPr>
      </w:pPr>
      <w:bookmarkStart w:id="1" w:name="id.173fec35c5e6"/>
      <w:bookmarkEnd w:id="1"/>
    </w:p>
    <w:p w:rsidR="00A23972" w:rsidRPr="00F7183A" w:rsidRDefault="00094EF4" w:rsidP="00A23972">
      <w:pPr>
        <w:ind w:right="-1050"/>
        <w:rPr>
          <w:rFonts w:ascii="Arial" w:eastAsia="Arial" w:hAnsi="Arial" w:cs="Arial"/>
          <w:sz w:val="20"/>
          <w:szCs w:val="20"/>
        </w:rPr>
      </w:pPr>
      <w:r w:rsidRPr="00F7183A">
        <w:rPr>
          <w:rFonts w:ascii="Arial" w:eastAsia="Arial" w:hAnsi="Arial" w:cs="Arial"/>
          <w:sz w:val="20"/>
          <w:szCs w:val="20"/>
        </w:rPr>
        <w:t>zapsaný v OR:</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2" w:name="id.f21dcd11b515"/>
      <w:bookmarkEnd w:id="2"/>
      <w:r w:rsidR="00865702" w:rsidRPr="00F7183A">
        <w:rPr>
          <w:rFonts w:ascii="Arial" w:eastAsia="Arial" w:hAnsi="Arial" w:cs="Arial"/>
          <w:sz w:val="20"/>
          <w:szCs w:val="20"/>
        </w:rPr>
        <w:t>u Krajského soudu v Ústí nad Labem, oddíl C, vložka 22257</w:t>
      </w:r>
    </w:p>
    <w:p w:rsidR="00865702" w:rsidRPr="00F7183A" w:rsidRDefault="00A23972" w:rsidP="00A23972">
      <w:pPr>
        <w:ind w:right="-1050"/>
        <w:rPr>
          <w:rFonts w:ascii="Arial" w:eastAsia="Arial" w:hAnsi="Arial" w:cs="Arial"/>
          <w:sz w:val="20"/>
          <w:szCs w:val="20"/>
        </w:rPr>
      </w:pPr>
      <w:r w:rsidRPr="00F7183A">
        <w:rPr>
          <w:rFonts w:ascii="Arial" w:eastAsia="Arial" w:hAnsi="Arial" w:cs="Arial"/>
          <w:sz w:val="20"/>
          <w:szCs w:val="20"/>
        </w:rPr>
        <w:t>s</w:t>
      </w:r>
      <w:r w:rsidR="00094EF4" w:rsidRPr="00F7183A">
        <w:rPr>
          <w:rFonts w:ascii="Arial" w:eastAsia="Arial" w:hAnsi="Arial" w:cs="Arial"/>
          <w:sz w:val="20"/>
          <w:szCs w:val="20"/>
        </w:rPr>
        <w:t>ídlo:</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3" w:name="id.737f68f65850"/>
      <w:bookmarkStart w:id="4" w:name="id.4f37d86ecd68"/>
      <w:bookmarkEnd w:id="3"/>
      <w:bookmarkEnd w:id="4"/>
      <w:r w:rsidR="00865702" w:rsidRPr="00F7183A">
        <w:rPr>
          <w:rFonts w:ascii="Arial" w:eastAsia="Arial" w:hAnsi="Arial" w:cs="Arial"/>
          <w:sz w:val="20"/>
          <w:szCs w:val="20"/>
        </w:rPr>
        <w:t>Fabiána Pulíře 117/4, 400 01 Ústí nad Labem</w:t>
      </w:r>
    </w:p>
    <w:p w:rsidR="003779C6" w:rsidRPr="00F7183A" w:rsidRDefault="00094EF4" w:rsidP="00A23972">
      <w:pPr>
        <w:ind w:right="-1050"/>
        <w:rPr>
          <w:rFonts w:ascii="Arial" w:eastAsia="Arial" w:hAnsi="Arial" w:cs="Arial"/>
          <w:sz w:val="20"/>
          <w:szCs w:val="20"/>
        </w:rPr>
      </w:pPr>
      <w:r w:rsidRPr="00F7183A">
        <w:rPr>
          <w:rFonts w:ascii="Arial" w:eastAsia="Arial" w:hAnsi="Arial" w:cs="Arial"/>
          <w:sz w:val="20"/>
          <w:szCs w:val="20"/>
        </w:rPr>
        <w:t>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865702" w:rsidRPr="00F7183A">
        <w:rPr>
          <w:rFonts w:ascii="Arial" w:eastAsia="Arial" w:hAnsi="Arial" w:cs="Arial"/>
          <w:sz w:val="20"/>
          <w:szCs w:val="20"/>
        </w:rPr>
        <w:t>27279936</w:t>
      </w:r>
    </w:p>
    <w:p w:rsidR="009E5980" w:rsidRPr="00F7183A" w:rsidRDefault="00094EF4" w:rsidP="00094EF4">
      <w:pPr>
        <w:rPr>
          <w:rFonts w:ascii="Arial" w:eastAsia="Arial" w:hAnsi="Arial" w:cs="Arial"/>
          <w:sz w:val="20"/>
          <w:szCs w:val="20"/>
        </w:rPr>
      </w:pPr>
      <w:bookmarkStart w:id="5" w:name="id.6c5d2755e075"/>
      <w:bookmarkEnd w:id="5"/>
      <w:r w:rsidRPr="00F7183A">
        <w:rPr>
          <w:rFonts w:ascii="Arial" w:eastAsia="Arial" w:hAnsi="Arial" w:cs="Arial"/>
          <w:sz w:val="20"/>
          <w:szCs w:val="20"/>
        </w:rPr>
        <w:t>DIČ: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6" w:name="id.0debc5e32e92"/>
      <w:bookmarkEnd w:id="6"/>
      <w:r w:rsidR="00865702" w:rsidRPr="00F7183A">
        <w:rPr>
          <w:rFonts w:ascii="Arial" w:eastAsia="Arial" w:hAnsi="Arial" w:cs="Arial"/>
          <w:sz w:val="20"/>
          <w:szCs w:val="20"/>
        </w:rPr>
        <w:t>CZ27279936</w:t>
      </w:r>
    </w:p>
    <w:p w:rsidR="00476AE8" w:rsidRDefault="00925BF7" w:rsidP="009E5980">
      <w:pPr>
        <w:ind w:right="-561"/>
        <w:rPr>
          <w:rFonts w:ascii="Arial" w:eastAsia="Arial" w:hAnsi="Arial" w:cs="Arial"/>
          <w:sz w:val="20"/>
          <w:szCs w:val="20"/>
        </w:rPr>
      </w:pPr>
      <w:r>
        <w:rPr>
          <w:rFonts w:ascii="Arial" w:eastAsia="Arial" w:hAnsi="Arial" w:cs="Arial"/>
          <w:sz w:val="20"/>
          <w:szCs w:val="20"/>
        </w:rPr>
        <w:tab/>
      </w:r>
    </w:p>
    <w:p w:rsidR="009E5980" w:rsidRDefault="009E5980" w:rsidP="009E5980">
      <w:pPr>
        <w:ind w:right="-561"/>
        <w:rPr>
          <w:rFonts w:ascii="Arial" w:eastAsia="Arial" w:hAnsi="Arial" w:cs="Arial"/>
          <w:sz w:val="20"/>
          <w:szCs w:val="20"/>
        </w:rPr>
      </w:pPr>
    </w:p>
    <w:p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rsidR="006A3E62" w:rsidRPr="00747BA0" w:rsidRDefault="006A3E62" w:rsidP="007067C4">
      <w:pPr>
        <w:tabs>
          <w:tab w:val="left" w:pos="0"/>
        </w:tabs>
        <w:ind w:right="-57"/>
        <w:rPr>
          <w:rFonts w:ascii="Arial" w:hAnsi="Arial" w:cs="Arial"/>
          <w:sz w:val="20"/>
          <w:szCs w:val="20"/>
        </w:rPr>
      </w:pPr>
    </w:p>
    <w:p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rsidR="007067C4" w:rsidRPr="00747BA0" w:rsidRDefault="007067C4" w:rsidP="007067C4">
      <w:pPr>
        <w:ind w:right="567"/>
        <w:rPr>
          <w:rFonts w:ascii="Arial" w:hAnsi="Arial" w:cs="Arial"/>
          <w:b/>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Smlouvu o dílo</w:t>
      </w: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(dále jen „tato smlouva“)</w:t>
      </w: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BD3C74" w:rsidRDefault="00C6360C" w:rsidP="00EE6E35">
      <w:pPr>
        <w:jc w:val="both"/>
        <w:rPr>
          <w:rFonts w:ascii="Arial" w:hAnsi="Arial" w:cs="Arial"/>
          <w:b/>
          <w:i/>
          <w:sz w:val="20"/>
          <w:szCs w:val="20"/>
        </w:rPr>
      </w:pPr>
      <w:r w:rsidRPr="00747BA0">
        <w:rPr>
          <w:rFonts w:ascii="Arial" w:hAnsi="Arial" w:cs="Arial"/>
          <w:sz w:val="20"/>
          <w:szCs w:val="20"/>
        </w:rPr>
        <w:t xml:space="preserve">Tato smlouva je uzavírána na základě </w:t>
      </w:r>
      <w:r w:rsidR="00A23972">
        <w:rPr>
          <w:rFonts w:ascii="Arial" w:hAnsi="Arial" w:cs="Arial"/>
          <w:sz w:val="20"/>
          <w:szCs w:val="20"/>
        </w:rPr>
        <w:t>předložené nabídky ze dne 5.11. 2019</w:t>
      </w:r>
      <w:r w:rsidR="00B9103D">
        <w:rPr>
          <w:rFonts w:ascii="Arial" w:hAnsi="Arial" w:cs="Arial"/>
          <w:sz w:val="20"/>
          <w:szCs w:val="20"/>
        </w:rPr>
        <w:t>.</w:t>
      </w:r>
      <w:r w:rsidR="00A23972">
        <w:rPr>
          <w:rFonts w:ascii="Arial" w:hAnsi="Arial" w:cs="Arial"/>
          <w:sz w:val="20"/>
          <w:szCs w:val="20"/>
        </w:rPr>
        <w:t xml:space="preserve"> </w:t>
      </w:r>
    </w:p>
    <w:p w:rsidR="00BD3C74" w:rsidRDefault="00BD3C74" w:rsidP="00EE6E35">
      <w:pPr>
        <w:jc w:val="both"/>
        <w:rPr>
          <w:rFonts w:ascii="Arial" w:hAnsi="Arial" w:cs="Arial"/>
          <w:b/>
          <w:i/>
          <w:sz w:val="20"/>
          <w:szCs w:val="20"/>
        </w:rPr>
      </w:pPr>
    </w:p>
    <w:p w:rsidR="0072308D" w:rsidRDefault="0072308D" w:rsidP="00EE6E35">
      <w:pPr>
        <w:jc w:val="both"/>
        <w:rPr>
          <w:rFonts w:ascii="Arial" w:hAnsi="Arial" w:cs="Arial"/>
          <w:b/>
          <w:i/>
          <w:sz w:val="20"/>
          <w:szCs w:val="20"/>
        </w:rPr>
      </w:pPr>
    </w:p>
    <w:p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t>Preambule</w:t>
      </w:r>
    </w:p>
    <w:p w:rsidR="007067C4" w:rsidRPr="00747BA0" w:rsidRDefault="007067C4" w:rsidP="007067C4">
      <w:pPr>
        <w:ind w:right="567"/>
        <w:jc w:val="both"/>
        <w:rPr>
          <w:rFonts w:ascii="Arial" w:hAnsi="Arial" w:cs="Arial"/>
          <w:sz w:val="20"/>
          <w:szCs w:val="20"/>
        </w:rPr>
      </w:pPr>
    </w:p>
    <w:p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rsidR="007067C4" w:rsidRPr="00747BA0" w:rsidRDefault="007067C4" w:rsidP="006A3E62">
      <w:pPr>
        <w:tabs>
          <w:tab w:val="left" w:pos="6663"/>
          <w:tab w:val="left" w:pos="7314"/>
        </w:tabs>
        <w:ind w:right="567"/>
        <w:jc w:val="both"/>
        <w:rPr>
          <w:rFonts w:ascii="Arial" w:hAnsi="Arial" w:cs="Arial"/>
          <w:sz w:val="20"/>
          <w:szCs w:val="20"/>
        </w:rPr>
      </w:pP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rsidR="007067C4" w:rsidRPr="00747BA0" w:rsidRDefault="007067C4" w:rsidP="006A3E62">
      <w:pPr>
        <w:tabs>
          <w:tab w:val="left" w:pos="7230"/>
          <w:tab w:val="left" w:pos="7314"/>
        </w:tabs>
        <w:ind w:right="-57"/>
        <w:jc w:val="both"/>
        <w:rPr>
          <w:rFonts w:ascii="Arial" w:hAnsi="Arial" w:cs="Arial"/>
          <w:sz w:val="20"/>
          <w:szCs w:val="20"/>
        </w:rPr>
      </w:pPr>
    </w:p>
    <w:p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rsidR="007067C4" w:rsidRPr="00A40506" w:rsidRDefault="007067C4" w:rsidP="006A3E62">
      <w:pPr>
        <w:tabs>
          <w:tab w:val="left" w:pos="7314"/>
          <w:tab w:val="left" w:pos="7371"/>
        </w:tabs>
        <w:ind w:right="84"/>
        <w:jc w:val="both"/>
        <w:rPr>
          <w:rFonts w:ascii="Arial" w:hAnsi="Arial" w:cs="Arial"/>
          <w:color w:val="auto"/>
          <w:sz w:val="20"/>
          <w:szCs w:val="20"/>
        </w:rPr>
      </w:pPr>
      <w:r w:rsidRPr="00A40506">
        <w:rPr>
          <w:rFonts w:ascii="Arial" w:hAnsi="Arial" w:cs="Arial"/>
          <w:color w:val="auto"/>
          <w:sz w:val="20"/>
          <w:szCs w:val="20"/>
        </w:rPr>
        <w:lastRenderedPageBreak/>
        <w:t>S ohledem na výše uvedené skutečnosti uzavírají smluvní strany tuto smlouvu o dílo:</w:t>
      </w:r>
    </w:p>
    <w:p w:rsidR="00EE6E35" w:rsidRPr="00A40506" w:rsidRDefault="00EE6E35" w:rsidP="00EE6E35">
      <w:pPr>
        <w:jc w:val="both"/>
        <w:rPr>
          <w:rFonts w:ascii="Arial" w:hAnsi="Arial" w:cs="Arial"/>
          <w:b/>
          <w:color w:val="auto"/>
          <w:sz w:val="20"/>
          <w:szCs w:val="20"/>
        </w:rPr>
      </w:pPr>
    </w:p>
    <w:p w:rsidR="00EE6E35" w:rsidRPr="00A40506" w:rsidRDefault="00EE6E35" w:rsidP="00EE6E35">
      <w:pPr>
        <w:jc w:val="both"/>
        <w:rPr>
          <w:rFonts w:ascii="Arial" w:hAnsi="Arial" w:cs="Arial"/>
          <w:b/>
          <w:i/>
          <w:color w:val="auto"/>
          <w:sz w:val="20"/>
          <w:szCs w:val="20"/>
        </w:rPr>
      </w:pPr>
    </w:p>
    <w:p w:rsidR="003779C6" w:rsidRPr="00A40506" w:rsidRDefault="003779C6" w:rsidP="005F6069">
      <w:pPr>
        <w:numPr>
          <w:ilvl w:val="0"/>
          <w:numId w:val="2"/>
        </w:numPr>
        <w:jc w:val="both"/>
        <w:rPr>
          <w:rFonts w:ascii="Arial" w:eastAsia="Arial" w:hAnsi="Arial" w:cs="Arial"/>
          <w:b/>
          <w:bCs/>
          <w:color w:val="auto"/>
          <w:sz w:val="20"/>
          <w:szCs w:val="20"/>
        </w:rPr>
      </w:pPr>
      <w:r w:rsidRPr="00A40506">
        <w:rPr>
          <w:rFonts w:ascii="Arial" w:eastAsia="Arial" w:hAnsi="Arial" w:cs="Arial"/>
          <w:b/>
          <w:bCs/>
          <w:color w:val="auto"/>
          <w:sz w:val="20"/>
          <w:szCs w:val="20"/>
        </w:rPr>
        <w:t>Předmět a účel smlouvy</w:t>
      </w:r>
    </w:p>
    <w:p w:rsidR="003779C6" w:rsidRPr="00A40506" w:rsidRDefault="003779C6" w:rsidP="00032185">
      <w:pPr>
        <w:jc w:val="center"/>
        <w:rPr>
          <w:rFonts w:ascii="Arial" w:eastAsia="Arial" w:hAnsi="Arial" w:cs="Arial"/>
          <w:b/>
          <w:bCs/>
          <w:color w:val="auto"/>
          <w:sz w:val="20"/>
          <w:szCs w:val="20"/>
        </w:rPr>
      </w:pPr>
    </w:p>
    <w:p w:rsidR="004E329F" w:rsidRPr="00A40506" w:rsidRDefault="007067C4" w:rsidP="007F2A7A">
      <w:pPr>
        <w:jc w:val="both"/>
        <w:rPr>
          <w:rFonts w:ascii="Arial" w:hAnsi="Arial" w:cs="Arial"/>
          <w:b/>
          <w:i/>
          <w:color w:val="auto"/>
          <w:sz w:val="20"/>
          <w:szCs w:val="20"/>
        </w:rPr>
      </w:pPr>
      <w:r w:rsidRPr="00A40506">
        <w:rPr>
          <w:rFonts w:ascii="Arial" w:hAnsi="Arial" w:cs="Arial"/>
          <w:color w:val="auto"/>
          <w:sz w:val="20"/>
          <w:szCs w:val="20"/>
        </w:rPr>
        <w:t xml:space="preserve">Zhotovitel se touto smlouvou o dílo zavazuje provést řádně, včas, ve sjednané kvalitě, na svůj náklad a nebezpečí pro objednatele dílo – projektovou dokumentaci </w:t>
      </w:r>
      <w:r w:rsidR="00D81300" w:rsidRPr="00A40506">
        <w:rPr>
          <w:rFonts w:ascii="Arial" w:hAnsi="Arial" w:cs="Arial"/>
          <w:color w:val="auto"/>
          <w:sz w:val="20"/>
          <w:szCs w:val="20"/>
        </w:rPr>
        <w:t>ve stupni D</w:t>
      </w:r>
      <w:r w:rsidR="00453618" w:rsidRPr="00A40506">
        <w:rPr>
          <w:rFonts w:ascii="Arial" w:hAnsi="Arial" w:cs="Arial"/>
          <w:color w:val="auto"/>
          <w:sz w:val="20"/>
          <w:szCs w:val="20"/>
        </w:rPr>
        <w:t>P</w:t>
      </w:r>
      <w:r w:rsidR="00D81300" w:rsidRPr="00A40506">
        <w:rPr>
          <w:rFonts w:ascii="Arial" w:hAnsi="Arial" w:cs="Arial"/>
          <w:color w:val="auto"/>
          <w:sz w:val="20"/>
          <w:szCs w:val="20"/>
        </w:rPr>
        <w:t xml:space="preserve">S pro </w:t>
      </w:r>
      <w:r w:rsidR="00C70C68" w:rsidRPr="00A40506">
        <w:rPr>
          <w:rFonts w:ascii="Arial" w:hAnsi="Arial" w:cs="Arial"/>
          <w:color w:val="auto"/>
          <w:sz w:val="20"/>
          <w:szCs w:val="20"/>
        </w:rPr>
        <w:t xml:space="preserve">akci </w:t>
      </w:r>
      <w:r w:rsidR="00011C8E" w:rsidRPr="00A40506">
        <w:rPr>
          <w:rFonts w:ascii="Arial" w:hAnsi="Arial" w:cs="Arial"/>
          <w:b/>
          <w:color w:val="auto"/>
          <w:sz w:val="20"/>
          <w:szCs w:val="20"/>
        </w:rPr>
        <w:t xml:space="preserve">Realizační projektová dokumentace na </w:t>
      </w:r>
      <w:r w:rsidR="00A23972" w:rsidRPr="00A40506">
        <w:rPr>
          <w:rFonts w:ascii="Arial" w:hAnsi="Arial" w:cs="Arial"/>
          <w:b/>
          <w:color w:val="auto"/>
          <w:sz w:val="20"/>
          <w:szCs w:val="20"/>
        </w:rPr>
        <w:t>Změnu užívání prostor 1. NP objektu Pasteurova č.p. 1 500 (Vila Kampus)</w:t>
      </w:r>
      <w:r w:rsidR="00011C8E" w:rsidRPr="00A40506">
        <w:rPr>
          <w:rFonts w:ascii="Arial" w:hAnsi="Arial" w:cs="Arial"/>
          <w:b/>
          <w:color w:val="auto"/>
          <w:sz w:val="20"/>
          <w:szCs w:val="20"/>
        </w:rPr>
        <w:t xml:space="preserve"> </w:t>
      </w:r>
      <w:r w:rsidR="00BD3C74" w:rsidRPr="00A40506">
        <w:rPr>
          <w:rFonts w:ascii="Arial" w:hAnsi="Arial" w:cs="Arial"/>
          <w:color w:val="auto"/>
          <w:sz w:val="20"/>
          <w:szCs w:val="20"/>
        </w:rPr>
        <w:t>(</w:t>
      </w:r>
      <w:r w:rsidR="00747BA0" w:rsidRPr="00A40506">
        <w:rPr>
          <w:rFonts w:ascii="Arial" w:hAnsi="Arial" w:cs="Arial"/>
          <w:color w:val="auto"/>
          <w:sz w:val="20"/>
          <w:szCs w:val="20"/>
        </w:rPr>
        <w:t>dále jen „</w:t>
      </w:r>
      <w:r w:rsidR="00747BA0" w:rsidRPr="00A40506">
        <w:rPr>
          <w:rFonts w:ascii="Arial" w:hAnsi="Arial" w:cs="Arial"/>
          <w:b/>
          <w:color w:val="auto"/>
          <w:sz w:val="20"/>
          <w:szCs w:val="20"/>
        </w:rPr>
        <w:t>stavba</w:t>
      </w:r>
      <w:r w:rsidR="00747BA0" w:rsidRPr="00A40506">
        <w:rPr>
          <w:rFonts w:ascii="Arial" w:hAnsi="Arial" w:cs="Arial"/>
          <w:color w:val="auto"/>
          <w:sz w:val="20"/>
          <w:szCs w:val="20"/>
        </w:rPr>
        <w:t>“)</w:t>
      </w:r>
      <w:r w:rsidR="004E329F" w:rsidRPr="00A40506">
        <w:rPr>
          <w:rFonts w:ascii="Arial" w:hAnsi="Arial" w:cs="Arial"/>
          <w:color w:val="auto"/>
          <w:sz w:val="20"/>
          <w:szCs w:val="20"/>
        </w:rPr>
        <w:t>,</w:t>
      </w:r>
      <w:r w:rsidR="008C4A2A" w:rsidRPr="00A40506">
        <w:rPr>
          <w:rFonts w:ascii="Arial" w:hAnsi="Arial" w:cs="Arial"/>
          <w:color w:val="auto"/>
          <w:sz w:val="20"/>
          <w:szCs w:val="20"/>
        </w:rPr>
        <w:t xml:space="preserve"> </w:t>
      </w:r>
      <w:r w:rsidR="00F761B9" w:rsidRPr="00A40506">
        <w:rPr>
          <w:rFonts w:ascii="Arial" w:eastAsia="Arial" w:hAnsi="Arial" w:cs="Arial"/>
          <w:color w:val="auto"/>
          <w:sz w:val="20"/>
          <w:szCs w:val="20"/>
        </w:rPr>
        <w:t>p</w:t>
      </w:r>
      <w:r w:rsidR="004E329F" w:rsidRPr="00A40506">
        <w:rPr>
          <w:rFonts w:ascii="Arial" w:eastAsia="Arial" w:hAnsi="Arial" w:cs="Arial"/>
          <w:color w:val="auto"/>
          <w:sz w:val="20"/>
          <w:szCs w:val="20"/>
        </w:rPr>
        <w:t>ořízení veškerých potřebných podkladů a vyjádření pro po</w:t>
      </w:r>
      <w:r w:rsidR="007F2A7A" w:rsidRPr="00A40506">
        <w:rPr>
          <w:rFonts w:ascii="Arial" w:eastAsia="Arial" w:hAnsi="Arial" w:cs="Arial"/>
          <w:color w:val="auto"/>
          <w:sz w:val="20"/>
          <w:szCs w:val="20"/>
        </w:rPr>
        <w:t>volení stavby</w:t>
      </w:r>
      <w:r w:rsidR="009D1792" w:rsidRPr="00A40506">
        <w:rPr>
          <w:rFonts w:ascii="Arial" w:eastAsia="Arial" w:hAnsi="Arial" w:cs="Arial"/>
          <w:color w:val="auto"/>
          <w:sz w:val="20"/>
          <w:szCs w:val="20"/>
        </w:rPr>
        <w:t xml:space="preserve"> a v</w:t>
      </w:r>
      <w:r w:rsidR="004E329F" w:rsidRPr="00A40506">
        <w:rPr>
          <w:rFonts w:ascii="Arial" w:eastAsia="Arial" w:hAnsi="Arial" w:cs="Arial"/>
          <w:color w:val="auto"/>
          <w:sz w:val="20"/>
          <w:szCs w:val="20"/>
        </w:rPr>
        <w:t>ýkon autorského dozoru projektanta po celou dobu provádění stavby.</w:t>
      </w:r>
      <w:r w:rsidR="00D81300" w:rsidRPr="00A40506">
        <w:rPr>
          <w:rFonts w:ascii="Arial" w:hAnsi="Arial" w:cs="Arial"/>
          <w:color w:val="auto"/>
          <w:sz w:val="20"/>
          <w:szCs w:val="20"/>
        </w:rPr>
        <w:t xml:space="preserve"> </w:t>
      </w:r>
    </w:p>
    <w:p w:rsidR="004E329F" w:rsidRPr="00A40506" w:rsidRDefault="004E329F" w:rsidP="00051D68">
      <w:pPr>
        <w:ind w:left="567"/>
        <w:jc w:val="both"/>
        <w:rPr>
          <w:rFonts w:ascii="Arial" w:hAnsi="Arial" w:cs="Arial"/>
          <w:color w:val="auto"/>
          <w:sz w:val="20"/>
          <w:szCs w:val="20"/>
        </w:rPr>
      </w:pPr>
    </w:p>
    <w:p w:rsidR="001D4FAC" w:rsidRPr="00A40506" w:rsidRDefault="001D4FAC" w:rsidP="005F6069">
      <w:pPr>
        <w:numPr>
          <w:ilvl w:val="1"/>
          <w:numId w:val="2"/>
        </w:numPr>
        <w:ind w:left="567" w:hanging="567"/>
        <w:jc w:val="both"/>
        <w:rPr>
          <w:rFonts w:ascii="Arial" w:eastAsia="Arial" w:hAnsi="Arial" w:cs="Arial"/>
          <w:color w:val="auto"/>
          <w:sz w:val="20"/>
          <w:szCs w:val="20"/>
        </w:rPr>
      </w:pPr>
      <w:r w:rsidRPr="00A40506">
        <w:rPr>
          <w:rFonts w:ascii="Arial" w:hAnsi="Arial" w:cs="Arial"/>
          <w:color w:val="auto"/>
          <w:sz w:val="20"/>
          <w:szCs w:val="20"/>
        </w:rPr>
        <w:t xml:space="preserve">Předmětem této smlouvy je rovněž závazek objednatele zaplatit zhotoviteli za řádně a včas provedené a předané dílo sjednanou </w:t>
      </w:r>
      <w:r w:rsidR="000066AB" w:rsidRPr="00A40506">
        <w:rPr>
          <w:rFonts w:ascii="Arial" w:hAnsi="Arial" w:cs="Arial"/>
          <w:color w:val="auto"/>
          <w:sz w:val="20"/>
          <w:szCs w:val="20"/>
        </w:rPr>
        <w:t>c</w:t>
      </w:r>
      <w:r w:rsidRPr="00A40506">
        <w:rPr>
          <w:rFonts w:ascii="Arial" w:hAnsi="Arial" w:cs="Arial"/>
          <w:color w:val="auto"/>
          <w:sz w:val="20"/>
          <w:szCs w:val="20"/>
        </w:rPr>
        <w:t xml:space="preserve">enu. </w:t>
      </w:r>
    </w:p>
    <w:p w:rsidR="001D4FAC" w:rsidRPr="00A40506" w:rsidRDefault="001D4FAC" w:rsidP="006A3E62">
      <w:pPr>
        <w:jc w:val="both"/>
        <w:rPr>
          <w:rFonts w:ascii="Arial" w:hAnsi="Arial" w:cs="Arial"/>
          <w:color w:val="auto"/>
          <w:sz w:val="20"/>
          <w:szCs w:val="20"/>
        </w:rPr>
      </w:pPr>
    </w:p>
    <w:p w:rsidR="004903D4" w:rsidRPr="00A40506" w:rsidRDefault="001D4FAC" w:rsidP="005F6069">
      <w:pPr>
        <w:numPr>
          <w:ilvl w:val="0"/>
          <w:numId w:val="2"/>
        </w:numPr>
        <w:jc w:val="both"/>
        <w:rPr>
          <w:rFonts w:ascii="Arial" w:hAnsi="Arial" w:cs="Arial"/>
          <w:b/>
          <w:color w:val="auto"/>
          <w:sz w:val="20"/>
          <w:szCs w:val="20"/>
        </w:rPr>
      </w:pPr>
      <w:r w:rsidRPr="00A40506">
        <w:rPr>
          <w:rFonts w:ascii="Arial" w:hAnsi="Arial" w:cs="Arial"/>
          <w:b/>
          <w:color w:val="auto"/>
          <w:sz w:val="20"/>
          <w:szCs w:val="20"/>
        </w:rPr>
        <w:t>Specifikace díla</w:t>
      </w:r>
    </w:p>
    <w:p w:rsidR="002149BC" w:rsidRPr="00A40506" w:rsidRDefault="002149BC" w:rsidP="006A3E62">
      <w:pPr>
        <w:jc w:val="both"/>
        <w:rPr>
          <w:rFonts w:ascii="Arial" w:eastAsia="Arial" w:hAnsi="Arial" w:cs="Arial"/>
          <w:color w:val="auto"/>
          <w:sz w:val="20"/>
          <w:szCs w:val="20"/>
        </w:rPr>
      </w:pPr>
    </w:p>
    <w:p w:rsidR="004903D4" w:rsidRPr="00A40506" w:rsidRDefault="004903D4" w:rsidP="004903D4">
      <w:pPr>
        <w:jc w:val="both"/>
        <w:rPr>
          <w:rFonts w:ascii="Arial" w:eastAsia="Arial" w:hAnsi="Arial" w:cs="Arial"/>
          <w:color w:val="auto"/>
          <w:sz w:val="20"/>
          <w:szCs w:val="20"/>
        </w:rPr>
      </w:pPr>
      <w:r w:rsidRPr="00A40506">
        <w:rPr>
          <w:rFonts w:ascii="Arial" w:eastAsia="Arial" w:hAnsi="Arial" w:cs="Arial"/>
          <w:color w:val="auto"/>
          <w:sz w:val="20"/>
          <w:szCs w:val="20"/>
        </w:rPr>
        <w:t>a) Zajištění všech podkladů pro zpracování DPS.</w:t>
      </w:r>
    </w:p>
    <w:p w:rsidR="004903D4" w:rsidRPr="00A40506" w:rsidRDefault="004903D4" w:rsidP="004903D4">
      <w:pPr>
        <w:jc w:val="both"/>
        <w:rPr>
          <w:rFonts w:ascii="Arial" w:eastAsia="Arial" w:hAnsi="Arial" w:cs="Arial"/>
          <w:color w:val="auto"/>
          <w:sz w:val="20"/>
          <w:szCs w:val="20"/>
        </w:rPr>
      </w:pPr>
    </w:p>
    <w:p w:rsidR="00381329" w:rsidRPr="00A40506" w:rsidRDefault="004903D4" w:rsidP="004903D4">
      <w:pPr>
        <w:jc w:val="both"/>
        <w:rPr>
          <w:rFonts w:ascii="Arial" w:eastAsia="Arial" w:hAnsi="Arial" w:cs="Arial"/>
          <w:color w:val="auto"/>
          <w:sz w:val="20"/>
          <w:szCs w:val="20"/>
        </w:rPr>
      </w:pPr>
      <w:r w:rsidRPr="00A40506">
        <w:rPr>
          <w:rFonts w:ascii="Arial" w:eastAsia="Arial" w:hAnsi="Arial" w:cs="Arial"/>
          <w:color w:val="auto"/>
          <w:sz w:val="20"/>
          <w:szCs w:val="20"/>
        </w:rPr>
        <w:t xml:space="preserve">b) Návrh dispozičního řešení, projednání se zadavatelem </w:t>
      </w:r>
      <w:r w:rsidRPr="00A40506">
        <w:rPr>
          <w:rFonts w:ascii="Arial" w:eastAsia="Arial" w:hAnsi="Arial" w:cs="Arial"/>
          <w:color w:val="auto"/>
          <w:sz w:val="20"/>
          <w:szCs w:val="20"/>
          <w:u w:val="single"/>
        </w:rPr>
        <w:t xml:space="preserve">+ závazné odsouhlasení </w:t>
      </w:r>
      <w:r w:rsidRPr="00A40506">
        <w:rPr>
          <w:rFonts w:ascii="Arial" w:eastAsia="Arial" w:hAnsi="Arial" w:cs="Arial"/>
          <w:color w:val="auto"/>
          <w:sz w:val="20"/>
          <w:szCs w:val="20"/>
        </w:rPr>
        <w:t>uživatelem a objednatelem jako podkladu pro vypracování dokumentace pro provádění stavby (DPS).</w:t>
      </w:r>
      <w:r w:rsidR="00381329" w:rsidRPr="00A40506">
        <w:rPr>
          <w:rFonts w:ascii="Arial" w:eastAsia="Arial" w:hAnsi="Arial" w:cs="Arial"/>
          <w:color w:val="auto"/>
          <w:sz w:val="20"/>
          <w:szCs w:val="20"/>
        </w:rPr>
        <w:tab/>
      </w:r>
    </w:p>
    <w:p w:rsidR="004903D4" w:rsidRPr="00A40506" w:rsidRDefault="004903D4" w:rsidP="00381329">
      <w:pPr>
        <w:jc w:val="both"/>
        <w:rPr>
          <w:rFonts w:ascii="Arial" w:eastAsia="Arial" w:hAnsi="Arial" w:cs="Arial"/>
          <w:color w:val="auto"/>
          <w:sz w:val="20"/>
          <w:szCs w:val="20"/>
        </w:rPr>
      </w:pPr>
    </w:p>
    <w:p w:rsidR="004903D4" w:rsidRPr="00A40506" w:rsidRDefault="004903D4" w:rsidP="00381329">
      <w:pPr>
        <w:jc w:val="both"/>
        <w:rPr>
          <w:rFonts w:ascii="Arial" w:eastAsia="Arial" w:hAnsi="Arial" w:cs="Arial"/>
          <w:color w:val="auto"/>
          <w:sz w:val="20"/>
          <w:szCs w:val="20"/>
        </w:rPr>
      </w:pPr>
      <w:r w:rsidRPr="00A40506">
        <w:rPr>
          <w:rFonts w:ascii="Arial" w:eastAsia="Arial" w:hAnsi="Arial" w:cs="Arial"/>
          <w:color w:val="auto"/>
          <w:sz w:val="20"/>
          <w:szCs w:val="20"/>
        </w:rPr>
        <w:t>c) Vypracování realizační projektové dokumentace stavby (DPS) dle Vyhl.č.499/2006 Sb. ve smyslu vyhl.62/2013Sb., příl.č.6, jako dokumentace pro provádění stavby a položkového rozpočtu stavby zpracovaný dle CS ÚRS s podrobnými soupisem prací a dodávek, který bude vypracován podle ust. vyhl.č.230/2012 Sb. v aktuálním znění, jak v tištěné, tak i elektronické podobě. Jednotlivé položky budou uvedeny včetně výpočtu množství měrných jednotek každé položky. Elektronická podoba rozpočtu a soupisu prací a dodávek bude předána ve formátech ASPE (XC4), e-soupis (XML) a Excel (*.xls).</w:t>
      </w:r>
    </w:p>
    <w:p w:rsidR="004903D4" w:rsidRPr="00A40506" w:rsidRDefault="004903D4" w:rsidP="00381329">
      <w:pPr>
        <w:jc w:val="both"/>
        <w:rPr>
          <w:rFonts w:ascii="Arial" w:eastAsia="Arial" w:hAnsi="Arial" w:cs="Arial"/>
          <w:color w:val="auto"/>
          <w:sz w:val="20"/>
          <w:szCs w:val="20"/>
        </w:rPr>
      </w:pPr>
    </w:p>
    <w:p w:rsidR="004903D4" w:rsidRPr="00A40506" w:rsidRDefault="004903D4" w:rsidP="00381329">
      <w:pPr>
        <w:jc w:val="both"/>
        <w:rPr>
          <w:rFonts w:ascii="Arial" w:eastAsia="Arial" w:hAnsi="Arial" w:cs="Arial"/>
          <w:color w:val="auto"/>
          <w:sz w:val="20"/>
          <w:szCs w:val="20"/>
        </w:rPr>
      </w:pPr>
      <w:r w:rsidRPr="00A40506">
        <w:rPr>
          <w:rFonts w:ascii="Arial" w:hAnsi="Arial" w:cs="Arial"/>
          <w:color w:val="auto"/>
          <w:sz w:val="20"/>
          <w:szCs w:val="20"/>
        </w:rPr>
        <w:t>d) Zajištění kompletní inženýrské činnosti k získání všech potřebných vyjádření a kladných stanovisek DOSS nutných k povolení stavby</w:t>
      </w:r>
      <w:r w:rsidRPr="00A40506">
        <w:rPr>
          <w:rFonts w:ascii="Arial" w:eastAsia="Arial" w:hAnsi="Arial" w:cs="Arial"/>
          <w:color w:val="auto"/>
          <w:sz w:val="20"/>
          <w:szCs w:val="20"/>
        </w:rPr>
        <w:t>.</w:t>
      </w:r>
    </w:p>
    <w:p w:rsidR="00381329" w:rsidRPr="00A40506" w:rsidRDefault="00381329" w:rsidP="00381329">
      <w:pPr>
        <w:jc w:val="both"/>
        <w:rPr>
          <w:rFonts w:ascii="Arial" w:eastAsia="Arial" w:hAnsi="Arial" w:cs="Arial"/>
          <w:color w:val="auto"/>
          <w:sz w:val="20"/>
          <w:szCs w:val="20"/>
        </w:rPr>
      </w:pPr>
    </w:p>
    <w:p w:rsidR="00381329" w:rsidRPr="00A40506" w:rsidRDefault="004903D4" w:rsidP="00381329">
      <w:pPr>
        <w:jc w:val="both"/>
        <w:rPr>
          <w:rFonts w:ascii="Arial" w:eastAsia="Arial" w:hAnsi="Arial" w:cs="Arial"/>
          <w:color w:val="auto"/>
          <w:sz w:val="20"/>
          <w:szCs w:val="20"/>
        </w:rPr>
      </w:pPr>
      <w:r w:rsidRPr="00A40506">
        <w:rPr>
          <w:rFonts w:ascii="Arial" w:eastAsia="Arial" w:hAnsi="Arial" w:cs="Arial"/>
          <w:color w:val="auto"/>
          <w:sz w:val="20"/>
          <w:szCs w:val="20"/>
        </w:rPr>
        <w:t xml:space="preserve">e) </w:t>
      </w:r>
      <w:r w:rsidR="00381329" w:rsidRPr="00A40506">
        <w:rPr>
          <w:rFonts w:ascii="Arial" w:eastAsia="Arial" w:hAnsi="Arial" w:cs="Arial"/>
          <w:color w:val="auto"/>
          <w:sz w:val="20"/>
          <w:szCs w:val="20"/>
        </w:rPr>
        <w:t>Výkon autorského dozoru při realizaci stavby</w:t>
      </w:r>
    </w:p>
    <w:p w:rsidR="00381329" w:rsidRPr="00A40506" w:rsidRDefault="00381329" w:rsidP="00381329">
      <w:pPr>
        <w:jc w:val="both"/>
        <w:rPr>
          <w:rFonts w:ascii="Arial" w:eastAsia="Arial" w:hAnsi="Arial" w:cs="Arial"/>
          <w:color w:val="auto"/>
          <w:sz w:val="20"/>
          <w:szCs w:val="20"/>
        </w:rPr>
      </w:pPr>
    </w:p>
    <w:p w:rsidR="00381329" w:rsidRPr="00A40506" w:rsidRDefault="00381329" w:rsidP="006A3E62">
      <w:pPr>
        <w:jc w:val="both"/>
        <w:rPr>
          <w:rFonts w:ascii="Arial" w:eastAsia="Arial" w:hAnsi="Arial" w:cs="Arial"/>
          <w:color w:val="auto"/>
          <w:sz w:val="20"/>
          <w:szCs w:val="20"/>
        </w:rPr>
      </w:pPr>
    </w:p>
    <w:p w:rsidR="001D4FAC" w:rsidRPr="00A40506" w:rsidRDefault="001E6341"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Dokumentace pro provádění stavby bude vypracována minimálně v rozsahu uvedeném v Příloze č. 2 k vyhlášce č. 499/2006 Sb.</w:t>
      </w:r>
      <w:r w:rsidR="00FA3DE5" w:rsidRPr="00A40506">
        <w:rPr>
          <w:rFonts w:ascii="Arial" w:eastAsia="Arial" w:hAnsi="Arial" w:cs="Arial"/>
          <w:color w:val="auto"/>
          <w:sz w:val="20"/>
          <w:szCs w:val="20"/>
        </w:rPr>
        <w:t xml:space="preserve">, ve znění pozdějších předpisů. </w:t>
      </w:r>
      <w:r w:rsidR="005C5E1C" w:rsidRPr="00A40506">
        <w:rPr>
          <w:rFonts w:ascii="Arial" w:eastAsia="Arial" w:hAnsi="Arial" w:cs="Arial"/>
          <w:color w:val="auto"/>
          <w:sz w:val="20"/>
          <w:szCs w:val="20"/>
        </w:rPr>
        <w:t>Další požadavky na vyhotovení a předání dokumentace jsou uvedeny v této smlouvě níže.</w:t>
      </w:r>
    </w:p>
    <w:p w:rsidR="001D4FAC" w:rsidRPr="00A40506" w:rsidRDefault="001D4FAC" w:rsidP="006A3E62">
      <w:pPr>
        <w:jc w:val="both"/>
        <w:rPr>
          <w:rFonts w:ascii="Arial" w:eastAsia="Arial" w:hAnsi="Arial" w:cs="Arial"/>
          <w:color w:val="auto"/>
          <w:sz w:val="20"/>
          <w:szCs w:val="20"/>
        </w:rPr>
      </w:pPr>
    </w:p>
    <w:p w:rsidR="00FA3DE5" w:rsidRPr="00A40506" w:rsidRDefault="007F2A7A"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Projektová</w:t>
      </w:r>
      <w:r w:rsidR="002149BC" w:rsidRPr="00A40506">
        <w:rPr>
          <w:rFonts w:ascii="Arial" w:eastAsia="Arial" w:hAnsi="Arial" w:cs="Arial"/>
          <w:color w:val="auto"/>
          <w:sz w:val="20"/>
          <w:szCs w:val="20"/>
        </w:rPr>
        <w:t xml:space="preserve"> dokumentace bude obsahovat výkaz výměr </w:t>
      </w:r>
      <w:r w:rsidR="00243302" w:rsidRPr="00A40506">
        <w:rPr>
          <w:rFonts w:ascii="Arial" w:eastAsia="Arial" w:hAnsi="Arial" w:cs="Arial"/>
          <w:color w:val="auto"/>
          <w:sz w:val="20"/>
          <w:szCs w:val="20"/>
        </w:rPr>
        <w:t xml:space="preserve">včetně výpočtu jednotlivých položek </w:t>
      </w:r>
      <w:r w:rsidR="002149BC" w:rsidRPr="00A40506">
        <w:rPr>
          <w:rFonts w:ascii="Arial" w:eastAsia="Arial" w:hAnsi="Arial" w:cs="Arial"/>
          <w:color w:val="auto"/>
          <w:sz w:val="20"/>
          <w:szCs w:val="20"/>
        </w:rPr>
        <w:t xml:space="preserve">jako podklad pro </w:t>
      </w:r>
      <w:r w:rsidR="00D4509C" w:rsidRPr="00A40506">
        <w:rPr>
          <w:rFonts w:ascii="Arial" w:eastAsia="Arial" w:hAnsi="Arial" w:cs="Arial"/>
          <w:color w:val="auto"/>
          <w:sz w:val="20"/>
          <w:szCs w:val="20"/>
        </w:rPr>
        <w:t>výběr zhotovitele stavby</w:t>
      </w:r>
      <w:r w:rsidR="002149BC" w:rsidRPr="00A40506">
        <w:rPr>
          <w:rFonts w:ascii="Arial" w:eastAsia="Arial" w:hAnsi="Arial" w:cs="Arial"/>
          <w:color w:val="auto"/>
          <w:sz w:val="20"/>
          <w:szCs w:val="20"/>
        </w:rPr>
        <w:t xml:space="preserve"> a ve dvou výtiscích bude zpracován rozpočet dle platných cen např. URS nebo UNIKA.</w:t>
      </w:r>
    </w:p>
    <w:p w:rsidR="00FA3DE5" w:rsidRPr="00A40506" w:rsidRDefault="00FA3DE5" w:rsidP="006A3E62">
      <w:pPr>
        <w:ind w:left="567"/>
        <w:jc w:val="both"/>
        <w:rPr>
          <w:rFonts w:ascii="Arial" w:eastAsia="Arial" w:hAnsi="Arial" w:cs="Arial"/>
          <w:color w:val="auto"/>
          <w:sz w:val="20"/>
          <w:szCs w:val="20"/>
        </w:rPr>
      </w:pPr>
    </w:p>
    <w:p w:rsidR="00FA3DE5" w:rsidRPr="00A40506" w:rsidRDefault="007F2A7A" w:rsidP="005F6069">
      <w:pPr>
        <w:numPr>
          <w:ilvl w:val="1"/>
          <w:numId w:val="8"/>
        </w:numPr>
        <w:ind w:left="567" w:hanging="567"/>
        <w:jc w:val="both"/>
        <w:rPr>
          <w:rFonts w:ascii="Arial" w:eastAsia="Arial" w:hAnsi="Arial" w:cs="Arial"/>
          <w:color w:val="auto"/>
          <w:sz w:val="20"/>
          <w:szCs w:val="20"/>
        </w:rPr>
      </w:pPr>
      <w:r w:rsidRPr="00A40506">
        <w:rPr>
          <w:rFonts w:ascii="Arial" w:hAnsi="Arial" w:cs="Arial"/>
          <w:color w:val="auto"/>
          <w:sz w:val="20"/>
          <w:szCs w:val="20"/>
        </w:rPr>
        <w:t>Projektová</w:t>
      </w:r>
      <w:r w:rsidR="00FA3DE5" w:rsidRPr="00A40506">
        <w:rPr>
          <w:rFonts w:ascii="Arial" w:hAnsi="Arial" w:cs="Arial"/>
          <w:color w:val="auto"/>
          <w:sz w:val="20"/>
          <w:szCs w:val="20"/>
        </w:rPr>
        <w:t xml:space="preserve"> dokumentace bude vytvořena dle požadavků objednatele na bezpečnost a funkčnost stavby, jakožto i s ohledem na jakékoliv jiné požadavky objednatele</w:t>
      </w:r>
      <w:r w:rsidR="00D81300" w:rsidRPr="00A40506">
        <w:rPr>
          <w:rFonts w:ascii="Arial" w:hAnsi="Arial" w:cs="Arial"/>
          <w:color w:val="auto"/>
          <w:sz w:val="20"/>
          <w:szCs w:val="20"/>
        </w:rPr>
        <w:t xml:space="preserve">. </w:t>
      </w:r>
      <w:r w:rsidR="00FA3DE5" w:rsidRPr="00A40506">
        <w:rPr>
          <w:rFonts w:ascii="Arial" w:hAnsi="Arial" w:cs="Arial"/>
          <w:color w:val="auto"/>
          <w:sz w:val="20"/>
          <w:szCs w:val="20"/>
        </w:rPr>
        <w:t xml:space="preserve">Seznam požadavků nemusí být konečný a objednatel je oprávněn jej kdykoliv během </w:t>
      </w:r>
      <w:r w:rsidR="004E329F" w:rsidRPr="00A40506">
        <w:rPr>
          <w:rFonts w:ascii="Arial" w:hAnsi="Arial" w:cs="Arial"/>
          <w:color w:val="auto"/>
          <w:sz w:val="20"/>
          <w:szCs w:val="20"/>
        </w:rPr>
        <w:t>provádění</w:t>
      </w:r>
      <w:r w:rsidR="00FA3DE5" w:rsidRPr="00A40506">
        <w:rPr>
          <w:rFonts w:ascii="Arial" w:hAnsi="Arial" w:cs="Arial"/>
          <w:color w:val="auto"/>
          <w:sz w:val="20"/>
          <w:szCs w:val="20"/>
        </w:rPr>
        <w:t xml:space="preserve"> díla doplňovat, redukovat či jakkoliv jinak měnit.</w:t>
      </w:r>
    </w:p>
    <w:p w:rsidR="00FA3DE5" w:rsidRPr="00A40506" w:rsidRDefault="00FA3DE5" w:rsidP="006A3E62">
      <w:pPr>
        <w:ind w:left="567"/>
        <w:jc w:val="both"/>
        <w:rPr>
          <w:rFonts w:ascii="Arial" w:eastAsia="Arial" w:hAnsi="Arial" w:cs="Arial"/>
          <w:color w:val="auto"/>
          <w:sz w:val="20"/>
          <w:szCs w:val="20"/>
        </w:rPr>
      </w:pPr>
    </w:p>
    <w:p w:rsidR="00FA3DE5" w:rsidRPr="00A40506" w:rsidRDefault="00FE4E5B"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Předmětem této smlouvy je také v</w:t>
      </w:r>
      <w:r w:rsidR="00CC381F" w:rsidRPr="00A40506">
        <w:rPr>
          <w:rFonts w:ascii="Arial" w:eastAsia="Arial" w:hAnsi="Arial" w:cs="Arial"/>
          <w:color w:val="auto"/>
          <w:sz w:val="20"/>
          <w:szCs w:val="20"/>
        </w:rPr>
        <w:t xml:space="preserve">ýkon autorského dozoru (dále jen AD) při provádění stavebních prací a jejich dokončení a k uvedení staveb do užívání. V rámci AD bude zhotovitel kontrolovat soulad realizace stavby se zadáním stavby – to je se standardy a technickým řešením definovaným v dokumentaci dle </w:t>
      </w:r>
      <w:r w:rsidR="002A11A4" w:rsidRPr="00A40506">
        <w:rPr>
          <w:rFonts w:ascii="Arial" w:eastAsia="Arial" w:hAnsi="Arial" w:cs="Arial"/>
          <w:color w:val="auto"/>
          <w:sz w:val="20"/>
          <w:szCs w:val="20"/>
        </w:rPr>
        <w:t>čl. 2 odst. 2.3.</w:t>
      </w:r>
      <w:r w:rsidR="00CC381F" w:rsidRPr="00A40506">
        <w:rPr>
          <w:rFonts w:ascii="Arial" w:eastAsia="Arial" w:hAnsi="Arial" w:cs="Arial"/>
          <w:color w:val="auto"/>
          <w:sz w:val="20"/>
          <w:szCs w:val="20"/>
        </w:rPr>
        <w:t xml:space="preserve"> </w:t>
      </w:r>
    </w:p>
    <w:p w:rsidR="00FA3DE5" w:rsidRPr="00A40506" w:rsidRDefault="00FA3DE5" w:rsidP="00FA3DE5">
      <w:pPr>
        <w:ind w:left="567"/>
        <w:jc w:val="both"/>
        <w:rPr>
          <w:rFonts w:ascii="Arial" w:eastAsia="Arial" w:hAnsi="Arial" w:cs="Arial"/>
          <w:color w:val="auto"/>
          <w:sz w:val="20"/>
          <w:szCs w:val="20"/>
        </w:rPr>
      </w:pPr>
    </w:p>
    <w:p w:rsidR="00AF2A40" w:rsidRPr="00A40506" w:rsidRDefault="005A6FE8"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Autorský dozor zahrnuje</w:t>
      </w:r>
      <w:r w:rsidR="00A11354" w:rsidRPr="00A40506">
        <w:rPr>
          <w:rFonts w:ascii="Arial" w:eastAsia="Arial" w:hAnsi="Arial" w:cs="Arial"/>
          <w:color w:val="auto"/>
          <w:sz w:val="20"/>
          <w:szCs w:val="20"/>
        </w:rPr>
        <w:t xml:space="preserve"> zejména</w:t>
      </w:r>
      <w:r w:rsidR="00CC381F" w:rsidRPr="00A40506">
        <w:rPr>
          <w:rFonts w:ascii="Arial" w:eastAsia="Arial" w:hAnsi="Arial" w:cs="Arial"/>
          <w:color w:val="auto"/>
          <w:sz w:val="20"/>
          <w:szCs w:val="20"/>
        </w:rPr>
        <w:t>:</w:t>
      </w:r>
    </w:p>
    <w:p w:rsidR="00BD6485" w:rsidRPr="00A40506" w:rsidRDefault="00BD6485" w:rsidP="00BD6485">
      <w:pPr>
        <w:ind w:left="567"/>
        <w:jc w:val="both"/>
        <w:rPr>
          <w:rFonts w:ascii="Arial" w:eastAsia="Arial" w:hAnsi="Arial" w:cs="Arial"/>
          <w:color w:val="auto"/>
          <w:sz w:val="20"/>
          <w:szCs w:val="20"/>
        </w:rPr>
      </w:pP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účast na předání staveniště,</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lastRenderedPageBreak/>
        <w:t xml:space="preserve">účast na vybraných kontrolních dnech, </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 xml:space="preserve">kontrolu dodržení projektu s přihlédnutím na podmínky určené stavebním povolením s poskytováním vysvětlení potřebných pro plynulost výstavby, </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posuzování návrhů zhotovitelů na změny a odchylky v částech projektu pro provádění stavby z pohledů dodržení technicko-ekonomických parametrů stavby, dodržení lhůt výstavby, případně dalších údajů a ukazatelů,</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vyjádření na větší množství výrobků a výkonů oproti projednané dokumentaci,</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sledování postupu výstavby z technického hlediska časového plánu výstavby,</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spolupráce s koordinátorem bezpečnosti práce,</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spolupráce s odpovědným geodetem zhotovitele,</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účast na odevzdání a převzetí stavby nebo její části včetně komplexního vyzkoušení,</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účast na</w:t>
      </w:r>
      <w:r w:rsidR="00E90D72" w:rsidRPr="00A40506">
        <w:rPr>
          <w:rFonts w:ascii="Arial" w:eastAsia="Arial" w:hAnsi="Arial" w:cs="Arial"/>
          <w:color w:val="auto"/>
          <w:sz w:val="20"/>
          <w:szCs w:val="20"/>
        </w:rPr>
        <w:t xml:space="preserve"> závěrečném předání stavby</w:t>
      </w:r>
      <w:r w:rsidRPr="00A40506">
        <w:rPr>
          <w:rFonts w:ascii="Arial" w:eastAsia="Arial" w:hAnsi="Arial" w:cs="Arial"/>
          <w:color w:val="auto"/>
          <w:sz w:val="20"/>
          <w:szCs w:val="20"/>
        </w:rPr>
        <w:t xml:space="preserve"> a na jednání o vydání kolaudačního souhlasu,</w:t>
      </w:r>
    </w:p>
    <w:p w:rsidR="00BD6485" w:rsidRPr="00A40506" w:rsidRDefault="00BD6485" w:rsidP="005F6069">
      <w:pPr>
        <w:numPr>
          <w:ilvl w:val="0"/>
          <w:numId w:val="3"/>
        </w:numPr>
        <w:spacing w:after="25"/>
        <w:jc w:val="both"/>
        <w:rPr>
          <w:rFonts w:ascii="Arial" w:eastAsia="Arial" w:hAnsi="Arial" w:cs="Arial"/>
          <w:color w:val="auto"/>
          <w:sz w:val="20"/>
          <w:szCs w:val="20"/>
        </w:rPr>
      </w:pPr>
      <w:r w:rsidRPr="00A40506">
        <w:rPr>
          <w:rFonts w:ascii="Arial" w:eastAsia="Arial" w:hAnsi="Arial" w:cs="Arial"/>
          <w:color w:val="auto"/>
          <w:sz w:val="20"/>
          <w:szCs w:val="20"/>
        </w:rPr>
        <w:t xml:space="preserve">soulad se zpracováním projektu interiérového vybavení. </w:t>
      </w:r>
    </w:p>
    <w:p w:rsidR="00BD6485" w:rsidRPr="00A40506" w:rsidRDefault="00BD6485" w:rsidP="00051D68">
      <w:pPr>
        <w:jc w:val="both"/>
        <w:rPr>
          <w:rFonts w:ascii="Arial" w:eastAsia="Arial" w:hAnsi="Arial" w:cs="Arial"/>
          <w:color w:val="auto"/>
          <w:sz w:val="20"/>
          <w:szCs w:val="20"/>
        </w:rPr>
      </w:pPr>
    </w:p>
    <w:p w:rsidR="00BD6485" w:rsidRPr="00A40506" w:rsidRDefault="00EF3384"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Zhotovitel bude dále zajišťovat p</w:t>
      </w:r>
      <w:r w:rsidR="003779C6" w:rsidRPr="00A40506">
        <w:rPr>
          <w:rFonts w:ascii="Arial" w:eastAsia="Arial" w:hAnsi="Arial" w:cs="Arial"/>
          <w:color w:val="auto"/>
          <w:sz w:val="20"/>
          <w:szCs w:val="20"/>
        </w:rPr>
        <w:t>rovedení ostatních pra</w:t>
      </w:r>
      <w:r w:rsidR="00FD3D95" w:rsidRPr="00A40506">
        <w:rPr>
          <w:rFonts w:ascii="Arial" w:eastAsia="Arial" w:hAnsi="Arial" w:cs="Arial"/>
          <w:color w:val="auto"/>
          <w:sz w:val="20"/>
          <w:szCs w:val="20"/>
        </w:rPr>
        <w:t xml:space="preserve">cí charakteru projektových a </w:t>
      </w:r>
      <w:r w:rsidR="003779C6" w:rsidRPr="00A40506">
        <w:rPr>
          <w:rFonts w:ascii="Arial" w:eastAsia="Arial" w:hAnsi="Arial" w:cs="Arial"/>
          <w:color w:val="auto"/>
          <w:sz w:val="20"/>
          <w:szCs w:val="20"/>
        </w:rPr>
        <w:t>inženýrských prací smlouvou výslovně neuvedených, o nichž zhotovitel věděl, měl nebo mohl vědět, popř. mohl předpokládat s ohledem na své odborné znalosti, že jejich provedení je nutné pro řádné splnění díla ve sjednaném rozsahu.</w:t>
      </w:r>
      <w:r w:rsidRPr="00A40506">
        <w:rPr>
          <w:rFonts w:ascii="Arial" w:eastAsia="Arial" w:hAnsi="Arial" w:cs="Arial"/>
          <w:color w:val="auto"/>
          <w:sz w:val="20"/>
          <w:szCs w:val="20"/>
        </w:rPr>
        <w:t xml:space="preserve"> </w:t>
      </w:r>
    </w:p>
    <w:p w:rsidR="00BD6485" w:rsidRPr="00A40506" w:rsidRDefault="00BD6485" w:rsidP="00BD6485">
      <w:pPr>
        <w:jc w:val="both"/>
        <w:rPr>
          <w:rFonts w:ascii="Arial" w:eastAsia="Arial" w:hAnsi="Arial" w:cs="Arial"/>
          <w:color w:val="auto"/>
          <w:sz w:val="20"/>
          <w:szCs w:val="20"/>
        </w:rPr>
      </w:pPr>
    </w:p>
    <w:p w:rsidR="00BD6485" w:rsidRPr="00A40506" w:rsidRDefault="003779C6"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 xml:space="preserve">Objednatel se zavazuje, že </w:t>
      </w:r>
      <w:r w:rsidR="00503E39" w:rsidRPr="00A40506">
        <w:rPr>
          <w:rFonts w:ascii="Arial" w:eastAsia="Arial" w:hAnsi="Arial" w:cs="Arial"/>
          <w:color w:val="auto"/>
          <w:sz w:val="20"/>
          <w:szCs w:val="20"/>
        </w:rPr>
        <w:t xml:space="preserve">řádně </w:t>
      </w:r>
      <w:r w:rsidRPr="00A40506">
        <w:rPr>
          <w:rFonts w:ascii="Arial" w:eastAsia="Arial" w:hAnsi="Arial" w:cs="Arial"/>
          <w:color w:val="auto"/>
          <w:sz w:val="20"/>
          <w:szCs w:val="20"/>
        </w:rPr>
        <w:t xml:space="preserve">dokončenou dokumentaci stavby převezme a zaplatí za její provedení a za související činnosti cenu podle </w:t>
      </w:r>
      <w:r w:rsidR="00FD4B0F" w:rsidRPr="00A40506">
        <w:rPr>
          <w:rFonts w:ascii="Arial" w:eastAsia="Arial" w:hAnsi="Arial" w:cs="Arial"/>
          <w:color w:val="auto"/>
          <w:sz w:val="20"/>
          <w:szCs w:val="20"/>
        </w:rPr>
        <w:t>článku 3</w:t>
      </w:r>
      <w:r w:rsidRPr="00A40506">
        <w:rPr>
          <w:rFonts w:ascii="Arial" w:eastAsia="Arial" w:hAnsi="Arial" w:cs="Arial"/>
          <w:color w:val="auto"/>
          <w:sz w:val="20"/>
          <w:szCs w:val="20"/>
        </w:rPr>
        <w:t xml:space="preserve"> této smlouvy.</w:t>
      </w:r>
      <w:r w:rsidR="005A6FE8" w:rsidRPr="00A40506">
        <w:rPr>
          <w:rFonts w:ascii="Arial" w:eastAsia="Arial" w:hAnsi="Arial" w:cs="Arial"/>
          <w:color w:val="auto"/>
          <w:sz w:val="20"/>
          <w:szCs w:val="20"/>
        </w:rPr>
        <w:t xml:space="preserve"> </w:t>
      </w:r>
      <w:r w:rsidR="000C0315" w:rsidRPr="00A40506">
        <w:rPr>
          <w:rFonts w:ascii="Arial" w:eastAsia="Arial" w:hAnsi="Arial" w:cs="Arial"/>
          <w:color w:val="auto"/>
          <w:sz w:val="20"/>
          <w:szCs w:val="20"/>
        </w:rPr>
        <w:t>O předání dokumentace bude sepsán předávací protokol.</w:t>
      </w:r>
      <w:r w:rsidR="00BD6485" w:rsidRPr="00A40506">
        <w:rPr>
          <w:rFonts w:ascii="Arial" w:eastAsia="Arial" w:hAnsi="Arial" w:cs="Arial"/>
          <w:color w:val="auto"/>
          <w:sz w:val="20"/>
          <w:szCs w:val="20"/>
        </w:rPr>
        <w:t xml:space="preserve"> </w:t>
      </w:r>
    </w:p>
    <w:p w:rsidR="00BD6485" w:rsidRPr="00A40506" w:rsidRDefault="00BD6485" w:rsidP="006A3E62">
      <w:pPr>
        <w:ind w:left="567"/>
        <w:jc w:val="both"/>
        <w:rPr>
          <w:rFonts w:ascii="Arial" w:eastAsia="Arial" w:hAnsi="Arial" w:cs="Arial"/>
          <w:color w:val="auto"/>
          <w:sz w:val="20"/>
          <w:szCs w:val="20"/>
        </w:rPr>
      </w:pPr>
    </w:p>
    <w:p w:rsidR="00BD6485" w:rsidRPr="00A40506" w:rsidRDefault="003779C6"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A40506">
        <w:rPr>
          <w:rFonts w:ascii="Arial" w:eastAsia="Arial" w:hAnsi="Arial" w:cs="Arial"/>
          <w:color w:val="auto"/>
          <w:sz w:val="20"/>
          <w:szCs w:val="20"/>
        </w:rPr>
        <w:t xml:space="preserve"> </w:t>
      </w:r>
    </w:p>
    <w:p w:rsidR="00BD6485" w:rsidRPr="00A40506" w:rsidRDefault="00BD6485" w:rsidP="006A3E62">
      <w:pPr>
        <w:ind w:left="567"/>
        <w:jc w:val="both"/>
        <w:rPr>
          <w:rFonts w:ascii="Arial" w:eastAsia="Arial" w:hAnsi="Arial" w:cs="Arial"/>
          <w:color w:val="auto"/>
          <w:sz w:val="20"/>
          <w:szCs w:val="20"/>
        </w:rPr>
      </w:pPr>
    </w:p>
    <w:p w:rsidR="00BD6485" w:rsidRPr="00A40506" w:rsidRDefault="003779C6"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Zhotovitel se zavazuje předložit rozpracovan</w:t>
      </w:r>
      <w:r w:rsidR="0019507E" w:rsidRPr="00A40506">
        <w:rPr>
          <w:rFonts w:ascii="Arial" w:eastAsia="Arial" w:hAnsi="Arial" w:cs="Arial"/>
          <w:color w:val="auto"/>
          <w:sz w:val="20"/>
          <w:szCs w:val="20"/>
        </w:rPr>
        <w:t>é dokumentace</w:t>
      </w:r>
      <w:r w:rsidR="00052FD5" w:rsidRPr="00A40506">
        <w:rPr>
          <w:rFonts w:ascii="Arial" w:eastAsia="Arial" w:hAnsi="Arial" w:cs="Arial"/>
          <w:color w:val="auto"/>
          <w:sz w:val="20"/>
          <w:szCs w:val="20"/>
        </w:rPr>
        <w:t xml:space="preserve"> </w:t>
      </w:r>
      <w:r w:rsidRPr="00A40506">
        <w:rPr>
          <w:rFonts w:ascii="Arial" w:eastAsia="Arial" w:hAnsi="Arial" w:cs="Arial"/>
          <w:color w:val="auto"/>
          <w:sz w:val="20"/>
          <w:szCs w:val="20"/>
        </w:rPr>
        <w:t>ke konzultaci a odsouhlasen</w:t>
      </w:r>
      <w:r w:rsidR="00C42CCD" w:rsidRPr="00A40506">
        <w:rPr>
          <w:rFonts w:ascii="Arial" w:eastAsia="Arial" w:hAnsi="Arial" w:cs="Arial"/>
          <w:color w:val="auto"/>
          <w:sz w:val="20"/>
          <w:szCs w:val="20"/>
        </w:rPr>
        <w:t>í navrženého řešení objednateli.</w:t>
      </w:r>
      <w:r w:rsidR="00BD6485" w:rsidRPr="00A40506">
        <w:rPr>
          <w:rFonts w:ascii="Arial" w:eastAsia="Arial" w:hAnsi="Arial" w:cs="Arial"/>
          <w:color w:val="auto"/>
          <w:sz w:val="20"/>
          <w:szCs w:val="20"/>
        </w:rPr>
        <w:t xml:space="preserve"> </w:t>
      </w:r>
    </w:p>
    <w:p w:rsidR="00BD6485" w:rsidRPr="00A40506" w:rsidRDefault="00BD6485" w:rsidP="006A3E62">
      <w:pPr>
        <w:ind w:left="567"/>
        <w:jc w:val="both"/>
        <w:rPr>
          <w:rFonts w:ascii="Arial" w:eastAsia="Arial" w:hAnsi="Arial" w:cs="Arial"/>
          <w:color w:val="auto"/>
          <w:sz w:val="20"/>
          <w:szCs w:val="20"/>
        </w:rPr>
      </w:pPr>
    </w:p>
    <w:p w:rsidR="00BD6485" w:rsidRPr="00A40506" w:rsidRDefault="003779C6"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A40506">
        <w:rPr>
          <w:rFonts w:ascii="Arial" w:eastAsia="Arial" w:hAnsi="Arial" w:cs="Arial"/>
          <w:color w:val="auto"/>
          <w:sz w:val="20"/>
          <w:szCs w:val="20"/>
        </w:rPr>
        <w:t xml:space="preserve"> </w:t>
      </w:r>
    </w:p>
    <w:p w:rsidR="00BD6485" w:rsidRPr="00A40506" w:rsidRDefault="00BD6485" w:rsidP="006A3E62">
      <w:pPr>
        <w:ind w:left="567"/>
        <w:jc w:val="both"/>
        <w:rPr>
          <w:rFonts w:ascii="Arial" w:eastAsia="Arial" w:hAnsi="Arial" w:cs="Arial"/>
          <w:color w:val="auto"/>
          <w:sz w:val="20"/>
          <w:szCs w:val="20"/>
        </w:rPr>
      </w:pPr>
    </w:p>
    <w:p w:rsidR="003779C6" w:rsidRPr="00A40506" w:rsidRDefault="003779C6" w:rsidP="005F6069">
      <w:pPr>
        <w:numPr>
          <w:ilvl w:val="1"/>
          <w:numId w:val="8"/>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Platnost, úplnost a správnost dokumentace potvrdí oprávněný projektant svým podpisem a autorizačním razítkem na krycím listu d</w:t>
      </w:r>
      <w:r w:rsidR="00460BB3" w:rsidRPr="00A40506">
        <w:rPr>
          <w:rFonts w:ascii="Arial" w:eastAsia="Arial" w:hAnsi="Arial" w:cs="Arial"/>
          <w:color w:val="auto"/>
          <w:sz w:val="20"/>
          <w:szCs w:val="20"/>
        </w:rPr>
        <w:t>okumentace a na všech přílohách.</w:t>
      </w:r>
    </w:p>
    <w:p w:rsidR="00A3390B" w:rsidRPr="00A40506" w:rsidRDefault="00A3390B" w:rsidP="00A3390B">
      <w:pPr>
        <w:ind w:left="567"/>
        <w:rPr>
          <w:rFonts w:ascii="Arial" w:eastAsia="Arial" w:hAnsi="Arial" w:cs="Arial"/>
          <w:b/>
          <w:bCs/>
          <w:color w:val="auto"/>
          <w:sz w:val="20"/>
          <w:szCs w:val="20"/>
        </w:rPr>
      </w:pPr>
    </w:p>
    <w:p w:rsidR="00DB2A62" w:rsidRPr="00A40506" w:rsidRDefault="00DB2A62" w:rsidP="00A3390B">
      <w:pPr>
        <w:ind w:left="567"/>
        <w:rPr>
          <w:rFonts w:ascii="Arial" w:eastAsia="Arial" w:hAnsi="Arial" w:cs="Arial"/>
          <w:b/>
          <w:bCs/>
          <w:color w:val="auto"/>
          <w:sz w:val="20"/>
          <w:szCs w:val="20"/>
        </w:rPr>
      </w:pPr>
    </w:p>
    <w:p w:rsidR="00A3390B" w:rsidRPr="00A40506" w:rsidRDefault="00A11354" w:rsidP="006A3E62">
      <w:pPr>
        <w:rPr>
          <w:rFonts w:ascii="Arial" w:eastAsia="Arial" w:hAnsi="Arial" w:cs="Arial"/>
          <w:b/>
          <w:bCs/>
          <w:color w:val="auto"/>
          <w:sz w:val="20"/>
          <w:szCs w:val="20"/>
        </w:rPr>
      </w:pPr>
      <w:r w:rsidRPr="00A40506">
        <w:rPr>
          <w:rFonts w:ascii="Arial" w:eastAsia="Arial" w:hAnsi="Arial" w:cs="Arial"/>
          <w:b/>
          <w:bCs/>
          <w:color w:val="auto"/>
          <w:sz w:val="20"/>
          <w:szCs w:val="20"/>
        </w:rPr>
        <w:t xml:space="preserve"> 3. </w:t>
      </w:r>
      <w:r w:rsidR="003779C6" w:rsidRPr="00A40506">
        <w:rPr>
          <w:rFonts w:ascii="Arial" w:eastAsia="Arial" w:hAnsi="Arial" w:cs="Arial"/>
          <w:b/>
          <w:bCs/>
          <w:color w:val="auto"/>
          <w:sz w:val="20"/>
          <w:szCs w:val="20"/>
        </w:rPr>
        <w:t>Doba a místo plnění a předání díla</w:t>
      </w:r>
    </w:p>
    <w:p w:rsidR="003779C6" w:rsidRPr="00A40506" w:rsidRDefault="003779C6" w:rsidP="00032185">
      <w:pPr>
        <w:rPr>
          <w:rFonts w:ascii="Arial" w:eastAsia="Arial" w:hAnsi="Arial" w:cs="Arial"/>
          <w:color w:val="auto"/>
          <w:sz w:val="20"/>
          <w:szCs w:val="20"/>
        </w:rPr>
      </w:pPr>
    </w:p>
    <w:p w:rsidR="004903D4" w:rsidRPr="00A40506" w:rsidRDefault="003779C6" w:rsidP="005F6069">
      <w:pPr>
        <w:numPr>
          <w:ilvl w:val="1"/>
          <w:numId w:val="9"/>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Práce budou prov</w:t>
      </w:r>
      <w:r w:rsidR="0094345A" w:rsidRPr="00A40506">
        <w:rPr>
          <w:rFonts w:ascii="Arial" w:eastAsia="Arial" w:hAnsi="Arial" w:cs="Arial"/>
          <w:color w:val="auto"/>
          <w:sz w:val="20"/>
          <w:szCs w:val="20"/>
        </w:rPr>
        <w:t xml:space="preserve">edeny v termínech </w:t>
      </w:r>
      <w:r w:rsidR="004903D4" w:rsidRPr="00A40506">
        <w:rPr>
          <w:rFonts w:ascii="Arial" w:eastAsia="Arial" w:hAnsi="Arial" w:cs="Arial"/>
          <w:color w:val="auto"/>
          <w:sz w:val="20"/>
          <w:szCs w:val="20"/>
        </w:rPr>
        <w:t xml:space="preserve">následovně: </w:t>
      </w:r>
    </w:p>
    <w:p w:rsidR="004903D4" w:rsidRPr="00A40506" w:rsidRDefault="004903D4" w:rsidP="004903D4">
      <w:pPr>
        <w:jc w:val="both"/>
        <w:rPr>
          <w:rFonts w:ascii="Arial" w:eastAsia="Arial" w:hAnsi="Arial" w:cs="Arial"/>
          <w:color w:val="auto"/>
          <w:sz w:val="20"/>
          <w:szCs w:val="20"/>
        </w:rPr>
      </w:pPr>
    </w:p>
    <w:p w:rsidR="004903D4" w:rsidRPr="00A40506" w:rsidRDefault="004903D4" w:rsidP="004903D4">
      <w:pPr>
        <w:ind w:left="567"/>
        <w:jc w:val="both"/>
        <w:rPr>
          <w:rFonts w:ascii="Arial" w:eastAsia="Arial" w:hAnsi="Arial" w:cs="Arial"/>
          <w:color w:val="auto"/>
          <w:sz w:val="20"/>
          <w:szCs w:val="20"/>
        </w:rPr>
      </w:pPr>
      <w:r w:rsidRPr="00A40506">
        <w:rPr>
          <w:rFonts w:ascii="Arial" w:eastAsia="Arial" w:hAnsi="Arial" w:cs="Arial"/>
          <w:color w:val="auto"/>
          <w:sz w:val="20"/>
          <w:szCs w:val="20"/>
        </w:rPr>
        <w:t>Bod 2. a) a b) smlouvy</w:t>
      </w:r>
      <w:r w:rsidRPr="00A40506">
        <w:rPr>
          <w:rFonts w:ascii="Arial" w:eastAsia="Arial" w:hAnsi="Arial" w:cs="Arial"/>
          <w:color w:val="auto"/>
          <w:sz w:val="20"/>
          <w:szCs w:val="20"/>
        </w:rPr>
        <w:tab/>
        <w:t>- 4 týdny od vložení této smlouvy do registru smluv MV</w:t>
      </w:r>
    </w:p>
    <w:p w:rsidR="007B4E66" w:rsidRPr="00A40506" w:rsidRDefault="004903D4" w:rsidP="007B4E66">
      <w:pPr>
        <w:ind w:left="2832" w:hanging="2265"/>
        <w:jc w:val="both"/>
        <w:rPr>
          <w:rFonts w:ascii="Arial" w:eastAsia="Arial" w:hAnsi="Arial" w:cs="Arial"/>
          <w:color w:val="auto"/>
          <w:sz w:val="20"/>
          <w:szCs w:val="20"/>
        </w:rPr>
      </w:pPr>
      <w:r w:rsidRPr="00A40506">
        <w:rPr>
          <w:rFonts w:ascii="Arial" w:eastAsia="Arial" w:hAnsi="Arial" w:cs="Arial"/>
          <w:color w:val="auto"/>
          <w:sz w:val="20"/>
          <w:szCs w:val="20"/>
        </w:rPr>
        <w:t xml:space="preserve">Bod 2. c) </w:t>
      </w:r>
      <w:r w:rsidR="007B4E66" w:rsidRPr="00A40506">
        <w:rPr>
          <w:rFonts w:ascii="Arial" w:eastAsia="Arial" w:hAnsi="Arial" w:cs="Arial"/>
          <w:color w:val="auto"/>
          <w:sz w:val="20"/>
          <w:szCs w:val="20"/>
        </w:rPr>
        <w:t xml:space="preserve">smlouvy </w:t>
      </w:r>
      <w:r w:rsidR="007B4E66" w:rsidRPr="00A40506">
        <w:rPr>
          <w:rFonts w:ascii="Arial" w:eastAsia="Arial" w:hAnsi="Arial" w:cs="Arial"/>
          <w:color w:val="auto"/>
          <w:sz w:val="20"/>
          <w:szCs w:val="20"/>
        </w:rPr>
        <w:tab/>
      </w:r>
      <w:r w:rsidRPr="00A40506">
        <w:rPr>
          <w:rFonts w:ascii="Arial" w:eastAsia="Arial" w:hAnsi="Arial" w:cs="Arial"/>
          <w:color w:val="auto"/>
          <w:sz w:val="20"/>
          <w:szCs w:val="20"/>
        </w:rPr>
        <w:t>-</w:t>
      </w:r>
      <w:r w:rsidR="007B4E66" w:rsidRPr="00A40506">
        <w:rPr>
          <w:rFonts w:ascii="Arial" w:eastAsia="Arial" w:hAnsi="Arial" w:cs="Arial"/>
          <w:color w:val="auto"/>
          <w:sz w:val="20"/>
          <w:szCs w:val="20"/>
        </w:rPr>
        <w:t xml:space="preserve"> </w:t>
      </w:r>
      <w:r w:rsidRPr="00A40506">
        <w:rPr>
          <w:rFonts w:ascii="Arial" w:eastAsia="Arial" w:hAnsi="Arial" w:cs="Arial"/>
          <w:color w:val="auto"/>
          <w:sz w:val="20"/>
          <w:szCs w:val="20"/>
        </w:rPr>
        <w:t>6</w:t>
      </w:r>
      <w:r w:rsidR="007B4E66" w:rsidRPr="00A40506">
        <w:rPr>
          <w:rFonts w:ascii="Arial" w:eastAsia="Arial" w:hAnsi="Arial" w:cs="Arial"/>
          <w:color w:val="auto"/>
          <w:sz w:val="20"/>
          <w:szCs w:val="20"/>
        </w:rPr>
        <w:t xml:space="preserve"> </w:t>
      </w:r>
      <w:r w:rsidRPr="00A40506">
        <w:rPr>
          <w:rFonts w:ascii="Arial" w:eastAsia="Arial" w:hAnsi="Arial" w:cs="Arial"/>
          <w:color w:val="auto"/>
          <w:sz w:val="20"/>
          <w:szCs w:val="20"/>
        </w:rPr>
        <w:t xml:space="preserve">týdnů od </w:t>
      </w:r>
      <w:r w:rsidRPr="00A40506">
        <w:rPr>
          <w:rFonts w:ascii="Arial" w:eastAsia="Arial" w:hAnsi="Arial" w:cs="Arial"/>
          <w:color w:val="auto"/>
          <w:sz w:val="20"/>
          <w:szCs w:val="20"/>
          <w:u w:val="single"/>
        </w:rPr>
        <w:t>závazného</w:t>
      </w:r>
      <w:r w:rsidRPr="00A40506">
        <w:rPr>
          <w:rFonts w:ascii="Arial" w:eastAsia="Arial" w:hAnsi="Arial" w:cs="Arial"/>
          <w:color w:val="auto"/>
          <w:sz w:val="20"/>
          <w:szCs w:val="20"/>
        </w:rPr>
        <w:t xml:space="preserve"> odsouhlasení návrhu</w:t>
      </w:r>
      <w:r w:rsidR="007B4E66" w:rsidRPr="00A40506">
        <w:rPr>
          <w:rFonts w:ascii="Arial" w:eastAsia="Arial" w:hAnsi="Arial" w:cs="Arial"/>
          <w:color w:val="auto"/>
          <w:sz w:val="20"/>
          <w:szCs w:val="20"/>
        </w:rPr>
        <w:t xml:space="preserve"> dispozice uživatelem a objednatelem</w:t>
      </w:r>
      <w:r w:rsidRPr="00A40506">
        <w:rPr>
          <w:rFonts w:ascii="Arial" w:eastAsia="Arial" w:hAnsi="Arial" w:cs="Arial"/>
          <w:color w:val="auto"/>
          <w:sz w:val="20"/>
          <w:szCs w:val="20"/>
        </w:rPr>
        <w:t xml:space="preserve">   </w:t>
      </w:r>
    </w:p>
    <w:p w:rsidR="007B4E66" w:rsidRPr="00A40506" w:rsidRDefault="007B4E66" w:rsidP="007B4E66">
      <w:pPr>
        <w:ind w:left="2832" w:hanging="2265"/>
        <w:jc w:val="both"/>
        <w:rPr>
          <w:rFonts w:ascii="Arial" w:eastAsia="Arial" w:hAnsi="Arial" w:cs="Arial"/>
          <w:color w:val="auto"/>
          <w:sz w:val="20"/>
          <w:szCs w:val="20"/>
        </w:rPr>
      </w:pPr>
      <w:r w:rsidRPr="00A40506">
        <w:rPr>
          <w:rFonts w:ascii="Arial" w:eastAsia="Arial" w:hAnsi="Arial" w:cs="Arial"/>
          <w:color w:val="auto"/>
          <w:sz w:val="20"/>
          <w:szCs w:val="20"/>
        </w:rPr>
        <w:t>Bod 2. d) smlouvy</w:t>
      </w:r>
      <w:r w:rsidRPr="00A40506">
        <w:rPr>
          <w:rFonts w:ascii="Arial" w:eastAsia="Arial" w:hAnsi="Arial" w:cs="Arial"/>
          <w:color w:val="auto"/>
          <w:sz w:val="20"/>
          <w:szCs w:val="20"/>
        </w:rPr>
        <w:tab/>
        <w:t>- 15 týdnů od dokončení DPS</w:t>
      </w:r>
    </w:p>
    <w:p w:rsidR="007F2A7A" w:rsidRPr="00A40506" w:rsidRDefault="007B4E66" w:rsidP="007B4E66">
      <w:pPr>
        <w:ind w:left="2832" w:hanging="2265"/>
        <w:jc w:val="both"/>
        <w:rPr>
          <w:rFonts w:ascii="Arial" w:eastAsia="Arial" w:hAnsi="Arial" w:cs="Arial"/>
          <w:color w:val="auto"/>
          <w:sz w:val="20"/>
          <w:szCs w:val="20"/>
        </w:rPr>
      </w:pPr>
      <w:r w:rsidRPr="00A40506">
        <w:rPr>
          <w:rFonts w:ascii="Arial" w:eastAsia="Arial" w:hAnsi="Arial" w:cs="Arial"/>
          <w:color w:val="auto"/>
          <w:sz w:val="20"/>
          <w:szCs w:val="20"/>
        </w:rPr>
        <w:t xml:space="preserve">Bod 2. e) smlouvy </w:t>
      </w:r>
      <w:r w:rsidRPr="00A40506">
        <w:rPr>
          <w:rFonts w:ascii="Arial" w:eastAsia="Arial" w:hAnsi="Arial" w:cs="Arial"/>
          <w:color w:val="auto"/>
          <w:sz w:val="20"/>
          <w:szCs w:val="20"/>
        </w:rPr>
        <w:tab/>
        <w:t>– výkon</w:t>
      </w:r>
      <w:r w:rsidR="00381329" w:rsidRPr="00A40506">
        <w:rPr>
          <w:rFonts w:ascii="Arial" w:eastAsia="Arial" w:hAnsi="Arial" w:cs="Arial"/>
          <w:color w:val="auto"/>
          <w:sz w:val="20"/>
          <w:szCs w:val="20"/>
        </w:rPr>
        <w:t xml:space="preserve"> autorského dozoru při realizaci stavby</w:t>
      </w:r>
      <w:r w:rsidR="004F302A" w:rsidRPr="00A40506">
        <w:rPr>
          <w:rFonts w:ascii="Arial" w:eastAsia="Arial" w:hAnsi="Arial" w:cs="Arial"/>
          <w:color w:val="auto"/>
          <w:sz w:val="20"/>
          <w:szCs w:val="20"/>
        </w:rPr>
        <w:t xml:space="preserve"> </w:t>
      </w:r>
      <w:r w:rsidR="007F2A7A" w:rsidRPr="00A40506">
        <w:rPr>
          <w:rFonts w:ascii="Arial" w:eastAsia="Arial" w:hAnsi="Arial" w:cs="Arial"/>
          <w:color w:val="auto"/>
          <w:sz w:val="20"/>
          <w:szCs w:val="20"/>
        </w:rPr>
        <w:t>v</w:t>
      </w:r>
      <w:r w:rsidR="00ED45FF" w:rsidRPr="00A40506">
        <w:rPr>
          <w:rFonts w:ascii="Arial" w:eastAsia="Arial" w:hAnsi="Arial" w:cs="Arial"/>
          <w:color w:val="auto"/>
          <w:sz w:val="20"/>
          <w:szCs w:val="20"/>
        </w:rPr>
        <w:t> průběhu realizace</w:t>
      </w:r>
      <w:r w:rsidR="00AD353B" w:rsidRPr="00A40506">
        <w:rPr>
          <w:rFonts w:ascii="Arial" w:eastAsia="Arial" w:hAnsi="Arial" w:cs="Arial"/>
          <w:color w:val="auto"/>
          <w:sz w:val="20"/>
          <w:szCs w:val="20"/>
        </w:rPr>
        <w:t xml:space="preserve"> stavby do termínu</w:t>
      </w:r>
      <w:r w:rsidRPr="00A40506">
        <w:rPr>
          <w:rFonts w:ascii="Arial" w:eastAsia="Arial" w:hAnsi="Arial" w:cs="Arial"/>
          <w:color w:val="auto"/>
          <w:sz w:val="20"/>
          <w:szCs w:val="20"/>
        </w:rPr>
        <w:t xml:space="preserve"> </w:t>
      </w:r>
      <w:r w:rsidR="00AD353B" w:rsidRPr="00A40506">
        <w:rPr>
          <w:rFonts w:ascii="Arial" w:eastAsia="Arial" w:hAnsi="Arial" w:cs="Arial"/>
          <w:color w:val="auto"/>
          <w:sz w:val="20"/>
          <w:szCs w:val="20"/>
        </w:rPr>
        <w:t>převzetí dokončené stavby objednatel</w:t>
      </w:r>
      <w:r w:rsidR="00C9317B" w:rsidRPr="00A40506">
        <w:rPr>
          <w:rFonts w:ascii="Arial" w:eastAsia="Arial" w:hAnsi="Arial" w:cs="Arial"/>
          <w:color w:val="auto"/>
          <w:sz w:val="20"/>
          <w:szCs w:val="20"/>
        </w:rPr>
        <w:t>e</w:t>
      </w:r>
      <w:r w:rsidR="00AD353B" w:rsidRPr="00A40506">
        <w:rPr>
          <w:rFonts w:ascii="Arial" w:eastAsia="Arial" w:hAnsi="Arial" w:cs="Arial"/>
          <w:color w:val="auto"/>
          <w:sz w:val="20"/>
          <w:szCs w:val="20"/>
        </w:rPr>
        <w:t>m</w:t>
      </w:r>
      <w:r w:rsidR="004F302A" w:rsidRPr="00A40506">
        <w:rPr>
          <w:rFonts w:ascii="Arial" w:eastAsia="Arial" w:hAnsi="Arial" w:cs="Arial"/>
          <w:color w:val="auto"/>
          <w:sz w:val="20"/>
          <w:szCs w:val="20"/>
        </w:rPr>
        <w:t>.</w:t>
      </w:r>
    </w:p>
    <w:p w:rsidR="00F60A08" w:rsidRPr="00A40506" w:rsidRDefault="00F60A08" w:rsidP="00A1323C">
      <w:pPr>
        <w:ind w:left="567"/>
        <w:jc w:val="both"/>
        <w:rPr>
          <w:rFonts w:ascii="Arial" w:eastAsia="Arial" w:hAnsi="Arial" w:cs="Arial"/>
          <w:color w:val="auto"/>
          <w:sz w:val="20"/>
          <w:szCs w:val="20"/>
        </w:rPr>
      </w:pPr>
    </w:p>
    <w:p w:rsidR="003779C6" w:rsidRPr="00A40506" w:rsidRDefault="003779C6" w:rsidP="00185C9D">
      <w:pPr>
        <w:jc w:val="both"/>
        <w:rPr>
          <w:rFonts w:ascii="Arial" w:eastAsia="Arial" w:hAnsi="Arial" w:cs="Arial"/>
          <w:color w:val="auto"/>
          <w:sz w:val="20"/>
          <w:szCs w:val="20"/>
        </w:rPr>
      </w:pPr>
    </w:p>
    <w:p w:rsidR="0061156B" w:rsidRPr="00A40506" w:rsidRDefault="003779C6" w:rsidP="005F6069">
      <w:pPr>
        <w:numPr>
          <w:ilvl w:val="1"/>
          <w:numId w:val="9"/>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Dílo je splněno</w:t>
      </w:r>
      <w:r w:rsidR="0061156B" w:rsidRPr="00A40506">
        <w:rPr>
          <w:rFonts w:ascii="Arial" w:eastAsia="Arial" w:hAnsi="Arial" w:cs="Arial"/>
          <w:color w:val="auto"/>
          <w:sz w:val="20"/>
          <w:szCs w:val="20"/>
        </w:rPr>
        <w:t>:</w:t>
      </w:r>
    </w:p>
    <w:p w:rsidR="003779C6" w:rsidRPr="00A40506" w:rsidRDefault="003779C6" w:rsidP="005F6069">
      <w:pPr>
        <w:numPr>
          <w:ilvl w:val="2"/>
          <w:numId w:val="9"/>
        </w:numPr>
        <w:ind w:left="567"/>
        <w:jc w:val="both"/>
        <w:rPr>
          <w:rFonts w:ascii="Arial" w:eastAsia="Arial" w:hAnsi="Arial" w:cs="Arial"/>
          <w:color w:val="auto"/>
          <w:sz w:val="20"/>
          <w:szCs w:val="20"/>
        </w:rPr>
      </w:pPr>
      <w:r w:rsidRPr="00A40506">
        <w:rPr>
          <w:rFonts w:ascii="Arial" w:eastAsia="Arial" w:hAnsi="Arial" w:cs="Arial"/>
          <w:color w:val="auto"/>
          <w:sz w:val="20"/>
          <w:szCs w:val="20"/>
        </w:rPr>
        <w:t xml:space="preserve">řádným a včasným provedením a předáním všech jeho částí objednateli. Předáním částí díla ve sjednaném počtu vyhotovení se rozumí jeho osobní odevzdání objednateli v sídle objednatele. </w:t>
      </w:r>
    </w:p>
    <w:p w:rsidR="00273DC0" w:rsidRPr="00A40506" w:rsidRDefault="00273DC0" w:rsidP="007F2A7A">
      <w:pPr>
        <w:ind w:left="567"/>
        <w:jc w:val="both"/>
        <w:rPr>
          <w:rFonts w:ascii="Arial" w:eastAsia="Arial" w:hAnsi="Arial" w:cs="Arial"/>
          <w:color w:val="auto"/>
          <w:sz w:val="20"/>
          <w:szCs w:val="20"/>
        </w:rPr>
      </w:pPr>
    </w:p>
    <w:p w:rsidR="0061156B" w:rsidRPr="00A40506" w:rsidRDefault="0061156B" w:rsidP="005F6069">
      <w:pPr>
        <w:numPr>
          <w:ilvl w:val="2"/>
          <w:numId w:val="9"/>
        </w:numPr>
        <w:ind w:left="567"/>
        <w:jc w:val="both"/>
        <w:rPr>
          <w:rFonts w:ascii="Arial" w:eastAsia="Arial" w:hAnsi="Arial" w:cs="Arial"/>
          <w:color w:val="auto"/>
          <w:sz w:val="20"/>
          <w:szCs w:val="20"/>
        </w:rPr>
      </w:pPr>
      <w:r w:rsidRPr="00A40506">
        <w:rPr>
          <w:rFonts w:ascii="Arial" w:eastAsia="Arial" w:hAnsi="Arial" w:cs="Arial"/>
          <w:color w:val="auto"/>
          <w:sz w:val="20"/>
          <w:szCs w:val="20"/>
        </w:rPr>
        <w:t>Ukončením provádění autorského dozoru ve lhůtě uvedené v</w:t>
      </w:r>
      <w:r w:rsidR="002A11A4" w:rsidRPr="00A40506">
        <w:rPr>
          <w:rFonts w:ascii="Arial" w:eastAsia="Arial" w:hAnsi="Arial" w:cs="Arial"/>
          <w:color w:val="auto"/>
          <w:sz w:val="20"/>
          <w:szCs w:val="20"/>
        </w:rPr>
        <w:t xml:space="preserve"> čl. 3 odst. </w:t>
      </w:r>
      <w:r w:rsidRPr="00A40506">
        <w:rPr>
          <w:rFonts w:ascii="Arial" w:eastAsia="Arial" w:hAnsi="Arial" w:cs="Arial"/>
          <w:color w:val="auto"/>
          <w:sz w:val="20"/>
          <w:szCs w:val="20"/>
        </w:rPr>
        <w:t>3.1 této smlouvy výše.</w:t>
      </w:r>
    </w:p>
    <w:p w:rsidR="0061156B" w:rsidRPr="00A40506" w:rsidRDefault="0061156B" w:rsidP="007F2A7A">
      <w:pPr>
        <w:ind w:left="567"/>
        <w:jc w:val="both"/>
        <w:rPr>
          <w:rFonts w:ascii="Arial" w:eastAsia="Arial" w:hAnsi="Arial" w:cs="Arial"/>
          <w:color w:val="auto"/>
          <w:sz w:val="20"/>
          <w:szCs w:val="20"/>
        </w:rPr>
      </w:pPr>
    </w:p>
    <w:p w:rsidR="0061156B" w:rsidRPr="00A40506" w:rsidRDefault="0061156B" w:rsidP="007F2A7A">
      <w:pPr>
        <w:ind w:left="567"/>
        <w:jc w:val="both"/>
        <w:rPr>
          <w:rFonts w:ascii="Arial" w:hAnsi="Arial" w:cs="Arial"/>
          <w:color w:val="auto"/>
          <w:sz w:val="20"/>
          <w:szCs w:val="20"/>
        </w:rPr>
      </w:pPr>
      <w:r w:rsidRPr="00A40506">
        <w:rPr>
          <w:rFonts w:ascii="Arial" w:hAnsi="Arial" w:cs="Arial"/>
          <w:color w:val="auto"/>
          <w:sz w:val="20"/>
          <w:szCs w:val="20"/>
        </w:rPr>
        <w:t>Řádným splněním se rozumí řádné zhotovení předmětu díla podle této smlouvy,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objednateli (min. doklady předané objednatelem či podklady pořízené zhotovitelem).</w:t>
      </w:r>
    </w:p>
    <w:p w:rsidR="002811F2" w:rsidRPr="00A40506" w:rsidRDefault="002811F2" w:rsidP="002811F2">
      <w:pPr>
        <w:ind w:left="567"/>
        <w:jc w:val="both"/>
        <w:rPr>
          <w:rFonts w:ascii="Arial" w:eastAsia="Arial" w:hAnsi="Arial" w:cs="Arial"/>
          <w:color w:val="auto"/>
          <w:sz w:val="20"/>
          <w:szCs w:val="20"/>
        </w:rPr>
      </w:pPr>
    </w:p>
    <w:p w:rsidR="00B82350" w:rsidRPr="00A40506" w:rsidRDefault="00B82350" w:rsidP="005F6069">
      <w:pPr>
        <w:numPr>
          <w:ilvl w:val="1"/>
          <w:numId w:val="9"/>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Zhotovitel předá objednateli Dokumentace v těchto počtech vyhotovení:</w:t>
      </w:r>
    </w:p>
    <w:p w:rsidR="00B82350" w:rsidRPr="00A40506" w:rsidRDefault="00B82350" w:rsidP="005F6069">
      <w:pPr>
        <w:numPr>
          <w:ilvl w:val="0"/>
          <w:numId w:val="6"/>
        </w:numPr>
        <w:jc w:val="both"/>
        <w:rPr>
          <w:rFonts w:ascii="Arial" w:eastAsia="Arial" w:hAnsi="Arial" w:cs="Arial"/>
          <w:color w:val="auto"/>
          <w:sz w:val="20"/>
          <w:szCs w:val="20"/>
        </w:rPr>
      </w:pPr>
      <w:r w:rsidRPr="00A40506">
        <w:rPr>
          <w:rFonts w:ascii="Arial" w:eastAsia="Arial" w:hAnsi="Arial" w:cs="Arial"/>
          <w:color w:val="auto"/>
          <w:sz w:val="20"/>
          <w:szCs w:val="20"/>
        </w:rPr>
        <w:t>Projektová dokumentace pro provádění stavby bude odevzdána v </w:t>
      </w:r>
      <w:r w:rsidR="00B9103D" w:rsidRPr="00A40506">
        <w:rPr>
          <w:rFonts w:ascii="Arial" w:eastAsia="Arial" w:hAnsi="Arial" w:cs="Arial"/>
          <w:color w:val="auto"/>
          <w:sz w:val="20"/>
          <w:szCs w:val="20"/>
        </w:rPr>
        <w:t>3</w:t>
      </w:r>
      <w:r w:rsidRPr="00A40506">
        <w:rPr>
          <w:rFonts w:ascii="Arial" w:eastAsia="Arial" w:hAnsi="Arial" w:cs="Arial"/>
          <w:color w:val="auto"/>
          <w:sz w:val="20"/>
          <w:szCs w:val="20"/>
        </w:rPr>
        <w:t xml:space="preserve"> tištěných paré + 2x v elektronické podobě na </w:t>
      </w:r>
      <w:r w:rsidR="00967A93" w:rsidRPr="00A40506">
        <w:rPr>
          <w:rFonts w:ascii="Arial" w:eastAsia="Arial" w:hAnsi="Arial" w:cs="Arial"/>
          <w:color w:val="auto"/>
          <w:sz w:val="20"/>
          <w:szCs w:val="20"/>
        </w:rPr>
        <w:t xml:space="preserve">dvou </w:t>
      </w:r>
      <w:r w:rsidRPr="00A40506">
        <w:rPr>
          <w:rFonts w:ascii="Arial" w:eastAsia="Arial" w:hAnsi="Arial" w:cs="Arial"/>
          <w:color w:val="auto"/>
          <w:sz w:val="20"/>
          <w:szCs w:val="20"/>
        </w:rPr>
        <w:t>nosič</w:t>
      </w:r>
      <w:r w:rsidR="00967A93" w:rsidRPr="00A40506">
        <w:rPr>
          <w:rFonts w:ascii="Arial" w:eastAsia="Arial" w:hAnsi="Arial" w:cs="Arial"/>
          <w:color w:val="auto"/>
          <w:sz w:val="20"/>
          <w:szCs w:val="20"/>
        </w:rPr>
        <w:t>ích</w:t>
      </w:r>
      <w:r w:rsidRPr="00A40506">
        <w:rPr>
          <w:rFonts w:ascii="Arial" w:eastAsia="Arial" w:hAnsi="Arial" w:cs="Arial"/>
          <w:color w:val="auto"/>
          <w:sz w:val="20"/>
          <w:szCs w:val="20"/>
        </w:rPr>
        <w:t xml:space="preserve"> ve všech níže uvedených formátech, a to včetně rozpočtu, slepého rozpočtu, výkazu výměr, slepého výkazu výměr a specifikací materiálů.</w:t>
      </w:r>
    </w:p>
    <w:p w:rsidR="00967A93" w:rsidRPr="00A40506" w:rsidRDefault="00967A93" w:rsidP="00967A93">
      <w:pPr>
        <w:pStyle w:val="Odstavecseseznamem"/>
        <w:rPr>
          <w:rFonts w:ascii="Arial" w:eastAsia="Arial" w:hAnsi="Arial" w:cs="Arial"/>
          <w:color w:val="auto"/>
          <w:sz w:val="20"/>
          <w:szCs w:val="20"/>
        </w:rPr>
      </w:pPr>
    </w:p>
    <w:p w:rsidR="00967A93" w:rsidRPr="00A40506" w:rsidRDefault="00967A93" w:rsidP="00967A93">
      <w:pPr>
        <w:ind w:left="720"/>
        <w:jc w:val="both"/>
        <w:rPr>
          <w:rFonts w:ascii="Arial" w:eastAsia="Arial" w:hAnsi="Arial" w:cs="Arial"/>
          <w:color w:val="auto"/>
          <w:sz w:val="20"/>
          <w:szCs w:val="20"/>
        </w:rPr>
      </w:pPr>
      <w:r w:rsidRPr="00A40506">
        <w:rPr>
          <w:rFonts w:ascii="Arial" w:eastAsia="Arial" w:hAnsi="Arial" w:cs="Arial"/>
          <w:color w:val="auto"/>
          <w:sz w:val="20"/>
          <w:szCs w:val="20"/>
        </w:rPr>
        <w:t>Na jednom nosiči bude kompletní projektová dokumentace ve formátu PDF a otevřeném DWG a slepý výkaz výměr. Na druhém nosiči bude kompletní projektová dokumentace ve formátu PDF a otevřeném DWG a naceněný výkaz výměr.</w:t>
      </w:r>
    </w:p>
    <w:p w:rsidR="00B82350" w:rsidRPr="00A40506" w:rsidRDefault="00B82350" w:rsidP="00B82350">
      <w:pPr>
        <w:ind w:left="567"/>
        <w:jc w:val="both"/>
        <w:rPr>
          <w:rFonts w:ascii="Arial" w:eastAsia="Arial" w:hAnsi="Arial" w:cs="Arial"/>
          <w:color w:val="auto"/>
          <w:sz w:val="20"/>
          <w:szCs w:val="20"/>
        </w:rPr>
      </w:pPr>
    </w:p>
    <w:p w:rsidR="00B82350" w:rsidRPr="00A40506" w:rsidRDefault="00B82350" w:rsidP="00B82350">
      <w:pPr>
        <w:ind w:left="567"/>
        <w:jc w:val="both"/>
        <w:rPr>
          <w:rFonts w:ascii="Arial" w:eastAsia="Arial" w:hAnsi="Arial" w:cs="Arial"/>
          <w:color w:val="auto"/>
          <w:sz w:val="20"/>
          <w:szCs w:val="20"/>
        </w:rPr>
      </w:pPr>
      <w:r w:rsidRPr="00A40506">
        <w:rPr>
          <w:rFonts w:ascii="Arial" w:eastAsia="Arial" w:hAnsi="Arial" w:cs="Arial"/>
          <w:color w:val="auto"/>
          <w:sz w:val="20"/>
          <w:szCs w:val="20"/>
        </w:rPr>
        <w:t>Projektová dokumentace pro provádění stavby bude odevzdána kompletně ve formátu .pdf, a dále:</w:t>
      </w:r>
    </w:p>
    <w:p w:rsidR="00B82350" w:rsidRPr="00A40506" w:rsidRDefault="00B82350" w:rsidP="005F6069">
      <w:pPr>
        <w:numPr>
          <w:ilvl w:val="0"/>
          <w:numId w:val="7"/>
        </w:numPr>
        <w:ind w:left="1560" w:hanging="567"/>
        <w:jc w:val="both"/>
        <w:rPr>
          <w:rFonts w:ascii="Arial" w:eastAsia="Arial" w:hAnsi="Arial" w:cs="Arial"/>
          <w:color w:val="auto"/>
          <w:sz w:val="20"/>
          <w:szCs w:val="20"/>
        </w:rPr>
      </w:pPr>
      <w:r w:rsidRPr="00A40506">
        <w:rPr>
          <w:rFonts w:ascii="Arial" w:eastAsia="Arial" w:hAnsi="Arial" w:cs="Arial"/>
          <w:color w:val="auto"/>
          <w:sz w:val="20"/>
          <w:szCs w:val="20"/>
        </w:rPr>
        <w:t>výkresová část – formát - .</w:t>
      </w:r>
      <w:r w:rsidR="00D81300" w:rsidRPr="00A40506">
        <w:rPr>
          <w:rFonts w:ascii="Arial" w:eastAsia="Arial" w:hAnsi="Arial" w:cs="Arial"/>
          <w:color w:val="auto"/>
          <w:sz w:val="20"/>
          <w:szCs w:val="20"/>
        </w:rPr>
        <w:t xml:space="preserve">otevřené </w:t>
      </w:r>
      <w:r w:rsidRPr="00A40506">
        <w:rPr>
          <w:rFonts w:ascii="Arial" w:eastAsia="Arial" w:hAnsi="Arial" w:cs="Arial"/>
          <w:color w:val="auto"/>
          <w:sz w:val="20"/>
          <w:szCs w:val="20"/>
        </w:rPr>
        <w:t>dwg</w:t>
      </w:r>
      <w:r w:rsidR="00A962B1" w:rsidRPr="00A40506">
        <w:rPr>
          <w:rFonts w:ascii="Arial" w:eastAsia="Arial" w:hAnsi="Arial" w:cs="Arial"/>
          <w:color w:val="auto"/>
          <w:sz w:val="20"/>
          <w:szCs w:val="20"/>
        </w:rPr>
        <w:t xml:space="preserve">     </w:t>
      </w:r>
    </w:p>
    <w:p w:rsidR="00B82350" w:rsidRPr="00A40506" w:rsidRDefault="00B82350" w:rsidP="005F6069">
      <w:pPr>
        <w:numPr>
          <w:ilvl w:val="0"/>
          <w:numId w:val="7"/>
        </w:numPr>
        <w:ind w:left="1560" w:hanging="567"/>
        <w:jc w:val="both"/>
        <w:rPr>
          <w:rFonts w:ascii="Arial" w:eastAsia="Arial" w:hAnsi="Arial" w:cs="Arial"/>
          <w:color w:val="auto"/>
          <w:sz w:val="20"/>
          <w:szCs w:val="20"/>
        </w:rPr>
      </w:pPr>
      <w:r w:rsidRPr="00A40506">
        <w:rPr>
          <w:rFonts w:ascii="Arial" w:eastAsia="Arial" w:hAnsi="Arial" w:cs="Arial"/>
          <w:color w:val="auto"/>
          <w:sz w:val="20"/>
          <w:szCs w:val="20"/>
        </w:rPr>
        <w:t>textová část – formát .doc nebo .docx</w:t>
      </w:r>
    </w:p>
    <w:p w:rsidR="005F44A7" w:rsidRPr="00A40506" w:rsidRDefault="00B82350" w:rsidP="005F6069">
      <w:pPr>
        <w:numPr>
          <w:ilvl w:val="0"/>
          <w:numId w:val="7"/>
        </w:numPr>
        <w:autoSpaceDE w:val="0"/>
        <w:autoSpaceDN w:val="0"/>
        <w:adjustRightInd w:val="0"/>
        <w:ind w:left="1560" w:hanging="567"/>
        <w:jc w:val="both"/>
        <w:rPr>
          <w:rFonts w:ascii="Arial" w:hAnsi="Arial" w:cs="Arial"/>
          <w:color w:val="auto"/>
          <w:sz w:val="20"/>
          <w:szCs w:val="20"/>
        </w:rPr>
      </w:pPr>
      <w:r w:rsidRPr="00A40506">
        <w:rPr>
          <w:rFonts w:ascii="Arial" w:eastAsia="Arial" w:hAnsi="Arial" w:cs="Arial"/>
          <w:color w:val="auto"/>
          <w:sz w:val="20"/>
          <w:szCs w:val="20"/>
        </w:rPr>
        <w:t>tabulková č</w:t>
      </w:r>
      <w:r w:rsidR="008E4592" w:rsidRPr="00A40506">
        <w:rPr>
          <w:rFonts w:ascii="Arial" w:eastAsia="Arial" w:hAnsi="Arial" w:cs="Arial"/>
          <w:color w:val="auto"/>
          <w:sz w:val="20"/>
          <w:szCs w:val="20"/>
        </w:rPr>
        <w:t xml:space="preserve">ást a grafy – formát .xls nebo </w:t>
      </w:r>
      <w:r w:rsidRPr="00A40506">
        <w:rPr>
          <w:rFonts w:ascii="Arial" w:eastAsia="Arial" w:hAnsi="Arial" w:cs="Arial"/>
          <w:color w:val="auto"/>
          <w:sz w:val="20"/>
          <w:szCs w:val="20"/>
        </w:rPr>
        <w:t>xlsx</w:t>
      </w:r>
      <w:r w:rsidR="008E4592" w:rsidRPr="00A40506">
        <w:rPr>
          <w:rFonts w:ascii="Arial" w:eastAsia="Arial" w:hAnsi="Arial" w:cs="Arial"/>
          <w:color w:val="auto"/>
          <w:sz w:val="20"/>
          <w:szCs w:val="20"/>
        </w:rPr>
        <w:t xml:space="preserve"> a xlm</w:t>
      </w:r>
    </w:p>
    <w:p w:rsidR="00416833" w:rsidRPr="00A40506" w:rsidRDefault="00416833" w:rsidP="002811F2">
      <w:pPr>
        <w:autoSpaceDE w:val="0"/>
        <w:autoSpaceDN w:val="0"/>
        <w:adjustRightInd w:val="0"/>
        <w:ind w:left="567"/>
        <w:jc w:val="both"/>
        <w:rPr>
          <w:rFonts w:ascii="Arial" w:hAnsi="Arial" w:cs="Arial"/>
          <w:color w:val="auto"/>
          <w:sz w:val="20"/>
          <w:szCs w:val="20"/>
        </w:rPr>
      </w:pPr>
    </w:p>
    <w:p w:rsidR="00C32FDD" w:rsidRPr="00A40506" w:rsidRDefault="005F44A7" w:rsidP="00C32FDD">
      <w:pPr>
        <w:ind w:left="567"/>
        <w:jc w:val="both"/>
        <w:rPr>
          <w:rFonts w:ascii="Arial" w:eastAsia="Arial" w:hAnsi="Arial" w:cs="Arial"/>
          <w:color w:val="auto"/>
          <w:sz w:val="20"/>
          <w:szCs w:val="20"/>
        </w:rPr>
      </w:pPr>
      <w:r w:rsidRPr="00A40506">
        <w:rPr>
          <w:rFonts w:ascii="Arial" w:hAnsi="Arial" w:cs="Arial"/>
          <w:color w:val="auto"/>
          <w:sz w:val="20"/>
          <w:szCs w:val="20"/>
        </w:rPr>
        <w:t xml:space="preserve">Rozpočet, slepý rozpočet, výkaz výměr, slepý výkaz výměr - budou řešeny vždy jako jedna tabulka *.xls (*.xlsx) </w:t>
      </w:r>
      <w:r w:rsidR="00615DA3" w:rsidRPr="00A40506">
        <w:rPr>
          <w:rFonts w:ascii="Arial" w:hAnsi="Arial" w:cs="Arial"/>
          <w:color w:val="auto"/>
          <w:sz w:val="20"/>
          <w:szCs w:val="20"/>
        </w:rPr>
        <w:t xml:space="preserve">a xlm </w:t>
      </w:r>
      <w:r w:rsidRPr="00A40506">
        <w:rPr>
          <w:rFonts w:ascii="Arial" w:hAnsi="Arial" w:cs="Arial"/>
          <w:color w:val="auto"/>
          <w:sz w:val="20"/>
          <w:szCs w:val="20"/>
        </w:rPr>
        <w:t xml:space="preserve">s krycím listem a rekapitulací. Buňky "jednotková cena" ve slepém rozpočtu a </w:t>
      </w:r>
      <w:r w:rsidR="00D4509C" w:rsidRPr="00A40506">
        <w:rPr>
          <w:rFonts w:ascii="Arial" w:hAnsi="Arial" w:cs="Arial"/>
          <w:color w:val="auto"/>
          <w:sz w:val="20"/>
          <w:szCs w:val="20"/>
        </w:rPr>
        <w:t xml:space="preserve">slepém </w:t>
      </w:r>
      <w:r w:rsidRPr="00A40506">
        <w:rPr>
          <w:rFonts w:ascii="Arial" w:hAnsi="Arial" w:cs="Arial"/>
          <w:color w:val="auto"/>
          <w:sz w:val="20"/>
          <w:szCs w:val="20"/>
        </w:rPr>
        <w:t>výkazu výměr budou aktivní s definovanými vzorci a propojeny s krycím listem a rekapitulací.  Čísla položek nebudou duplicitní a budou se odkazovat na stejná čísla položek ve specifikacích materiálu.</w:t>
      </w:r>
      <w:r w:rsidR="00C32FDD" w:rsidRPr="00A40506">
        <w:rPr>
          <w:rFonts w:ascii="Arial" w:hAnsi="Arial" w:cs="Arial"/>
          <w:color w:val="auto"/>
          <w:sz w:val="20"/>
          <w:szCs w:val="20"/>
        </w:rPr>
        <w:t xml:space="preserve"> Zhotovitel dodá rozpočet </w:t>
      </w:r>
      <w:r w:rsidR="00C32FDD" w:rsidRPr="00A40506">
        <w:rPr>
          <w:rFonts w:ascii="Arial" w:eastAsia="Arial" w:hAnsi="Arial" w:cs="Arial"/>
          <w:color w:val="auto"/>
          <w:sz w:val="20"/>
          <w:szCs w:val="20"/>
        </w:rPr>
        <w:t xml:space="preserve">také v elektronické podobě a to ve formě souborů XML v struktuře dle datového předpisu XC4. Popis datové formátu XML je umístěn na stránkách </w:t>
      </w:r>
      <w:hyperlink r:id="rId8" w:history="1">
        <w:r w:rsidR="00C32FDD" w:rsidRPr="00A40506">
          <w:rPr>
            <w:rStyle w:val="Hypertextovodkaz"/>
            <w:rFonts w:ascii="Arial" w:eastAsia="Arial" w:hAnsi="Arial" w:cs="Arial"/>
            <w:color w:val="auto"/>
            <w:sz w:val="20"/>
            <w:szCs w:val="20"/>
          </w:rPr>
          <w:t>www.xc4.cz</w:t>
        </w:r>
      </w:hyperlink>
    </w:p>
    <w:p w:rsidR="00B17272" w:rsidRPr="00A40506" w:rsidRDefault="00B17272" w:rsidP="00B17272">
      <w:pPr>
        <w:ind w:left="567"/>
        <w:jc w:val="both"/>
        <w:rPr>
          <w:rFonts w:ascii="Arial" w:eastAsia="Arial" w:hAnsi="Arial" w:cs="Arial"/>
          <w:color w:val="auto"/>
          <w:sz w:val="20"/>
          <w:szCs w:val="20"/>
        </w:rPr>
      </w:pPr>
    </w:p>
    <w:p w:rsidR="003779C6" w:rsidRPr="00A40506" w:rsidRDefault="003779C6" w:rsidP="005F6069">
      <w:pPr>
        <w:numPr>
          <w:ilvl w:val="1"/>
          <w:numId w:val="9"/>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 xml:space="preserve">Zhotovitel se zavazuje předat na žádost objednatele další výtisky dokumentace v počtu požadovaném </w:t>
      </w:r>
      <w:r w:rsidR="00B82350" w:rsidRPr="00A40506">
        <w:rPr>
          <w:rFonts w:ascii="Arial" w:eastAsia="Arial" w:hAnsi="Arial" w:cs="Arial"/>
          <w:color w:val="auto"/>
          <w:sz w:val="20"/>
          <w:szCs w:val="20"/>
        </w:rPr>
        <w:t>objednatelem</w:t>
      </w:r>
      <w:r w:rsidRPr="00A40506">
        <w:rPr>
          <w:rFonts w:ascii="Arial" w:eastAsia="Arial" w:hAnsi="Arial" w:cs="Arial"/>
          <w:color w:val="auto"/>
          <w:sz w:val="20"/>
          <w:szCs w:val="20"/>
        </w:rPr>
        <w:t xml:space="preserve"> do 4 dnů od objednání, a to za reprodukční náklady obvyklé v místě a čase.</w:t>
      </w:r>
    </w:p>
    <w:p w:rsidR="00DB2A62" w:rsidRPr="00A40506" w:rsidRDefault="00DB2A62" w:rsidP="006A3E62">
      <w:pPr>
        <w:ind w:left="567"/>
        <w:jc w:val="both"/>
        <w:rPr>
          <w:rFonts w:ascii="Arial" w:eastAsia="Arial" w:hAnsi="Arial" w:cs="Arial"/>
          <w:color w:val="auto"/>
          <w:sz w:val="20"/>
          <w:szCs w:val="20"/>
        </w:rPr>
      </w:pPr>
    </w:p>
    <w:p w:rsidR="003779C6" w:rsidRPr="00A40506" w:rsidRDefault="003779C6" w:rsidP="005F6069">
      <w:pPr>
        <w:numPr>
          <w:ilvl w:val="1"/>
          <w:numId w:val="9"/>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A40506">
        <w:rPr>
          <w:rFonts w:ascii="Arial" w:eastAsia="Arial" w:hAnsi="Arial" w:cs="Arial"/>
          <w:color w:val="auto"/>
          <w:sz w:val="20"/>
          <w:szCs w:val="20"/>
        </w:rPr>
        <w:t xml:space="preserve"> V případě, že má předávané dílo jakékoliv vady, je objednatel oprávněn odmítnout jeho převzetí.</w:t>
      </w:r>
    </w:p>
    <w:p w:rsidR="00E83FA5" w:rsidRPr="00A40506" w:rsidRDefault="00E83FA5" w:rsidP="00032185">
      <w:pPr>
        <w:jc w:val="both"/>
        <w:rPr>
          <w:rFonts w:ascii="Arial" w:eastAsia="Arial" w:hAnsi="Arial" w:cs="Arial"/>
          <w:color w:val="auto"/>
          <w:sz w:val="20"/>
          <w:szCs w:val="20"/>
        </w:rPr>
      </w:pPr>
    </w:p>
    <w:p w:rsidR="003779C6" w:rsidRPr="00A40506" w:rsidRDefault="003779C6" w:rsidP="005F6069">
      <w:pPr>
        <w:numPr>
          <w:ilvl w:val="0"/>
          <w:numId w:val="9"/>
        </w:numPr>
        <w:ind w:left="567" w:hanging="567"/>
        <w:rPr>
          <w:rFonts w:ascii="Arial" w:eastAsia="Arial" w:hAnsi="Arial" w:cs="Arial"/>
          <w:b/>
          <w:bCs/>
          <w:color w:val="auto"/>
          <w:sz w:val="20"/>
          <w:szCs w:val="20"/>
        </w:rPr>
      </w:pPr>
      <w:r w:rsidRPr="00A40506">
        <w:rPr>
          <w:rFonts w:ascii="Arial" w:eastAsia="Arial" w:hAnsi="Arial" w:cs="Arial"/>
          <w:b/>
          <w:bCs/>
          <w:color w:val="auto"/>
          <w:sz w:val="20"/>
          <w:szCs w:val="20"/>
        </w:rPr>
        <w:t>Cena a platební podmínky</w:t>
      </w:r>
    </w:p>
    <w:p w:rsidR="00315EE1" w:rsidRPr="00A40506" w:rsidRDefault="00315EE1" w:rsidP="00315EE1">
      <w:pPr>
        <w:ind w:left="567"/>
        <w:rPr>
          <w:rFonts w:ascii="Arial" w:eastAsia="Arial" w:hAnsi="Arial" w:cs="Arial"/>
          <w:b/>
          <w:bCs/>
          <w:color w:val="auto"/>
          <w:sz w:val="20"/>
          <w:szCs w:val="20"/>
        </w:rPr>
      </w:pPr>
    </w:p>
    <w:tbl>
      <w:tblPr>
        <w:tblW w:w="4501"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6"/>
        <w:gridCol w:w="1852"/>
        <w:gridCol w:w="1418"/>
        <w:gridCol w:w="1505"/>
      </w:tblGrid>
      <w:tr w:rsidR="00A40506" w:rsidRPr="00A40506" w:rsidTr="00877E9F">
        <w:trPr>
          <w:trHeight w:val="569"/>
        </w:trPr>
        <w:tc>
          <w:tcPr>
            <w:tcW w:w="1858" w:type="pct"/>
            <w:tcBorders>
              <w:top w:val="single" w:sz="4" w:space="0" w:color="auto"/>
              <w:bottom w:val="single" w:sz="4" w:space="0" w:color="000000"/>
            </w:tcBorders>
            <w:shd w:val="clear" w:color="auto" w:fill="auto"/>
            <w:vAlign w:val="center"/>
          </w:tcPr>
          <w:p w:rsidR="00C41842" w:rsidRPr="00A40506" w:rsidRDefault="00315EE1" w:rsidP="00C32FDD">
            <w:pPr>
              <w:rPr>
                <w:rFonts w:ascii="Arial" w:hAnsi="Arial" w:cs="Arial"/>
                <w:b/>
                <w:color w:val="auto"/>
                <w:sz w:val="20"/>
                <w:szCs w:val="20"/>
                <w:highlight w:val="yellow"/>
              </w:rPr>
            </w:pPr>
            <w:r w:rsidRPr="00A40506">
              <w:rPr>
                <w:rFonts w:ascii="Arial" w:hAnsi="Arial" w:cs="Arial"/>
                <w:b/>
                <w:color w:val="auto"/>
                <w:sz w:val="20"/>
                <w:szCs w:val="20"/>
                <w:highlight w:val="yellow"/>
              </w:rPr>
              <w:t>DPS</w:t>
            </w:r>
            <w:r w:rsidR="002E4048" w:rsidRPr="00A40506">
              <w:rPr>
                <w:rFonts w:ascii="Arial" w:hAnsi="Arial" w:cs="Arial"/>
                <w:b/>
                <w:color w:val="auto"/>
                <w:sz w:val="20"/>
                <w:szCs w:val="20"/>
                <w:highlight w:val="yellow"/>
              </w:rPr>
              <w:t xml:space="preserve"> a inženýrská činnost</w:t>
            </w:r>
          </w:p>
        </w:tc>
        <w:tc>
          <w:tcPr>
            <w:tcW w:w="1218" w:type="pct"/>
            <w:tcBorders>
              <w:top w:val="single" w:sz="4" w:space="0" w:color="auto"/>
              <w:bottom w:val="single" w:sz="4" w:space="0" w:color="000000"/>
            </w:tcBorders>
            <w:shd w:val="clear" w:color="auto" w:fill="auto"/>
            <w:vAlign w:val="center"/>
          </w:tcPr>
          <w:p w:rsidR="00C41842" w:rsidRPr="00A40506" w:rsidRDefault="00AA2BCC" w:rsidP="00780276">
            <w:pPr>
              <w:jc w:val="right"/>
              <w:rPr>
                <w:rFonts w:ascii="Arial" w:hAnsi="Arial" w:cs="Arial"/>
                <w:color w:val="auto"/>
                <w:sz w:val="20"/>
                <w:szCs w:val="20"/>
              </w:rPr>
            </w:pPr>
            <w:r w:rsidRPr="00A40506">
              <w:rPr>
                <w:rFonts w:ascii="Arial" w:hAnsi="Arial" w:cs="Arial"/>
                <w:color w:val="auto"/>
                <w:sz w:val="20"/>
                <w:szCs w:val="20"/>
              </w:rPr>
              <w:t>112</w:t>
            </w:r>
            <w:r w:rsidR="00877E9F" w:rsidRPr="00A40506">
              <w:rPr>
                <w:rFonts w:ascii="Arial" w:hAnsi="Arial" w:cs="Arial"/>
                <w:color w:val="auto"/>
                <w:sz w:val="20"/>
                <w:szCs w:val="20"/>
              </w:rPr>
              <w:t> </w:t>
            </w:r>
            <w:r w:rsidRPr="00A40506">
              <w:rPr>
                <w:rFonts w:ascii="Arial" w:hAnsi="Arial" w:cs="Arial"/>
                <w:color w:val="auto"/>
                <w:sz w:val="20"/>
                <w:szCs w:val="20"/>
              </w:rPr>
              <w:t>000</w:t>
            </w:r>
            <w:r w:rsidR="00877E9F" w:rsidRPr="00A40506">
              <w:rPr>
                <w:rFonts w:ascii="Arial" w:hAnsi="Arial" w:cs="Arial"/>
                <w:color w:val="auto"/>
                <w:sz w:val="20"/>
                <w:szCs w:val="20"/>
              </w:rPr>
              <w:t>,- Kč bez DPH</w:t>
            </w:r>
          </w:p>
        </w:tc>
        <w:tc>
          <w:tcPr>
            <w:tcW w:w="933" w:type="pct"/>
            <w:tcBorders>
              <w:top w:val="single" w:sz="4" w:space="0" w:color="auto"/>
              <w:bottom w:val="single" w:sz="4" w:space="0" w:color="000000"/>
            </w:tcBorders>
            <w:shd w:val="clear" w:color="auto" w:fill="auto"/>
            <w:vAlign w:val="center"/>
          </w:tcPr>
          <w:p w:rsidR="00C41842" w:rsidRPr="00A40506" w:rsidRDefault="00C41842" w:rsidP="00780276">
            <w:pPr>
              <w:jc w:val="right"/>
              <w:rPr>
                <w:rFonts w:ascii="Arial" w:hAnsi="Arial" w:cs="Arial"/>
                <w:color w:val="auto"/>
                <w:sz w:val="20"/>
                <w:szCs w:val="20"/>
              </w:rPr>
            </w:pPr>
          </w:p>
        </w:tc>
        <w:tc>
          <w:tcPr>
            <w:tcW w:w="990" w:type="pct"/>
            <w:tcBorders>
              <w:top w:val="single" w:sz="4" w:space="0" w:color="auto"/>
              <w:bottom w:val="single" w:sz="4" w:space="0" w:color="000000"/>
            </w:tcBorders>
            <w:shd w:val="clear" w:color="auto" w:fill="auto"/>
            <w:vAlign w:val="center"/>
          </w:tcPr>
          <w:p w:rsidR="00C41842" w:rsidRPr="00A40506" w:rsidRDefault="00C41842" w:rsidP="00780276">
            <w:pPr>
              <w:jc w:val="right"/>
              <w:rPr>
                <w:rFonts w:ascii="Arial" w:hAnsi="Arial" w:cs="Arial"/>
                <w:color w:val="auto"/>
                <w:sz w:val="20"/>
                <w:szCs w:val="20"/>
              </w:rPr>
            </w:pPr>
          </w:p>
        </w:tc>
      </w:tr>
      <w:tr w:rsidR="00A40506" w:rsidRPr="00A40506" w:rsidTr="00877E9F">
        <w:trPr>
          <w:trHeight w:val="705"/>
        </w:trPr>
        <w:tc>
          <w:tcPr>
            <w:tcW w:w="1858" w:type="pct"/>
            <w:tcBorders>
              <w:bottom w:val="single" w:sz="4" w:space="0" w:color="000000"/>
            </w:tcBorders>
            <w:shd w:val="clear" w:color="auto" w:fill="auto"/>
            <w:vAlign w:val="center"/>
          </w:tcPr>
          <w:p w:rsidR="00C41842" w:rsidRPr="00A40506" w:rsidRDefault="00315EE1" w:rsidP="00C41842">
            <w:pPr>
              <w:rPr>
                <w:rFonts w:ascii="Arial" w:hAnsi="Arial" w:cs="Arial"/>
                <w:b/>
                <w:color w:val="auto"/>
                <w:sz w:val="20"/>
                <w:szCs w:val="20"/>
                <w:highlight w:val="yellow"/>
              </w:rPr>
            </w:pPr>
            <w:r w:rsidRPr="00A40506">
              <w:rPr>
                <w:rFonts w:ascii="Arial" w:hAnsi="Arial" w:cs="Arial"/>
                <w:b/>
                <w:color w:val="auto"/>
                <w:sz w:val="20"/>
                <w:szCs w:val="20"/>
                <w:highlight w:val="yellow"/>
              </w:rPr>
              <w:t>Autorský dozor</w:t>
            </w:r>
          </w:p>
        </w:tc>
        <w:tc>
          <w:tcPr>
            <w:tcW w:w="1218" w:type="pct"/>
            <w:tcBorders>
              <w:bottom w:val="single" w:sz="4" w:space="0" w:color="000000"/>
            </w:tcBorders>
            <w:shd w:val="clear" w:color="auto" w:fill="auto"/>
            <w:vAlign w:val="center"/>
          </w:tcPr>
          <w:p w:rsidR="00C41842" w:rsidRPr="00A40506" w:rsidRDefault="00AA2BCC" w:rsidP="00780276">
            <w:pPr>
              <w:jc w:val="right"/>
              <w:rPr>
                <w:rFonts w:ascii="Arial" w:hAnsi="Arial" w:cs="Arial"/>
                <w:color w:val="auto"/>
                <w:sz w:val="20"/>
                <w:szCs w:val="20"/>
              </w:rPr>
            </w:pPr>
            <w:r w:rsidRPr="00A40506">
              <w:rPr>
                <w:rFonts w:ascii="Arial" w:hAnsi="Arial" w:cs="Arial"/>
                <w:color w:val="auto"/>
                <w:sz w:val="20"/>
                <w:szCs w:val="20"/>
              </w:rPr>
              <w:t>10</w:t>
            </w:r>
            <w:r w:rsidR="00877E9F" w:rsidRPr="00A40506">
              <w:rPr>
                <w:rFonts w:ascii="Arial" w:hAnsi="Arial" w:cs="Arial"/>
                <w:color w:val="auto"/>
                <w:sz w:val="20"/>
                <w:szCs w:val="20"/>
              </w:rPr>
              <w:t> </w:t>
            </w:r>
            <w:r w:rsidRPr="00A40506">
              <w:rPr>
                <w:rFonts w:ascii="Arial" w:hAnsi="Arial" w:cs="Arial"/>
                <w:color w:val="auto"/>
                <w:sz w:val="20"/>
                <w:szCs w:val="20"/>
              </w:rPr>
              <w:t>000</w:t>
            </w:r>
            <w:r w:rsidR="00877E9F" w:rsidRPr="00A40506">
              <w:rPr>
                <w:rFonts w:ascii="Arial" w:hAnsi="Arial" w:cs="Arial"/>
                <w:color w:val="auto"/>
                <w:sz w:val="20"/>
                <w:szCs w:val="20"/>
              </w:rPr>
              <w:t>,- Kč bez DPH</w:t>
            </w:r>
          </w:p>
        </w:tc>
        <w:tc>
          <w:tcPr>
            <w:tcW w:w="933" w:type="pct"/>
            <w:tcBorders>
              <w:bottom w:val="single" w:sz="4" w:space="0" w:color="000000"/>
            </w:tcBorders>
            <w:shd w:val="clear" w:color="auto" w:fill="auto"/>
            <w:vAlign w:val="center"/>
          </w:tcPr>
          <w:p w:rsidR="00C41842" w:rsidRPr="00A40506" w:rsidRDefault="00C41842" w:rsidP="00780276">
            <w:pPr>
              <w:jc w:val="right"/>
              <w:rPr>
                <w:rFonts w:ascii="Arial" w:hAnsi="Arial" w:cs="Arial"/>
                <w:color w:val="auto"/>
                <w:sz w:val="20"/>
                <w:szCs w:val="20"/>
              </w:rPr>
            </w:pPr>
          </w:p>
        </w:tc>
        <w:tc>
          <w:tcPr>
            <w:tcW w:w="990" w:type="pct"/>
            <w:tcBorders>
              <w:bottom w:val="single" w:sz="4" w:space="0" w:color="000000"/>
            </w:tcBorders>
            <w:shd w:val="clear" w:color="auto" w:fill="auto"/>
            <w:vAlign w:val="center"/>
          </w:tcPr>
          <w:p w:rsidR="00C41842" w:rsidRPr="00A40506" w:rsidRDefault="00C41842" w:rsidP="00780276">
            <w:pPr>
              <w:jc w:val="right"/>
              <w:rPr>
                <w:rFonts w:ascii="Arial" w:hAnsi="Arial" w:cs="Arial"/>
                <w:color w:val="auto"/>
                <w:sz w:val="20"/>
                <w:szCs w:val="20"/>
              </w:rPr>
            </w:pPr>
          </w:p>
        </w:tc>
      </w:tr>
      <w:tr w:rsidR="00A40506" w:rsidRPr="00A40506" w:rsidTr="00877E9F">
        <w:trPr>
          <w:trHeight w:val="692"/>
        </w:trPr>
        <w:tc>
          <w:tcPr>
            <w:tcW w:w="1858" w:type="pct"/>
            <w:tcBorders>
              <w:bottom w:val="single" w:sz="4" w:space="0" w:color="000000"/>
            </w:tcBorders>
            <w:shd w:val="clear" w:color="auto" w:fill="D9D9D9"/>
            <w:vAlign w:val="center"/>
          </w:tcPr>
          <w:p w:rsidR="00C41842" w:rsidRPr="00A40506" w:rsidRDefault="00C41842" w:rsidP="00C41842">
            <w:pPr>
              <w:rPr>
                <w:rFonts w:ascii="Arial" w:hAnsi="Arial" w:cs="Arial"/>
                <w:b/>
                <w:color w:val="auto"/>
                <w:sz w:val="20"/>
                <w:szCs w:val="20"/>
                <w:highlight w:val="yellow"/>
              </w:rPr>
            </w:pPr>
            <w:r w:rsidRPr="00A40506">
              <w:rPr>
                <w:rFonts w:ascii="Arial" w:eastAsia="Arial" w:hAnsi="Arial" w:cs="Arial"/>
                <w:b/>
                <w:color w:val="auto"/>
                <w:sz w:val="20"/>
                <w:szCs w:val="20"/>
                <w:highlight w:val="yellow"/>
              </w:rPr>
              <w:t>Nabídková cena celkem</w:t>
            </w:r>
          </w:p>
        </w:tc>
        <w:tc>
          <w:tcPr>
            <w:tcW w:w="1218" w:type="pct"/>
            <w:tcBorders>
              <w:bottom w:val="single" w:sz="4" w:space="0" w:color="000000"/>
            </w:tcBorders>
            <w:shd w:val="clear" w:color="auto" w:fill="D9D9D9"/>
            <w:vAlign w:val="center"/>
          </w:tcPr>
          <w:p w:rsidR="00C41842" w:rsidRPr="00A40506" w:rsidRDefault="00AA2BCC" w:rsidP="00780276">
            <w:pPr>
              <w:jc w:val="right"/>
              <w:rPr>
                <w:rFonts w:ascii="Arial" w:hAnsi="Arial" w:cs="Arial"/>
                <w:b/>
                <w:color w:val="auto"/>
                <w:sz w:val="20"/>
                <w:szCs w:val="20"/>
              </w:rPr>
            </w:pPr>
            <w:r w:rsidRPr="00A40506">
              <w:rPr>
                <w:rFonts w:ascii="Arial" w:hAnsi="Arial" w:cs="Arial"/>
                <w:b/>
                <w:color w:val="auto"/>
                <w:sz w:val="20"/>
                <w:szCs w:val="20"/>
              </w:rPr>
              <w:t>122</w:t>
            </w:r>
            <w:r w:rsidR="00877E9F" w:rsidRPr="00A40506">
              <w:rPr>
                <w:rFonts w:ascii="Arial" w:hAnsi="Arial" w:cs="Arial"/>
                <w:b/>
                <w:color w:val="auto"/>
                <w:sz w:val="20"/>
                <w:szCs w:val="20"/>
              </w:rPr>
              <w:t> </w:t>
            </w:r>
            <w:r w:rsidRPr="00A40506">
              <w:rPr>
                <w:rFonts w:ascii="Arial" w:hAnsi="Arial" w:cs="Arial"/>
                <w:b/>
                <w:color w:val="auto"/>
                <w:sz w:val="20"/>
                <w:szCs w:val="20"/>
              </w:rPr>
              <w:t>000</w:t>
            </w:r>
            <w:r w:rsidR="00877E9F" w:rsidRPr="00A40506">
              <w:rPr>
                <w:rFonts w:ascii="Arial" w:hAnsi="Arial" w:cs="Arial"/>
                <w:b/>
                <w:color w:val="auto"/>
                <w:sz w:val="20"/>
                <w:szCs w:val="20"/>
              </w:rPr>
              <w:t>,- Kč bez DPH</w:t>
            </w:r>
          </w:p>
        </w:tc>
        <w:tc>
          <w:tcPr>
            <w:tcW w:w="933" w:type="pct"/>
            <w:tcBorders>
              <w:bottom w:val="single" w:sz="4" w:space="0" w:color="000000"/>
            </w:tcBorders>
            <w:shd w:val="clear" w:color="auto" w:fill="D9D9D9"/>
            <w:vAlign w:val="center"/>
          </w:tcPr>
          <w:p w:rsidR="00C41842" w:rsidRPr="00A40506" w:rsidRDefault="00C41842" w:rsidP="00780276">
            <w:pPr>
              <w:jc w:val="right"/>
              <w:rPr>
                <w:rFonts w:ascii="Arial" w:hAnsi="Arial" w:cs="Arial"/>
                <w:b/>
                <w:color w:val="auto"/>
                <w:sz w:val="20"/>
                <w:szCs w:val="20"/>
              </w:rPr>
            </w:pPr>
          </w:p>
        </w:tc>
        <w:tc>
          <w:tcPr>
            <w:tcW w:w="990" w:type="pct"/>
            <w:tcBorders>
              <w:bottom w:val="single" w:sz="4" w:space="0" w:color="000000"/>
            </w:tcBorders>
            <w:shd w:val="clear" w:color="auto" w:fill="D9D9D9"/>
            <w:vAlign w:val="center"/>
          </w:tcPr>
          <w:p w:rsidR="00C41842" w:rsidRPr="00A40506" w:rsidRDefault="00C41842" w:rsidP="00780276">
            <w:pPr>
              <w:jc w:val="right"/>
              <w:rPr>
                <w:rFonts w:ascii="Arial" w:hAnsi="Arial" w:cs="Arial"/>
                <w:b/>
                <w:color w:val="auto"/>
                <w:sz w:val="20"/>
                <w:szCs w:val="20"/>
              </w:rPr>
            </w:pPr>
          </w:p>
        </w:tc>
      </w:tr>
    </w:tbl>
    <w:p w:rsidR="005F44A7" w:rsidRPr="00A40506" w:rsidRDefault="005F44A7" w:rsidP="005F44A7">
      <w:pPr>
        <w:spacing w:line="360" w:lineRule="auto"/>
        <w:ind w:left="567"/>
        <w:jc w:val="both"/>
        <w:rPr>
          <w:rFonts w:ascii="Arial" w:eastAsia="Arial" w:hAnsi="Arial" w:cs="Arial"/>
          <w:color w:val="auto"/>
          <w:sz w:val="20"/>
          <w:szCs w:val="20"/>
        </w:rPr>
      </w:pPr>
    </w:p>
    <w:p w:rsidR="00DB2A62" w:rsidRPr="00A40506" w:rsidRDefault="007B4E66" w:rsidP="00002A9C">
      <w:pPr>
        <w:ind w:left="567"/>
        <w:jc w:val="both"/>
        <w:rPr>
          <w:rFonts w:ascii="Arial" w:eastAsia="Arial" w:hAnsi="Arial" w:cs="Arial"/>
          <w:color w:val="auto"/>
          <w:sz w:val="20"/>
          <w:szCs w:val="20"/>
        </w:rPr>
      </w:pPr>
      <w:r w:rsidRPr="00A40506">
        <w:rPr>
          <w:rFonts w:ascii="Arial" w:eastAsia="Arial" w:hAnsi="Arial" w:cs="Arial"/>
          <w:color w:val="auto"/>
          <w:sz w:val="20"/>
          <w:szCs w:val="20"/>
        </w:rPr>
        <w:lastRenderedPageBreak/>
        <w:t xml:space="preserve">K uvedené ceně za DPS a inženýrskou činnost budou </w:t>
      </w:r>
      <w:r w:rsidR="00727E0B" w:rsidRPr="00A40506">
        <w:rPr>
          <w:rFonts w:ascii="Arial" w:eastAsia="Arial" w:hAnsi="Arial" w:cs="Arial"/>
          <w:color w:val="auto"/>
          <w:sz w:val="20"/>
          <w:szCs w:val="20"/>
        </w:rPr>
        <w:t>fakturovány</w:t>
      </w:r>
      <w:r w:rsidRPr="00A40506">
        <w:rPr>
          <w:rFonts w:ascii="Arial" w:eastAsia="Arial" w:hAnsi="Arial" w:cs="Arial"/>
          <w:color w:val="auto"/>
          <w:sz w:val="20"/>
          <w:szCs w:val="20"/>
        </w:rPr>
        <w:t xml:space="preserve"> správní poplatky v jejich skutečné výši. </w:t>
      </w:r>
      <w:r w:rsidR="003779C6" w:rsidRPr="00A40506">
        <w:rPr>
          <w:rFonts w:ascii="Arial" w:eastAsia="Arial" w:hAnsi="Arial" w:cs="Arial"/>
          <w:color w:val="auto"/>
          <w:sz w:val="20"/>
          <w:szCs w:val="20"/>
        </w:rPr>
        <w:t>Uvedená cena je nejvýše přípustná, obsahuje veškeré náklady nutné ke kompletnímu a řádnému a včasnému provedení díla zhotovitelem, včetně všech nákladů</w:t>
      </w:r>
      <w:r w:rsidR="007E7963" w:rsidRPr="00A40506">
        <w:rPr>
          <w:rFonts w:ascii="Arial" w:eastAsia="Arial" w:hAnsi="Arial" w:cs="Arial"/>
          <w:color w:val="auto"/>
          <w:sz w:val="20"/>
          <w:szCs w:val="20"/>
        </w:rPr>
        <w:t xml:space="preserve"> a včetně všech činností</w:t>
      </w:r>
      <w:r w:rsidR="003779C6" w:rsidRPr="00A40506">
        <w:rPr>
          <w:rFonts w:ascii="Arial" w:eastAsia="Arial" w:hAnsi="Arial" w:cs="Arial"/>
          <w:color w:val="auto"/>
          <w:sz w:val="20"/>
          <w:szCs w:val="20"/>
        </w:rPr>
        <w:t xml:space="preserve"> souvisejících, tj. zejména veškeré náklady spojené s úplným a kvalitním provedením a dokončením předmětu </w:t>
      </w:r>
      <w:r w:rsidR="00780276" w:rsidRPr="00A40506">
        <w:rPr>
          <w:rFonts w:ascii="Arial" w:eastAsia="Arial" w:hAnsi="Arial" w:cs="Arial"/>
          <w:color w:val="auto"/>
          <w:sz w:val="20"/>
          <w:szCs w:val="20"/>
        </w:rPr>
        <w:t>díla</w:t>
      </w:r>
      <w:r w:rsidR="003779C6" w:rsidRPr="00A40506">
        <w:rPr>
          <w:rFonts w:ascii="Arial" w:eastAsia="Arial" w:hAnsi="Arial" w:cs="Arial"/>
          <w:color w:val="auto"/>
          <w:sz w:val="20"/>
          <w:szCs w:val="20"/>
        </w:rPr>
        <w:t xml:space="preserve"> včetně veškerých rizik a vlivů (včetně inflačních) během provádění díla, náklady na opatření podkladů, náklady na projednání, provozní náklady, pojištění, daně, </w:t>
      </w:r>
      <w:r w:rsidR="00DA1203" w:rsidRPr="00A40506">
        <w:rPr>
          <w:rFonts w:ascii="Arial" w:eastAsia="Arial" w:hAnsi="Arial" w:cs="Arial"/>
          <w:color w:val="auto"/>
          <w:sz w:val="20"/>
          <w:szCs w:val="20"/>
        </w:rPr>
        <w:t>či jiných</w:t>
      </w:r>
      <w:r w:rsidR="003779C6" w:rsidRPr="00A40506">
        <w:rPr>
          <w:rFonts w:ascii="Arial" w:eastAsia="Arial" w:hAnsi="Arial" w:cs="Arial"/>
          <w:color w:val="auto"/>
          <w:sz w:val="20"/>
          <w:szCs w:val="20"/>
        </w:rPr>
        <w:t xml:space="preserve"> nezbytných práv</w:t>
      </w:r>
      <w:r w:rsidRPr="00A40506">
        <w:rPr>
          <w:rFonts w:ascii="Arial" w:eastAsia="Arial" w:hAnsi="Arial" w:cs="Arial"/>
          <w:color w:val="auto"/>
          <w:sz w:val="20"/>
          <w:szCs w:val="20"/>
        </w:rPr>
        <w:t>.</w:t>
      </w:r>
      <w:r w:rsidR="003F482F" w:rsidRPr="00A40506">
        <w:rPr>
          <w:rFonts w:ascii="Arial" w:eastAsia="Arial" w:hAnsi="Arial" w:cs="Arial"/>
          <w:color w:val="auto"/>
          <w:sz w:val="20"/>
          <w:szCs w:val="20"/>
        </w:rPr>
        <w:t xml:space="preserve"> </w:t>
      </w:r>
    </w:p>
    <w:p w:rsidR="007B4E66" w:rsidRPr="00A40506" w:rsidRDefault="007B4E66" w:rsidP="00002A9C">
      <w:pPr>
        <w:ind w:left="567"/>
        <w:jc w:val="both"/>
        <w:rPr>
          <w:rFonts w:ascii="Arial" w:eastAsia="Arial" w:hAnsi="Arial" w:cs="Arial"/>
          <w:color w:val="auto"/>
          <w:sz w:val="20"/>
          <w:szCs w:val="20"/>
        </w:rPr>
      </w:pPr>
    </w:p>
    <w:p w:rsidR="00DB2A62" w:rsidRPr="00A40506" w:rsidRDefault="00DB2A62" w:rsidP="006A3E62">
      <w:pPr>
        <w:ind w:left="567"/>
        <w:jc w:val="both"/>
        <w:rPr>
          <w:rFonts w:ascii="Arial" w:hAnsi="Arial" w:cs="Arial"/>
          <w:color w:val="auto"/>
          <w:sz w:val="20"/>
          <w:szCs w:val="20"/>
        </w:rPr>
      </w:pPr>
      <w:r w:rsidRPr="00A40506">
        <w:rPr>
          <w:rFonts w:ascii="Arial" w:hAnsi="Arial" w:cs="Arial"/>
          <w:color w:val="auto"/>
          <w:sz w:val="20"/>
          <w:szCs w:val="20"/>
        </w:rPr>
        <w:t>Zhotovitel uvádí, že maximální cena díla je stanovena tak, aby mohly být provedeny na jeho náklady i další nutné práce potřebné pro řádné dokončení díla, a to i ve značném rozsahu (a to včetně prací nezbytných na základě dalších požadavků objednatele). V ceně jsou také zahrnuty veškeré výlohy, výdaje a náklady vzniklé zhotoviteli v souvislosti s provedením díla dle této smlouvy.</w:t>
      </w:r>
    </w:p>
    <w:p w:rsidR="00DB2A62" w:rsidRPr="00A40506" w:rsidRDefault="00DB2A62" w:rsidP="00DB2A62">
      <w:pPr>
        <w:ind w:left="567"/>
        <w:jc w:val="both"/>
        <w:rPr>
          <w:rFonts w:ascii="Arial" w:eastAsia="Arial" w:hAnsi="Arial" w:cs="Arial"/>
          <w:color w:val="auto"/>
          <w:sz w:val="20"/>
          <w:szCs w:val="20"/>
        </w:rPr>
      </w:pPr>
    </w:p>
    <w:p w:rsidR="00DB2A62" w:rsidRPr="00A40506" w:rsidRDefault="00DB2A62" w:rsidP="006A3E62">
      <w:pPr>
        <w:ind w:left="567"/>
        <w:jc w:val="both"/>
        <w:rPr>
          <w:rFonts w:ascii="Arial" w:hAnsi="Arial" w:cs="Arial"/>
          <w:color w:val="auto"/>
          <w:sz w:val="20"/>
          <w:szCs w:val="20"/>
        </w:rPr>
      </w:pPr>
      <w:r w:rsidRPr="00A40506">
        <w:rPr>
          <w:rFonts w:ascii="Arial" w:hAnsi="Arial" w:cs="Arial"/>
          <w:color w:val="auto"/>
          <w:sz w:val="20"/>
          <w:szCs w:val="20"/>
        </w:rPr>
        <w:t xml:space="preserve">Výše uvedená cena rovněž obsahuje poskytnutí výhradní licence </w:t>
      </w:r>
      <w:r w:rsidR="00B76147" w:rsidRPr="00A40506">
        <w:rPr>
          <w:rFonts w:ascii="Arial" w:hAnsi="Arial" w:cs="Arial"/>
          <w:color w:val="auto"/>
          <w:sz w:val="20"/>
          <w:szCs w:val="20"/>
        </w:rPr>
        <w:t xml:space="preserve">objednateli </w:t>
      </w:r>
      <w:r w:rsidRPr="00A40506">
        <w:rPr>
          <w:rFonts w:ascii="Arial" w:hAnsi="Arial" w:cs="Arial"/>
          <w:color w:val="auto"/>
          <w:sz w:val="20"/>
          <w:szCs w:val="20"/>
        </w:rPr>
        <w:t xml:space="preserve">na dílo dle čl. </w:t>
      </w:r>
      <w:r w:rsidR="000C2D14" w:rsidRPr="00A40506">
        <w:rPr>
          <w:rFonts w:ascii="Arial" w:hAnsi="Arial" w:cs="Arial"/>
          <w:color w:val="auto"/>
          <w:sz w:val="20"/>
          <w:szCs w:val="20"/>
        </w:rPr>
        <w:t>9</w:t>
      </w:r>
      <w:r w:rsidRPr="00A40506">
        <w:rPr>
          <w:rFonts w:ascii="Arial" w:hAnsi="Arial" w:cs="Arial"/>
          <w:color w:val="auto"/>
          <w:sz w:val="20"/>
          <w:szCs w:val="20"/>
        </w:rPr>
        <w:t xml:space="preserve"> této smlouvy níže.</w:t>
      </w:r>
    </w:p>
    <w:p w:rsidR="00DB2A62" w:rsidRPr="00A40506" w:rsidRDefault="00DB2A62" w:rsidP="006A3E62">
      <w:pPr>
        <w:ind w:left="567"/>
        <w:jc w:val="both"/>
        <w:rPr>
          <w:rFonts w:ascii="Arial" w:hAnsi="Arial" w:cs="Arial"/>
          <w:color w:val="auto"/>
          <w:sz w:val="20"/>
          <w:szCs w:val="20"/>
        </w:rPr>
      </w:pPr>
    </w:p>
    <w:p w:rsidR="00DB2A62" w:rsidRPr="00A40506" w:rsidRDefault="00DB2A62" w:rsidP="006A3E62">
      <w:pPr>
        <w:ind w:left="567"/>
        <w:jc w:val="both"/>
        <w:rPr>
          <w:rFonts w:ascii="Arial" w:hAnsi="Arial" w:cs="Arial"/>
          <w:color w:val="auto"/>
          <w:sz w:val="20"/>
          <w:szCs w:val="20"/>
        </w:rPr>
      </w:pPr>
      <w:r w:rsidRPr="00A40506">
        <w:rPr>
          <w:rFonts w:ascii="Arial" w:hAnsi="Arial" w:cs="Arial"/>
          <w:color w:val="auto"/>
          <w:sz w:val="20"/>
          <w:szCs w:val="20"/>
        </w:rPr>
        <w:t>Výše uvedenou cenu je možné měnit pouze v případě, že dojde v průběhu realizace této smlouvy ke změnám daňových předpisů upravujících výši DPH. O tomto jsou smluvní strany povinny uzavřít dodatek ke smlouvě.</w:t>
      </w:r>
    </w:p>
    <w:p w:rsidR="00305829" w:rsidRPr="00A40506" w:rsidRDefault="00305829" w:rsidP="006A3E62">
      <w:pPr>
        <w:jc w:val="both"/>
        <w:rPr>
          <w:rFonts w:ascii="Arial" w:eastAsia="Arial" w:hAnsi="Arial" w:cs="Arial"/>
          <w:color w:val="auto"/>
          <w:sz w:val="20"/>
          <w:szCs w:val="20"/>
        </w:rPr>
      </w:pPr>
    </w:p>
    <w:p w:rsidR="00C005B4" w:rsidRPr="00A40506" w:rsidRDefault="00C005B4" w:rsidP="00DB2A62">
      <w:pPr>
        <w:ind w:left="567"/>
        <w:jc w:val="both"/>
        <w:rPr>
          <w:rFonts w:ascii="Arial" w:eastAsia="Arial" w:hAnsi="Arial" w:cs="Arial"/>
          <w:color w:val="auto"/>
          <w:sz w:val="20"/>
          <w:szCs w:val="20"/>
        </w:rPr>
      </w:pPr>
      <w:r w:rsidRPr="00A40506">
        <w:rPr>
          <w:rFonts w:ascii="Arial" w:eastAsia="Arial" w:hAnsi="Arial" w:cs="Arial"/>
          <w:color w:val="auto"/>
          <w:sz w:val="20"/>
          <w:szCs w:val="20"/>
        </w:rPr>
        <w:t>Z toho přísluší na jednotlivé části díla (dílčí zdanitelná plnění ve smyslu zákona o daních z příjmů):</w:t>
      </w:r>
    </w:p>
    <w:p w:rsidR="003779C6" w:rsidRPr="00A40506" w:rsidRDefault="003779C6" w:rsidP="00032185">
      <w:pPr>
        <w:jc w:val="both"/>
        <w:rPr>
          <w:rFonts w:ascii="Arial" w:hAnsi="Arial" w:cs="Arial"/>
          <w:color w:val="auto"/>
          <w:sz w:val="20"/>
          <w:szCs w:val="20"/>
        </w:rPr>
      </w:pPr>
    </w:p>
    <w:p w:rsidR="003779C6" w:rsidRPr="00A40506" w:rsidRDefault="003779C6" w:rsidP="002304C0">
      <w:pPr>
        <w:ind w:left="567"/>
        <w:jc w:val="both"/>
        <w:rPr>
          <w:rFonts w:ascii="Arial" w:eastAsia="Arial" w:hAnsi="Arial" w:cs="Arial"/>
          <w:color w:val="auto"/>
          <w:sz w:val="20"/>
          <w:szCs w:val="20"/>
        </w:rPr>
      </w:pPr>
      <w:r w:rsidRPr="00A40506">
        <w:rPr>
          <w:rFonts w:ascii="Arial" w:eastAsia="Arial" w:hAnsi="Arial" w:cs="Arial"/>
          <w:color w:val="auto"/>
          <w:sz w:val="20"/>
          <w:szCs w:val="20"/>
        </w:rPr>
        <w:t>V případě změny výše DPH, bude k ceně bez DPH dopočtena daň z přidané hodnoty ve výši platné</w:t>
      </w:r>
      <w:r w:rsidR="00B979CA" w:rsidRPr="00A40506">
        <w:rPr>
          <w:rFonts w:ascii="Arial" w:eastAsia="Arial" w:hAnsi="Arial" w:cs="Arial"/>
          <w:color w:val="auto"/>
          <w:sz w:val="20"/>
          <w:szCs w:val="20"/>
        </w:rPr>
        <w:t xml:space="preserve"> </w:t>
      </w:r>
      <w:r w:rsidRPr="00A40506">
        <w:rPr>
          <w:rFonts w:ascii="Arial" w:eastAsia="Arial" w:hAnsi="Arial" w:cs="Arial"/>
          <w:color w:val="auto"/>
          <w:sz w:val="20"/>
          <w:szCs w:val="20"/>
        </w:rPr>
        <w:t>v den zdanitelného plnění (v době podpisu smlouvy je platná sazba DPH ve výši 2</w:t>
      </w:r>
      <w:r w:rsidR="00B76147" w:rsidRPr="00A40506">
        <w:rPr>
          <w:rFonts w:ascii="Arial" w:eastAsia="Arial" w:hAnsi="Arial" w:cs="Arial"/>
          <w:color w:val="auto"/>
          <w:sz w:val="20"/>
          <w:szCs w:val="20"/>
        </w:rPr>
        <w:t>1</w:t>
      </w:r>
      <w:r w:rsidRPr="00A40506">
        <w:rPr>
          <w:rFonts w:ascii="Arial" w:eastAsia="Arial" w:hAnsi="Arial" w:cs="Arial"/>
          <w:color w:val="auto"/>
          <w:sz w:val="20"/>
          <w:szCs w:val="20"/>
        </w:rPr>
        <w:t>%).</w:t>
      </w:r>
    </w:p>
    <w:p w:rsidR="003779C6" w:rsidRPr="00A40506" w:rsidRDefault="003779C6" w:rsidP="00032185">
      <w:pPr>
        <w:jc w:val="both"/>
        <w:rPr>
          <w:rFonts w:ascii="Arial" w:eastAsia="Arial" w:hAnsi="Arial" w:cs="Arial"/>
          <w:color w:val="auto"/>
          <w:sz w:val="20"/>
          <w:szCs w:val="20"/>
        </w:rPr>
      </w:pPr>
    </w:p>
    <w:p w:rsidR="003779C6" w:rsidRPr="00A40506" w:rsidRDefault="003779C6" w:rsidP="005F6069">
      <w:pPr>
        <w:numPr>
          <w:ilvl w:val="1"/>
          <w:numId w:val="17"/>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Zhotoviteli vzniká právo účtovat ceny za plnění poskytovaná podle smlouvy a objednateli povinnost uhradit tyto ceny takto:</w:t>
      </w:r>
      <w:r w:rsidR="00B91C98" w:rsidRPr="00A40506">
        <w:rPr>
          <w:rFonts w:ascii="Arial" w:eastAsia="Arial" w:hAnsi="Arial" w:cs="Arial"/>
          <w:color w:val="auto"/>
          <w:sz w:val="20"/>
          <w:szCs w:val="20"/>
        </w:rPr>
        <w:t xml:space="preserve"> </w:t>
      </w:r>
    </w:p>
    <w:p w:rsidR="00B91C98" w:rsidRPr="00A40506" w:rsidRDefault="00B91C98" w:rsidP="009D4EFD">
      <w:pPr>
        <w:ind w:left="567"/>
        <w:jc w:val="both"/>
        <w:rPr>
          <w:rFonts w:ascii="Arial" w:eastAsia="Arial" w:hAnsi="Arial" w:cs="Arial"/>
          <w:color w:val="auto"/>
          <w:sz w:val="20"/>
          <w:szCs w:val="20"/>
        </w:rPr>
      </w:pPr>
    </w:p>
    <w:p w:rsidR="00B91C98" w:rsidRPr="00A40506" w:rsidRDefault="00B91C98" w:rsidP="005F6069">
      <w:pPr>
        <w:pStyle w:val="Default"/>
        <w:numPr>
          <w:ilvl w:val="0"/>
          <w:numId w:val="4"/>
        </w:numPr>
        <w:ind w:left="567"/>
        <w:jc w:val="both"/>
        <w:rPr>
          <w:rFonts w:eastAsia="Arial"/>
          <w:color w:val="auto"/>
          <w:sz w:val="20"/>
          <w:szCs w:val="20"/>
        </w:rPr>
      </w:pPr>
      <w:r w:rsidRPr="00A40506">
        <w:rPr>
          <w:rFonts w:eastAsia="Arial"/>
          <w:color w:val="auto"/>
          <w:sz w:val="20"/>
          <w:szCs w:val="20"/>
        </w:rPr>
        <w:t>Cen</w:t>
      </w:r>
      <w:r w:rsidR="00761C32" w:rsidRPr="00A40506">
        <w:rPr>
          <w:rFonts w:eastAsia="Arial"/>
          <w:color w:val="auto"/>
          <w:sz w:val="20"/>
          <w:szCs w:val="20"/>
        </w:rPr>
        <w:t>u</w:t>
      </w:r>
      <w:r w:rsidRPr="00A40506">
        <w:rPr>
          <w:rFonts w:eastAsia="Arial"/>
          <w:color w:val="auto"/>
          <w:sz w:val="20"/>
          <w:szCs w:val="20"/>
        </w:rPr>
        <w:t xml:space="preserve"> částí díla je zhotovitel oprávněn účtovat dnem </w:t>
      </w:r>
      <w:r w:rsidR="003450E7" w:rsidRPr="00A40506">
        <w:rPr>
          <w:rFonts w:eastAsia="Arial"/>
          <w:color w:val="auto"/>
          <w:sz w:val="20"/>
          <w:szCs w:val="20"/>
        </w:rPr>
        <w:t xml:space="preserve">ukončení činností </w:t>
      </w:r>
      <w:r w:rsidRPr="00A40506">
        <w:rPr>
          <w:rFonts w:eastAsia="Arial"/>
          <w:color w:val="auto"/>
          <w:sz w:val="20"/>
          <w:szCs w:val="20"/>
        </w:rPr>
        <w:t>předání</w:t>
      </w:r>
      <w:r w:rsidR="003450E7" w:rsidRPr="00A40506">
        <w:rPr>
          <w:rFonts w:eastAsia="Arial"/>
          <w:color w:val="auto"/>
          <w:sz w:val="20"/>
          <w:szCs w:val="20"/>
        </w:rPr>
        <w:t>m</w:t>
      </w:r>
      <w:r w:rsidRPr="00A40506">
        <w:rPr>
          <w:rFonts w:eastAsia="Arial"/>
          <w:color w:val="auto"/>
          <w:sz w:val="20"/>
          <w:szCs w:val="20"/>
        </w:rPr>
        <w:t xml:space="preserve"> a převzetí</w:t>
      </w:r>
      <w:r w:rsidR="003450E7" w:rsidRPr="00A40506">
        <w:rPr>
          <w:rFonts w:eastAsia="Arial"/>
          <w:color w:val="auto"/>
          <w:sz w:val="20"/>
          <w:szCs w:val="20"/>
        </w:rPr>
        <w:t>m</w:t>
      </w:r>
      <w:r w:rsidRPr="00A40506">
        <w:rPr>
          <w:rFonts w:eastAsia="Arial"/>
          <w:color w:val="auto"/>
          <w:sz w:val="20"/>
          <w:szCs w:val="20"/>
        </w:rPr>
        <w:t xml:space="preserve"> </w:t>
      </w:r>
      <w:r w:rsidR="003450E7" w:rsidRPr="00A40506">
        <w:rPr>
          <w:rFonts w:eastAsia="Arial"/>
          <w:color w:val="auto"/>
          <w:sz w:val="20"/>
          <w:szCs w:val="20"/>
        </w:rPr>
        <w:t>DPS</w:t>
      </w:r>
      <w:r w:rsidRPr="00A40506">
        <w:rPr>
          <w:rFonts w:eastAsia="Arial"/>
          <w:color w:val="auto"/>
          <w:sz w:val="20"/>
          <w:szCs w:val="20"/>
        </w:rPr>
        <w:t xml:space="preserve"> </w:t>
      </w:r>
      <w:r w:rsidR="003450E7" w:rsidRPr="00A40506">
        <w:rPr>
          <w:rFonts w:eastAsia="Arial"/>
          <w:color w:val="auto"/>
          <w:sz w:val="20"/>
          <w:szCs w:val="20"/>
        </w:rPr>
        <w:t>vč.</w:t>
      </w:r>
      <w:r w:rsidR="00F0649E" w:rsidRPr="00A40506">
        <w:rPr>
          <w:rFonts w:eastAsia="Arial"/>
          <w:color w:val="auto"/>
          <w:sz w:val="20"/>
          <w:szCs w:val="20"/>
        </w:rPr>
        <w:t xml:space="preserve"> </w:t>
      </w:r>
      <w:r w:rsidR="003450E7" w:rsidRPr="00A40506">
        <w:rPr>
          <w:rFonts w:eastAsia="Arial"/>
          <w:color w:val="auto"/>
          <w:sz w:val="20"/>
          <w:szCs w:val="20"/>
        </w:rPr>
        <w:t>rozpočtu a výkazu výměr</w:t>
      </w:r>
      <w:r w:rsidR="0007439D" w:rsidRPr="00A40506">
        <w:rPr>
          <w:rFonts w:eastAsia="Arial"/>
          <w:color w:val="auto"/>
          <w:sz w:val="20"/>
          <w:szCs w:val="20"/>
        </w:rPr>
        <w:t xml:space="preserve"> </w:t>
      </w:r>
      <w:r w:rsidRPr="00A40506">
        <w:rPr>
          <w:rFonts w:eastAsia="Arial"/>
          <w:color w:val="auto"/>
          <w:sz w:val="20"/>
          <w:szCs w:val="20"/>
        </w:rPr>
        <w:t xml:space="preserve"> </w:t>
      </w:r>
    </w:p>
    <w:p w:rsidR="00B91C98" w:rsidRPr="00A40506" w:rsidRDefault="00B91C98" w:rsidP="005F6069">
      <w:pPr>
        <w:pStyle w:val="Default"/>
        <w:numPr>
          <w:ilvl w:val="0"/>
          <w:numId w:val="4"/>
        </w:numPr>
        <w:ind w:left="567"/>
        <w:jc w:val="both"/>
        <w:rPr>
          <w:rFonts w:eastAsia="Arial"/>
          <w:color w:val="auto"/>
          <w:sz w:val="20"/>
          <w:szCs w:val="20"/>
        </w:rPr>
      </w:pPr>
      <w:r w:rsidRPr="00A40506">
        <w:rPr>
          <w:rFonts w:eastAsia="Arial"/>
          <w:color w:val="auto"/>
          <w:sz w:val="20"/>
          <w:szCs w:val="20"/>
        </w:rPr>
        <w:t xml:space="preserve">Cenu za výkon autorského dozoru je zhotovitel oprávněn účtovat </w:t>
      </w:r>
      <w:r w:rsidR="00DE6ADA" w:rsidRPr="00A40506">
        <w:rPr>
          <w:rFonts w:eastAsia="Arial"/>
          <w:color w:val="auto"/>
          <w:sz w:val="20"/>
          <w:szCs w:val="20"/>
        </w:rPr>
        <w:t xml:space="preserve">měsíčně </w:t>
      </w:r>
      <w:r w:rsidR="00FB6963" w:rsidRPr="00A40506">
        <w:rPr>
          <w:rFonts w:eastAsia="Arial"/>
          <w:color w:val="auto"/>
          <w:sz w:val="20"/>
          <w:szCs w:val="20"/>
        </w:rPr>
        <w:t>od zahájení realizace stavby</w:t>
      </w:r>
      <w:r w:rsidRPr="00A40506">
        <w:rPr>
          <w:rFonts w:eastAsia="Arial"/>
          <w:color w:val="auto"/>
          <w:sz w:val="20"/>
          <w:szCs w:val="20"/>
        </w:rPr>
        <w:t xml:space="preserve"> v alikvotní části domluvené ceny. Poslední část bude účtována po provedení všech stavebních prací, po vydání kolaudačního souhlasu nebo po předání a převzetí stavby včetně komplexního vyzkoušení podle toho, která skutečnost nastane později. </w:t>
      </w:r>
    </w:p>
    <w:p w:rsidR="00B91C98" w:rsidRPr="00A40506" w:rsidRDefault="00B91C98" w:rsidP="009D4EFD">
      <w:pPr>
        <w:ind w:left="567"/>
        <w:jc w:val="both"/>
        <w:rPr>
          <w:rFonts w:ascii="Arial" w:eastAsia="Arial" w:hAnsi="Arial" w:cs="Arial"/>
          <w:color w:val="auto"/>
          <w:sz w:val="20"/>
          <w:szCs w:val="20"/>
        </w:rPr>
      </w:pPr>
    </w:p>
    <w:p w:rsidR="00B91C98" w:rsidRPr="00A40506" w:rsidRDefault="003779C6" w:rsidP="005F6069">
      <w:pPr>
        <w:numPr>
          <w:ilvl w:val="1"/>
          <w:numId w:val="17"/>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Objednatel neposkytuje zálohy.</w:t>
      </w:r>
      <w:r w:rsidR="00B91C98" w:rsidRPr="00A40506">
        <w:rPr>
          <w:rFonts w:ascii="Arial" w:eastAsia="Arial" w:hAnsi="Arial" w:cs="Arial"/>
          <w:color w:val="auto"/>
          <w:sz w:val="20"/>
          <w:szCs w:val="20"/>
        </w:rPr>
        <w:t xml:space="preserve"> </w:t>
      </w:r>
    </w:p>
    <w:p w:rsidR="00B91C98" w:rsidRPr="00A40506" w:rsidRDefault="00B91C98" w:rsidP="006A3E62">
      <w:pPr>
        <w:ind w:left="567"/>
        <w:jc w:val="both"/>
        <w:rPr>
          <w:rFonts w:ascii="Arial" w:eastAsia="Arial" w:hAnsi="Arial" w:cs="Arial"/>
          <w:color w:val="auto"/>
          <w:sz w:val="20"/>
          <w:szCs w:val="20"/>
        </w:rPr>
      </w:pPr>
    </w:p>
    <w:p w:rsidR="00EF28F3" w:rsidRPr="00A40506" w:rsidRDefault="003779C6" w:rsidP="005F6069">
      <w:pPr>
        <w:numPr>
          <w:ilvl w:val="1"/>
          <w:numId w:val="17"/>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 xml:space="preserve">Smluvní cenu vyúčtuje zhotovitel </w:t>
      </w:r>
      <w:r w:rsidR="00FD581C" w:rsidRPr="00A40506">
        <w:rPr>
          <w:rFonts w:ascii="Arial" w:eastAsia="Arial" w:hAnsi="Arial" w:cs="Arial"/>
          <w:color w:val="auto"/>
          <w:sz w:val="20"/>
          <w:szCs w:val="20"/>
        </w:rPr>
        <w:t>najednou</w:t>
      </w:r>
      <w:r w:rsidRPr="00A40506">
        <w:rPr>
          <w:rFonts w:ascii="Arial" w:eastAsia="Arial" w:hAnsi="Arial" w:cs="Arial"/>
          <w:color w:val="auto"/>
          <w:sz w:val="20"/>
          <w:szCs w:val="20"/>
        </w:rPr>
        <w:t xml:space="preserve">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rsidR="00EF28F3" w:rsidRPr="00A40506" w:rsidRDefault="00EF28F3" w:rsidP="00EF28F3">
      <w:pPr>
        <w:ind w:left="567"/>
        <w:jc w:val="both"/>
        <w:rPr>
          <w:rFonts w:ascii="Arial" w:eastAsia="Arial" w:hAnsi="Arial" w:cs="Arial"/>
          <w:color w:val="auto"/>
          <w:sz w:val="20"/>
          <w:szCs w:val="20"/>
        </w:rPr>
      </w:pPr>
    </w:p>
    <w:p w:rsidR="003779C6" w:rsidRPr="00A40506" w:rsidRDefault="003779C6" w:rsidP="00EF28F3">
      <w:pPr>
        <w:ind w:left="567"/>
        <w:jc w:val="both"/>
        <w:rPr>
          <w:rFonts w:ascii="Arial" w:eastAsia="Arial" w:hAnsi="Arial" w:cs="Arial"/>
          <w:color w:val="auto"/>
          <w:sz w:val="20"/>
          <w:szCs w:val="20"/>
        </w:rPr>
      </w:pPr>
      <w:r w:rsidRPr="00A40506">
        <w:rPr>
          <w:rFonts w:ascii="Arial" w:eastAsia="Arial" w:hAnsi="Arial" w:cs="Arial"/>
          <w:color w:val="auto"/>
          <w:sz w:val="20"/>
          <w:szCs w:val="20"/>
        </w:rPr>
        <w:t xml:space="preserve">Daňový doklad bude obsahovat náležitosti daňového dokladu, formou a obsahem odpovídat zákonu č. 563/1991 </w:t>
      </w:r>
      <w:r w:rsidR="00C6360C" w:rsidRPr="00A40506">
        <w:rPr>
          <w:rFonts w:ascii="Arial" w:eastAsia="Arial" w:hAnsi="Arial" w:cs="Arial"/>
          <w:color w:val="auto"/>
          <w:sz w:val="20"/>
          <w:szCs w:val="20"/>
        </w:rPr>
        <w:t>Sb.,</w:t>
      </w:r>
      <w:r w:rsidR="0007439D" w:rsidRPr="00A40506">
        <w:rPr>
          <w:rFonts w:ascii="Arial" w:eastAsia="Arial" w:hAnsi="Arial" w:cs="Arial"/>
          <w:color w:val="auto"/>
          <w:sz w:val="20"/>
          <w:szCs w:val="20"/>
        </w:rPr>
        <w:t xml:space="preserve"> o účetnictví,</w:t>
      </w:r>
      <w:r w:rsidR="00C6360C" w:rsidRPr="00A40506">
        <w:rPr>
          <w:rFonts w:ascii="Arial" w:eastAsia="Arial" w:hAnsi="Arial" w:cs="Arial"/>
          <w:color w:val="auto"/>
          <w:sz w:val="20"/>
          <w:szCs w:val="20"/>
        </w:rPr>
        <w:t xml:space="preserve"> ve znění pozdějších předpisů</w:t>
      </w:r>
      <w:r w:rsidRPr="00A40506">
        <w:rPr>
          <w:rFonts w:ascii="Arial" w:eastAsia="Arial" w:hAnsi="Arial" w:cs="Arial"/>
          <w:color w:val="auto"/>
          <w:sz w:val="20"/>
          <w:szCs w:val="20"/>
        </w:rPr>
        <w:t>, a zákonu č. 235/2004 Sb.,</w:t>
      </w:r>
      <w:r w:rsidR="000A6688" w:rsidRPr="00A40506">
        <w:rPr>
          <w:rFonts w:ascii="Arial" w:eastAsia="Arial" w:hAnsi="Arial" w:cs="Arial"/>
          <w:color w:val="auto"/>
          <w:sz w:val="20"/>
          <w:szCs w:val="20"/>
        </w:rPr>
        <w:t xml:space="preserve"> o dani z přidané hodnoty,</w:t>
      </w:r>
      <w:r w:rsidRPr="00A40506">
        <w:rPr>
          <w:rFonts w:ascii="Arial" w:eastAsia="Arial" w:hAnsi="Arial" w:cs="Arial"/>
          <w:color w:val="auto"/>
          <w:sz w:val="20"/>
          <w:szCs w:val="20"/>
        </w:rPr>
        <w:t xml:space="preserve"> v</w:t>
      </w:r>
      <w:r w:rsidR="00C6360C" w:rsidRPr="00A40506">
        <w:rPr>
          <w:rFonts w:ascii="Arial" w:eastAsia="Arial" w:hAnsi="Arial" w:cs="Arial"/>
          <w:color w:val="auto"/>
          <w:sz w:val="20"/>
          <w:szCs w:val="20"/>
        </w:rPr>
        <w:t>e znění pozdějších předpisů</w:t>
      </w:r>
      <w:r w:rsidRPr="00A40506">
        <w:rPr>
          <w:rFonts w:ascii="Arial" w:eastAsia="Arial" w:hAnsi="Arial" w:cs="Arial"/>
          <w:color w:val="auto"/>
          <w:sz w:val="20"/>
          <w:szCs w:val="20"/>
        </w:rPr>
        <w:t>. Daňový doklad musí obsahovat zejména:</w:t>
      </w:r>
    </w:p>
    <w:p w:rsidR="00EF28F3" w:rsidRPr="00A40506" w:rsidRDefault="00EF28F3" w:rsidP="00EF28F3">
      <w:pPr>
        <w:ind w:left="567"/>
        <w:jc w:val="both"/>
        <w:rPr>
          <w:rFonts w:ascii="Arial" w:eastAsia="Arial" w:hAnsi="Arial" w:cs="Arial"/>
          <w:color w:val="auto"/>
          <w:sz w:val="20"/>
          <w:szCs w:val="20"/>
        </w:rPr>
      </w:pP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označení účetního dokladu a jeho pořadové číslo</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identifikační údaje Objednatele včetně DIČ</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 xml:space="preserve">identifikační </w:t>
      </w:r>
      <w:r w:rsidR="00C44223" w:rsidRPr="00A40506">
        <w:rPr>
          <w:rFonts w:ascii="Arial" w:eastAsia="Arial" w:hAnsi="Arial" w:cs="Arial"/>
          <w:color w:val="auto"/>
          <w:sz w:val="20"/>
          <w:szCs w:val="20"/>
        </w:rPr>
        <w:t>údaje Zhotovitele včetně DIČ</w:t>
      </w:r>
      <w:r w:rsidRPr="00A40506">
        <w:rPr>
          <w:rFonts w:ascii="Arial" w:eastAsia="Arial" w:hAnsi="Arial" w:cs="Arial"/>
          <w:color w:val="auto"/>
          <w:sz w:val="20"/>
          <w:szCs w:val="20"/>
        </w:rPr>
        <w:t xml:space="preserve"> </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náležitosti obchodní listiny</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popis obsahu účetního dokladu</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lastRenderedPageBreak/>
        <w:t>datum vystavení</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datum uskutečnění zdanitelného plnění</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výši ceny bez daně celkem</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sazbu daně</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výši daně celkem zaokrouhlenou dle příslušných předpisů</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cenu celkem včetně daně</w:t>
      </w:r>
    </w:p>
    <w:p w:rsidR="003779C6"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podpis odpovědného osoby Zhotovitele</w:t>
      </w:r>
    </w:p>
    <w:p w:rsidR="00EF28F3" w:rsidRPr="00A40506" w:rsidRDefault="003779C6" w:rsidP="005F6069">
      <w:pPr>
        <w:numPr>
          <w:ilvl w:val="0"/>
          <w:numId w:val="1"/>
        </w:numPr>
        <w:tabs>
          <w:tab w:val="clear" w:pos="1134"/>
        </w:tabs>
        <w:ind w:left="0" w:firstLine="1134"/>
        <w:jc w:val="both"/>
        <w:rPr>
          <w:rFonts w:ascii="Arial" w:eastAsia="Arial" w:hAnsi="Arial" w:cs="Arial"/>
          <w:color w:val="auto"/>
          <w:sz w:val="20"/>
          <w:szCs w:val="20"/>
        </w:rPr>
      </w:pPr>
      <w:r w:rsidRPr="00A40506">
        <w:rPr>
          <w:rFonts w:ascii="Arial" w:eastAsia="Arial" w:hAnsi="Arial" w:cs="Arial"/>
          <w:color w:val="auto"/>
          <w:sz w:val="20"/>
          <w:szCs w:val="20"/>
        </w:rPr>
        <w:t>předávací protokol podepsaný ob</w:t>
      </w:r>
      <w:r w:rsidR="00EF28F3" w:rsidRPr="00A40506">
        <w:rPr>
          <w:rFonts w:ascii="Arial" w:eastAsia="Arial" w:hAnsi="Arial" w:cs="Arial"/>
          <w:color w:val="auto"/>
          <w:sz w:val="20"/>
          <w:szCs w:val="20"/>
        </w:rPr>
        <w:t>ěma smluvními stranami</w:t>
      </w:r>
    </w:p>
    <w:p w:rsidR="00EF28F3" w:rsidRPr="00A40506" w:rsidRDefault="00EF28F3" w:rsidP="00EF28F3">
      <w:pPr>
        <w:ind w:left="1134"/>
        <w:jc w:val="both"/>
        <w:rPr>
          <w:rFonts w:ascii="Arial" w:eastAsia="Arial" w:hAnsi="Arial" w:cs="Arial"/>
          <w:color w:val="auto"/>
          <w:sz w:val="20"/>
          <w:szCs w:val="20"/>
        </w:rPr>
      </w:pPr>
    </w:p>
    <w:p w:rsidR="003779C6" w:rsidRPr="00A40506" w:rsidRDefault="003779C6" w:rsidP="006A3E62">
      <w:pPr>
        <w:ind w:left="567"/>
        <w:jc w:val="both"/>
        <w:rPr>
          <w:rFonts w:ascii="Arial" w:eastAsia="Arial" w:hAnsi="Arial" w:cs="Arial"/>
          <w:color w:val="auto"/>
          <w:sz w:val="20"/>
          <w:szCs w:val="20"/>
        </w:rPr>
      </w:pPr>
      <w:r w:rsidRPr="00A40506">
        <w:rPr>
          <w:rFonts w:ascii="Arial" w:eastAsia="Arial" w:hAnsi="Arial" w:cs="Arial"/>
          <w:color w:val="auto"/>
          <w:sz w:val="20"/>
          <w:szCs w:val="20"/>
        </w:rPr>
        <w:t>V případě, že faktura nebude obsahovat výše uvedené náležitosti</w:t>
      </w:r>
      <w:r w:rsidR="00D21CCA" w:rsidRPr="00A40506">
        <w:rPr>
          <w:rFonts w:ascii="Arial" w:eastAsia="Arial" w:hAnsi="Arial" w:cs="Arial"/>
          <w:color w:val="auto"/>
          <w:sz w:val="20"/>
          <w:szCs w:val="20"/>
        </w:rPr>
        <w:t>, popřípadě jiné náležitosti vyžadované právními předpisy</w:t>
      </w:r>
      <w:r w:rsidRPr="00A40506">
        <w:rPr>
          <w:rFonts w:ascii="Arial" w:eastAsia="Arial" w:hAnsi="Arial" w:cs="Arial"/>
          <w:color w:val="auto"/>
          <w:sz w:val="20"/>
          <w:szCs w:val="20"/>
        </w:rPr>
        <w:t>, bude Objednatelem vrácena k opravení bez proplacení. V takovém případě lhůta splatnosti počíná běžet znovu ode dne doručení opra</w:t>
      </w:r>
      <w:r w:rsidR="0029006E" w:rsidRPr="00A40506">
        <w:rPr>
          <w:rFonts w:ascii="Arial" w:eastAsia="Arial" w:hAnsi="Arial" w:cs="Arial"/>
          <w:color w:val="auto"/>
          <w:sz w:val="20"/>
          <w:szCs w:val="20"/>
        </w:rPr>
        <w:t>vené či nově vyhotovené faktury</w:t>
      </w:r>
      <w:r w:rsidRPr="00A40506">
        <w:rPr>
          <w:rFonts w:ascii="Arial" w:eastAsia="Arial" w:hAnsi="Arial" w:cs="Arial"/>
          <w:color w:val="auto"/>
          <w:sz w:val="20"/>
          <w:szCs w:val="20"/>
        </w:rPr>
        <w:t>.</w:t>
      </w:r>
    </w:p>
    <w:p w:rsidR="003779C6" w:rsidRPr="00A40506" w:rsidRDefault="003779C6" w:rsidP="00032185">
      <w:pPr>
        <w:jc w:val="both"/>
        <w:rPr>
          <w:rFonts w:ascii="Arial" w:eastAsia="Arial" w:hAnsi="Arial" w:cs="Arial"/>
          <w:color w:val="auto"/>
          <w:sz w:val="20"/>
          <w:szCs w:val="20"/>
        </w:rPr>
      </w:pPr>
    </w:p>
    <w:p w:rsidR="0073750D" w:rsidRPr="00A40506" w:rsidRDefault="0073750D" w:rsidP="005F6069">
      <w:pPr>
        <w:numPr>
          <w:ilvl w:val="1"/>
          <w:numId w:val="17"/>
        </w:numPr>
        <w:jc w:val="both"/>
        <w:rPr>
          <w:rFonts w:ascii="Arial" w:eastAsia="Arial" w:hAnsi="Arial" w:cs="Arial"/>
          <w:color w:val="auto"/>
          <w:sz w:val="20"/>
          <w:szCs w:val="20"/>
        </w:rPr>
      </w:pPr>
      <w:r w:rsidRPr="00A40506">
        <w:rPr>
          <w:rFonts w:ascii="Arial" w:eastAsia="Arial" w:hAnsi="Arial" w:cs="Arial"/>
          <w:color w:val="auto"/>
          <w:sz w:val="20"/>
          <w:szCs w:val="20"/>
        </w:rPr>
        <w:t xml:space="preserve">  </w:t>
      </w:r>
      <w:r w:rsidR="003779C6" w:rsidRPr="00A40506">
        <w:rPr>
          <w:rFonts w:ascii="Arial" w:eastAsia="Arial" w:hAnsi="Arial" w:cs="Arial"/>
          <w:color w:val="auto"/>
          <w:sz w:val="20"/>
          <w:szCs w:val="20"/>
        </w:rPr>
        <w:t xml:space="preserve">Zjistí-li objednatel ve lhůtě splatnosti u předaného a převzatého dílčího plnění vady, je </w:t>
      </w:r>
      <w:r w:rsidRPr="00A40506">
        <w:rPr>
          <w:rFonts w:ascii="Arial" w:eastAsia="Arial" w:hAnsi="Arial" w:cs="Arial"/>
          <w:color w:val="auto"/>
          <w:sz w:val="20"/>
          <w:szCs w:val="20"/>
        </w:rPr>
        <w:t xml:space="preserve"> </w:t>
      </w:r>
    </w:p>
    <w:p w:rsidR="0073750D" w:rsidRPr="00A40506" w:rsidRDefault="0073750D" w:rsidP="0073750D">
      <w:pPr>
        <w:ind w:left="360"/>
        <w:jc w:val="both"/>
        <w:rPr>
          <w:rFonts w:ascii="Arial" w:eastAsia="Arial" w:hAnsi="Arial" w:cs="Arial"/>
          <w:color w:val="auto"/>
          <w:sz w:val="20"/>
          <w:szCs w:val="20"/>
        </w:rPr>
      </w:pPr>
      <w:r w:rsidRPr="00A40506">
        <w:rPr>
          <w:rFonts w:ascii="Arial" w:eastAsia="Arial" w:hAnsi="Arial" w:cs="Arial"/>
          <w:color w:val="auto"/>
          <w:sz w:val="20"/>
          <w:szCs w:val="20"/>
        </w:rPr>
        <w:t xml:space="preserve">  </w:t>
      </w:r>
      <w:r w:rsidR="003779C6" w:rsidRPr="00A40506">
        <w:rPr>
          <w:rFonts w:ascii="Arial" w:eastAsia="Arial" w:hAnsi="Arial" w:cs="Arial"/>
          <w:color w:val="auto"/>
          <w:sz w:val="20"/>
          <w:szCs w:val="20"/>
        </w:rPr>
        <w:t xml:space="preserve">oprávněn zhotoviteli daňový doklad vrátit a příslušnou úhradu pozastavit až do data </w:t>
      </w:r>
    </w:p>
    <w:p w:rsidR="003779C6" w:rsidRPr="00A40506" w:rsidRDefault="0073750D" w:rsidP="0073750D">
      <w:pPr>
        <w:jc w:val="both"/>
        <w:rPr>
          <w:rFonts w:ascii="Arial" w:eastAsia="Arial" w:hAnsi="Arial" w:cs="Arial"/>
          <w:color w:val="auto"/>
          <w:sz w:val="20"/>
          <w:szCs w:val="20"/>
        </w:rPr>
      </w:pPr>
      <w:r w:rsidRPr="00A40506">
        <w:rPr>
          <w:rFonts w:ascii="Arial" w:eastAsia="Arial" w:hAnsi="Arial" w:cs="Arial"/>
          <w:color w:val="auto"/>
          <w:sz w:val="20"/>
          <w:szCs w:val="20"/>
        </w:rPr>
        <w:t xml:space="preserve">        </w:t>
      </w:r>
      <w:r w:rsidR="003779C6" w:rsidRPr="00A40506">
        <w:rPr>
          <w:rFonts w:ascii="Arial" w:eastAsia="Arial" w:hAnsi="Arial" w:cs="Arial"/>
          <w:color w:val="auto"/>
          <w:sz w:val="20"/>
          <w:szCs w:val="20"/>
        </w:rPr>
        <w:t xml:space="preserve">odstranění vady. </w:t>
      </w:r>
    </w:p>
    <w:p w:rsidR="003779C6" w:rsidRPr="00A40506" w:rsidRDefault="003779C6" w:rsidP="004767AA">
      <w:pPr>
        <w:ind w:left="567"/>
        <w:jc w:val="both"/>
        <w:rPr>
          <w:rFonts w:ascii="Arial" w:eastAsia="Arial" w:hAnsi="Arial" w:cs="Arial"/>
          <w:color w:val="auto"/>
          <w:sz w:val="20"/>
          <w:szCs w:val="20"/>
        </w:rPr>
      </w:pPr>
    </w:p>
    <w:p w:rsidR="00D21CCA" w:rsidRPr="00A40506" w:rsidRDefault="003779C6" w:rsidP="005F6069">
      <w:pPr>
        <w:numPr>
          <w:ilvl w:val="1"/>
          <w:numId w:val="17"/>
        </w:numPr>
        <w:ind w:left="567" w:hanging="567"/>
        <w:jc w:val="both"/>
        <w:rPr>
          <w:rFonts w:ascii="Arial" w:eastAsia="Arial" w:hAnsi="Arial" w:cs="Arial"/>
          <w:color w:val="auto"/>
          <w:sz w:val="20"/>
          <w:szCs w:val="20"/>
        </w:rPr>
      </w:pPr>
      <w:r w:rsidRPr="00A40506">
        <w:rPr>
          <w:rFonts w:ascii="Arial" w:eastAsia="Arial" w:hAnsi="Arial" w:cs="Arial"/>
          <w:color w:val="auto"/>
          <w:sz w:val="20"/>
          <w:szCs w:val="20"/>
        </w:rPr>
        <w:t xml:space="preserve">Zvýšení nebo snížení ceny díla je možné pouze písemným dodatkem smlouvy uzavřeným v souladu se zákonem o </w:t>
      </w:r>
      <w:r w:rsidR="007B1B6E" w:rsidRPr="00A40506">
        <w:rPr>
          <w:rFonts w:ascii="Arial" w:eastAsia="Arial" w:hAnsi="Arial" w:cs="Arial"/>
          <w:color w:val="auto"/>
          <w:sz w:val="20"/>
          <w:szCs w:val="20"/>
        </w:rPr>
        <w:t xml:space="preserve">zadávání veřejných zakázek </w:t>
      </w:r>
      <w:r w:rsidRPr="00A40506">
        <w:rPr>
          <w:rFonts w:ascii="Arial" w:eastAsia="Arial" w:hAnsi="Arial" w:cs="Arial"/>
          <w:color w:val="auto"/>
          <w:sz w:val="20"/>
          <w:szCs w:val="20"/>
        </w:rPr>
        <w:t xml:space="preserve">(zákon č. </w:t>
      </w:r>
      <w:r w:rsidR="007B1B6E" w:rsidRPr="00A40506">
        <w:rPr>
          <w:rFonts w:ascii="Arial" w:eastAsia="Arial" w:hAnsi="Arial" w:cs="Arial"/>
          <w:color w:val="auto"/>
          <w:sz w:val="20"/>
          <w:szCs w:val="20"/>
        </w:rPr>
        <w:t>134/2016</w:t>
      </w:r>
      <w:r w:rsidRPr="00A40506">
        <w:rPr>
          <w:rFonts w:ascii="Arial" w:eastAsia="Arial" w:hAnsi="Arial" w:cs="Arial"/>
          <w:color w:val="auto"/>
          <w:sz w:val="20"/>
          <w:szCs w:val="20"/>
        </w:rPr>
        <w:t xml:space="preserve"> Sb.</w:t>
      </w:r>
      <w:r w:rsidR="000A6688" w:rsidRPr="00A40506">
        <w:rPr>
          <w:rFonts w:ascii="Arial" w:eastAsia="Arial" w:hAnsi="Arial" w:cs="Arial"/>
          <w:color w:val="auto"/>
          <w:sz w:val="20"/>
          <w:szCs w:val="20"/>
        </w:rPr>
        <w:t xml:space="preserve">, o </w:t>
      </w:r>
      <w:r w:rsidR="007B1B6E" w:rsidRPr="00A40506">
        <w:rPr>
          <w:rFonts w:ascii="Arial" w:eastAsia="Arial" w:hAnsi="Arial" w:cs="Arial"/>
          <w:color w:val="auto"/>
          <w:sz w:val="20"/>
          <w:szCs w:val="20"/>
        </w:rPr>
        <w:t>zadávání veřejných zakázek)</w:t>
      </w:r>
      <w:r w:rsidRPr="00A40506">
        <w:rPr>
          <w:rFonts w:ascii="Arial" w:eastAsia="Arial" w:hAnsi="Arial" w:cs="Arial"/>
          <w:color w:val="auto"/>
          <w:sz w:val="20"/>
          <w:szCs w:val="20"/>
        </w:rPr>
        <w:t>.</w:t>
      </w:r>
    </w:p>
    <w:p w:rsidR="00D21CCA" w:rsidRPr="00A40506" w:rsidRDefault="00D21CCA" w:rsidP="006A3E62">
      <w:pPr>
        <w:pStyle w:val="Odstavecseseznamem"/>
        <w:rPr>
          <w:rFonts w:ascii="Arial" w:hAnsi="Arial" w:cs="Arial"/>
          <w:color w:val="auto"/>
          <w:sz w:val="20"/>
          <w:szCs w:val="20"/>
        </w:rPr>
      </w:pPr>
    </w:p>
    <w:p w:rsidR="00D21CCA" w:rsidRPr="00A40506" w:rsidRDefault="00D21CCA" w:rsidP="005F6069">
      <w:pPr>
        <w:numPr>
          <w:ilvl w:val="1"/>
          <w:numId w:val="17"/>
        </w:numPr>
        <w:ind w:left="567" w:hanging="567"/>
        <w:jc w:val="both"/>
        <w:rPr>
          <w:rFonts w:ascii="Arial" w:eastAsia="Arial" w:hAnsi="Arial" w:cs="Arial"/>
          <w:color w:val="auto"/>
          <w:sz w:val="20"/>
          <w:szCs w:val="20"/>
        </w:rPr>
      </w:pPr>
      <w:r w:rsidRPr="00A40506">
        <w:rPr>
          <w:rFonts w:ascii="Arial" w:hAnsi="Arial" w:cs="Arial"/>
          <w:color w:val="auto"/>
          <w:sz w:val="20"/>
          <w:szCs w:val="20"/>
        </w:rPr>
        <w:t xml:space="preserve">S ohledem na ustanovení § 109 a 109a zákona č. 235/2004 Sb., o dani z přidané hodnoty, </w:t>
      </w:r>
      <w:r w:rsidR="00B76147" w:rsidRPr="00A40506">
        <w:rPr>
          <w:rFonts w:ascii="Arial" w:hAnsi="Arial" w:cs="Arial"/>
          <w:color w:val="auto"/>
          <w:sz w:val="20"/>
          <w:szCs w:val="20"/>
        </w:rPr>
        <w:t xml:space="preserve">ve znění pozdějších předpisů, </w:t>
      </w:r>
      <w:r w:rsidRPr="00A40506">
        <w:rPr>
          <w:rFonts w:ascii="Arial" w:hAnsi="Arial" w:cs="Arial"/>
          <w:color w:val="auto"/>
          <w:sz w:val="20"/>
          <w:szCs w:val="20"/>
        </w:rPr>
        <w:t>který mimo jiné upravuje otázku ručení příjemce zdanitelného plnění, se smluvní strany dohodly na následujících právech a povinnostech:</w:t>
      </w:r>
    </w:p>
    <w:p w:rsidR="00D21CCA" w:rsidRPr="00A40506" w:rsidRDefault="00D21CCA" w:rsidP="00D21CCA">
      <w:pPr>
        <w:ind w:left="360"/>
        <w:jc w:val="both"/>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D21CCA" w:rsidRPr="00A40506" w:rsidRDefault="00D21CCA" w:rsidP="003450E7">
      <w:pPr>
        <w:pStyle w:val="Odstavecseseznamem"/>
        <w:ind w:left="567"/>
        <w:contextualSpacing/>
        <w:jc w:val="both"/>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A40506">
        <w:rPr>
          <w:rFonts w:ascii="Arial" w:hAnsi="Arial" w:cs="Arial"/>
          <w:b/>
          <w:color w:val="auto"/>
          <w:sz w:val="20"/>
          <w:szCs w:val="20"/>
        </w:rPr>
        <w:t>Podmínka tuzemského účtu</w:t>
      </w:r>
      <w:r w:rsidRPr="00A40506">
        <w:rPr>
          <w:rFonts w:ascii="Arial" w:hAnsi="Arial" w:cs="Arial"/>
          <w:color w:val="auto"/>
          <w:sz w:val="20"/>
          <w:szCs w:val="20"/>
        </w:rPr>
        <w:t xml:space="preserve">“). </w:t>
      </w:r>
    </w:p>
    <w:p w:rsidR="00D21CCA" w:rsidRPr="00A40506" w:rsidRDefault="00D21CCA" w:rsidP="003450E7">
      <w:pPr>
        <w:pStyle w:val="Odstavecseseznamem"/>
        <w:ind w:left="567"/>
        <w:contextualSpacing/>
        <w:jc w:val="both"/>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Smluvní strany dále prohlašují, že jejich výše uvedené bankovní účty jsou, v souladu se zákonem č. 235/2004 Sb., o dani z přidané hodnoty,</w:t>
      </w:r>
      <w:r w:rsidR="00756D3B" w:rsidRPr="00A40506">
        <w:rPr>
          <w:rFonts w:ascii="Arial" w:hAnsi="Arial" w:cs="Arial"/>
          <w:color w:val="auto"/>
          <w:sz w:val="20"/>
          <w:szCs w:val="20"/>
        </w:rPr>
        <w:t xml:space="preserve"> ve znění pozdějších předpisů,</w:t>
      </w:r>
      <w:r w:rsidRPr="00A40506">
        <w:rPr>
          <w:rFonts w:ascii="Arial" w:hAnsi="Arial" w:cs="Arial"/>
          <w:color w:val="auto"/>
          <w:sz w:val="20"/>
          <w:szCs w:val="20"/>
        </w:rPr>
        <w:t xml:space="preserve"> účty, které jsou správcem daně zveřejněny způsobem umožňujícím dálkový přístup (dále jen „</w:t>
      </w:r>
      <w:r w:rsidRPr="00A40506">
        <w:rPr>
          <w:rFonts w:ascii="Arial" w:hAnsi="Arial" w:cs="Arial"/>
          <w:b/>
          <w:color w:val="auto"/>
          <w:sz w:val="20"/>
          <w:szCs w:val="20"/>
        </w:rPr>
        <w:t>Podmínka zveřejněného účtu</w:t>
      </w:r>
      <w:r w:rsidRPr="00A40506">
        <w:rPr>
          <w:rFonts w:ascii="Arial" w:hAnsi="Arial" w:cs="Arial"/>
          <w:color w:val="auto"/>
          <w:sz w:val="20"/>
          <w:szCs w:val="20"/>
        </w:rPr>
        <w:t>“).</w:t>
      </w:r>
    </w:p>
    <w:p w:rsidR="00D21CCA" w:rsidRPr="00A40506" w:rsidRDefault="00D21CCA" w:rsidP="003450E7">
      <w:pPr>
        <w:pStyle w:val="Odstavecseseznamem"/>
        <w:ind w:left="567"/>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D21CCA" w:rsidRPr="00A40506" w:rsidRDefault="00D21CCA" w:rsidP="003450E7">
      <w:pPr>
        <w:pStyle w:val="Odstavecseseznamem"/>
        <w:ind w:left="567"/>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D21CCA" w:rsidRPr="00A40506" w:rsidRDefault="00D21CCA" w:rsidP="003450E7">
      <w:pPr>
        <w:pStyle w:val="Odstavecseseznamem"/>
        <w:ind w:left="567"/>
        <w:rPr>
          <w:rFonts w:ascii="Arial" w:hAnsi="Arial" w:cs="Arial"/>
          <w:color w:val="auto"/>
          <w:sz w:val="20"/>
          <w:szCs w:val="20"/>
        </w:rPr>
      </w:pPr>
    </w:p>
    <w:p w:rsidR="00D21CCA" w:rsidRPr="00A40506" w:rsidRDefault="00B91C98"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 xml:space="preserve"> </w:t>
      </w:r>
      <w:r w:rsidR="00D21CCA" w:rsidRPr="00A40506">
        <w:rPr>
          <w:rFonts w:ascii="Arial" w:hAnsi="Arial" w:cs="Arial"/>
          <w:color w:val="auto"/>
          <w:sz w:val="20"/>
          <w:szCs w:val="20"/>
        </w:rPr>
        <w:t xml:space="preserve">V případě, že by se kterákoliv ze smluvních stran chtěla, byť jen částečně, odchýlit od některého z výše uvedených ustanovení tohoto odstavce, může tak učinit pouze na </w:t>
      </w:r>
      <w:r w:rsidR="00D21CCA" w:rsidRPr="00A40506">
        <w:rPr>
          <w:rFonts w:ascii="Arial" w:hAnsi="Arial" w:cs="Arial"/>
          <w:color w:val="auto"/>
          <w:sz w:val="20"/>
          <w:szCs w:val="20"/>
        </w:rPr>
        <w:lastRenderedPageBreak/>
        <w:t>základě předchozího písemného souhlasu druhé smluvní strany a zároveň za splnění podmínky, že částka odpovídající dani z přidané hodnoty dané platby bude převedena přímo na bankovní účet</w:t>
      </w:r>
      <w:r w:rsidR="00FD581C" w:rsidRPr="00A40506">
        <w:rPr>
          <w:rFonts w:ascii="Arial" w:hAnsi="Arial" w:cs="Arial"/>
          <w:color w:val="auto"/>
          <w:sz w:val="20"/>
          <w:szCs w:val="20"/>
        </w:rPr>
        <w:t xml:space="preserve"> </w:t>
      </w:r>
      <w:r w:rsidR="00D21CCA" w:rsidRPr="00A40506">
        <w:rPr>
          <w:rFonts w:ascii="Arial" w:hAnsi="Arial" w:cs="Arial"/>
          <w:color w:val="auto"/>
          <w:sz w:val="20"/>
          <w:szCs w:val="20"/>
        </w:rPr>
        <w:t>správce</w:t>
      </w:r>
      <w:r w:rsidR="00FD581C" w:rsidRPr="00A40506">
        <w:rPr>
          <w:rFonts w:ascii="Arial" w:hAnsi="Arial" w:cs="Arial"/>
          <w:color w:val="auto"/>
          <w:sz w:val="20"/>
          <w:szCs w:val="20"/>
        </w:rPr>
        <w:t xml:space="preserve"> </w:t>
      </w:r>
      <w:r w:rsidR="00D21CCA" w:rsidRPr="00A40506">
        <w:rPr>
          <w:rFonts w:ascii="Arial" w:hAnsi="Arial" w:cs="Arial"/>
          <w:color w:val="auto"/>
          <w:sz w:val="20"/>
          <w:szCs w:val="20"/>
        </w:rPr>
        <w:t>daně oprávněné smluvní strany. Smluvní</w:t>
      </w:r>
      <w:r w:rsidR="00FD581C" w:rsidRPr="00A40506">
        <w:rPr>
          <w:rFonts w:ascii="Arial" w:hAnsi="Arial" w:cs="Arial"/>
          <w:color w:val="auto"/>
          <w:sz w:val="20"/>
          <w:szCs w:val="20"/>
        </w:rPr>
        <w:t xml:space="preserve"> </w:t>
      </w:r>
      <w:r w:rsidR="00D21CCA" w:rsidRPr="00A40506">
        <w:rPr>
          <w:rFonts w:ascii="Arial" w:hAnsi="Arial" w:cs="Arial"/>
          <w:color w:val="auto"/>
          <w:sz w:val="20"/>
          <w:szCs w:val="20"/>
        </w:rPr>
        <w:t>strana, která plní na účet správce daně, je povinna postupovat dle zákonem stanovených podmínek upravujících tento postup (především dle ustanovení § 109a zákona č. 235/2004 Sb., o dani z přidané hodnoty</w:t>
      </w:r>
      <w:r w:rsidR="00756D3B" w:rsidRPr="00A40506">
        <w:rPr>
          <w:rFonts w:ascii="Arial" w:hAnsi="Arial" w:cs="Arial"/>
          <w:color w:val="auto"/>
          <w:sz w:val="20"/>
          <w:szCs w:val="20"/>
        </w:rPr>
        <w:t>, ve znění pozdějších předpisů</w:t>
      </w:r>
      <w:r w:rsidR="00D21CCA" w:rsidRPr="00A40506">
        <w:rPr>
          <w:rFonts w:ascii="Arial" w:hAnsi="Arial" w:cs="Arial"/>
          <w:color w:val="auto"/>
          <w:sz w:val="20"/>
          <w:szCs w:val="20"/>
        </w:rPr>
        <w:t>).</w:t>
      </w:r>
    </w:p>
    <w:p w:rsidR="00D21CCA" w:rsidRPr="00A40506" w:rsidRDefault="00D21CCA" w:rsidP="003450E7">
      <w:pPr>
        <w:pStyle w:val="Odstavecseseznamem"/>
        <w:ind w:left="567"/>
        <w:rPr>
          <w:rFonts w:ascii="Arial" w:hAnsi="Arial" w:cs="Arial"/>
          <w:color w:val="auto"/>
          <w:sz w:val="20"/>
          <w:szCs w:val="20"/>
        </w:rPr>
      </w:pPr>
    </w:p>
    <w:p w:rsidR="00D21CCA" w:rsidRPr="00A40506" w:rsidRDefault="00D21CCA" w:rsidP="005F6069">
      <w:pPr>
        <w:pStyle w:val="Odstavecseseznamem"/>
        <w:numPr>
          <w:ilvl w:val="0"/>
          <w:numId w:val="10"/>
        </w:numPr>
        <w:ind w:left="567"/>
        <w:contextualSpacing/>
        <w:jc w:val="both"/>
        <w:rPr>
          <w:rFonts w:ascii="Arial" w:hAnsi="Arial" w:cs="Arial"/>
          <w:color w:val="auto"/>
          <w:sz w:val="20"/>
          <w:szCs w:val="20"/>
        </w:rPr>
      </w:pPr>
      <w:r w:rsidRPr="00A40506">
        <w:rPr>
          <w:rFonts w:ascii="Arial" w:hAnsi="Arial" w:cs="Arial"/>
          <w:color w:val="auto"/>
          <w:sz w:val="20"/>
          <w:szCs w:val="20"/>
        </w:rPr>
        <w:t>Smluvní strany se podpisem této smlouvy dále zavazují, že nebudou činit ničeho, co by mělo za následek:</w:t>
      </w:r>
    </w:p>
    <w:p w:rsidR="00D21CCA" w:rsidRPr="00A40506" w:rsidRDefault="00D21CCA" w:rsidP="003450E7">
      <w:pPr>
        <w:pStyle w:val="Odstavecseseznamem"/>
        <w:ind w:left="567"/>
        <w:jc w:val="both"/>
        <w:rPr>
          <w:rFonts w:ascii="Arial" w:hAnsi="Arial" w:cs="Arial"/>
          <w:color w:val="auto"/>
          <w:sz w:val="20"/>
          <w:szCs w:val="20"/>
        </w:rPr>
      </w:pPr>
    </w:p>
    <w:p w:rsidR="00D21CCA" w:rsidRPr="00A40506" w:rsidRDefault="00D21CCA" w:rsidP="003450E7">
      <w:pPr>
        <w:pStyle w:val="Odstavecseseznamem"/>
        <w:ind w:left="567"/>
        <w:jc w:val="both"/>
        <w:rPr>
          <w:rFonts w:ascii="Arial" w:hAnsi="Arial" w:cs="Arial"/>
          <w:color w:val="auto"/>
          <w:sz w:val="20"/>
          <w:szCs w:val="20"/>
        </w:rPr>
      </w:pPr>
      <w:r w:rsidRPr="00A40506">
        <w:rPr>
          <w:rFonts w:ascii="Arial" w:hAnsi="Arial" w:cs="Arial"/>
          <w:color w:val="auto"/>
          <w:sz w:val="20"/>
          <w:szCs w:val="20"/>
        </w:rPr>
        <w:t>i) úmyslné nezaplacení daně,</w:t>
      </w:r>
    </w:p>
    <w:p w:rsidR="00D21CCA" w:rsidRPr="00A40506" w:rsidRDefault="00D21CCA" w:rsidP="003450E7">
      <w:pPr>
        <w:pStyle w:val="Odstavecseseznamem"/>
        <w:ind w:left="567"/>
        <w:jc w:val="both"/>
        <w:rPr>
          <w:rFonts w:ascii="Arial" w:hAnsi="Arial" w:cs="Arial"/>
          <w:color w:val="auto"/>
          <w:sz w:val="20"/>
          <w:szCs w:val="20"/>
        </w:rPr>
      </w:pPr>
      <w:r w:rsidRPr="00A40506">
        <w:rPr>
          <w:rFonts w:ascii="Arial" w:hAnsi="Arial" w:cs="Arial"/>
          <w:color w:val="auto"/>
          <w:sz w:val="20"/>
          <w:szCs w:val="20"/>
        </w:rPr>
        <w:t>ii) postavení smluvní strany, které by znemožňovalo daň zaplatit,</w:t>
      </w:r>
    </w:p>
    <w:p w:rsidR="00D21CCA" w:rsidRPr="00A40506" w:rsidRDefault="00D21CCA" w:rsidP="003450E7">
      <w:pPr>
        <w:pStyle w:val="Odstavecseseznamem"/>
        <w:ind w:left="567"/>
        <w:jc w:val="both"/>
        <w:rPr>
          <w:rFonts w:ascii="Arial" w:hAnsi="Arial" w:cs="Arial"/>
          <w:color w:val="auto"/>
          <w:sz w:val="20"/>
          <w:szCs w:val="20"/>
        </w:rPr>
      </w:pPr>
      <w:r w:rsidRPr="00A40506">
        <w:rPr>
          <w:rFonts w:ascii="Arial" w:hAnsi="Arial" w:cs="Arial"/>
          <w:color w:val="auto"/>
          <w:sz w:val="20"/>
          <w:szCs w:val="20"/>
        </w:rPr>
        <w:t>iii) zkrácení daně nebo vylákání daňové výhody.</w:t>
      </w:r>
    </w:p>
    <w:p w:rsidR="00D21CCA" w:rsidRPr="00A40506" w:rsidRDefault="00D21CCA" w:rsidP="003450E7">
      <w:pPr>
        <w:pStyle w:val="Odstavecseseznamem"/>
        <w:ind w:left="567"/>
        <w:rPr>
          <w:rFonts w:ascii="Arial" w:hAnsi="Arial" w:cs="Arial"/>
          <w:color w:val="auto"/>
          <w:sz w:val="20"/>
          <w:szCs w:val="20"/>
        </w:rPr>
      </w:pPr>
    </w:p>
    <w:p w:rsidR="00D21CCA" w:rsidRPr="00A40506" w:rsidRDefault="00D21CCA" w:rsidP="005F6069">
      <w:pPr>
        <w:numPr>
          <w:ilvl w:val="0"/>
          <w:numId w:val="10"/>
        </w:numPr>
        <w:ind w:left="567"/>
        <w:jc w:val="both"/>
        <w:rPr>
          <w:rFonts w:ascii="Arial" w:eastAsia="Arial" w:hAnsi="Arial" w:cs="Arial"/>
          <w:color w:val="auto"/>
          <w:sz w:val="20"/>
          <w:szCs w:val="20"/>
        </w:rPr>
      </w:pPr>
      <w:r w:rsidRPr="00A40506">
        <w:rPr>
          <w:rFonts w:ascii="Arial" w:hAnsi="Arial" w:cs="Arial"/>
          <w:color w:val="auto"/>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2811F2" w:rsidRPr="00A40506" w:rsidRDefault="002811F2" w:rsidP="002811F2">
      <w:pPr>
        <w:jc w:val="both"/>
        <w:rPr>
          <w:rFonts w:ascii="Arial" w:eastAsia="Arial" w:hAnsi="Arial" w:cs="Arial"/>
          <w:color w:val="auto"/>
          <w:sz w:val="20"/>
          <w:szCs w:val="20"/>
        </w:rPr>
      </w:pPr>
    </w:p>
    <w:p w:rsidR="003779C6" w:rsidRPr="00A40506" w:rsidRDefault="003779C6" w:rsidP="004767AA">
      <w:pPr>
        <w:rPr>
          <w:rFonts w:ascii="Arial" w:eastAsia="Arial" w:hAnsi="Arial" w:cs="Arial"/>
          <w:b/>
          <w:bCs/>
          <w:color w:val="auto"/>
          <w:sz w:val="20"/>
          <w:szCs w:val="20"/>
        </w:rPr>
      </w:pPr>
    </w:p>
    <w:p w:rsidR="003779C6" w:rsidRPr="00A40506" w:rsidRDefault="00B76147" w:rsidP="006A3E62">
      <w:pPr>
        <w:rPr>
          <w:rFonts w:ascii="Arial" w:eastAsia="Arial" w:hAnsi="Arial" w:cs="Arial"/>
          <w:b/>
          <w:bCs/>
          <w:color w:val="auto"/>
          <w:sz w:val="20"/>
          <w:szCs w:val="20"/>
        </w:rPr>
      </w:pPr>
      <w:r w:rsidRPr="00A40506">
        <w:rPr>
          <w:rFonts w:ascii="Arial" w:eastAsia="Arial" w:hAnsi="Arial" w:cs="Arial"/>
          <w:b/>
          <w:bCs/>
          <w:color w:val="auto"/>
          <w:sz w:val="20"/>
          <w:szCs w:val="20"/>
        </w:rPr>
        <w:t xml:space="preserve">5. </w:t>
      </w:r>
      <w:r w:rsidR="003779C6" w:rsidRPr="00A40506">
        <w:rPr>
          <w:rFonts w:ascii="Arial" w:eastAsia="Arial" w:hAnsi="Arial" w:cs="Arial"/>
          <w:b/>
          <w:bCs/>
          <w:color w:val="auto"/>
          <w:sz w:val="20"/>
          <w:szCs w:val="20"/>
        </w:rPr>
        <w:t xml:space="preserve">Podmínky provedení díla </w:t>
      </w:r>
      <w:r w:rsidR="000C2D14" w:rsidRPr="00A40506">
        <w:rPr>
          <w:rFonts w:ascii="Arial" w:eastAsia="Arial" w:hAnsi="Arial" w:cs="Arial"/>
          <w:b/>
          <w:bCs/>
          <w:color w:val="auto"/>
          <w:sz w:val="20"/>
          <w:szCs w:val="20"/>
        </w:rPr>
        <w:t>– projektová d</w:t>
      </w:r>
      <w:r w:rsidR="00D21CCA" w:rsidRPr="00A40506">
        <w:rPr>
          <w:rFonts w:ascii="Arial" w:eastAsia="Arial" w:hAnsi="Arial" w:cs="Arial"/>
          <w:b/>
          <w:bCs/>
          <w:color w:val="auto"/>
          <w:sz w:val="20"/>
          <w:szCs w:val="20"/>
        </w:rPr>
        <w:t>okumentace</w:t>
      </w:r>
    </w:p>
    <w:p w:rsidR="003779C6" w:rsidRPr="00A40506" w:rsidRDefault="003779C6" w:rsidP="00032185">
      <w:pPr>
        <w:jc w:val="both"/>
        <w:rPr>
          <w:rFonts w:ascii="Arial" w:eastAsia="Arial" w:hAnsi="Arial" w:cs="Arial"/>
          <w:b/>
          <w:bCs/>
          <w:color w:val="auto"/>
          <w:sz w:val="20"/>
          <w:szCs w:val="20"/>
        </w:rPr>
      </w:pPr>
    </w:p>
    <w:p w:rsidR="00D21CCA" w:rsidRPr="00A40506" w:rsidRDefault="00D21CCA" w:rsidP="005F6069">
      <w:pPr>
        <w:pStyle w:val="Zkladntextodsazen2"/>
        <w:numPr>
          <w:ilvl w:val="0"/>
          <w:numId w:val="11"/>
        </w:numPr>
        <w:spacing w:before="120" w:after="0" w:line="240" w:lineRule="auto"/>
        <w:jc w:val="both"/>
        <w:rPr>
          <w:rFonts w:ascii="Arial" w:hAnsi="Arial" w:cs="Arial"/>
        </w:rPr>
      </w:pPr>
      <w:r w:rsidRPr="00A40506">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rsidR="00D21CCA" w:rsidRPr="00A40506" w:rsidRDefault="00D21CCA" w:rsidP="005F6069">
      <w:pPr>
        <w:pStyle w:val="Zkladntextodsazen2"/>
        <w:numPr>
          <w:ilvl w:val="0"/>
          <w:numId w:val="11"/>
        </w:numPr>
        <w:spacing w:before="120" w:after="0" w:line="240" w:lineRule="auto"/>
        <w:jc w:val="both"/>
        <w:rPr>
          <w:rFonts w:ascii="Arial" w:hAnsi="Arial" w:cs="Arial"/>
        </w:rPr>
      </w:pPr>
      <w:r w:rsidRPr="00A40506">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Objednatel kontroluje provádění prací. Na požádání je zhotovitel povinen předložit objednateli veškeré doklady o provádění díla.</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rsidR="0019541C"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Všechny škody, které vzniknou v důsledku provádění díla z viny zhotovitele třetím (na díle nezúčastněným) osobám, případně objednateli, je povinen uhradit zhotovitel.</w:t>
      </w:r>
      <w:r w:rsidR="00756D3B" w:rsidRPr="00A40506">
        <w:rPr>
          <w:rFonts w:ascii="Arial" w:hAnsi="Arial" w:cs="Arial"/>
          <w:color w:val="auto"/>
          <w:sz w:val="20"/>
          <w:szCs w:val="20"/>
        </w:rPr>
        <w:t xml:space="preserve"> </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Zhotovitel se zavazuje, že svou činností nenaruší práva třetích osob, zejména autorská a průmyslová, a že zprostí objednatele jakékoliv odpovědnosti a žalob vyplývajících z porušení této povinnosti.</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Zhotovitel prohlašuje, že k datu podpisu smlouvy:</w:t>
      </w:r>
    </w:p>
    <w:p w:rsidR="00D21CCA" w:rsidRPr="00A40506" w:rsidRDefault="00D21CCA" w:rsidP="005F6069">
      <w:pPr>
        <w:numPr>
          <w:ilvl w:val="1"/>
          <w:numId w:val="11"/>
        </w:numPr>
        <w:jc w:val="both"/>
        <w:rPr>
          <w:rFonts w:ascii="Arial" w:hAnsi="Arial" w:cs="Arial"/>
          <w:color w:val="auto"/>
          <w:sz w:val="20"/>
          <w:szCs w:val="20"/>
        </w:rPr>
      </w:pPr>
      <w:r w:rsidRPr="00A40506">
        <w:rPr>
          <w:rFonts w:ascii="Arial" w:hAnsi="Arial" w:cs="Arial"/>
          <w:color w:val="auto"/>
          <w:sz w:val="20"/>
          <w:szCs w:val="20"/>
        </w:rPr>
        <w:t>všechny nejasné podmínky pro realizaci díla si vyjasnil s  oprávněnými zástupci objednatele a místním šetřením,</w:t>
      </w:r>
    </w:p>
    <w:p w:rsidR="00D21CCA" w:rsidRPr="00A40506" w:rsidRDefault="00D21CCA" w:rsidP="005F6069">
      <w:pPr>
        <w:numPr>
          <w:ilvl w:val="1"/>
          <w:numId w:val="11"/>
        </w:numPr>
        <w:jc w:val="both"/>
        <w:rPr>
          <w:rFonts w:ascii="Arial" w:hAnsi="Arial" w:cs="Arial"/>
          <w:color w:val="auto"/>
          <w:sz w:val="20"/>
          <w:szCs w:val="20"/>
        </w:rPr>
      </w:pPr>
      <w:r w:rsidRPr="00A40506">
        <w:rPr>
          <w:rFonts w:ascii="Arial" w:hAnsi="Arial" w:cs="Arial"/>
          <w:color w:val="auto"/>
          <w:sz w:val="20"/>
          <w:szCs w:val="20"/>
        </w:rPr>
        <w:t>všechny technické a dodací, jakožto i jakékoliv jiné podmínky díla zahrnul do kalkulace cen.</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lastRenderedPageBreak/>
        <w:t>Zhotovitel rovněž prohlašuje, že je plně seznámen i s ostatními podmínkami plnění zhotovitelových povinností podle této smlouvy, které z  ní vyplývají, a které nejsou v ustanoveních tohoto článku smlouvy výslovně uvedeny.</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Vlastnické právo k předmětu díla</w:t>
      </w:r>
      <w:r w:rsidR="000C2D14" w:rsidRPr="00A40506">
        <w:rPr>
          <w:rFonts w:ascii="Arial" w:hAnsi="Arial" w:cs="Arial"/>
          <w:color w:val="auto"/>
          <w:sz w:val="20"/>
          <w:szCs w:val="20"/>
        </w:rPr>
        <w:t xml:space="preserve"> - dokumentaci</w:t>
      </w:r>
      <w:r w:rsidRPr="00A40506">
        <w:rPr>
          <w:rFonts w:ascii="Arial" w:hAnsi="Arial" w:cs="Arial"/>
          <w:color w:val="auto"/>
          <w:sz w:val="20"/>
          <w:szCs w:val="20"/>
        </w:rPr>
        <w:t xml:space="preserve"> podle této smlouvy (a to i nedokončenému) nabývá objednatel okamžikem započetí jeho zhotovování zhotovitelem. </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Nebezpečí škody na díle nese zhotovitel. Předáním a převzetím zhotoveného díla přechází nebezpečí škody na tomto díle na objednatele.</w:t>
      </w:r>
    </w:p>
    <w:p w:rsidR="00D21CCA" w:rsidRPr="00A40506" w:rsidRDefault="00D21CCA" w:rsidP="005F6069">
      <w:pPr>
        <w:numPr>
          <w:ilvl w:val="0"/>
          <w:numId w:val="11"/>
        </w:numPr>
        <w:spacing w:before="120"/>
        <w:jc w:val="both"/>
        <w:rPr>
          <w:rFonts w:ascii="Arial" w:hAnsi="Arial" w:cs="Arial"/>
          <w:color w:val="auto"/>
          <w:sz w:val="20"/>
          <w:szCs w:val="20"/>
        </w:rPr>
      </w:pPr>
      <w:r w:rsidRPr="00A40506">
        <w:rPr>
          <w:rFonts w:ascii="Arial" w:hAnsi="Arial" w:cs="Arial"/>
          <w:color w:val="auto"/>
          <w:sz w:val="20"/>
          <w:szCs w:val="20"/>
        </w:rPr>
        <w:t>Zástupce objednatele a zhotovitele se budou scházet jednou týdně, na týdenních postupových schůzkách, ve vzájemně dohodnutém termínu. Na těchto schůzkách bude kontrolován stav plnění smlouvy zhotovitelem. Týdenních postupových schůzek se zúčastní zástupce zhotovitele a dle potřeby subdodavatelé. Záznamy ze schůzek připraví zhotovitel, budou posouzeny a odsouhlaseny zástupcem objednatele a budou</w:t>
      </w:r>
      <w:r w:rsidR="00E3143A" w:rsidRPr="00A40506">
        <w:rPr>
          <w:rFonts w:ascii="Arial" w:hAnsi="Arial" w:cs="Arial"/>
          <w:color w:val="auto"/>
          <w:sz w:val="20"/>
          <w:szCs w:val="20"/>
        </w:rPr>
        <w:t xml:space="preserve"> objednateli</w:t>
      </w:r>
      <w:r w:rsidRPr="00A40506">
        <w:rPr>
          <w:rFonts w:ascii="Arial" w:hAnsi="Arial" w:cs="Arial"/>
          <w:color w:val="auto"/>
          <w:sz w:val="20"/>
          <w:szCs w:val="20"/>
        </w:rPr>
        <w:t xml:space="preserve"> </w:t>
      </w:r>
      <w:r w:rsidR="00E3143A" w:rsidRPr="00A40506">
        <w:rPr>
          <w:rFonts w:ascii="Arial" w:hAnsi="Arial" w:cs="Arial"/>
          <w:color w:val="auto"/>
          <w:sz w:val="20"/>
          <w:szCs w:val="20"/>
        </w:rPr>
        <w:t>doručeny</w:t>
      </w:r>
      <w:r w:rsidRPr="00A40506">
        <w:rPr>
          <w:rFonts w:ascii="Arial" w:hAnsi="Arial" w:cs="Arial"/>
          <w:color w:val="auto"/>
          <w:sz w:val="20"/>
          <w:szCs w:val="20"/>
        </w:rPr>
        <w:t xml:space="preserve"> do dvou (2) dnů po schůzce</w:t>
      </w:r>
      <w:r w:rsidR="00E3143A" w:rsidRPr="00A40506">
        <w:rPr>
          <w:rFonts w:ascii="Arial" w:hAnsi="Arial" w:cs="Arial"/>
          <w:color w:val="auto"/>
          <w:sz w:val="20"/>
          <w:szCs w:val="20"/>
        </w:rPr>
        <w:t>.</w:t>
      </w:r>
      <w:r w:rsidRPr="00A40506">
        <w:rPr>
          <w:rFonts w:ascii="Arial" w:hAnsi="Arial" w:cs="Arial"/>
          <w:color w:val="auto"/>
          <w:sz w:val="20"/>
          <w:szCs w:val="20"/>
        </w:rPr>
        <w:t xml:space="preserve"> Týdenní 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změnu díla, na základě čehož je zhotovitel povinen tyto požadavky do díla zakomponova</w:t>
      </w:r>
      <w:r w:rsidR="00E3143A" w:rsidRPr="00A40506">
        <w:rPr>
          <w:rFonts w:ascii="Arial" w:hAnsi="Arial" w:cs="Arial"/>
          <w:color w:val="auto"/>
          <w:sz w:val="20"/>
          <w:szCs w:val="20"/>
        </w:rPr>
        <w:t>t.</w:t>
      </w:r>
    </w:p>
    <w:p w:rsidR="003779C6" w:rsidRPr="00A40506" w:rsidRDefault="003779C6" w:rsidP="00DB415D">
      <w:pPr>
        <w:rPr>
          <w:rFonts w:ascii="Arial" w:eastAsia="Arial" w:hAnsi="Arial" w:cs="Arial"/>
          <w:b/>
          <w:bCs/>
          <w:color w:val="auto"/>
          <w:sz w:val="20"/>
          <w:szCs w:val="20"/>
        </w:rPr>
      </w:pPr>
    </w:p>
    <w:p w:rsidR="00D21CCA" w:rsidRPr="00A40506" w:rsidRDefault="00A918A3" w:rsidP="006A3E62">
      <w:pPr>
        <w:rPr>
          <w:rFonts w:ascii="Arial" w:eastAsia="Arial" w:hAnsi="Arial" w:cs="Arial"/>
          <w:b/>
          <w:bCs/>
          <w:color w:val="auto"/>
          <w:sz w:val="20"/>
          <w:szCs w:val="20"/>
        </w:rPr>
      </w:pPr>
      <w:r w:rsidRPr="00A40506">
        <w:rPr>
          <w:rFonts w:ascii="Arial" w:eastAsia="Arial" w:hAnsi="Arial" w:cs="Arial"/>
          <w:b/>
          <w:bCs/>
          <w:color w:val="auto"/>
          <w:sz w:val="20"/>
          <w:szCs w:val="20"/>
        </w:rPr>
        <w:t xml:space="preserve">6. </w:t>
      </w:r>
      <w:r w:rsidR="00D21CCA" w:rsidRPr="00A40506">
        <w:rPr>
          <w:rFonts w:ascii="Arial" w:eastAsia="Arial" w:hAnsi="Arial" w:cs="Arial"/>
          <w:b/>
          <w:bCs/>
          <w:color w:val="auto"/>
          <w:sz w:val="20"/>
          <w:szCs w:val="20"/>
        </w:rPr>
        <w:t>Podmínky provedení díla – autorský dozor</w:t>
      </w:r>
    </w:p>
    <w:p w:rsidR="00D21CCA" w:rsidRPr="00A40506" w:rsidRDefault="00D21CCA" w:rsidP="006A3E62">
      <w:pPr>
        <w:rPr>
          <w:rFonts w:ascii="Arial" w:eastAsia="Arial" w:hAnsi="Arial" w:cs="Arial"/>
          <w:b/>
          <w:bCs/>
          <w:color w:val="auto"/>
          <w:sz w:val="20"/>
          <w:szCs w:val="20"/>
        </w:rPr>
      </w:pP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se zavazuje uskutečňovat </w:t>
      </w:r>
      <w:r w:rsidRPr="00A40506">
        <w:rPr>
          <w:rFonts w:ascii="Arial" w:hAnsi="Arial" w:cs="Arial"/>
          <w:color w:val="auto"/>
          <w:sz w:val="20"/>
          <w:szCs w:val="20"/>
        </w:rPr>
        <w:t>autorský</w:t>
      </w:r>
      <w:r w:rsidR="00D21CCA" w:rsidRPr="00A40506">
        <w:rPr>
          <w:rFonts w:ascii="Arial" w:hAnsi="Arial" w:cs="Arial"/>
          <w:color w:val="auto"/>
          <w:sz w:val="20"/>
          <w:szCs w:val="20"/>
        </w:rPr>
        <w:t xml:space="preserve"> </w:t>
      </w:r>
      <w:r w:rsidR="00A918A3" w:rsidRPr="00A40506">
        <w:rPr>
          <w:rFonts w:ascii="Arial" w:hAnsi="Arial" w:cs="Arial"/>
          <w:color w:val="auto"/>
          <w:sz w:val="20"/>
          <w:szCs w:val="20"/>
        </w:rPr>
        <w:t xml:space="preserve">dozor </w:t>
      </w:r>
      <w:r w:rsidR="00D21CCA" w:rsidRPr="00A40506">
        <w:rPr>
          <w:rFonts w:ascii="Arial" w:hAnsi="Arial" w:cs="Arial"/>
          <w:color w:val="auto"/>
          <w:sz w:val="20"/>
          <w:szCs w:val="20"/>
        </w:rPr>
        <w:t xml:space="preserve">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 obstarání záležitostí </w:t>
      </w:r>
      <w:r w:rsidRPr="00A40506">
        <w:rPr>
          <w:rFonts w:ascii="Arial" w:hAnsi="Arial" w:cs="Arial"/>
          <w:color w:val="auto"/>
          <w:sz w:val="20"/>
          <w:szCs w:val="20"/>
        </w:rPr>
        <w:t>objednatele</w:t>
      </w:r>
      <w:r w:rsidR="00D21CCA" w:rsidRPr="00A40506">
        <w:rPr>
          <w:rFonts w:ascii="Arial" w:hAnsi="Arial" w:cs="Arial"/>
          <w:color w:val="auto"/>
          <w:sz w:val="20"/>
          <w:szCs w:val="20"/>
        </w:rPr>
        <w:t>.</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se zavazuje řídit se při své činnosti pokyny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a všestranně chránit jeho zájmy i dobré jméno. Obdrží-li </w:t>
      </w:r>
      <w:r w:rsidRPr="00A40506">
        <w:rPr>
          <w:rFonts w:ascii="Arial" w:hAnsi="Arial" w:cs="Arial"/>
          <w:color w:val="auto"/>
          <w:sz w:val="20"/>
          <w:szCs w:val="20"/>
        </w:rPr>
        <w:t>zhotovitel</w:t>
      </w:r>
      <w:r w:rsidR="00D21CCA" w:rsidRPr="00A40506">
        <w:rPr>
          <w:rFonts w:ascii="Arial" w:hAnsi="Arial" w:cs="Arial"/>
          <w:color w:val="auto"/>
          <w:sz w:val="20"/>
          <w:szCs w:val="20"/>
        </w:rPr>
        <w:t xml:space="preserve"> od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pokyn, který je zřejmě nesprávný, či jakýmkoliv jiným způsobem vadný, je povinen o této skutečnosti, neprodleně informovat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a náležitě jej poučit o důvodech nesprávnosti příslušného pokynu, možnostech nápravy a následcích, které by nastaly v případě, kdy by se </w:t>
      </w:r>
      <w:r w:rsidRPr="00A40506">
        <w:rPr>
          <w:rFonts w:ascii="Arial" w:hAnsi="Arial" w:cs="Arial"/>
          <w:color w:val="auto"/>
          <w:sz w:val="20"/>
          <w:szCs w:val="20"/>
        </w:rPr>
        <w:t>zhotovitel</w:t>
      </w:r>
      <w:r w:rsidR="00D21CCA" w:rsidRPr="00A40506">
        <w:rPr>
          <w:rFonts w:ascii="Arial" w:hAnsi="Arial" w:cs="Arial"/>
          <w:color w:val="auto"/>
          <w:sz w:val="20"/>
          <w:szCs w:val="20"/>
        </w:rPr>
        <w:t xml:space="preserve"> řídil danými </w:t>
      </w:r>
      <w:r w:rsidRPr="00A40506">
        <w:rPr>
          <w:rFonts w:ascii="Arial" w:hAnsi="Arial" w:cs="Arial"/>
          <w:color w:val="auto"/>
          <w:sz w:val="20"/>
          <w:szCs w:val="20"/>
        </w:rPr>
        <w:t>pokyny</w:t>
      </w:r>
      <w:r w:rsidR="00D21CCA" w:rsidRPr="00A40506">
        <w:rPr>
          <w:rFonts w:ascii="Arial" w:hAnsi="Arial" w:cs="Arial"/>
          <w:color w:val="auto"/>
          <w:sz w:val="20"/>
          <w:szCs w:val="20"/>
        </w:rPr>
        <w:t xml:space="preserve">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w:t>
      </w:r>
      <w:r w:rsidRPr="00A40506">
        <w:rPr>
          <w:rFonts w:ascii="Arial" w:hAnsi="Arial" w:cs="Arial"/>
          <w:color w:val="auto"/>
          <w:sz w:val="20"/>
          <w:szCs w:val="20"/>
        </w:rPr>
        <w:t>Zhotovitel</w:t>
      </w:r>
      <w:r w:rsidR="00D21CCA" w:rsidRPr="00A40506">
        <w:rPr>
          <w:rFonts w:ascii="Arial" w:hAnsi="Arial" w:cs="Arial"/>
          <w:color w:val="auto"/>
          <w:sz w:val="20"/>
          <w:szCs w:val="20"/>
        </w:rPr>
        <w:t xml:space="preserve"> je povinen splnit pokyn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pouze za předpokladu, kdy jej </w:t>
      </w:r>
      <w:r w:rsidRPr="00A40506">
        <w:rPr>
          <w:rFonts w:ascii="Arial" w:hAnsi="Arial" w:cs="Arial"/>
          <w:color w:val="auto"/>
          <w:sz w:val="20"/>
          <w:szCs w:val="20"/>
        </w:rPr>
        <w:t>objednatel</w:t>
      </w:r>
      <w:r w:rsidR="00D21CCA" w:rsidRPr="00A40506">
        <w:rPr>
          <w:rFonts w:ascii="Arial" w:hAnsi="Arial" w:cs="Arial"/>
          <w:color w:val="auto"/>
          <w:sz w:val="20"/>
          <w:szCs w:val="20"/>
        </w:rPr>
        <w:t xml:space="preserve">, poté, co </w:t>
      </w:r>
      <w:r w:rsidRPr="00A40506">
        <w:rPr>
          <w:rFonts w:ascii="Arial" w:hAnsi="Arial" w:cs="Arial"/>
          <w:color w:val="auto"/>
          <w:sz w:val="20"/>
          <w:szCs w:val="20"/>
        </w:rPr>
        <w:t>zhotovitel</w:t>
      </w:r>
      <w:r w:rsidR="00D21CCA" w:rsidRPr="00A40506">
        <w:rPr>
          <w:rFonts w:ascii="Arial" w:hAnsi="Arial" w:cs="Arial"/>
          <w:color w:val="auto"/>
          <w:sz w:val="20"/>
          <w:szCs w:val="20"/>
        </w:rPr>
        <w:t xml:space="preserve"> řádně poučil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dle tohoto článku o vadnosti </w:t>
      </w:r>
      <w:r w:rsidRPr="00A40506">
        <w:rPr>
          <w:rFonts w:ascii="Arial" w:hAnsi="Arial" w:cs="Arial"/>
          <w:color w:val="auto"/>
          <w:sz w:val="20"/>
          <w:szCs w:val="20"/>
        </w:rPr>
        <w:t>objednatelova</w:t>
      </w:r>
      <w:r w:rsidR="00D21CCA" w:rsidRPr="00A40506">
        <w:rPr>
          <w:rFonts w:ascii="Arial" w:hAnsi="Arial" w:cs="Arial"/>
          <w:color w:val="auto"/>
          <w:sz w:val="20"/>
          <w:szCs w:val="20"/>
        </w:rPr>
        <w:t xml:space="preserve"> </w:t>
      </w:r>
      <w:r w:rsidRPr="00A40506">
        <w:rPr>
          <w:rFonts w:ascii="Arial" w:hAnsi="Arial" w:cs="Arial"/>
          <w:color w:val="auto"/>
          <w:sz w:val="20"/>
          <w:szCs w:val="20"/>
        </w:rPr>
        <w:t>pokynu</w:t>
      </w:r>
      <w:r w:rsidR="00D21CCA" w:rsidRPr="00A40506">
        <w:rPr>
          <w:rFonts w:ascii="Arial" w:hAnsi="Arial" w:cs="Arial"/>
          <w:color w:val="auto"/>
          <w:sz w:val="20"/>
          <w:szCs w:val="20"/>
        </w:rPr>
        <w:t xml:space="preserve">, ke splnění daného </w:t>
      </w:r>
      <w:r w:rsidRPr="00A40506">
        <w:rPr>
          <w:rFonts w:ascii="Arial" w:hAnsi="Arial" w:cs="Arial"/>
          <w:color w:val="auto"/>
          <w:sz w:val="20"/>
          <w:szCs w:val="20"/>
        </w:rPr>
        <w:t>pokynu</w:t>
      </w:r>
      <w:r w:rsidR="00D21CCA" w:rsidRPr="00A40506">
        <w:rPr>
          <w:rFonts w:ascii="Arial" w:hAnsi="Arial" w:cs="Arial"/>
          <w:color w:val="auto"/>
          <w:sz w:val="20"/>
          <w:szCs w:val="20"/>
        </w:rPr>
        <w:t xml:space="preserve"> výslovně písemně vyzval.</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je povinen oznámit </w:t>
      </w:r>
      <w:r w:rsidRPr="00A40506">
        <w:rPr>
          <w:rFonts w:ascii="Arial" w:hAnsi="Arial" w:cs="Arial"/>
          <w:color w:val="auto"/>
          <w:sz w:val="20"/>
          <w:szCs w:val="20"/>
        </w:rPr>
        <w:t>objednateli</w:t>
      </w:r>
      <w:r w:rsidR="00D21CCA" w:rsidRPr="00A40506">
        <w:rPr>
          <w:rFonts w:ascii="Arial" w:hAnsi="Arial" w:cs="Arial"/>
          <w:color w:val="auto"/>
          <w:sz w:val="20"/>
          <w:szCs w:val="20"/>
        </w:rPr>
        <w:t xml:space="preserve"> všechny okolnosti, které zjistil při </w:t>
      </w:r>
      <w:r w:rsidRPr="00A40506">
        <w:rPr>
          <w:rFonts w:ascii="Arial" w:hAnsi="Arial" w:cs="Arial"/>
          <w:color w:val="auto"/>
          <w:sz w:val="20"/>
          <w:szCs w:val="20"/>
        </w:rPr>
        <w:t>výkonu autorského dozoru</w:t>
      </w:r>
      <w:r w:rsidR="00D21CCA" w:rsidRPr="00A40506">
        <w:rPr>
          <w:rFonts w:ascii="Arial" w:hAnsi="Arial" w:cs="Arial"/>
          <w:color w:val="auto"/>
          <w:sz w:val="20"/>
          <w:szCs w:val="20"/>
        </w:rPr>
        <w:t xml:space="preserve"> a jež mohou mít vliv na změnu pokynů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 je povinen p</w:t>
      </w:r>
      <w:r w:rsidR="00A918A3" w:rsidRPr="00A40506">
        <w:rPr>
          <w:rFonts w:ascii="Arial" w:hAnsi="Arial" w:cs="Arial"/>
          <w:color w:val="auto"/>
          <w:sz w:val="20"/>
          <w:szCs w:val="20"/>
        </w:rPr>
        <w:t>r</w:t>
      </w:r>
      <w:r w:rsidRPr="00A40506">
        <w:rPr>
          <w:rFonts w:ascii="Arial" w:hAnsi="Arial" w:cs="Arial"/>
          <w:color w:val="auto"/>
          <w:sz w:val="20"/>
          <w:szCs w:val="20"/>
        </w:rPr>
        <w:t>ovést autorský dozor</w:t>
      </w:r>
      <w:r w:rsidR="00D21CCA" w:rsidRPr="00A40506">
        <w:rPr>
          <w:rFonts w:ascii="Arial" w:hAnsi="Arial" w:cs="Arial"/>
          <w:color w:val="auto"/>
          <w:sz w:val="20"/>
          <w:szCs w:val="20"/>
        </w:rPr>
        <w:t xml:space="preserve"> poctivě a pečlivě podle svých schopností a k </w:t>
      </w:r>
      <w:r w:rsidRPr="00A40506">
        <w:rPr>
          <w:rFonts w:ascii="Arial" w:hAnsi="Arial" w:cs="Arial"/>
          <w:color w:val="auto"/>
          <w:sz w:val="20"/>
          <w:szCs w:val="20"/>
        </w:rPr>
        <w:t>tomu</w:t>
      </w:r>
      <w:r w:rsidR="00D21CCA" w:rsidRPr="00A40506">
        <w:rPr>
          <w:rFonts w:ascii="Arial" w:hAnsi="Arial" w:cs="Arial"/>
          <w:color w:val="auto"/>
          <w:sz w:val="20"/>
          <w:szCs w:val="20"/>
        </w:rPr>
        <w:t xml:space="preserve"> použít každého prostředku, kterého vyžaduje povaha </w:t>
      </w:r>
      <w:r w:rsidRPr="00A40506">
        <w:rPr>
          <w:rFonts w:ascii="Arial" w:hAnsi="Arial" w:cs="Arial"/>
          <w:color w:val="auto"/>
          <w:sz w:val="20"/>
          <w:szCs w:val="20"/>
        </w:rPr>
        <w:t>jeho činnosti.</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se zavazuje poskytovat </w:t>
      </w:r>
      <w:r w:rsidRPr="00A40506">
        <w:rPr>
          <w:rFonts w:ascii="Arial" w:hAnsi="Arial" w:cs="Arial"/>
          <w:color w:val="auto"/>
          <w:sz w:val="20"/>
          <w:szCs w:val="20"/>
        </w:rPr>
        <w:t xml:space="preserve">objednateli </w:t>
      </w:r>
      <w:r w:rsidR="00D21CCA" w:rsidRPr="00A40506">
        <w:rPr>
          <w:rFonts w:ascii="Arial" w:hAnsi="Arial" w:cs="Arial"/>
          <w:color w:val="auto"/>
          <w:sz w:val="20"/>
          <w:szCs w:val="20"/>
        </w:rPr>
        <w:t xml:space="preserve">z vlastního podnětu či na žádost </w:t>
      </w:r>
      <w:r w:rsidRPr="00A40506">
        <w:rPr>
          <w:rFonts w:ascii="Arial" w:hAnsi="Arial" w:cs="Arial"/>
          <w:color w:val="auto"/>
          <w:sz w:val="20"/>
          <w:szCs w:val="20"/>
        </w:rPr>
        <w:t>objednatele</w:t>
      </w:r>
      <w:r w:rsidR="00D21CCA" w:rsidRPr="00A40506">
        <w:rPr>
          <w:rFonts w:ascii="Arial" w:hAnsi="Arial" w:cs="Arial"/>
          <w:color w:val="auto"/>
          <w:sz w:val="20"/>
          <w:szCs w:val="20"/>
        </w:rPr>
        <w:t xml:space="preserve"> informace potřebné pro jeho rozhodnutí při provádění stavby.</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je povinen mít zajištěnou 100% náhradu fyzické osoby dozoru pro případ, že sjednanou činnost z prokazatelně objektivních důvodů nebude schopen po určitou dobu vykonávat (např. pracovní neschopnost apod.) </w:t>
      </w:r>
    </w:p>
    <w:p w:rsidR="00D21CCA" w:rsidRPr="00A40506" w:rsidRDefault="002C5241" w:rsidP="005F6069">
      <w:pPr>
        <w:pStyle w:val="Zkladntext"/>
        <w:widowControl w:val="0"/>
        <w:numPr>
          <w:ilvl w:val="0"/>
          <w:numId w:val="12"/>
        </w:numPr>
        <w:tabs>
          <w:tab w:val="clear" w:pos="816"/>
          <w:tab w:val="num" w:pos="0"/>
        </w:tabs>
        <w:ind w:left="567" w:hanging="597"/>
        <w:jc w:val="both"/>
        <w:rPr>
          <w:rFonts w:ascii="Arial" w:hAnsi="Arial" w:cs="Arial"/>
          <w:sz w:val="20"/>
          <w:szCs w:val="20"/>
        </w:rPr>
      </w:pPr>
      <w:r w:rsidRPr="00A40506">
        <w:rPr>
          <w:rFonts w:ascii="Arial" w:hAnsi="Arial" w:cs="Arial"/>
          <w:sz w:val="20"/>
          <w:szCs w:val="20"/>
        </w:rPr>
        <w:t>Zhotovitel</w:t>
      </w:r>
      <w:r w:rsidR="00D21CCA" w:rsidRPr="00A40506">
        <w:rPr>
          <w:rFonts w:ascii="Arial" w:hAnsi="Arial" w:cs="Arial"/>
          <w:sz w:val="20"/>
          <w:szCs w:val="20"/>
        </w:rPr>
        <w:t xml:space="preserve"> je povinen poskytovat </w:t>
      </w:r>
      <w:r w:rsidR="00E3143A" w:rsidRPr="00A40506">
        <w:rPr>
          <w:rFonts w:ascii="Arial" w:hAnsi="Arial" w:cs="Arial"/>
          <w:sz w:val="20"/>
          <w:szCs w:val="20"/>
        </w:rPr>
        <w:t>objednateli</w:t>
      </w:r>
      <w:r w:rsidR="00D21CCA" w:rsidRPr="00A40506">
        <w:rPr>
          <w:rFonts w:ascii="Arial" w:hAnsi="Arial" w:cs="Arial"/>
          <w:sz w:val="20"/>
          <w:szCs w:val="20"/>
        </w:rPr>
        <w:t xml:space="preserve"> konzultace a další odbornou podporu při jednáních se zhotoviteli stavby,  orgány státní správy a samosprávy a účastnit se na žádost </w:t>
      </w:r>
      <w:r w:rsidRPr="00A40506">
        <w:rPr>
          <w:rFonts w:ascii="Arial" w:hAnsi="Arial" w:cs="Arial"/>
          <w:sz w:val="20"/>
          <w:szCs w:val="20"/>
        </w:rPr>
        <w:t>objednatele</w:t>
      </w:r>
      <w:r w:rsidR="00D21CCA" w:rsidRPr="00A40506">
        <w:rPr>
          <w:rFonts w:ascii="Arial" w:hAnsi="Arial" w:cs="Arial"/>
          <w:sz w:val="20"/>
          <w:szCs w:val="20"/>
        </w:rPr>
        <w:t xml:space="preserve"> těchto jednání.</w:t>
      </w:r>
    </w:p>
    <w:p w:rsidR="00D21CCA" w:rsidRPr="00A40506" w:rsidRDefault="00D21CCA"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 xml:space="preserve">Pro případ, že se pro </w:t>
      </w:r>
      <w:r w:rsidR="002C5241" w:rsidRPr="00A40506">
        <w:rPr>
          <w:rFonts w:ascii="Arial" w:hAnsi="Arial" w:cs="Arial"/>
          <w:color w:val="auto"/>
          <w:sz w:val="20"/>
          <w:szCs w:val="20"/>
        </w:rPr>
        <w:t>zhotovitele</w:t>
      </w:r>
      <w:r w:rsidRPr="00A40506">
        <w:rPr>
          <w:rFonts w:ascii="Arial" w:hAnsi="Arial" w:cs="Arial"/>
          <w:color w:val="auto"/>
          <w:sz w:val="20"/>
          <w:szCs w:val="20"/>
        </w:rPr>
        <w:t xml:space="preserve"> stane nemožným vykonávat činnost</w:t>
      </w:r>
      <w:r w:rsidR="002C5241" w:rsidRPr="00A40506">
        <w:rPr>
          <w:rFonts w:ascii="Arial" w:hAnsi="Arial" w:cs="Arial"/>
          <w:color w:val="auto"/>
          <w:sz w:val="20"/>
          <w:szCs w:val="20"/>
        </w:rPr>
        <w:t xml:space="preserve"> autorského dozoru</w:t>
      </w:r>
      <w:r w:rsidRPr="00A40506">
        <w:rPr>
          <w:rFonts w:ascii="Arial" w:hAnsi="Arial" w:cs="Arial"/>
          <w:color w:val="auto"/>
          <w:sz w:val="20"/>
          <w:szCs w:val="20"/>
        </w:rPr>
        <w:t xml:space="preserve"> podle této smlouvy, zavazuje se oznámit toto bez zbytečného odkladu </w:t>
      </w:r>
      <w:r w:rsidR="002C5241" w:rsidRPr="00A40506">
        <w:rPr>
          <w:rFonts w:ascii="Arial" w:hAnsi="Arial" w:cs="Arial"/>
          <w:color w:val="auto"/>
          <w:sz w:val="20"/>
          <w:szCs w:val="20"/>
        </w:rPr>
        <w:t>objednateli</w:t>
      </w:r>
      <w:r w:rsidRPr="00A40506">
        <w:rPr>
          <w:rFonts w:ascii="Arial" w:hAnsi="Arial" w:cs="Arial"/>
          <w:color w:val="auto"/>
          <w:sz w:val="20"/>
          <w:szCs w:val="20"/>
        </w:rPr>
        <w:t>.</w:t>
      </w:r>
    </w:p>
    <w:p w:rsidR="00D21CCA" w:rsidRPr="00A40506" w:rsidRDefault="002C5241" w:rsidP="005F6069">
      <w:pPr>
        <w:numPr>
          <w:ilvl w:val="0"/>
          <w:numId w:val="12"/>
        </w:numPr>
        <w:tabs>
          <w:tab w:val="num" w:pos="567"/>
        </w:tabs>
        <w:spacing w:after="120"/>
        <w:ind w:left="567" w:hanging="567"/>
        <w:jc w:val="both"/>
        <w:rPr>
          <w:rFonts w:ascii="Arial" w:hAnsi="Arial" w:cs="Arial"/>
          <w:color w:val="auto"/>
          <w:sz w:val="20"/>
          <w:szCs w:val="20"/>
        </w:rPr>
      </w:pPr>
      <w:r w:rsidRPr="00A40506">
        <w:rPr>
          <w:rFonts w:ascii="Arial" w:hAnsi="Arial" w:cs="Arial"/>
          <w:color w:val="auto"/>
          <w:sz w:val="20"/>
          <w:szCs w:val="20"/>
        </w:rPr>
        <w:t>Zhotovitel</w:t>
      </w:r>
      <w:r w:rsidR="00D21CCA" w:rsidRPr="00A40506">
        <w:rPr>
          <w:rFonts w:ascii="Arial" w:hAnsi="Arial" w:cs="Arial"/>
          <w:color w:val="auto"/>
          <w:sz w:val="20"/>
          <w:szCs w:val="20"/>
        </w:rPr>
        <w:t xml:space="preserve"> je povinen pečlivě uschovat a opatrovat podklady, které během trvání právního vztahu, založeného touto smlouvou</w:t>
      </w:r>
      <w:r w:rsidR="00E3143A" w:rsidRPr="00A40506">
        <w:rPr>
          <w:rFonts w:ascii="Arial" w:hAnsi="Arial" w:cs="Arial"/>
          <w:color w:val="auto"/>
          <w:sz w:val="20"/>
          <w:szCs w:val="20"/>
        </w:rPr>
        <w:t xml:space="preserve"> od objednatele obdržel</w:t>
      </w:r>
      <w:r w:rsidRPr="00A40506">
        <w:rPr>
          <w:rFonts w:ascii="Arial" w:hAnsi="Arial" w:cs="Arial"/>
          <w:color w:val="auto"/>
          <w:sz w:val="20"/>
          <w:szCs w:val="20"/>
        </w:rPr>
        <w:t>.</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lastRenderedPageBreak/>
        <w:t>Zhotovitel</w:t>
      </w:r>
      <w:r w:rsidR="00D21CCA" w:rsidRPr="00747BA0">
        <w:rPr>
          <w:rFonts w:ascii="Arial" w:hAnsi="Arial" w:cs="Arial"/>
          <w:sz w:val="20"/>
          <w:szCs w:val="20"/>
        </w:rPr>
        <w:t xml:space="preserve"> je povinen upozornit </w:t>
      </w:r>
      <w:r w:rsidRPr="00747BA0">
        <w:rPr>
          <w:rFonts w:ascii="Arial" w:hAnsi="Arial" w:cs="Arial"/>
          <w:sz w:val="20"/>
          <w:szCs w:val="20"/>
        </w:rPr>
        <w:t>objednatele</w:t>
      </w:r>
      <w:r w:rsidR="00D21CCA" w:rsidRPr="00747BA0">
        <w:rPr>
          <w:rFonts w:ascii="Arial" w:hAnsi="Arial" w:cs="Arial"/>
          <w:sz w:val="20"/>
          <w:szCs w:val="20"/>
        </w:rPr>
        <w:t xml:space="preserve"> na to, že jeho pokyny</w:t>
      </w:r>
      <w:r w:rsidR="00E3143A" w:rsidRPr="00747BA0">
        <w:rPr>
          <w:rFonts w:ascii="Arial" w:hAnsi="Arial" w:cs="Arial"/>
          <w:sz w:val="20"/>
          <w:szCs w:val="20"/>
        </w:rPr>
        <w:t xml:space="preserve"> </w:t>
      </w:r>
      <w:r w:rsidR="00D21CCA" w:rsidRPr="00747BA0">
        <w:rPr>
          <w:rFonts w:ascii="Arial" w:hAnsi="Arial" w:cs="Arial"/>
          <w:sz w:val="20"/>
          <w:szCs w:val="20"/>
        </w:rPr>
        <w:t>odporují obecně závazným právním předpisům, a to bezodkladně poté, co danou skutečnost zjistí.</w:t>
      </w:r>
    </w:p>
    <w:p w:rsidR="00D21CCA" w:rsidRPr="00747BA0" w:rsidRDefault="002C5241" w:rsidP="005F6069">
      <w:pPr>
        <w:numPr>
          <w:ilvl w:val="0"/>
          <w:numId w:val="12"/>
        </w:numPr>
        <w:tabs>
          <w:tab w:val="clear" w:pos="816"/>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že bude na stavbě přítomen</w:t>
      </w:r>
      <w:r w:rsidR="009D4EFD">
        <w:rPr>
          <w:rFonts w:ascii="Arial" w:hAnsi="Arial" w:cs="Arial"/>
          <w:sz w:val="20"/>
          <w:szCs w:val="20"/>
        </w:rPr>
        <w:t xml:space="preserve"> v rámci autorského dozoru v</w:t>
      </w:r>
      <w:r w:rsidR="00D21CCA" w:rsidRPr="00747BA0">
        <w:rPr>
          <w:rFonts w:ascii="Arial" w:hAnsi="Arial" w:cs="Arial"/>
          <w:sz w:val="20"/>
          <w:szCs w:val="20"/>
        </w:rPr>
        <w:t xml:space="preserve"> rozsahu odpovídajícímu potřebám stavby a povinnostem vyplývajícím z této smlouvy a příslušných předpisů. Dále v takovém rozsahu, aby plynule sledoval průběh stavby. </w:t>
      </w:r>
    </w:p>
    <w:p w:rsidR="00D21CCA" w:rsidRPr="00747BA0" w:rsidRDefault="00D21CCA"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rsidR="003779C6" w:rsidRPr="00747BA0" w:rsidRDefault="003779C6" w:rsidP="00032185">
      <w:pPr>
        <w:jc w:val="both"/>
        <w:rPr>
          <w:rFonts w:ascii="Arial" w:eastAsia="Arial" w:hAnsi="Arial" w:cs="Arial"/>
          <w:b/>
          <w:bCs/>
          <w:sz w:val="20"/>
          <w:szCs w:val="20"/>
        </w:rPr>
      </w:pPr>
    </w:p>
    <w:p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747BA0">
        <w:rPr>
          <w:rFonts w:ascii="Arial" w:eastAsia="Arial" w:hAnsi="Arial" w:cs="Arial"/>
          <w:sz w:val="20"/>
          <w:szCs w:val="20"/>
        </w:rPr>
        <w:t>2.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 xml:space="preserve">za každý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rsidR="00555394" w:rsidRPr="00747BA0" w:rsidRDefault="00555394" w:rsidP="006A3E62">
      <w:pPr>
        <w:ind w:left="567"/>
        <w:jc w:val="both"/>
        <w:rPr>
          <w:rFonts w:ascii="Arial" w:eastAsia="Arial" w:hAnsi="Arial" w:cs="Arial"/>
          <w:sz w:val="20"/>
          <w:szCs w:val="20"/>
        </w:rPr>
      </w:pPr>
    </w:p>
    <w:p w:rsidR="004B0944"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3B6C33">
        <w:rPr>
          <w:rFonts w:ascii="Arial" w:eastAsia="Arial" w:hAnsi="Arial" w:cs="Arial"/>
          <w:sz w:val="20"/>
          <w:szCs w:val="20"/>
        </w:rPr>
        <w:t>2</w:t>
      </w:r>
      <w:r w:rsidRPr="00747BA0">
        <w:rPr>
          <w:rFonts w:ascii="Arial" w:eastAsia="Arial" w:hAnsi="Arial" w:cs="Arial"/>
          <w:sz w:val="20"/>
          <w:szCs w:val="20"/>
        </w:rPr>
        <w:t>0 000,-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3B6C33">
        <w:rPr>
          <w:rFonts w:ascii="Arial" w:eastAsia="Arial" w:hAnsi="Arial" w:cs="Arial"/>
          <w:sz w:val="20"/>
          <w:szCs w:val="20"/>
        </w:rPr>
        <w:t>dvacet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rsidR="00E973D9" w:rsidRDefault="00E973D9" w:rsidP="00E973D9">
      <w:pPr>
        <w:pStyle w:val="Odstavecseseznamem"/>
        <w:rPr>
          <w:rFonts w:ascii="Arial" w:eastAsia="Arial" w:hAnsi="Arial" w:cs="Arial"/>
          <w:sz w:val="20"/>
          <w:szCs w:val="20"/>
        </w:rPr>
      </w:pPr>
    </w:p>
    <w:p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rsidR="00555394" w:rsidRPr="00747BA0" w:rsidRDefault="00555394" w:rsidP="006A3E62">
      <w:pPr>
        <w:ind w:left="567"/>
        <w:jc w:val="both"/>
        <w:rPr>
          <w:rFonts w:ascii="Arial" w:eastAsia="Arial" w:hAnsi="Arial" w:cs="Arial"/>
          <w:sz w:val="20"/>
          <w:szCs w:val="20"/>
        </w:rPr>
      </w:pPr>
    </w:p>
    <w:p w:rsidR="00A14F45"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Smluvní pokuta je splatná ve lhůtě čtrnácti (14) kalendářních dnů od doručení písemné výzvy k jejímu zaplacení druhé smluvní straně.</w:t>
      </w:r>
    </w:p>
    <w:p w:rsidR="003779C6" w:rsidRPr="00747BA0" w:rsidRDefault="003779C6" w:rsidP="00A14F45">
      <w:pPr>
        <w:rPr>
          <w:rFonts w:ascii="Arial" w:eastAsia="Arial" w:hAnsi="Arial" w:cs="Arial"/>
          <w:b/>
          <w:bCs/>
          <w:sz w:val="20"/>
          <w:szCs w:val="20"/>
        </w:rPr>
      </w:pPr>
    </w:p>
    <w:p w:rsidR="00555394" w:rsidRPr="00747BA0" w:rsidRDefault="00555394"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8. </w:t>
      </w:r>
      <w:r w:rsidR="003779C6" w:rsidRPr="00747BA0">
        <w:rPr>
          <w:rFonts w:ascii="Arial" w:eastAsia="Arial" w:hAnsi="Arial" w:cs="Arial"/>
          <w:b/>
          <w:bCs/>
          <w:sz w:val="20"/>
          <w:szCs w:val="20"/>
        </w:rPr>
        <w:t>Záruka za jakost díla, odpovědnost</w:t>
      </w:r>
    </w:p>
    <w:p w:rsidR="003779C6" w:rsidRPr="00747BA0" w:rsidRDefault="003779C6" w:rsidP="00032185">
      <w:pPr>
        <w:jc w:val="both"/>
        <w:rPr>
          <w:rFonts w:ascii="Arial" w:eastAsia="Arial" w:hAnsi="Arial" w:cs="Arial"/>
          <w:b/>
          <w:bCs/>
          <w:sz w:val="20"/>
          <w:szCs w:val="20"/>
        </w:rPr>
      </w:pPr>
    </w:p>
    <w:p w:rsidR="00555394" w:rsidRPr="00747BA0" w:rsidRDefault="003779C6"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rsidR="00555394" w:rsidRPr="00747BA0" w:rsidRDefault="00555394" w:rsidP="006A3E62">
      <w:pPr>
        <w:ind w:left="567"/>
        <w:jc w:val="both"/>
        <w:rPr>
          <w:rFonts w:ascii="Arial" w:eastAsia="Arial" w:hAnsi="Arial" w:cs="Arial"/>
          <w:sz w:val="20"/>
          <w:szCs w:val="20"/>
        </w:rPr>
      </w:pPr>
    </w:p>
    <w:p w:rsidR="00555394" w:rsidRPr="00747BA0" w:rsidRDefault="007C6962"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Vadou díla se mimo jiné rozumí generování dodatečných dotazů týkajících se technické části Dokumentace pro provádění stavby po dobu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555394" w:rsidRPr="00747BA0">
        <w:rPr>
          <w:rFonts w:ascii="Arial" w:eastAsia="Arial" w:hAnsi="Arial" w:cs="Arial"/>
          <w:sz w:val="20"/>
          <w:szCs w:val="20"/>
        </w:rPr>
        <w:t xml:space="preserve">  </w:t>
      </w:r>
    </w:p>
    <w:p w:rsidR="00555394" w:rsidRPr="00747BA0" w:rsidRDefault="00555394" w:rsidP="006A3E62">
      <w:pPr>
        <w:jc w:val="both"/>
        <w:rPr>
          <w:rFonts w:ascii="Arial" w:eastAsia="Arial" w:hAnsi="Arial" w:cs="Arial"/>
          <w:sz w:val="20"/>
          <w:szCs w:val="20"/>
        </w:rPr>
      </w:pPr>
    </w:p>
    <w:p w:rsidR="00685169" w:rsidRPr="00747BA0" w:rsidRDefault="003779C6" w:rsidP="005F6069">
      <w:pPr>
        <w:numPr>
          <w:ilvl w:val="1"/>
          <w:numId w:val="13"/>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rsidR="003B3506" w:rsidRPr="00747BA0" w:rsidRDefault="003B3506" w:rsidP="003B3506">
      <w:pPr>
        <w:ind w:left="567"/>
        <w:jc w:val="both"/>
        <w:rPr>
          <w:rFonts w:ascii="Arial" w:eastAsia="Arial" w:hAnsi="Arial" w:cs="Arial"/>
          <w:b/>
          <w:bCs/>
          <w:sz w:val="20"/>
          <w:szCs w:val="20"/>
        </w:rPr>
      </w:pPr>
    </w:p>
    <w:p w:rsidR="00555394" w:rsidRPr="00747BA0" w:rsidRDefault="00555394" w:rsidP="003B3506">
      <w:pPr>
        <w:ind w:left="567"/>
        <w:jc w:val="both"/>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rsidR="003779C6" w:rsidRPr="00747BA0" w:rsidRDefault="003779C6" w:rsidP="00032185">
      <w:pPr>
        <w:jc w:val="both"/>
        <w:rPr>
          <w:rFonts w:ascii="Arial" w:eastAsia="Arial" w:hAnsi="Arial" w:cs="Arial"/>
          <w:b/>
          <w:bCs/>
          <w:sz w:val="20"/>
          <w:szCs w:val="20"/>
        </w:rPr>
      </w:pPr>
    </w:p>
    <w:p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lastRenderedPageBreak/>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rsidR="00187F82"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rsidR="00187F82" w:rsidRPr="00747BA0" w:rsidRDefault="00187F82"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 smlouvy) vůči jeho zaměstnancům anebo vůči spolupracujícím osobám, které by v souvislosti s udělením licence přešly na objednatele, budou uhrazeny zhotovitelem bez přeúčtování objednateli či kompenzace ze strany objednatele. V případě, že vyjde najevo, že zhotovitel není oprávněn vykonávat majetková práva k dílům jeho zaměstnanců či spolupracujících osob, půjde o podstatné porušení této smlouvy ze strany zhotovitele. </w:t>
      </w:r>
    </w:p>
    <w:p w:rsidR="003779C6" w:rsidRPr="00747BA0" w:rsidRDefault="003779C6" w:rsidP="006A3E62">
      <w:pPr>
        <w:jc w:val="both"/>
        <w:rPr>
          <w:rFonts w:ascii="Arial" w:eastAsia="Arial" w:hAnsi="Arial" w:cs="Arial"/>
          <w:sz w:val="20"/>
          <w:szCs w:val="20"/>
        </w:rPr>
      </w:pPr>
    </w:p>
    <w:p w:rsidR="003779C6" w:rsidRPr="00747BA0" w:rsidRDefault="003779C6" w:rsidP="000425C3">
      <w:pPr>
        <w:rPr>
          <w:rFonts w:ascii="Arial" w:eastAsia="Arial" w:hAnsi="Arial" w:cs="Arial"/>
          <w:b/>
          <w:bCs/>
          <w:sz w:val="20"/>
          <w:szCs w:val="20"/>
        </w:rPr>
      </w:pPr>
    </w:p>
    <w:p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rsidR="003779C6" w:rsidRPr="00747BA0" w:rsidRDefault="003779C6" w:rsidP="006A3E62">
      <w:pPr>
        <w:rPr>
          <w:rFonts w:ascii="Arial" w:eastAsia="Arial" w:hAnsi="Arial" w:cs="Arial"/>
          <w:b/>
          <w:bCs/>
          <w:sz w:val="20"/>
          <w:szCs w:val="20"/>
        </w:rPr>
      </w:pP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IX.1.</w:t>
      </w:r>
      <w:r w:rsidRPr="00747BA0">
        <w:rPr>
          <w:rFonts w:ascii="Arial" w:eastAsia="Arial" w:hAnsi="Arial" w:cs="Arial"/>
          <w:sz w:val="20"/>
          <w:szCs w:val="20"/>
        </w:rPr>
        <w:tab/>
        <w:t xml:space="preserve">Kterákoli ze smluvních stran může od této smlouvy odstoupit pouze z důvodů vyplývajících </w:t>
      </w:r>
      <w:r w:rsidRPr="00747BA0">
        <w:rPr>
          <w:rFonts w:ascii="Arial" w:eastAsia="Arial" w:hAnsi="Arial" w:cs="Arial"/>
          <w:sz w:val="20"/>
          <w:szCs w:val="20"/>
        </w:rPr>
        <w:br/>
        <w:t>ze zákona nebo sjednaných v této smlouvě.</w:t>
      </w: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rsidR="00613F5A" w:rsidRPr="00747BA0" w:rsidRDefault="00727CC9" w:rsidP="006A3E62">
      <w:pPr>
        <w:pStyle w:val="Default"/>
        <w:rPr>
          <w:rFonts w:eastAsia="Arial"/>
          <w:sz w:val="20"/>
          <w:szCs w:val="20"/>
        </w:rPr>
      </w:pPr>
      <w:r w:rsidRPr="00747BA0">
        <w:rPr>
          <w:rFonts w:eastAsia="Arial"/>
          <w:sz w:val="20"/>
          <w:szCs w:val="20"/>
        </w:rPr>
        <w:t xml:space="preserve">10.1. </w:t>
      </w:r>
      <w:r w:rsidR="00613F5A" w:rsidRPr="00747BA0">
        <w:rPr>
          <w:rFonts w:eastAsia="Arial"/>
          <w:sz w:val="20"/>
          <w:szCs w:val="20"/>
        </w:rPr>
        <w:t xml:space="preserve">Objednatel má právo odstoupit od smlouvy v následujících případech: </w:t>
      </w:r>
    </w:p>
    <w:p w:rsidR="00613F5A" w:rsidRPr="00747BA0" w:rsidRDefault="00613F5A" w:rsidP="00E83FA5">
      <w:pPr>
        <w:pStyle w:val="Default"/>
        <w:ind w:firstLine="708"/>
        <w:jc w:val="both"/>
        <w:rPr>
          <w:rFonts w:eastAsia="Arial"/>
          <w:sz w:val="20"/>
          <w:szCs w:val="20"/>
        </w:rPr>
      </w:pP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překročení sjednaného termínu pro předání části díla zhotovitelem o více než 30 dní </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neodstranění vad či nedodělků zhotovitelem, pokud tyto vady či nedodělky by mohly mít za následek přerušení nebo zastavení průběhu veřejné zakázky na generální dodávku stavby</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podstatné porušení smluvních podmínek ze strany zhotovitele </w:t>
      </w:r>
    </w:p>
    <w:p w:rsidR="003779C6" w:rsidRPr="00747BA0" w:rsidRDefault="003779C6" w:rsidP="00743814">
      <w:pPr>
        <w:rPr>
          <w:rFonts w:ascii="Arial" w:eastAsia="Arial" w:hAnsi="Arial" w:cs="Arial"/>
          <w:b/>
          <w:bCs/>
          <w:sz w:val="20"/>
          <w:szCs w:val="20"/>
        </w:rPr>
      </w:pPr>
    </w:p>
    <w:p w:rsidR="003779C6" w:rsidRPr="00747BA0" w:rsidRDefault="003779C6" w:rsidP="00032185">
      <w:pPr>
        <w:jc w:val="center"/>
        <w:rPr>
          <w:rFonts w:ascii="Arial" w:eastAsia="Arial" w:hAnsi="Arial" w:cs="Arial"/>
          <w:b/>
          <w:bCs/>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727CC9" w:rsidRPr="00747BA0" w:rsidRDefault="00727CC9" w:rsidP="00727CC9">
      <w:pPr>
        <w:jc w:val="both"/>
        <w:rPr>
          <w:rFonts w:ascii="Arial" w:hAnsi="Arial" w:cs="Arial"/>
          <w:sz w:val="20"/>
          <w:szCs w:val="20"/>
        </w:rPr>
      </w:pPr>
    </w:p>
    <w:p w:rsidR="00727CC9" w:rsidRPr="00747BA0" w:rsidRDefault="00727CC9" w:rsidP="006A3E62">
      <w:pPr>
        <w:ind w:left="284"/>
        <w:rPr>
          <w:rFonts w:ascii="Arial" w:hAnsi="Arial" w:cs="Arial"/>
          <w:b/>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V případech v  této smlouvě výslovně neupravených se budou smluvní strany bezvýjimečně řídit příslušnými ustanoveními ustanovení zák. č. 89/2012 Sb., občanského zákoníku, ve znění pozdějších předpisů.</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lastRenderedPageBreak/>
        <w:t>Pro případ postoupení této smlouvy si smluvní strany ujednaly, že postoupená strana nemůže odmítnout osvobození postupitele za žádných okolností.</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 Pro vyloučení pochybností zhotovitel výslovně potvrzuje, že je podnikatelem, uzavírá tuto smlouvu při svém podnikání, a na tuto smlouvu se tudíž neuplatní ustanovení § 1793 ani § 1796</w:t>
      </w:r>
      <w:r w:rsidR="005D28F8" w:rsidRPr="00747BA0">
        <w:rPr>
          <w:rFonts w:ascii="Arial" w:hAnsi="Arial" w:cs="Arial"/>
          <w:sz w:val="20"/>
          <w:szCs w:val="20"/>
        </w:rPr>
        <w:t xml:space="preserve"> z. č. 89/2012 Sb.,</w:t>
      </w:r>
      <w:r w:rsidRPr="00747BA0">
        <w:rPr>
          <w:rFonts w:ascii="Arial" w:hAnsi="Arial" w:cs="Arial"/>
          <w:sz w:val="20"/>
          <w:szCs w:val="20"/>
        </w:rPr>
        <w:t xml:space="preserve"> občanského zákoníku</w:t>
      </w:r>
      <w:r w:rsidR="005D28F8" w:rsidRPr="00747BA0">
        <w:rPr>
          <w:rFonts w:ascii="Arial" w:hAnsi="Arial" w:cs="Arial"/>
          <w:sz w:val="20"/>
          <w:szCs w:val="20"/>
        </w:rPr>
        <w:t>, ve znění pozdějších předpisů</w:t>
      </w:r>
      <w:r w:rsidRPr="00747BA0">
        <w:rPr>
          <w:rFonts w:ascii="Arial" w:hAnsi="Arial" w:cs="Arial"/>
          <w:sz w:val="20"/>
          <w:szCs w:val="20"/>
        </w:rPr>
        <w:t>.</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nabývá platnosti a účinnosti dnem jejího podpisu oběma smluvními stranami.</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je vyhotovena ve čtyřech stejnopisech, každý s platností originálu, přičemž každý z výtisků obsahuje i úplný soubor příloh. Zhotovitel i objednatel obdrží po dvou stejnopisech.</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rsidR="00727CC9" w:rsidRDefault="00727CC9" w:rsidP="005F6069">
      <w:pPr>
        <w:widowControl w:val="0"/>
        <w:numPr>
          <w:ilvl w:val="0"/>
          <w:numId w:val="15"/>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w:t>
      </w:r>
      <w:r w:rsidRPr="00747BA0">
        <w:rPr>
          <w:rFonts w:ascii="Arial" w:hAnsi="Arial" w:cs="Arial"/>
          <w:sz w:val="20"/>
          <w:szCs w:val="20"/>
        </w:rPr>
        <w:lastRenderedPageBreak/>
        <w:t xml:space="preserve">souhlasí, prohlašují, že tato smlouva nebyla uzavřena v tísni nebo na základě nevýhodných podmínek, kdy na důkaz jejich svobodné, pravé a vážné vůle připojují své vlastnoruční podpisy. </w:t>
      </w:r>
    </w:p>
    <w:p w:rsidR="007B1B6E" w:rsidRPr="0036743D" w:rsidRDefault="00A60F68" w:rsidP="005F6069">
      <w:pPr>
        <w:widowControl w:val="0"/>
        <w:numPr>
          <w:ilvl w:val="0"/>
          <w:numId w:val="15"/>
        </w:numPr>
        <w:autoSpaceDE w:val="0"/>
        <w:autoSpaceDN w:val="0"/>
        <w:adjustRightInd w:val="0"/>
        <w:spacing w:before="120"/>
        <w:jc w:val="both"/>
        <w:rPr>
          <w:rFonts w:ascii="Arial" w:hAnsi="Arial" w:cs="Arial"/>
          <w:sz w:val="20"/>
          <w:szCs w:val="20"/>
        </w:rPr>
      </w:pPr>
      <w:r w:rsidRPr="00A60F68">
        <w:rPr>
          <w:rFonts w:ascii="Arial" w:hAnsi="Arial" w:cs="Arial"/>
          <w:sz w:val="20"/>
          <w:szCs w:val="20"/>
        </w:rPr>
        <w:t>Tato smlouva nabývá účinnosti dnem jejího uveřejnění v registru smluv</w:t>
      </w:r>
    </w:p>
    <w:p w:rsidR="007B1B6E" w:rsidRPr="0036743D" w:rsidRDefault="00A60F68" w:rsidP="005F6069">
      <w:pPr>
        <w:widowControl w:val="0"/>
        <w:numPr>
          <w:ilvl w:val="0"/>
          <w:numId w:val="15"/>
        </w:numPr>
        <w:autoSpaceDE w:val="0"/>
        <w:autoSpaceDN w:val="0"/>
        <w:adjustRightInd w:val="0"/>
        <w:spacing w:before="120"/>
        <w:jc w:val="both"/>
        <w:rPr>
          <w:rFonts w:ascii="Arial" w:hAnsi="Arial" w:cs="Arial"/>
          <w:sz w:val="20"/>
          <w:szCs w:val="20"/>
        </w:rPr>
      </w:pPr>
      <w:r w:rsidRPr="00A60F68">
        <w:rPr>
          <w:rFonts w:ascii="Arial" w:hAnsi="Arial" w:cs="Arial"/>
          <w:sz w:val="20"/>
          <w:szCs w:val="20"/>
        </w:rPr>
        <w:t>Smluvní strany berou na vědomí, že objednatel je ve smyslu § 2 odst. 1 písm. e) osobou, na niž se vztahuje povinnost uveřejnění smluv v registru smluv ve smyslu zákona č. 340/2015 Sb. v platném znění. Uveřejnění prostřednictvím registru smluv zajistí objednatel do 15 dnů od uzavření smlouvy</w:t>
      </w:r>
    </w:p>
    <w:p w:rsidR="0060663D" w:rsidRDefault="0060663D">
      <w:pPr>
        <w:widowControl w:val="0"/>
        <w:autoSpaceDE w:val="0"/>
        <w:autoSpaceDN w:val="0"/>
        <w:adjustRightInd w:val="0"/>
        <w:spacing w:before="120"/>
        <w:ind w:left="567"/>
        <w:jc w:val="both"/>
        <w:rPr>
          <w:rFonts w:ascii="Arial" w:hAnsi="Arial" w:cs="Arial"/>
          <w:sz w:val="20"/>
          <w:szCs w:val="20"/>
        </w:rPr>
      </w:pPr>
    </w:p>
    <w:p w:rsidR="0060663D" w:rsidRDefault="0060663D">
      <w:pPr>
        <w:widowControl w:val="0"/>
        <w:autoSpaceDE w:val="0"/>
        <w:autoSpaceDN w:val="0"/>
        <w:adjustRightInd w:val="0"/>
        <w:spacing w:before="120"/>
        <w:ind w:left="567"/>
        <w:jc w:val="both"/>
        <w:rPr>
          <w:rFonts w:ascii="Arial" w:hAnsi="Arial" w:cs="Arial"/>
          <w:sz w:val="20"/>
          <w:szCs w:val="20"/>
        </w:rPr>
      </w:pPr>
    </w:p>
    <w:p w:rsidR="0060663D" w:rsidRDefault="0060663D">
      <w:pPr>
        <w:widowControl w:val="0"/>
        <w:autoSpaceDE w:val="0"/>
        <w:autoSpaceDN w:val="0"/>
        <w:adjustRightInd w:val="0"/>
        <w:spacing w:before="120"/>
        <w:ind w:left="567"/>
        <w:jc w:val="both"/>
        <w:rPr>
          <w:rFonts w:ascii="Arial" w:hAnsi="Arial" w:cs="Arial"/>
          <w:sz w:val="20"/>
          <w:szCs w:val="20"/>
        </w:rPr>
      </w:pPr>
    </w:p>
    <w:p w:rsidR="00577AF6" w:rsidRPr="0036743D" w:rsidRDefault="00A60F68" w:rsidP="005F44A7">
      <w:pPr>
        <w:rPr>
          <w:rFonts w:ascii="Arial" w:hAnsi="Arial" w:cs="Arial"/>
          <w:sz w:val="20"/>
          <w:szCs w:val="20"/>
        </w:rPr>
      </w:pPr>
      <w:bookmarkStart w:id="7" w:name="id.620b0c61e80a"/>
      <w:bookmarkStart w:id="8" w:name="id.b5c7156a1729"/>
      <w:bookmarkEnd w:id="7"/>
      <w:bookmarkEnd w:id="8"/>
      <w:r>
        <w:rPr>
          <w:rFonts w:ascii="Arial" w:hAnsi="Arial" w:cs="Arial"/>
          <w:sz w:val="20"/>
          <w:szCs w:val="20"/>
        </w:rPr>
        <w:t xml:space="preserve">V Ústí nad Labem dne </w:t>
      </w:r>
      <w:r w:rsidR="00A40506">
        <w:rPr>
          <w:rFonts w:ascii="Arial" w:hAnsi="Arial" w:cs="Arial"/>
          <w:sz w:val="20"/>
          <w:szCs w:val="20"/>
        </w:rPr>
        <w:t>19.12.2019</w:t>
      </w:r>
      <w:r>
        <w:rPr>
          <w:rFonts w:ascii="Arial" w:hAnsi="Arial" w:cs="Arial"/>
          <w:sz w:val="20"/>
          <w:szCs w:val="20"/>
        </w:rPr>
        <w:t>.</w:t>
      </w:r>
      <w:r>
        <w:rPr>
          <w:rFonts w:ascii="Arial" w:hAnsi="Arial" w:cs="Arial"/>
          <w:sz w:val="20"/>
          <w:szCs w:val="20"/>
        </w:rPr>
        <w:tab/>
      </w:r>
      <w:r>
        <w:rPr>
          <w:rFonts w:ascii="Arial" w:hAnsi="Arial" w:cs="Arial"/>
          <w:sz w:val="20"/>
          <w:szCs w:val="20"/>
        </w:rPr>
        <w:tab/>
        <w:t>V Ústí nad Labem dne .......................</w:t>
      </w:r>
    </w:p>
    <w:p w:rsidR="00577AF6" w:rsidRPr="0036743D" w:rsidRDefault="00577AF6" w:rsidP="005F44A7">
      <w:pPr>
        <w:rPr>
          <w:rFonts w:ascii="Arial" w:hAnsi="Arial" w:cs="Arial"/>
          <w:sz w:val="20"/>
          <w:szCs w:val="20"/>
        </w:rPr>
      </w:pPr>
    </w:p>
    <w:p w:rsidR="00577AF6" w:rsidRDefault="00577AF6" w:rsidP="005F44A7">
      <w:pPr>
        <w:rPr>
          <w:rFonts w:ascii="Arial" w:hAnsi="Arial" w:cs="Arial"/>
          <w:sz w:val="20"/>
          <w:szCs w:val="20"/>
        </w:rPr>
      </w:pPr>
    </w:p>
    <w:p w:rsidR="005F44A7" w:rsidRPr="00747BA0" w:rsidRDefault="00B91C98" w:rsidP="005F44A7">
      <w:pPr>
        <w:rPr>
          <w:rFonts w:ascii="Arial" w:hAnsi="Arial" w:cs="Arial"/>
          <w:sz w:val="20"/>
          <w:szCs w:val="20"/>
        </w:rPr>
      </w:pPr>
      <w:r w:rsidRPr="00747BA0">
        <w:rPr>
          <w:rFonts w:ascii="Arial" w:hAnsi="Arial" w:cs="Arial"/>
          <w:sz w:val="20"/>
          <w:szCs w:val="20"/>
        </w:rPr>
        <w:t xml:space="preserve">  </w:t>
      </w: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r w:rsidRPr="00A40506">
        <w:rPr>
          <w:rFonts w:ascii="Arial" w:hAnsi="Arial" w:cs="Arial"/>
          <w:sz w:val="20"/>
          <w:szCs w:val="20"/>
        </w:rPr>
        <w:t>......................................................</w:t>
      </w:r>
      <w:r w:rsidRPr="00A40506">
        <w:rPr>
          <w:rFonts w:ascii="Arial" w:hAnsi="Arial" w:cs="Arial"/>
          <w:sz w:val="20"/>
          <w:szCs w:val="20"/>
        </w:rPr>
        <w:tab/>
      </w:r>
      <w:r w:rsidR="00577AF6" w:rsidRPr="00A40506">
        <w:rPr>
          <w:rFonts w:ascii="Arial" w:hAnsi="Arial" w:cs="Arial"/>
          <w:sz w:val="20"/>
          <w:szCs w:val="20"/>
        </w:rPr>
        <w:t xml:space="preserve">       </w:t>
      </w:r>
      <w:r w:rsidRPr="00A40506">
        <w:rPr>
          <w:rFonts w:ascii="Arial" w:hAnsi="Arial" w:cs="Arial"/>
          <w:sz w:val="20"/>
          <w:szCs w:val="20"/>
        </w:rPr>
        <w:tab/>
        <w:t>.......................................................</w:t>
      </w:r>
    </w:p>
    <w:p w:rsidR="009A6F3A" w:rsidRDefault="00E83FA5" w:rsidP="006A3E62">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Pr="00747BA0">
        <w:rPr>
          <w:rFonts w:ascii="Arial" w:hAnsi="Arial" w:cs="Arial"/>
          <w:sz w:val="20"/>
          <w:szCs w:val="20"/>
        </w:rPr>
        <w:tab/>
      </w:r>
      <w:r w:rsidR="00416833" w:rsidRPr="00747BA0">
        <w:rPr>
          <w:rFonts w:ascii="Arial" w:hAnsi="Arial" w:cs="Arial"/>
          <w:sz w:val="20"/>
          <w:szCs w:val="20"/>
        </w:rPr>
        <w:t>objednatel</w:t>
      </w:r>
    </w:p>
    <w:p w:rsidR="00A40506" w:rsidRDefault="00A40506" w:rsidP="00A40506">
      <w:pPr>
        <w:rPr>
          <w:rFonts w:ascii="Arial" w:hAnsi="Arial" w:cs="Arial"/>
          <w:sz w:val="20"/>
          <w:szCs w:val="20"/>
        </w:rPr>
      </w:pPr>
      <w:r>
        <w:rPr>
          <w:rFonts w:ascii="Arial" w:hAnsi="Arial" w:cs="Arial"/>
          <w:sz w:val="20"/>
          <w:szCs w:val="20"/>
        </w:rPr>
        <w:t xml:space="preserve">        Vladislav Kašper</w:t>
      </w:r>
    </w:p>
    <w:p w:rsidR="00A40506" w:rsidRDefault="00A40506" w:rsidP="00A40506">
      <w:pPr>
        <w:rPr>
          <w:rFonts w:ascii="Arial" w:hAnsi="Arial" w:cs="Arial"/>
          <w:sz w:val="20"/>
          <w:szCs w:val="20"/>
        </w:rPr>
      </w:pPr>
      <w:r>
        <w:rPr>
          <w:rFonts w:ascii="Arial" w:hAnsi="Arial" w:cs="Arial"/>
          <w:sz w:val="20"/>
          <w:szCs w:val="20"/>
        </w:rPr>
        <w:t xml:space="preserve">     j</w:t>
      </w:r>
      <w:bookmarkStart w:id="9" w:name="_GoBack"/>
      <w:bookmarkEnd w:id="9"/>
      <w:r>
        <w:rPr>
          <w:rFonts w:ascii="Arial" w:hAnsi="Arial" w:cs="Arial"/>
          <w:sz w:val="20"/>
          <w:szCs w:val="20"/>
        </w:rPr>
        <w:t>ednatel společnosti</w:t>
      </w:r>
    </w:p>
    <w:sectPr w:rsidR="00A40506" w:rsidSect="00476AE8">
      <w:headerReference w:type="default" r:id="rId9"/>
      <w:footerReference w:type="default" r:id="rId10"/>
      <w:pgSz w:w="11906" w:h="16838"/>
      <w:pgMar w:top="1843" w:right="1983" w:bottom="1418" w:left="1695"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41F" w:rsidRDefault="00BA041F">
      <w:r>
        <w:separator/>
      </w:r>
    </w:p>
  </w:endnote>
  <w:endnote w:type="continuationSeparator" w:id="0">
    <w:p w:rsidR="00BA041F" w:rsidRDefault="00BA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43B" w:rsidRDefault="003B6C33" w:rsidP="003B6C33">
    <w:r>
      <w:rPr>
        <w:rFonts w:ascii="Arial" w:hAnsi="Arial" w:cs="Arial"/>
        <w:i/>
        <w:sz w:val="16"/>
        <w:szCs w:val="16"/>
      </w:rPr>
      <w:tab/>
    </w:r>
    <w:r>
      <w:rPr>
        <w:rFonts w:ascii="Arial" w:hAnsi="Arial" w:cs="Arial"/>
        <w:i/>
        <w:sz w:val="16"/>
        <w:szCs w:val="16"/>
      </w:rPr>
      <w:tab/>
    </w:r>
    <w:r w:rsidR="00AA2BCC">
      <w:rPr>
        <w:rFonts w:ascii="Arial" w:hAnsi="Arial" w:cs="Arial"/>
        <w:i/>
        <w:sz w:val="16"/>
        <w:szCs w:val="16"/>
      </w:rPr>
      <w:t xml:space="preserve">                                                                                                                                  </w:t>
    </w:r>
    <w:r w:rsidR="00B9443B"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5018FC">
      <w:rPr>
        <w:rFonts w:ascii="Arial" w:hAnsi="Arial" w:cs="Arial"/>
        <w:b/>
        <w:bCs/>
        <w:noProof/>
        <w:sz w:val="16"/>
        <w:szCs w:val="16"/>
      </w:rPr>
      <w:t>1</w:t>
    </w:r>
    <w:r w:rsidR="00B934E0" w:rsidRPr="00B9443B">
      <w:rPr>
        <w:rFonts w:ascii="Arial" w:hAnsi="Arial" w:cs="Arial"/>
        <w:b/>
        <w:bCs/>
        <w:sz w:val="16"/>
        <w:szCs w:val="16"/>
      </w:rPr>
      <w:fldChar w:fldCharType="end"/>
    </w:r>
    <w:r w:rsidR="00B9443B" w:rsidRPr="00B9443B">
      <w:rPr>
        <w:rFonts w:ascii="Arial" w:hAnsi="Arial" w:cs="Arial"/>
        <w:sz w:val="16"/>
        <w:szCs w:val="16"/>
      </w:rPr>
      <w:t xml:space="preserve"> z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5018FC">
      <w:rPr>
        <w:rFonts w:ascii="Arial" w:hAnsi="Arial" w:cs="Arial"/>
        <w:b/>
        <w:bCs/>
        <w:noProof/>
        <w:sz w:val="16"/>
        <w:szCs w:val="16"/>
      </w:rPr>
      <w:t>12</w:t>
    </w:r>
    <w:r w:rsidR="00B934E0" w:rsidRPr="00B9443B">
      <w:rPr>
        <w:rFonts w:ascii="Arial" w:hAnsi="Arial" w:cs="Arial"/>
        <w:b/>
        <w:bCs/>
        <w:sz w:val="16"/>
        <w:szCs w:val="16"/>
      </w:rPr>
      <w:fldChar w:fldCharType="end"/>
    </w:r>
  </w:p>
  <w:p w:rsidR="00B9443B" w:rsidRDefault="00B94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41F" w:rsidRDefault="00BA041F">
      <w:r>
        <w:separator/>
      </w:r>
    </w:p>
  </w:footnote>
  <w:footnote w:type="continuationSeparator" w:id="0">
    <w:p w:rsidR="00BA041F" w:rsidRDefault="00BA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A93" w:rsidRDefault="00BA041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5pt;height:843pt;z-index:-1;mso-position-horizontal:center;mso-position-horizontal-relative:page;mso-position-vertical:top;mso-position-vertical-relative:page">
          <v:imagedata r:id="rId1" o:title="DP_UJEP"/>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2B7D76"/>
    <w:multiLevelType w:val="hybridMultilevel"/>
    <w:tmpl w:val="5224B2C8"/>
    <w:lvl w:ilvl="0" w:tplc="1A9C17BC">
      <w:start w:val="1"/>
      <w:numFmt w:val="decimal"/>
      <w:lvlText w:val="12.%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A9455E7"/>
    <w:multiLevelType w:val="hybridMultilevel"/>
    <w:tmpl w:val="65361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1" w15:restartNumberingAfterBreak="0">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A902C1"/>
    <w:multiLevelType w:val="multilevel"/>
    <w:tmpl w:val="8D0219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7"/>
  </w:num>
  <w:num w:numId="4">
    <w:abstractNumId w:val="15"/>
  </w:num>
  <w:num w:numId="5">
    <w:abstractNumId w:val="13"/>
  </w:num>
  <w:num w:numId="6">
    <w:abstractNumId w:val="9"/>
  </w:num>
  <w:num w:numId="7">
    <w:abstractNumId w:val="3"/>
  </w:num>
  <w:num w:numId="8">
    <w:abstractNumId w:val="5"/>
  </w:num>
  <w:num w:numId="9">
    <w:abstractNumId w:val="10"/>
  </w:num>
  <w:num w:numId="10">
    <w:abstractNumId w:val="2"/>
  </w:num>
  <w:num w:numId="11">
    <w:abstractNumId w:val="4"/>
  </w:num>
  <w:num w:numId="12">
    <w:abstractNumId w:val="6"/>
  </w:num>
  <w:num w:numId="13">
    <w:abstractNumId w:val="8"/>
  </w:num>
  <w:num w:numId="14">
    <w:abstractNumId w:val="11"/>
  </w:num>
  <w:num w:numId="15">
    <w:abstractNumId w:val="1"/>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CC4"/>
    <w:rsid w:val="00000A5D"/>
    <w:rsid w:val="00000D2F"/>
    <w:rsid w:val="00000D74"/>
    <w:rsid w:val="0000104C"/>
    <w:rsid w:val="00002A9C"/>
    <w:rsid w:val="000066AB"/>
    <w:rsid w:val="00011C8E"/>
    <w:rsid w:val="00013CCE"/>
    <w:rsid w:val="0002768E"/>
    <w:rsid w:val="00032185"/>
    <w:rsid w:val="000425C3"/>
    <w:rsid w:val="00051D68"/>
    <w:rsid w:val="00052B0F"/>
    <w:rsid w:val="00052FD5"/>
    <w:rsid w:val="00053E52"/>
    <w:rsid w:val="00053F59"/>
    <w:rsid w:val="0005618A"/>
    <w:rsid w:val="00060483"/>
    <w:rsid w:val="00061AE8"/>
    <w:rsid w:val="000647AF"/>
    <w:rsid w:val="000726DB"/>
    <w:rsid w:val="0007439D"/>
    <w:rsid w:val="0008209F"/>
    <w:rsid w:val="00084A13"/>
    <w:rsid w:val="0008500A"/>
    <w:rsid w:val="00086C3D"/>
    <w:rsid w:val="00094EF4"/>
    <w:rsid w:val="000A18A3"/>
    <w:rsid w:val="000A2546"/>
    <w:rsid w:val="000A380B"/>
    <w:rsid w:val="000A4179"/>
    <w:rsid w:val="000A6688"/>
    <w:rsid w:val="000B73BF"/>
    <w:rsid w:val="000C0315"/>
    <w:rsid w:val="000C2D14"/>
    <w:rsid w:val="000C5CD0"/>
    <w:rsid w:val="001001E5"/>
    <w:rsid w:val="00101CF7"/>
    <w:rsid w:val="001115FA"/>
    <w:rsid w:val="0012448A"/>
    <w:rsid w:val="00124E67"/>
    <w:rsid w:val="00140FAD"/>
    <w:rsid w:val="0014416C"/>
    <w:rsid w:val="001466CE"/>
    <w:rsid w:val="00151F4A"/>
    <w:rsid w:val="0015763A"/>
    <w:rsid w:val="00173B2A"/>
    <w:rsid w:val="00181DF6"/>
    <w:rsid w:val="00185C9D"/>
    <w:rsid w:val="00187F82"/>
    <w:rsid w:val="00193383"/>
    <w:rsid w:val="00193FDF"/>
    <w:rsid w:val="0019507E"/>
    <w:rsid w:val="0019541C"/>
    <w:rsid w:val="0019708C"/>
    <w:rsid w:val="001A0FA0"/>
    <w:rsid w:val="001A1CC8"/>
    <w:rsid w:val="001A23A0"/>
    <w:rsid w:val="001A654A"/>
    <w:rsid w:val="001B0F92"/>
    <w:rsid w:val="001C362A"/>
    <w:rsid w:val="001C407A"/>
    <w:rsid w:val="001D4FAC"/>
    <w:rsid w:val="001E473D"/>
    <w:rsid w:val="001E6341"/>
    <w:rsid w:val="001F0C8C"/>
    <w:rsid w:val="001F7054"/>
    <w:rsid w:val="00207189"/>
    <w:rsid w:val="00210158"/>
    <w:rsid w:val="002149BC"/>
    <w:rsid w:val="00216CC4"/>
    <w:rsid w:val="002250AD"/>
    <w:rsid w:val="002253A4"/>
    <w:rsid w:val="00226552"/>
    <w:rsid w:val="002304C0"/>
    <w:rsid w:val="00233907"/>
    <w:rsid w:val="00241338"/>
    <w:rsid w:val="00243302"/>
    <w:rsid w:val="00250AC4"/>
    <w:rsid w:val="002523AD"/>
    <w:rsid w:val="002536C2"/>
    <w:rsid w:val="00256E70"/>
    <w:rsid w:val="00260C40"/>
    <w:rsid w:val="00265BD2"/>
    <w:rsid w:val="002708CD"/>
    <w:rsid w:val="00271A23"/>
    <w:rsid w:val="0027264D"/>
    <w:rsid w:val="00273DC0"/>
    <w:rsid w:val="002747A1"/>
    <w:rsid w:val="002811F2"/>
    <w:rsid w:val="00281CBB"/>
    <w:rsid w:val="00283824"/>
    <w:rsid w:val="0029006E"/>
    <w:rsid w:val="002A11A4"/>
    <w:rsid w:val="002B0230"/>
    <w:rsid w:val="002B61C1"/>
    <w:rsid w:val="002C4F34"/>
    <w:rsid w:val="002C5241"/>
    <w:rsid w:val="002D078A"/>
    <w:rsid w:val="002E4048"/>
    <w:rsid w:val="002F014A"/>
    <w:rsid w:val="002F46AE"/>
    <w:rsid w:val="002F6DE9"/>
    <w:rsid w:val="0030397E"/>
    <w:rsid w:val="00303D80"/>
    <w:rsid w:val="00304DF8"/>
    <w:rsid w:val="00305829"/>
    <w:rsid w:val="0030772D"/>
    <w:rsid w:val="003128F2"/>
    <w:rsid w:val="00314181"/>
    <w:rsid w:val="00315EE1"/>
    <w:rsid w:val="00321342"/>
    <w:rsid w:val="00335401"/>
    <w:rsid w:val="00336467"/>
    <w:rsid w:val="00343413"/>
    <w:rsid w:val="003450E7"/>
    <w:rsid w:val="00352804"/>
    <w:rsid w:val="00360658"/>
    <w:rsid w:val="00362ECE"/>
    <w:rsid w:val="00365080"/>
    <w:rsid w:val="003650D7"/>
    <w:rsid w:val="00365D17"/>
    <w:rsid w:val="0036743D"/>
    <w:rsid w:val="003779C6"/>
    <w:rsid w:val="00381329"/>
    <w:rsid w:val="003852D6"/>
    <w:rsid w:val="00390A45"/>
    <w:rsid w:val="00391ED0"/>
    <w:rsid w:val="00396A1A"/>
    <w:rsid w:val="00397D71"/>
    <w:rsid w:val="003A04CB"/>
    <w:rsid w:val="003B3506"/>
    <w:rsid w:val="003B3A33"/>
    <w:rsid w:val="003B662E"/>
    <w:rsid w:val="003B6C33"/>
    <w:rsid w:val="003B7C75"/>
    <w:rsid w:val="003C27C5"/>
    <w:rsid w:val="003C579B"/>
    <w:rsid w:val="003C62AE"/>
    <w:rsid w:val="003C74AF"/>
    <w:rsid w:val="003D1796"/>
    <w:rsid w:val="003D44D6"/>
    <w:rsid w:val="003D4F17"/>
    <w:rsid w:val="003E2C3D"/>
    <w:rsid w:val="003F15B1"/>
    <w:rsid w:val="003F2186"/>
    <w:rsid w:val="003F482F"/>
    <w:rsid w:val="00406492"/>
    <w:rsid w:val="00410527"/>
    <w:rsid w:val="004107E9"/>
    <w:rsid w:val="00411279"/>
    <w:rsid w:val="00416833"/>
    <w:rsid w:val="0042088E"/>
    <w:rsid w:val="00420EAA"/>
    <w:rsid w:val="004331E7"/>
    <w:rsid w:val="00447798"/>
    <w:rsid w:val="00453618"/>
    <w:rsid w:val="00460BB3"/>
    <w:rsid w:val="00474A2D"/>
    <w:rsid w:val="004767AA"/>
    <w:rsid w:val="00476AE8"/>
    <w:rsid w:val="004812B0"/>
    <w:rsid w:val="004871F3"/>
    <w:rsid w:val="004903D4"/>
    <w:rsid w:val="004A0227"/>
    <w:rsid w:val="004A6E51"/>
    <w:rsid w:val="004B0944"/>
    <w:rsid w:val="004B5949"/>
    <w:rsid w:val="004B789D"/>
    <w:rsid w:val="004C601B"/>
    <w:rsid w:val="004D28AD"/>
    <w:rsid w:val="004D56A2"/>
    <w:rsid w:val="004E1D59"/>
    <w:rsid w:val="004E329F"/>
    <w:rsid w:val="004F1053"/>
    <w:rsid w:val="004F2557"/>
    <w:rsid w:val="004F2DCC"/>
    <w:rsid w:val="004F302A"/>
    <w:rsid w:val="004F433A"/>
    <w:rsid w:val="005007B3"/>
    <w:rsid w:val="005018FC"/>
    <w:rsid w:val="005020ED"/>
    <w:rsid w:val="00503E39"/>
    <w:rsid w:val="00505C99"/>
    <w:rsid w:val="00506EF6"/>
    <w:rsid w:val="005249A0"/>
    <w:rsid w:val="00525EC5"/>
    <w:rsid w:val="00531FA1"/>
    <w:rsid w:val="00544CF3"/>
    <w:rsid w:val="00545378"/>
    <w:rsid w:val="005466FF"/>
    <w:rsid w:val="00555394"/>
    <w:rsid w:val="005608CD"/>
    <w:rsid w:val="00564A6E"/>
    <w:rsid w:val="0056776F"/>
    <w:rsid w:val="0057140C"/>
    <w:rsid w:val="005769DA"/>
    <w:rsid w:val="00577AF6"/>
    <w:rsid w:val="0058769C"/>
    <w:rsid w:val="0059269C"/>
    <w:rsid w:val="005930A0"/>
    <w:rsid w:val="00593919"/>
    <w:rsid w:val="005A2335"/>
    <w:rsid w:val="005A48DD"/>
    <w:rsid w:val="005A6E26"/>
    <w:rsid w:val="005A6FB0"/>
    <w:rsid w:val="005A6FE8"/>
    <w:rsid w:val="005B0963"/>
    <w:rsid w:val="005B2CC6"/>
    <w:rsid w:val="005B74FD"/>
    <w:rsid w:val="005C5E1C"/>
    <w:rsid w:val="005D28F8"/>
    <w:rsid w:val="005D2A93"/>
    <w:rsid w:val="005D7024"/>
    <w:rsid w:val="005E75B3"/>
    <w:rsid w:val="005E7B4E"/>
    <w:rsid w:val="005F1A16"/>
    <w:rsid w:val="005F3C9E"/>
    <w:rsid w:val="005F44A7"/>
    <w:rsid w:val="005F4636"/>
    <w:rsid w:val="005F6069"/>
    <w:rsid w:val="0060663D"/>
    <w:rsid w:val="0061156B"/>
    <w:rsid w:val="00611A27"/>
    <w:rsid w:val="00613F5A"/>
    <w:rsid w:val="00615DA3"/>
    <w:rsid w:val="0062077A"/>
    <w:rsid w:val="0063426C"/>
    <w:rsid w:val="00651B32"/>
    <w:rsid w:val="00660BE5"/>
    <w:rsid w:val="00663E3A"/>
    <w:rsid w:val="00672186"/>
    <w:rsid w:val="006835CB"/>
    <w:rsid w:val="00685169"/>
    <w:rsid w:val="006907D4"/>
    <w:rsid w:val="006908F9"/>
    <w:rsid w:val="00692254"/>
    <w:rsid w:val="006A0B27"/>
    <w:rsid w:val="006A3E62"/>
    <w:rsid w:val="006D09F9"/>
    <w:rsid w:val="006E645C"/>
    <w:rsid w:val="007067C4"/>
    <w:rsid w:val="0072308D"/>
    <w:rsid w:val="007235D5"/>
    <w:rsid w:val="00727CC9"/>
    <w:rsid w:val="00727E0B"/>
    <w:rsid w:val="0073750D"/>
    <w:rsid w:val="00741938"/>
    <w:rsid w:val="00743814"/>
    <w:rsid w:val="00747BA0"/>
    <w:rsid w:val="00756D3B"/>
    <w:rsid w:val="007578A2"/>
    <w:rsid w:val="00761C32"/>
    <w:rsid w:val="00766D24"/>
    <w:rsid w:val="00772B8C"/>
    <w:rsid w:val="00780276"/>
    <w:rsid w:val="00792509"/>
    <w:rsid w:val="007941BA"/>
    <w:rsid w:val="00797EEF"/>
    <w:rsid w:val="007A06EE"/>
    <w:rsid w:val="007A2D99"/>
    <w:rsid w:val="007B1B6E"/>
    <w:rsid w:val="007B3159"/>
    <w:rsid w:val="007B4318"/>
    <w:rsid w:val="007B4E66"/>
    <w:rsid w:val="007C0761"/>
    <w:rsid w:val="007C4CE9"/>
    <w:rsid w:val="007C6962"/>
    <w:rsid w:val="007D5601"/>
    <w:rsid w:val="007E337D"/>
    <w:rsid w:val="007E5CD6"/>
    <w:rsid w:val="007E7963"/>
    <w:rsid w:val="007F11CC"/>
    <w:rsid w:val="007F16D3"/>
    <w:rsid w:val="007F2A7A"/>
    <w:rsid w:val="00804C9D"/>
    <w:rsid w:val="0080542C"/>
    <w:rsid w:val="00814F49"/>
    <w:rsid w:val="008162F0"/>
    <w:rsid w:val="00816568"/>
    <w:rsid w:val="00816E9D"/>
    <w:rsid w:val="00823489"/>
    <w:rsid w:val="008240D8"/>
    <w:rsid w:val="0083408E"/>
    <w:rsid w:val="00834C6D"/>
    <w:rsid w:val="0083690E"/>
    <w:rsid w:val="00840741"/>
    <w:rsid w:val="008408E6"/>
    <w:rsid w:val="00844844"/>
    <w:rsid w:val="008602C4"/>
    <w:rsid w:val="00865702"/>
    <w:rsid w:val="008715F3"/>
    <w:rsid w:val="00875BEF"/>
    <w:rsid w:val="00876FCD"/>
    <w:rsid w:val="00877E9F"/>
    <w:rsid w:val="008815E1"/>
    <w:rsid w:val="00884F64"/>
    <w:rsid w:val="008905A6"/>
    <w:rsid w:val="008907EF"/>
    <w:rsid w:val="00896976"/>
    <w:rsid w:val="00896C77"/>
    <w:rsid w:val="008B16C2"/>
    <w:rsid w:val="008B66F8"/>
    <w:rsid w:val="008B757E"/>
    <w:rsid w:val="008C3967"/>
    <w:rsid w:val="008C4A2A"/>
    <w:rsid w:val="008C7924"/>
    <w:rsid w:val="008C7D1A"/>
    <w:rsid w:val="008D2AE8"/>
    <w:rsid w:val="008D38EF"/>
    <w:rsid w:val="008E2742"/>
    <w:rsid w:val="008E4592"/>
    <w:rsid w:val="008E5581"/>
    <w:rsid w:val="009128CC"/>
    <w:rsid w:val="00916EFC"/>
    <w:rsid w:val="00920FBD"/>
    <w:rsid w:val="009213B7"/>
    <w:rsid w:val="009234C8"/>
    <w:rsid w:val="009237B3"/>
    <w:rsid w:val="00925BF7"/>
    <w:rsid w:val="009273F2"/>
    <w:rsid w:val="0093251B"/>
    <w:rsid w:val="00935F5E"/>
    <w:rsid w:val="0094345A"/>
    <w:rsid w:val="00947C81"/>
    <w:rsid w:val="009503BF"/>
    <w:rsid w:val="00951893"/>
    <w:rsid w:val="00954031"/>
    <w:rsid w:val="009604AF"/>
    <w:rsid w:val="009661B9"/>
    <w:rsid w:val="00967A93"/>
    <w:rsid w:val="009775AF"/>
    <w:rsid w:val="00992FBB"/>
    <w:rsid w:val="0099785F"/>
    <w:rsid w:val="00997F49"/>
    <w:rsid w:val="009A4711"/>
    <w:rsid w:val="009A6F3A"/>
    <w:rsid w:val="009B6E3C"/>
    <w:rsid w:val="009B75AF"/>
    <w:rsid w:val="009B7DE4"/>
    <w:rsid w:val="009D1792"/>
    <w:rsid w:val="009D4EFD"/>
    <w:rsid w:val="009E0979"/>
    <w:rsid w:val="009E2E95"/>
    <w:rsid w:val="009E5980"/>
    <w:rsid w:val="009F2119"/>
    <w:rsid w:val="00A11354"/>
    <w:rsid w:val="00A1323C"/>
    <w:rsid w:val="00A14102"/>
    <w:rsid w:val="00A14F45"/>
    <w:rsid w:val="00A23972"/>
    <w:rsid w:val="00A3390B"/>
    <w:rsid w:val="00A33A99"/>
    <w:rsid w:val="00A40506"/>
    <w:rsid w:val="00A47205"/>
    <w:rsid w:val="00A47584"/>
    <w:rsid w:val="00A5172E"/>
    <w:rsid w:val="00A54104"/>
    <w:rsid w:val="00A55021"/>
    <w:rsid w:val="00A60F68"/>
    <w:rsid w:val="00A64036"/>
    <w:rsid w:val="00A76B8B"/>
    <w:rsid w:val="00A804BB"/>
    <w:rsid w:val="00A83117"/>
    <w:rsid w:val="00A918A3"/>
    <w:rsid w:val="00A91FBC"/>
    <w:rsid w:val="00A954AC"/>
    <w:rsid w:val="00A962B1"/>
    <w:rsid w:val="00AA2BCC"/>
    <w:rsid w:val="00AA46D6"/>
    <w:rsid w:val="00AB323E"/>
    <w:rsid w:val="00AD353B"/>
    <w:rsid w:val="00AD6D98"/>
    <w:rsid w:val="00AE53EE"/>
    <w:rsid w:val="00AF28E3"/>
    <w:rsid w:val="00AF2A40"/>
    <w:rsid w:val="00AF522D"/>
    <w:rsid w:val="00AF5FF3"/>
    <w:rsid w:val="00AF7A24"/>
    <w:rsid w:val="00B030DA"/>
    <w:rsid w:val="00B03CBF"/>
    <w:rsid w:val="00B04895"/>
    <w:rsid w:val="00B171B5"/>
    <w:rsid w:val="00B17272"/>
    <w:rsid w:val="00B209CC"/>
    <w:rsid w:val="00B32C67"/>
    <w:rsid w:val="00B33B2E"/>
    <w:rsid w:val="00B458C7"/>
    <w:rsid w:val="00B565BD"/>
    <w:rsid w:val="00B74429"/>
    <w:rsid w:val="00B76147"/>
    <w:rsid w:val="00B822C6"/>
    <w:rsid w:val="00B82350"/>
    <w:rsid w:val="00B82D41"/>
    <w:rsid w:val="00B87DC9"/>
    <w:rsid w:val="00B9103D"/>
    <w:rsid w:val="00B91C98"/>
    <w:rsid w:val="00B934E0"/>
    <w:rsid w:val="00B9443B"/>
    <w:rsid w:val="00B979CA"/>
    <w:rsid w:val="00BA041F"/>
    <w:rsid w:val="00BA7C6D"/>
    <w:rsid w:val="00BD0121"/>
    <w:rsid w:val="00BD3C74"/>
    <w:rsid w:val="00BD6485"/>
    <w:rsid w:val="00BD67A6"/>
    <w:rsid w:val="00BE3FC8"/>
    <w:rsid w:val="00BF3E37"/>
    <w:rsid w:val="00BF3F76"/>
    <w:rsid w:val="00C005B4"/>
    <w:rsid w:val="00C0601B"/>
    <w:rsid w:val="00C10CAB"/>
    <w:rsid w:val="00C23E14"/>
    <w:rsid w:val="00C32FDD"/>
    <w:rsid w:val="00C36BE6"/>
    <w:rsid w:val="00C41842"/>
    <w:rsid w:val="00C427D9"/>
    <w:rsid w:val="00C42818"/>
    <w:rsid w:val="00C42CCD"/>
    <w:rsid w:val="00C44223"/>
    <w:rsid w:val="00C53ACE"/>
    <w:rsid w:val="00C612AD"/>
    <w:rsid w:val="00C6360C"/>
    <w:rsid w:val="00C64C05"/>
    <w:rsid w:val="00C70B05"/>
    <w:rsid w:val="00C70C68"/>
    <w:rsid w:val="00C72A83"/>
    <w:rsid w:val="00C7505D"/>
    <w:rsid w:val="00C76C89"/>
    <w:rsid w:val="00C85F2C"/>
    <w:rsid w:val="00C912B5"/>
    <w:rsid w:val="00C9317B"/>
    <w:rsid w:val="00C94806"/>
    <w:rsid w:val="00C97772"/>
    <w:rsid w:val="00CA3604"/>
    <w:rsid w:val="00CA5DF3"/>
    <w:rsid w:val="00CB13D1"/>
    <w:rsid w:val="00CB3F9A"/>
    <w:rsid w:val="00CC381F"/>
    <w:rsid w:val="00CC3CFF"/>
    <w:rsid w:val="00CC624F"/>
    <w:rsid w:val="00CC6596"/>
    <w:rsid w:val="00CC7C24"/>
    <w:rsid w:val="00CD5264"/>
    <w:rsid w:val="00CD6A42"/>
    <w:rsid w:val="00CE131A"/>
    <w:rsid w:val="00CE7F27"/>
    <w:rsid w:val="00CF0EB7"/>
    <w:rsid w:val="00CF6C9A"/>
    <w:rsid w:val="00D019F0"/>
    <w:rsid w:val="00D01D0D"/>
    <w:rsid w:val="00D033A0"/>
    <w:rsid w:val="00D04636"/>
    <w:rsid w:val="00D07523"/>
    <w:rsid w:val="00D119BB"/>
    <w:rsid w:val="00D21CCA"/>
    <w:rsid w:val="00D4509C"/>
    <w:rsid w:val="00D50FC5"/>
    <w:rsid w:val="00D66581"/>
    <w:rsid w:val="00D734AC"/>
    <w:rsid w:val="00D80089"/>
    <w:rsid w:val="00D80B04"/>
    <w:rsid w:val="00D81300"/>
    <w:rsid w:val="00DA1203"/>
    <w:rsid w:val="00DA16F7"/>
    <w:rsid w:val="00DB2A62"/>
    <w:rsid w:val="00DB415D"/>
    <w:rsid w:val="00DC0BF9"/>
    <w:rsid w:val="00DD37DF"/>
    <w:rsid w:val="00DE6ADA"/>
    <w:rsid w:val="00DF16B4"/>
    <w:rsid w:val="00DF2391"/>
    <w:rsid w:val="00E034A3"/>
    <w:rsid w:val="00E0643F"/>
    <w:rsid w:val="00E271F4"/>
    <w:rsid w:val="00E27774"/>
    <w:rsid w:val="00E3143A"/>
    <w:rsid w:val="00E445DE"/>
    <w:rsid w:val="00E46C6E"/>
    <w:rsid w:val="00E527BA"/>
    <w:rsid w:val="00E612FA"/>
    <w:rsid w:val="00E636D7"/>
    <w:rsid w:val="00E83FA5"/>
    <w:rsid w:val="00E84E19"/>
    <w:rsid w:val="00E90D72"/>
    <w:rsid w:val="00E973D9"/>
    <w:rsid w:val="00EA0ADD"/>
    <w:rsid w:val="00EA313D"/>
    <w:rsid w:val="00EA6B2E"/>
    <w:rsid w:val="00EB5D83"/>
    <w:rsid w:val="00EB757E"/>
    <w:rsid w:val="00EC0722"/>
    <w:rsid w:val="00EC6682"/>
    <w:rsid w:val="00ED45FF"/>
    <w:rsid w:val="00ED52FA"/>
    <w:rsid w:val="00EE4065"/>
    <w:rsid w:val="00EE6E35"/>
    <w:rsid w:val="00EF28F3"/>
    <w:rsid w:val="00EF3384"/>
    <w:rsid w:val="00F03BC9"/>
    <w:rsid w:val="00F0649E"/>
    <w:rsid w:val="00F10287"/>
    <w:rsid w:val="00F121BA"/>
    <w:rsid w:val="00F20AE2"/>
    <w:rsid w:val="00F2117E"/>
    <w:rsid w:val="00F27609"/>
    <w:rsid w:val="00F5058D"/>
    <w:rsid w:val="00F55CC7"/>
    <w:rsid w:val="00F56624"/>
    <w:rsid w:val="00F60A08"/>
    <w:rsid w:val="00F6294D"/>
    <w:rsid w:val="00F7183A"/>
    <w:rsid w:val="00F761B9"/>
    <w:rsid w:val="00F92F4F"/>
    <w:rsid w:val="00F958C4"/>
    <w:rsid w:val="00F96C0A"/>
    <w:rsid w:val="00FA3DE5"/>
    <w:rsid w:val="00FA5C1E"/>
    <w:rsid w:val="00FB01B7"/>
    <w:rsid w:val="00FB1E7C"/>
    <w:rsid w:val="00FB2860"/>
    <w:rsid w:val="00FB5647"/>
    <w:rsid w:val="00FB6963"/>
    <w:rsid w:val="00FB73E2"/>
    <w:rsid w:val="00FC2E96"/>
    <w:rsid w:val="00FD1BC7"/>
    <w:rsid w:val="00FD3D95"/>
    <w:rsid w:val="00FD4B0F"/>
    <w:rsid w:val="00FD4BF3"/>
    <w:rsid w:val="00FD581C"/>
    <w:rsid w:val="00FD7641"/>
    <w:rsid w:val="00FE37CA"/>
    <w:rsid w:val="00FE4E5B"/>
    <w:rsid w:val="00FF2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F97986"/>
  <w15:docId w15:val="{9339CDCF-312E-467B-B8D5-297D73F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79C6"/>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A77A-B190-4A78-A67D-08BB44E1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193</TotalTime>
  <Pages>12</Pages>
  <Words>4880</Words>
  <Characters>28793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33606</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IDP spol. s r.o.</cp:lastModifiedBy>
  <cp:revision>10</cp:revision>
  <cp:lastPrinted>2017-06-20T08:07:00Z</cp:lastPrinted>
  <dcterms:created xsi:type="dcterms:W3CDTF">2019-11-19T09:11:00Z</dcterms:created>
  <dcterms:modified xsi:type="dcterms:W3CDTF">2019-12-19T07:36:00Z</dcterms:modified>
</cp:coreProperties>
</file>