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91" w:rsidRPr="006A7E31" w:rsidRDefault="004708B8">
      <w:pPr>
        <w:jc w:val="center"/>
        <w:rPr>
          <w:rFonts w:asciiTheme="minorHAnsi" w:hAnsiTheme="minorHAnsi"/>
          <w:b/>
        </w:rPr>
      </w:pPr>
      <w:r w:rsidRPr="006A7E31">
        <w:rPr>
          <w:rFonts w:asciiTheme="minorHAnsi" w:hAnsiTheme="minorHAnsi"/>
          <w:b/>
        </w:rPr>
        <w:t>SMLOUVA</w:t>
      </w:r>
      <w:r w:rsidR="00600598" w:rsidRPr="006A7E31">
        <w:rPr>
          <w:rFonts w:asciiTheme="minorHAnsi" w:hAnsiTheme="minorHAnsi"/>
          <w:b/>
        </w:rPr>
        <w:t xml:space="preserve"> O SPOLUPRÁCI</w:t>
      </w:r>
    </w:p>
    <w:p w:rsidR="00142191" w:rsidRPr="006A7E31" w:rsidRDefault="004708B8">
      <w:pPr>
        <w:jc w:val="center"/>
        <w:rPr>
          <w:rFonts w:asciiTheme="minorHAnsi" w:hAnsiTheme="minorHAnsi"/>
        </w:rPr>
      </w:pPr>
      <w:r w:rsidRPr="006A7E31">
        <w:rPr>
          <w:rFonts w:asciiTheme="minorHAnsi" w:hAnsiTheme="minorHAnsi"/>
        </w:rPr>
        <w:t xml:space="preserve">uzavřená podle § </w:t>
      </w:r>
      <w:r w:rsidR="003B7C0E" w:rsidRPr="006A7E31">
        <w:rPr>
          <w:rFonts w:asciiTheme="minorHAnsi" w:hAnsiTheme="minorHAnsi"/>
        </w:rPr>
        <w:t>1746, odst. 2</w:t>
      </w:r>
      <w:r w:rsidR="00142191" w:rsidRPr="006A7E31">
        <w:rPr>
          <w:rFonts w:asciiTheme="minorHAnsi" w:hAnsiTheme="minorHAnsi"/>
        </w:rPr>
        <w:t xml:space="preserve"> </w:t>
      </w:r>
      <w:r w:rsidR="003B7C0E" w:rsidRPr="006A7E31">
        <w:rPr>
          <w:rFonts w:asciiTheme="minorHAnsi" w:hAnsiTheme="minorHAnsi"/>
        </w:rPr>
        <w:t xml:space="preserve">zákona </w:t>
      </w:r>
      <w:r w:rsidR="00142191" w:rsidRPr="006A7E31">
        <w:rPr>
          <w:rFonts w:asciiTheme="minorHAnsi" w:hAnsiTheme="minorHAnsi"/>
        </w:rPr>
        <w:t xml:space="preserve">č. </w:t>
      </w:r>
      <w:r w:rsidR="003B7C0E" w:rsidRPr="006A7E31">
        <w:rPr>
          <w:rFonts w:asciiTheme="minorHAnsi" w:hAnsiTheme="minorHAnsi"/>
        </w:rPr>
        <w:t>89</w:t>
      </w:r>
      <w:r w:rsidR="00142191" w:rsidRPr="006A7E31">
        <w:rPr>
          <w:rFonts w:asciiTheme="minorHAnsi" w:hAnsiTheme="minorHAnsi"/>
        </w:rPr>
        <w:t>/</w:t>
      </w:r>
      <w:r w:rsidR="003B7C0E" w:rsidRPr="006A7E31">
        <w:rPr>
          <w:rFonts w:asciiTheme="minorHAnsi" w:hAnsiTheme="minorHAnsi"/>
        </w:rPr>
        <w:t>2012</w:t>
      </w:r>
      <w:r w:rsidR="00142191" w:rsidRPr="006A7E31">
        <w:rPr>
          <w:rFonts w:asciiTheme="minorHAnsi" w:hAnsiTheme="minorHAnsi"/>
        </w:rPr>
        <w:t xml:space="preserve"> Sb., </w:t>
      </w:r>
      <w:r w:rsidR="003B7C0E" w:rsidRPr="006A7E31">
        <w:rPr>
          <w:rFonts w:asciiTheme="minorHAnsi" w:hAnsiTheme="minorHAnsi"/>
        </w:rPr>
        <w:t xml:space="preserve">občanský </w:t>
      </w:r>
      <w:r w:rsidR="00142191" w:rsidRPr="006A7E31">
        <w:rPr>
          <w:rFonts w:asciiTheme="minorHAnsi" w:hAnsiTheme="minorHAnsi"/>
        </w:rPr>
        <w:t>zákoník</w:t>
      </w:r>
    </w:p>
    <w:p w:rsidR="00142191" w:rsidRPr="006A7E31" w:rsidRDefault="00142191">
      <w:pPr>
        <w:jc w:val="center"/>
        <w:rPr>
          <w:rFonts w:asciiTheme="minorHAnsi" w:hAnsiTheme="minorHAnsi"/>
        </w:rPr>
      </w:pPr>
      <w:r w:rsidRPr="006A7E31">
        <w:rPr>
          <w:rFonts w:asciiTheme="minorHAnsi" w:hAnsiTheme="minorHAnsi"/>
        </w:rPr>
        <w:t>ve znění pozdějších předpisů</w:t>
      </w:r>
    </w:p>
    <w:p w:rsidR="00142191" w:rsidRPr="006A7E31" w:rsidRDefault="00142191">
      <w:pPr>
        <w:jc w:val="both"/>
        <w:rPr>
          <w:rFonts w:asciiTheme="minorHAnsi" w:hAnsiTheme="minorHAnsi"/>
        </w:rPr>
      </w:pPr>
    </w:p>
    <w:p w:rsidR="00693C1C" w:rsidRPr="006A7E31" w:rsidRDefault="00693C1C">
      <w:pPr>
        <w:jc w:val="both"/>
        <w:rPr>
          <w:rFonts w:asciiTheme="minorHAnsi" w:hAnsiTheme="minorHAnsi"/>
        </w:rPr>
      </w:pPr>
    </w:p>
    <w:p w:rsidR="00142191" w:rsidRPr="006A7E31" w:rsidRDefault="00142191">
      <w:pPr>
        <w:rPr>
          <w:rFonts w:asciiTheme="minorHAnsi" w:hAnsiTheme="minorHAnsi"/>
          <w:b/>
          <w:bCs/>
        </w:rPr>
      </w:pPr>
      <w:r w:rsidRPr="006A7E31">
        <w:rPr>
          <w:rFonts w:asciiTheme="minorHAnsi" w:hAnsiTheme="minorHAnsi"/>
          <w:b/>
          <w:bCs/>
        </w:rPr>
        <w:t>Smluvní strany:</w:t>
      </w:r>
    </w:p>
    <w:p w:rsidR="00142191" w:rsidRPr="006A7E31" w:rsidRDefault="00142191">
      <w:pPr>
        <w:rPr>
          <w:rFonts w:asciiTheme="minorHAnsi" w:hAnsiTheme="minorHAnsi"/>
        </w:rPr>
      </w:pPr>
    </w:p>
    <w:p w:rsidR="00142191" w:rsidRPr="006A7E31" w:rsidRDefault="00C17B27">
      <w:pPr>
        <w:rPr>
          <w:rFonts w:asciiTheme="minorHAnsi" w:hAnsiTheme="minorHAnsi"/>
          <w:b/>
        </w:rPr>
      </w:pPr>
      <w:r w:rsidRPr="006A7E31">
        <w:rPr>
          <w:rFonts w:asciiTheme="minorHAnsi" w:hAnsiTheme="minorHAnsi"/>
          <w:b/>
        </w:rPr>
        <w:t>Objednatel</w:t>
      </w:r>
      <w:r w:rsidR="00142191" w:rsidRPr="006A7E31">
        <w:rPr>
          <w:rFonts w:asciiTheme="minorHAnsi" w:hAnsiTheme="minorHAnsi"/>
          <w:b/>
        </w:rPr>
        <w:t>:</w:t>
      </w:r>
      <w:r w:rsidR="00142191" w:rsidRPr="006A7E31">
        <w:rPr>
          <w:rFonts w:asciiTheme="minorHAnsi" w:hAnsiTheme="minorHAnsi"/>
          <w:b/>
        </w:rPr>
        <w:tab/>
      </w:r>
      <w:r w:rsidR="00142191" w:rsidRPr="006A7E31">
        <w:rPr>
          <w:rFonts w:asciiTheme="minorHAnsi" w:hAnsiTheme="minorHAnsi"/>
          <w:b/>
        </w:rPr>
        <w:tab/>
      </w:r>
      <w:r w:rsidR="00A57B8C" w:rsidRPr="00A57B8C">
        <w:rPr>
          <w:rFonts w:asciiTheme="minorHAnsi" w:hAnsiTheme="minorHAnsi"/>
          <w:b/>
        </w:rPr>
        <w:t>Vodárenská Svitavy s.r.o.</w:t>
      </w:r>
    </w:p>
    <w:p w:rsidR="0043625A" w:rsidRPr="00A57B8C" w:rsidRDefault="00142191">
      <w:pPr>
        <w:ind w:left="2124" w:hanging="2124"/>
        <w:rPr>
          <w:rFonts w:asciiTheme="minorHAnsi" w:hAnsiTheme="minorHAnsi"/>
        </w:rPr>
      </w:pPr>
      <w:r w:rsidRPr="00A57B8C">
        <w:rPr>
          <w:rFonts w:asciiTheme="minorHAnsi" w:hAnsiTheme="minorHAnsi"/>
        </w:rPr>
        <w:t>Adresa:</w:t>
      </w:r>
      <w:r w:rsidRPr="00A57B8C">
        <w:rPr>
          <w:rFonts w:asciiTheme="minorHAnsi" w:hAnsiTheme="minorHAnsi"/>
        </w:rPr>
        <w:tab/>
      </w:r>
      <w:r w:rsidR="00A57B8C" w:rsidRPr="00A57B8C">
        <w:rPr>
          <w:rFonts w:asciiTheme="minorHAnsi" w:hAnsiTheme="minorHAnsi"/>
        </w:rPr>
        <w:t>Hradec nad Svitavou 494, 569 01 Hradec nad Svitavou</w:t>
      </w:r>
    </w:p>
    <w:p w:rsidR="00142191" w:rsidRPr="00A57B8C" w:rsidRDefault="00142191" w:rsidP="00421C71">
      <w:pPr>
        <w:rPr>
          <w:rFonts w:asciiTheme="minorHAnsi" w:hAnsiTheme="minorHAnsi"/>
        </w:rPr>
      </w:pPr>
      <w:r w:rsidRPr="00A57B8C">
        <w:rPr>
          <w:rFonts w:asciiTheme="minorHAnsi" w:hAnsiTheme="minorHAnsi"/>
        </w:rPr>
        <w:t>IČ:</w:t>
      </w:r>
      <w:r w:rsidRPr="00A57B8C">
        <w:rPr>
          <w:rFonts w:asciiTheme="minorHAnsi" w:hAnsiTheme="minorHAnsi"/>
        </w:rPr>
        <w:tab/>
      </w:r>
      <w:r w:rsidRPr="00A57B8C">
        <w:rPr>
          <w:rFonts w:asciiTheme="minorHAnsi" w:hAnsiTheme="minorHAnsi"/>
        </w:rPr>
        <w:tab/>
      </w:r>
      <w:r w:rsidRPr="00A57B8C">
        <w:rPr>
          <w:rFonts w:asciiTheme="minorHAnsi" w:hAnsiTheme="minorHAnsi"/>
        </w:rPr>
        <w:tab/>
      </w:r>
      <w:r w:rsidR="00A57B8C" w:rsidRPr="00A57B8C">
        <w:rPr>
          <w:rFonts w:asciiTheme="minorHAnsi" w:hAnsiTheme="minorHAnsi"/>
        </w:rPr>
        <w:t>27549704</w:t>
      </w:r>
      <w:r w:rsidR="00AC4F56" w:rsidRPr="00A57B8C">
        <w:rPr>
          <w:rFonts w:asciiTheme="minorHAnsi" w:hAnsiTheme="minorHAnsi"/>
        </w:rPr>
        <w:tab/>
      </w:r>
      <w:r w:rsidR="00A2059B" w:rsidRPr="00A57B8C">
        <w:rPr>
          <w:rFonts w:asciiTheme="minorHAnsi" w:hAnsiTheme="minorHAnsi"/>
        </w:rPr>
        <w:tab/>
        <w:t>DIČ:</w:t>
      </w:r>
      <w:r w:rsidR="00A2059B" w:rsidRPr="00A57B8C">
        <w:rPr>
          <w:rFonts w:asciiTheme="minorHAnsi" w:hAnsiTheme="minorHAnsi"/>
        </w:rPr>
        <w:tab/>
      </w:r>
      <w:r w:rsidR="00A2059B" w:rsidRPr="00A57B8C">
        <w:rPr>
          <w:rFonts w:asciiTheme="minorHAnsi" w:hAnsiTheme="minorHAnsi"/>
        </w:rPr>
        <w:tab/>
      </w:r>
      <w:r w:rsidR="007F5781" w:rsidRPr="00A57B8C">
        <w:rPr>
          <w:rFonts w:asciiTheme="minorHAnsi" w:hAnsiTheme="minorHAnsi"/>
        </w:rPr>
        <w:t xml:space="preserve">CZ </w:t>
      </w:r>
      <w:r w:rsidR="00A57B8C" w:rsidRPr="00A57B8C">
        <w:rPr>
          <w:rFonts w:asciiTheme="minorHAnsi" w:hAnsiTheme="minorHAnsi"/>
        </w:rPr>
        <w:t>27549704</w:t>
      </w:r>
    </w:p>
    <w:p w:rsidR="00142191" w:rsidRPr="006A7E31" w:rsidRDefault="00142191" w:rsidP="00A57B8C">
      <w:pPr>
        <w:tabs>
          <w:tab w:val="left" w:pos="708"/>
          <w:tab w:val="left" w:pos="1416"/>
          <w:tab w:val="left" w:pos="2124"/>
          <w:tab w:val="left" w:pos="2790"/>
        </w:tabs>
        <w:rPr>
          <w:rFonts w:asciiTheme="minorHAnsi" w:hAnsiTheme="minorHAnsi"/>
          <w:b/>
        </w:rPr>
      </w:pPr>
      <w:r w:rsidRPr="006A7E31">
        <w:rPr>
          <w:rFonts w:asciiTheme="minorHAnsi" w:hAnsiTheme="minorHAnsi"/>
          <w:b/>
        </w:rPr>
        <w:t xml:space="preserve">Bank. </w:t>
      </w:r>
      <w:proofErr w:type="gramStart"/>
      <w:r w:rsidRPr="006A7E31">
        <w:rPr>
          <w:rFonts w:asciiTheme="minorHAnsi" w:hAnsiTheme="minorHAnsi"/>
          <w:b/>
        </w:rPr>
        <w:t>spojení</w:t>
      </w:r>
      <w:proofErr w:type="gramEnd"/>
      <w:r w:rsidRPr="006A7E31">
        <w:rPr>
          <w:rFonts w:asciiTheme="minorHAnsi" w:hAnsiTheme="minorHAnsi"/>
          <w:b/>
        </w:rPr>
        <w:t>:</w:t>
      </w:r>
      <w:r w:rsidR="006A7E31">
        <w:rPr>
          <w:rFonts w:asciiTheme="minorHAnsi" w:hAnsiTheme="minorHAnsi"/>
          <w:b/>
        </w:rPr>
        <w:tab/>
      </w:r>
      <w:r w:rsidRPr="006A7E31">
        <w:rPr>
          <w:rFonts w:asciiTheme="minorHAnsi" w:hAnsiTheme="minorHAnsi"/>
          <w:b/>
        </w:rPr>
        <w:tab/>
      </w:r>
      <w:r w:rsidR="00395623">
        <w:rPr>
          <w:rFonts w:asciiTheme="minorHAnsi" w:hAnsiTheme="minorHAnsi"/>
        </w:rPr>
        <w:t>……………….</w:t>
      </w:r>
    </w:p>
    <w:p w:rsidR="006E3E8B" w:rsidRPr="006A7E31" w:rsidRDefault="006E3E8B">
      <w:pPr>
        <w:rPr>
          <w:rFonts w:asciiTheme="minorHAnsi" w:hAnsiTheme="minorHAnsi"/>
        </w:rPr>
      </w:pPr>
      <w:r w:rsidRPr="006A7E31">
        <w:rPr>
          <w:rFonts w:asciiTheme="minorHAnsi" w:hAnsiTheme="minorHAnsi"/>
          <w:b/>
        </w:rPr>
        <w:t>Zastoupený</w:t>
      </w:r>
      <w:r w:rsidRPr="006A7E31">
        <w:rPr>
          <w:rFonts w:asciiTheme="minorHAnsi" w:hAnsiTheme="minorHAnsi"/>
        </w:rPr>
        <w:t xml:space="preserve">:               </w:t>
      </w:r>
      <w:r w:rsidR="006A7E31">
        <w:rPr>
          <w:rFonts w:asciiTheme="minorHAnsi" w:hAnsiTheme="minorHAnsi"/>
        </w:rPr>
        <w:t xml:space="preserve"> </w:t>
      </w:r>
      <w:r w:rsidR="00A57B8C">
        <w:rPr>
          <w:rFonts w:asciiTheme="minorHAnsi" w:hAnsiTheme="minorHAnsi"/>
        </w:rPr>
        <w:t>Jaromírem Hurychem</w:t>
      </w:r>
      <w:r w:rsidR="00CC5F92">
        <w:rPr>
          <w:rFonts w:asciiTheme="minorHAnsi" w:hAnsiTheme="minorHAnsi"/>
        </w:rPr>
        <w:t xml:space="preserve">, </w:t>
      </w:r>
      <w:r w:rsidR="00A57B8C">
        <w:rPr>
          <w:rFonts w:asciiTheme="minorHAnsi" w:hAnsiTheme="minorHAnsi"/>
        </w:rPr>
        <w:t>jednatelem</w:t>
      </w:r>
    </w:p>
    <w:p w:rsidR="006A7E31" w:rsidRPr="006A7E31" w:rsidRDefault="00F65D3B" w:rsidP="00CF566D">
      <w:pPr>
        <w:spacing w:after="240"/>
        <w:rPr>
          <w:rFonts w:asciiTheme="minorHAnsi" w:hAnsiTheme="minorHAnsi"/>
        </w:rPr>
      </w:pPr>
      <w:r w:rsidRPr="006A7E31">
        <w:rPr>
          <w:rFonts w:asciiTheme="minorHAnsi" w:hAnsiTheme="minorHAnsi"/>
          <w:b/>
        </w:rPr>
        <w:t xml:space="preserve">Kont. </w:t>
      </w:r>
      <w:proofErr w:type="gramStart"/>
      <w:r w:rsidR="006E3E8B" w:rsidRPr="006A7E31">
        <w:rPr>
          <w:rFonts w:asciiTheme="minorHAnsi" w:hAnsiTheme="minorHAnsi"/>
          <w:b/>
        </w:rPr>
        <w:t>osoba</w:t>
      </w:r>
      <w:proofErr w:type="gramEnd"/>
      <w:r w:rsidR="00142191" w:rsidRPr="006A7E31">
        <w:rPr>
          <w:rFonts w:asciiTheme="minorHAnsi" w:hAnsiTheme="minorHAnsi"/>
          <w:b/>
        </w:rPr>
        <w:t>:</w:t>
      </w:r>
      <w:r w:rsidR="00142191" w:rsidRPr="006A7E31">
        <w:rPr>
          <w:rFonts w:asciiTheme="minorHAnsi" w:hAnsiTheme="minorHAnsi"/>
          <w:b/>
        </w:rPr>
        <w:tab/>
      </w:r>
      <w:r w:rsidR="00142191" w:rsidRPr="006A7E31">
        <w:rPr>
          <w:rFonts w:asciiTheme="minorHAnsi" w:hAnsiTheme="minorHAnsi"/>
          <w:b/>
        </w:rPr>
        <w:tab/>
      </w:r>
      <w:r w:rsidR="00395623">
        <w:rPr>
          <w:rFonts w:asciiTheme="minorHAnsi" w:hAnsiTheme="minorHAnsi"/>
        </w:rPr>
        <w:t>.....................</w:t>
      </w:r>
      <w:r w:rsidR="00A57B8C">
        <w:rPr>
          <w:rFonts w:asciiTheme="minorHAnsi" w:hAnsiTheme="minorHAnsi"/>
        </w:rPr>
        <w:t xml:space="preserve"> </w:t>
      </w:r>
    </w:p>
    <w:p w:rsidR="00142191" w:rsidRPr="006A7E31" w:rsidRDefault="00142191">
      <w:pPr>
        <w:rPr>
          <w:rFonts w:asciiTheme="minorHAnsi" w:hAnsiTheme="minorHAnsi"/>
        </w:rPr>
      </w:pPr>
      <w:r w:rsidRPr="006A7E31">
        <w:rPr>
          <w:rFonts w:asciiTheme="minorHAnsi" w:hAnsiTheme="minorHAnsi"/>
        </w:rPr>
        <w:t xml:space="preserve">(dále jen </w:t>
      </w:r>
      <w:r w:rsidR="00C17B27" w:rsidRPr="006A7E31">
        <w:rPr>
          <w:rFonts w:asciiTheme="minorHAnsi" w:hAnsiTheme="minorHAnsi"/>
        </w:rPr>
        <w:t>objednatel</w:t>
      </w:r>
      <w:r w:rsidRPr="006A7E31">
        <w:rPr>
          <w:rFonts w:asciiTheme="minorHAnsi" w:hAnsiTheme="minorHAnsi"/>
        </w:rPr>
        <w:t>)</w:t>
      </w:r>
    </w:p>
    <w:p w:rsidR="007410D7" w:rsidRPr="006A7E31" w:rsidRDefault="007410D7">
      <w:pPr>
        <w:rPr>
          <w:rFonts w:asciiTheme="minorHAnsi" w:hAnsiTheme="minorHAnsi"/>
        </w:rPr>
      </w:pPr>
    </w:p>
    <w:p w:rsidR="00754015" w:rsidRPr="006A7E31" w:rsidRDefault="00754015">
      <w:pPr>
        <w:rPr>
          <w:rFonts w:asciiTheme="minorHAnsi" w:hAnsiTheme="minorHAnsi"/>
        </w:rPr>
      </w:pPr>
    </w:p>
    <w:p w:rsidR="00142191" w:rsidRPr="006A7E31" w:rsidRDefault="00142191">
      <w:pPr>
        <w:rPr>
          <w:rFonts w:asciiTheme="minorHAnsi" w:hAnsiTheme="minorHAnsi"/>
        </w:rPr>
      </w:pPr>
      <w:r w:rsidRPr="006A7E31">
        <w:rPr>
          <w:rFonts w:asciiTheme="minorHAnsi" w:hAnsiTheme="minorHAnsi"/>
        </w:rPr>
        <w:t>a</w:t>
      </w:r>
    </w:p>
    <w:p w:rsidR="00142191" w:rsidRPr="006A7E31" w:rsidRDefault="00142191">
      <w:pPr>
        <w:rPr>
          <w:rFonts w:asciiTheme="minorHAnsi" w:hAnsiTheme="minorHAnsi"/>
        </w:rPr>
      </w:pPr>
    </w:p>
    <w:p w:rsidR="00754015" w:rsidRPr="006A7E31" w:rsidRDefault="00754015">
      <w:pPr>
        <w:rPr>
          <w:rFonts w:asciiTheme="minorHAnsi" w:hAnsiTheme="minorHAnsi"/>
        </w:rPr>
      </w:pPr>
    </w:p>
    <w:p w:rsidR="00142191" w:rsidRPr="006A7E31" w:rsidRDefault="00C17B27">
      <w:pPr>
        <w:rPr>
          <w:rFonts w:asciiTheme="minorHAnsi" w:hAnsiTheme="minorHAnsi"/>
        </w:rPr>
      </w:pPr>
      <w:r w:rsidRPr="006A7E31">
        <w:rPr>
          <w:rFonts w:asciiTheme="minorHAnsi" w:hAnsiTheme="minorHAnsi"/>
          <w:b/>
        </w:rPr>
        <w:t>Poskytovatel</w:t>
      </w:r>
      <w:r w:rsidR="00142191" w:rsidRPr="006A7E31">
        <w:rPr>
          <w:rFonts w:asciiTheme="minorHAnsi" w:hAnsiTheme="minorHAnsi"/>
          <w:b/>
        </w:rPr>
        <w:t>:</w:t>
      </w:r>
      <w:r w:rsidR="00142191" w:rsidRPr="006A7E31">
        <w:rPr>
          <w:rFonts w:asciiTheme="minorHAnsi" w:hAnsiTheme="minorHAnsi"/>
        </w:rPr>
        <w:tab/>
      </w:r>
      <w:r w:rsidR="00142191" w:rsidRPr="006A7E31">
        <w:rPr>
          <w:rFonts w:asciiTheme="minorHAnsi" w:hAnsiTheme="minorHAnsi"/>
        </w:rPr>
        <w:tab/>
      </w:r>
      <w:r w:rsidR="00142191" w:rsidRPr="006A7E31">
        <w:rPr>
          <w:rFonts w:asciiTheme="minorHAnsi" w:hAnsiTheme="minorHAnsi"/>
          <w:b/>
        </w:rPr>
        <w:t>Regionální rozvojová agentura Pardubického kraje</w:t>
      </w:r>
    </w:p>
    <w:p w:rsidR="00142191" w:rsidRPr="006A7E31" w:rsidRDefault="00142191">
      <w:pPr>
        <w:rPr>
          <w:rFonts w:asciiTheme="minorHAnsi" w:hAnsiTheme="minorHAnsi"/>
        </w:rPr>
      </w:pPr>
      <w:r w:rsidRPr="006A7E31">
        <w:rPr>
          <w:rFonts w:asciiTheme="minorHAnsi" w:hAnsiTheme="minorHAnsi"/>
        </w:rPr>
        <w:t>Adresa:</w:t>
      </w:r>
      <w:r w:rsidRPr="006A7E31">
        <w:rPr>
          <w:rFonts w:asciiTheme="minorHAnsi" w:hAnsiTheme="minorHAnsi"/>
        </w:rPr>
        <w:tab/>
      </w:r>
      <w:r w:rsidRPr="006A7E31">
        <w:rPr>
          <w:rFonts w:asciiTheme="minorHAnsi" w:hAnsiTheme="minorHAnsi"/>
        </w:rPr>
        <w:tab/>
      </w:r>
      <w:r w:rsidR="0036643C" w:rsidRPr="006A7E31">
        <w:rPr>
          <w:rFonts w:asciiTheme="minorHAnsi" w:hAnsiTheme="minorHAnsi"/>
        </w:rPr>
        <w:t>nám. Republiky 1</w:t>
      </w:r>
      <w:r w:rsidRPr="006A7E31">
        <w:rPr>
          <w:rFonts w:asciiTheme="minorHAnsi" w:hAnsiTheme="minorHAnsi"/>
        </w:rPr>
        <w:t>2, 530 2</w:t>
      </w:r>
      <w:r w:rsidR="0036643C" w:rsidRPr="006A7E31">
        <w:rPr>
          <w:rFonts w:asciiTheme="minorHAnsi" w:hAnsiTheme="minorHAnsi"/>
        </w:rPr>
        <w:t>1</w:t>
      </w:r>
      <w:r w:rsidRPr="006A7E31">
        <w:rPr>
          <w:rFonts w:asciiTheme="minorHAnsi" w:hAnsiTheme="minorHAnsi"/>
        </w:rPr>
        <w:t xml:space="preserve"> Pardubice</w:t>
      </w:r>
    </w:p>
    <w:p w:rsidR="00142191" w:rsidRPr="006A7E31" w:rsidRDefault="00142191">
      <w:pPr>
        <w:rPr>
          <w:rFonts w:asciiTheme="minorHAnsi" w:hAnsiTheme="minorHAnsi"/>
        </w:rPr>
      </w:pPr>
      <w:r w:rsidRPr="006A7E31">
        <w:rPr>
          <w:rFonts w:asciiTheme="minorHAnsi" w:hAnsiTheme="minorHAnsi"/>
        </w:rPr>
        <w:t>IČ:</w:t>
      </w:r>
      <w:r w:rsidRPr="006A7E31">
        <w:rPr>
          <w:rFonts w:asciiTheme="minorHAnsi" w:hAnsiTheme="minorHAnsi"/>
        </w:rPr>
        <w:tab/>
      </w:r>
      <w:r w:rsidRPr="006A7E31">
        <w:rPr>
          <w:rFonts w:asciiTheme="minorHAnsi" w:hAnsiTheme="minorHAnsi"/>
        </w:rPr>
        <w:tab/>
      </w:r>
      <w:r w:rsidRPr="006A7E31">
        <w:rPr>
          <w:rFonts w:asciiTheme="minorHAnsi" w:hAnsiTheme="minorHAnsi"/>
        </w:rPr>
        <w:tab/>
        <w:t>69153361</w:t>
      </w:r>
      <w:r w:rsidR="00A2059B" w:rsidRPr="006A7E31">
        <w:rPr>
          <w:rFonts w:asciiTheme="minorHAnsi" w:hAnsiTheme="minorHAnsi"/>
        </w:rPr>
        <w:tab/>
      </w:r>
      <w:r w:rsidR="00A2059B" w:rsidRPr="006A7E31">
        <w:rPr>
          <w:rFonts w:asciiTheme="minorHAnsi" w:hAnsiTheme="minorHAnsi"/>
        </w:rPr>
        <w:tab/>
        <w:t>DIČ:</w:t>
      </w:r>
      <w:r w:rsidR="00A2059B" w:rsidRPr="006A7E31">
        <w:rPr>
          <w:rFonts w:asciiTheme="minorHAnsi" w:hAnsiTheme="minorHAnsi"/>
        </w:rPr>
        <w:tab/>
      </w:r>
      <w:r w:rsidR="00A2059B" w:rsidRPr="006A7E31">
        <w:rPr>
          <w:rFonts w:asciiTheme="minorHAnsi" w:hAnsiTheme="minorHAnsi"/>
        </w:rPr>
        <w:tab/>
        <w:t>CZ69153361</w:t>
      </w:r>
    </w:p>
    <w:p w:rsidR="00142191" w:rsidRPr="006A7E31" w:rsidRDefault="00142191">
      <w:pPr>
        <w:rPr>
          <w:rFonts w:asciiTheme="minorHAnsi" w:hAnsiTheme="minorHAnsi"/>
        </w:rPr>
      </w:pPr>
      <w:r w:rsidRPr="006A7E31">
        <w:rPr>
          <w:rFonts w:asciiTheme="minorHAnsi" w:hAnsiTheme="minorHAnsi"/>
        </w:rPr>
        <w:t xml:space="preserve">Bank. </w:t>
      </w:r>
      <w:proofErr w:type="gramStart"/>
      <w:r w:rsidRPr="006A7E31">
        <w:rPr>
          <w:rFonts w:asciiTheme="minorHAnsi" w:hAnsiTheme="minorHAnsi"/>
        </w:rPr>
        <w:t>spojení</w:t>
      </w:r>
      <w:proofErr w:type="gramEnd"/>
      <w:r w:rsidRPr="006A7E31">
        <w:rPr>
          <w:rFonts w:asciiTheme="minorHAnsi" w:hAnsiTheme="minorHAnsi"/>
        </w:rPr>
        <w:t>:</w:t>
      </w:r>
      <w:r w:rsidRPr="006A7E31">
        <w:rPr>
          <w:rFonts w:asciiTheme="minorHAnsi" w:hAnsiTheme="minorHAnsi"/>
        </w:rPr>
        <w:tab/>
      </w:r>
      <w:r w:rsidRPr="006A7E31">
        <w:rPr>
          <w:rFonts w:asciiTheme="minorHAnsi" w:hAnsiTheme="minorHAnsi"/>
        </w:rPr>
        <w:tab/>
      </w:r>
      <w:r w:rsidR="00395623">
        <w:rPr>
          <w:rFonts w:asciiTheme="minorHAnsi" w:hAnsiTheme="minorHAnsi"/>
        </w:rPr>
        <w:t>………………</w:t>
      </w:r>
    </w:p>
    <w:p w:rsidR="00142191" w:rsidRPr="006A7E31" w:rsidRDefault="008022BD">
      <w:pPr>
        <w:rPr>
          <w:rFonts w:asciiTheme="minorHAnsi" w:hAnsiTheme="minorHAnsi"/>
        </w:rPr>
      </w:pPr>
      <w:r>
        <w:rPr>
          <w:rFonts w:asciiTheme="minorHAnsi" w:hAnsiTheme="minorHAnsi"/>
        </w:rPr>
        <w:t>Z</w:t>
      </w:r>
      <w:r w:rsidR="00142191" w:rsidRPr="006A7E31">
        <w:rPr>
          <w:rFonts w:asciiTheme="minorHAnsi" w:hAnsiTheme="minorHAnsi"/>
        </w:rPr>
        <w:t>astoupený:</w:t>
      </w:r>
      <w:r w:rsidR="00142191" w:rsidRPr="006A7E31">
        <w:rPr>
          <w:rFonts w:asciiTheme="minorHAnsi" w:hAnsiTheme="minorHAnsi"/>
        </w:rPr>
        <w:tab/>
      </w:r>
      <w:r w:rsidR="00142191" w:rsidRPr="006A7E31">
        <w:rPr>
          <w:rFonts w:asciiTheme="minorHAnsi" w:hAnsiTheme="minorHAnsi"/>
        </w:rPr>
        <w:tab/>
      </w:r>
      <w:r w:rsidR="00B26E78">
        <w:rPr>
          <w:rFonts w:asciiTheme="minorHAnsi" w:hAnsiTheme="minorHAnsi"/>
        </w:rPr>
        <w:t xml:space="preserve">Mgr. </w:t>
      </w:r>
      <w:r w:rsidR="0043625A" w:rsidRPr="006A7E31">
        <w:rPr>
          <w:rFonts w:asciiTheme="minorHAnsi" w:hAnsiTheme="minorHAnsi"/>
        </w:rPr>
        <w:t>Richardem Červenkou</w:t>
      </w:r>
      <w:r w:rsidR="00142191" w:rsidRPr="006A7E31">
        <w:rPr>
          <w:rFonts w:asciiTheme="minorHAnsi" w:hAnsiTheme="minorHAnsi"/>
        </w:rPr>
        <w:t>, ředitelem</w:t>
      </w:r>
    </w:p>
    <w:p w:rsidR="001B0C5B" w:rsidRPr="00B7421E" w:rsidRDefault="008022BD" w:rsidP="00CF566D">
      <w:pPr>
        <w:spacing w:after="240"/>
        <w:rPr>
          <w:rFonts w:ascii="Calibri" w:hAnsi="Calibri"/>
        </w:rPr>
      </w:pPr>
      <w:r>
        <w:rPr>
          <w:rFonts w:asciiTheme="minorHAnsi" w:hAnsiTheme="minorHAnsi"/>
        </w:rPr>
        <w:t>K</w:t>
      </w:r>
      <w:r w:rsidR="001B0C5B" w:rsidRPr="006A7E31">
        <w:rPr>
          <w:rFonts w:asciiTheme="minorHAnsi" w:hAnsiTheme="minorHAnsi"/>
        </w:rPr>
        <w:t>ont.</w:t>
      </w:r>
      <w:r w:rsidR="004E1A32" w:rsidRPr="006A7E31">
        <w:rPr>
          <w:rFonts w:asciiTheme="minorHAnsi" w:hAnsiTheme="minorHAnsi"/>
        </w:rPr>
        <w:t xml:space="preserve"> </w:t>
      </w:r>
      <w:proofErr w:type="gramStart"/>
      <w:r w:rsidR="001B0C5B" w:rsidRPr="006A7E31">
        <w:rPr>
          <w:rFonts w:asciiTheme="minorHAnsi" w:hAnsiTheme="minorHAnsi"/>
        </w:rPr>
        <w:t>os</w:t>
      </w:r>
      <w:r>
        <w:rPr>
          <w:rFonts w:asciiTheme="minorHAnsi" w:hAnsiTheme="minorHAnsi"/>
        </w:rPr>
        <w:t>oba</w:t>
      </w:r>
      <w:proofErr w:type="gramEnd"/>
      <w:r w:rsidR="001B0C5B" w:rsidRPr="006A7E31">
        <w:rPr>
          <w:rFonts w:asciiTheme="minorHAnsi" w:hAnsiTheme="minorHAnsi"/>
        </w:rPr>
        <w:t xml:space="preserve">: </w:t>
      </w:r>
      <w:r w:rsidR="004E1A32" w:rsidRPr="006A7E31">
        <w:rPr>
          <w:rFonts w:asciiTheme="minorHAnsi" w:hAnsiTheme="minorHAnsi"/>
        </w:rPr>
        <w:tab/>
      </w:r>
      <w:r w:rsidR="00754015" w:rsidRPr="006A7E31">
        <w:rPr>
          <w:rFonts w:asciiTheme="minorHAnsi" w:hAnsiTheme="minorHAnsi"/>
        </w:rPr>
        <w:tab/>
      </w:r>
      <w:r w:rsidR="00395623">
        <w:rPr>
          <w:rFonts w:asciiTheme="minorHAnsi" w:hAnsiTheme="minorHAnsi"/>
        </w:rPr>
        <w:t>.....................</w:t>
      </w:r>
      <w:r w:rsidR="00A57B8C">
        <w:rPr>
          <w:rFonts w:asciiTheme="minorHAnsi" w:hAnsiTheme="minorHAnsi"/>
        </w:rPr>
        <w:t xml:space="preserve"> </w:t>
      </w:r>
    </w:p>
    <w:p w:rsidR="00142191" w:rsidRPr="006A7E31" w:rsidRDefault="00142191">
      <w:pPr>
        <w:rPr>
          <w:rFonts w:asciiTheme="minorHAnsi" w:hAnsiTheme="minorHAnsi"/>
        </w:rPr>
      </w:pPr>
      <w:r w:rsidRPr="006A7E31">
        <w:rPr>
          <w:rFonts w:asciiTheme="minorHAnsi" w:hAnsiTheme="minorHAnsi"/>
        </w:rPr>
        <w:t xml:space="preserve">(dále jen </w:t>
      </w:r>
      <w:r w:rsidR="00C17B27" w:rsidRPr="006A7E31">
        <w:rPr>
          <w:rFonts w:asciiTheme="minorHAnsi" w:hAnsiTheme="minorHAnsi"/>
        </w:rPr>
        <w:t>poskytovatel</w:t>
      </w:r>
      <w:r w:rsidRPr="006A7E31">
        <w:rPr>
          <w:rFonts w:asciiTheme="minorHAnsi" w:hAnsiTheme="minorHAnsi"/>
        </w:rPr>
        <w:t>)</w:t>
      </w:r>
    </w:p>
    <w:p w:rsidR="00142191" w:rsidRPr="006A7E31" w:rsidRDefault="00142191">
      <w:pPr>
        <w:jc w:val="both"/>
        <w:rPr>
          <w:rFonts w:asciiTheme="minorHAnsi" w:hAnsiTheme="minorHAnsi"/>
          <w:b/>
        </w:rPr>
      </w:pPr>
    </w:p>
    <w:p w:rsidR="00CE5BF7" w:rsidRPr="006A7E31" w:rsidRDefault="00CE5BF7">
      <w:pPr>
        <w:jc w:val="both"/>
        <w:rPr>
          <w:rFonts w:asciiTheme="minorHAnsi" w:hAnsiTheme="minorHAnsi"/>
          <w:b/>
        </w:rPr>
      </w:pPr>
      <w:r w:rsidRPr="006A7E31">
        <w:rPr>
          <w:rFonts w:asciiTheme="minorHAnsi" w:hAnsiTheme="minorHAnsi"/>
          <w:b/>
        </w:rPr>
        <w:t>(objednatel a poskytovatel dále také jako „smluvní strany“ nebo též jednotlivě jako „smluvní strana“)</w:t>
      </w:r>
    </w:p>
    <w:p w:rsidR="00CE5BF7" w:rsidRPr="006A7E31" w:rsidRDefault="00CE5BF7">
      <w:pPr>
        <w:jc w:val="both"/>
        <w:rPr>
          <w:rFonts w:asciiTheme="minorHAnsi" w:hAnsiTheme="minorHAnsi"/>
          <w:b/>
        </w:rPr>
      </w:pPr>
    </w:p>
    <w:p w:rsidR="00142191" w:rsidRPr="006A7E31" w:rsidRDefault="00142191">
      <w:pPr>
        <w:jc w:val="both"/>
        <w:rPr>
          <w:rFonts w:asciiTheme="minorHAnsi" w:hAnsiTheme="minorHAnsi"/>
        </w:rPr>
      </w:pPr>
      <w:r w:rsidRPr="006A7E31">
        <w:rPr>
          <w:rFonts w:asciiTheme="minorHAnsi" w:hAnsiTheme="minorHAnsi"/>
        </w:rPr>
        <w:t>uzavírají tuto</w:t>
      </w:r>
    </w:p>
    <w:p w:rsidR="00A2059B" w:rsidRPr="006A7E31" w:rsidRDefault="00A2059B">
      <w:pPr>
        <w:jc w:val="both"/>
        <w:rPr>
          <w:rFonts w:asciiTheme="minorHAnsi" w:hAnsiTheme="minorHAnsi"/>
        </w:rPr>
      </w:pPr>
    </w:p>
    <w:p w:rsidR="00693C1C" w:rsidRPr="006A7E31" w:rsidRDefault="00693C1C">
      <w:pPr>
        <w:jc w:val="both"/>
        <w:rPr>
          <w:rFonts w:asciiTheme="minorHAnsi" w:hAnsiTheme="minorHAnsi"/>
        </w:rPr>
      </w:pPr>
    </w:p>
    <w:p w:rsidR="00142191" w:rsidRPr="006A7E31" w:rsidRDefault="00FB6634">
      <w:pPr>
        <w:jc w:val="center"/>
        <w:rPr>
          <w:rFonts w:asciiTheme="minorHAnsi" w:hAnsiTheme="minorHAnsi"/>
          <w:b/>
          <w:sz w:val="32"/>
        </w:rPr>
      </w:pPr>
      <w:r w:rsidRPr="006A7E31">
        <w:rPr>
          <w:rFonts w:asciiTheme="minorHAnsi" w:hAnsiTheme="minorHAnsi"/>
          <w:b/>
          <w:sz w:val="32"/>
        </w:rPr>
        <w:t>smlouvu</w:t>
      </w:r>
      <w:r w:rsidR="00C17B27" w:rsidRPr="006A7E31">
        <w:rPr>
          <w:rFonts w:asciiTheme="minorHAnsi" w:hAnsiTheme="minorHAnsi"/>
          <w:b/>
          <w:sz w:val="32"/>
        </w:rPr>
        <w:t xml:space="preserve"> o spolupráci</w:t>
      </w:r>
    </w:p>
    <w:p w:rsidR="00C17B27" w:rsidRPr="006A7E31" w:rsidRDefault="00C17B27">
      <w:pPr>
        <w:jc w:val="center"/>
        <w:rPr>
          <w:rFonts w:asciiTheme="minorHAnsi" w:hAnsiTheme="minorHAnsi"/>
        </w:rPr>
      </w:pPr>
      <w:r w:rsidRPr="006A7E31">
        <w:rPr>
          <w:rFonts w:asciiTheme="minorHAnsi" w:hAnsiTheme="minorHAnsi"/>
        </w:rPr>
        <w:t>(dále jen „smlouva“)</w:t>
      </w:r>
    </w:p>
    <w:p w:rsidR="00142191" w:rsidRPr="006A7E31" w:rsidRDefault="00142191">
      <w:pPr>
        <w:jc w:val="center"/>
        <w:rPr>
          <w:rFonts w:asciiTheme="minorHAnsi" w:hAnsiTheme="minorHAnsi"/>
          <w:b/>
          <w:sz w:val="36"/>
        </w:rPr>
      </w:pPr>
    </w:p>
    <w:p w:rsidR="00142191" w:rsidRPr="006A7E31" w:rsidRDefault="00142191">
      <w:pPr>
        <w:jc w:val="center"/>
        <w:rPr>
          <w:rFonts w:asciiTheme="minorHAnsi" w:hAnsiTheme="minorHAnsi"/>
          <w:b/>
        </w:rPr>
      </w:pPr>
    </w:p>
    <w:p w:rsidR="00142191" w:rsidRPr="006A7E31" w:rsidRDefault="00142191">
      <w:pPr>
        <w:jc w:val="center"/>
        <w:rPr>
          <w:rFonts w:asciiTheme="minorHAnsi" w:hAnsiTheme="minorHAnsi"/>
          <w:b/>
        </w:rPr>
      </w:pPr>
      <w:r w:rsidRPr="006A7E31">
        <w:rPr>
          <w:rFonts w:asciiTheme="minorHAnsi" w:hAnsiTheme="minorHAnsi"/>
          <w:b/>
        </w:rPr>
        <w:t>Preambule</w:t>
      </w:r>
    </w:p>
    <w:p w:rsidR="00142191" w:rsidRPr="006A7E31" w:rsidRDefault="00142191">
      <w:pPr>
        <w:jc w:val="both"/>
        <w:rPr>
          <w:rFonts w:asciiTheme="minorHAnsi" w:hAnsiTheme="minorHAnsi"/>
        </w:rPr>
      </w:pPr>
    </w:p>
    <w:p w:rsidR="00142191" w:rsidRPr="006A7E31" w:rsidRDefault="00142191">
      <w:pPr>
        <w:jc w:val="both"/>
        <w:rPr>
          <w:rFonts w:asciiTheme="minorHAnsi" w:hAnsiTheme="minorHAnsi"/>
        </w:rPr>
      </w:pPr>
      <w:r w:rsidRPr="006A7E31">
        <w:rPr>
          <w:rFonts w:asciiTheme="minorHAnsi" w:hAnsiTheme="minorHAnsi"/>
        </w:rPr>
        <w:tab/>
      </w:r>
      <w:r w:rsidR="00C17B27" w:rsidRPr="006A7E31">
        <w:rPr>
          <w:rFonts w:asciiTheme="minorHAnsi" w:hAnsiTheme="minorHAnsi"/>
        </w:rPr>
        <w:t>Poskytovatel</w:t>
      </w:r>
      <w:r w:rsidRPr="006A7E31">
        <w:rPr>
          <w:rFonts w:asciiTheme="minorHAnsi" w:hAnsiTheme="minorHAnsi"/>
        </w:rPr>
        <w:t xml:space="preserve"> prohlašuje, že má veškeré právní, technické i personální předpoklady, kapacity a odborné znalosti, jichž je tře</w:t>
      </w:r>
      <w:r w:rsidR="00FB6634" w:rsidRPr="006A7E31">
        <w:rPr>
          <w:rFonts w:asciiTheme="minorHAnsi" w:hAnsiTheme="minorHAnsi"/>
        </w:rPr>
        <w:t>ba k provedení činností sjednaných</w:t>
      </w:r>
      <w:r w:rsidRPr="006A7E31">
        <w:rPr>
          <w:rFonts w:asciiTheme="minorHAnsi" w:hAnsiTheme="minorHAnsi"/>
        </w:rPr>
        <w:t xml:space="preserve"> touto smlouvou</w:t>
      </w:r>
      <w:r w:rsidR="00FB6634" w:rsidRPr="006A7E31">
        <w:rPr>
          <w:rFonts w:asciiTheme="minorHAnsi" w:hAnsiTheme="minorHAnsi"/>
        </w:rPr>
        <w:t xml:space="preserve"> (dále také jen „činnosti“)</w:t>
      </w:r>
      <w:r w:rsidRPr="006A7E31">
        <w:rPr>
          <w:rFonts w:asciiTheme="minorHAnsi" w:hAnsiTheme="minorHAnsi"/>
        </w:rPr>
        <w:t xml:space="preserve">, a že je tak schopen zajistit </w:t>
      </w:r>
      <w:r w:rsidR="00FB6634" w:rsidRPr="006A7E31">
        <w:rPr>
          <w:rFonts w:asciiTheme="minorHAnsi" w:hAnsiTheme="minorHAnsi"/>
        </w:rPr>
        <w:t>splnění sjednaných činností</w:t>
      </w:r>
      <w:r w:rsidR="00F31AC7" w:rsidRPr="006A7E31">
        <w:rPr>
          <w:rFonts w:asciiTheme="minorHAnsi" w:hAnsiTheme="minorHAnsi"/>
        </w:rPr>
        <w:t xml:space="preserve"> dle této smlouvy.</w:t>
      </w:r>
    </w:p>
    <w:p w:rsidR="00142191" w:rsidRPr="006A7E31" w:rsidRDefault="00142191">
      <w:pPr>
        <w:jc w:val="both"/>
        <w:rPr>
          <w:rFonts w:asciiTheme="minorHAnsi" w:hAnsiTheme="minorHAnsi"/>
        </w:rPr>
      </w:pPr>
    </w:p>
    <w:p w:rsidR="00142191" w:rsidRPr="006A7E31" w:rsidRDefault="00142191">
      <w:pPr>
        <w:jc w:val="both"/>
        <w:rPr>
          <w:rFonts w:asciiTheme="minorHAnsi" w:hAnsiTheme="minorHAnsi"/>
        </w:rPr>
      </w:pPr>
      <w:r w:rsidRPr="006A7E31">
        <w:rPr>
          <w:rFonts w:asciiTheme="minorHAnsi" w:hAnsiTheme="minorHAnsi"/>
        </w:rPr>
        <w:lastRenderedPageBreak/>
        <w:tab/>
      </w:r>
      <w:r w:rsidR="00C17B27" w:rsidRPr="006A7E31">
        <w:rPr>
          <w:rFonts w:asciiTheme="minorHAnsi" w:hAnsiTheme="minorHAnsi"/>
        </w:rPr>
        <w:t>Objednatel</w:t>
      </w:r>
      <w:r w:rsidRPr="006A7E31">
        <w:rPr>
          <w:rFonts w:asciiTheme="minorHAnsi" w:hAnsiTheme="minorHAnsi"/>
        </w:rPr>
        <w:t xml:space="preserve"> prohlašuje, že má ujasněnou představu o </w:t>
      </w:r>
      <w:r w:rsidR="00FB6634" w:rsidRPr="006A7E31">
        <w:rPr>
          <w:rFonts w:asciiTheme="minorHAnsi" w:hAnsiTheme="minorHAnsi"/>
        </w:rPr>
        <w:t>požadovaných činnostech</w:t>
      </w:r>
      <w:r w:rsidRPr="006A7E31">
        <w:rPr>
          <w:rFonts w:asciiTheme="minorHAnsi" w:hAnsiTheme="minorHAnsi"/>
        </w:rPr>
        <w:t xml:space="preserve">, je schopen zajistit </w:t>
      </w:r>
      <w:r w:rsidR="009D696B" w:rsidRPr="006A7E31">
        <w:rPr>
          <w:rFonts w:asciiTheme="minorHAnsi" w:hAnsiTheme="minorHAnsi"/>
        </w:rPr>
        <w:t xml:space="preserve">ze své strany </w:t>
      </w:r>
      <w:r w:rsidRPr="006A7E31">
        <w:rPr>
          <w:rFonts w:asciiTheme="minorHAnsi" w:hAnsiTheme="minorHAnsi"/>
        </w:rPr>
        <w:t>průběžné konzultování konkrétní problematiky</w:t>
      </w:r>
      <w:r w:rsidR="00913B9C" w:rsidRPr="006A7E31">
        <w:rPr>
          <w:rFonts w:asciiTheme="minorHAnsi" w:hAnsiTheme="minorHAnsi"/>
        </w:rPr>
        <w:t>,</w:t>
      </w:r>
      <w:r w:rsidRPr="006A7E31">
        <w:rPr>
          <w:rFonts w:asciiTheme="minorHAnsi" w:hAnsiTheme="minorHAnsi"/>
        </w:rPr>
        <w:t xml:space="preserve"> a že má zabezpečeno finanční krytí celé </w:t>
      </w:r>
      <w:r w:rsidR="009D696B" w:rsidRPr="006A7E31">
        <w:rPr>
          <w:rFonts w:asciiTheme="minorHAnsi" w:hAnsiTheme="minorHAnsi"/>
        </w:rPr>
        <w:t>odměny poskytovatele</w:t>
      </w:r>
      <w:r w:rsidRPr="006A7E31">
        <w:rPr>
          <w:rFonts w:asciiTheme="minorHAnsi" w:hAnsiTheme="minorHAnsi"/>
        </w:rPr>
        <w:t>, jak je dále sjednána.</w:t>
      </w:r>
    </w:p>
    <w:p w:rsidR="00142191" w:rsidRPr="006A7E31" w:rsidRDefault="00142191">
      <w:pPr>
        <w:rPr>
          <w:rFonts w:asciiTheme="minorHAnsi" w:hAnsiTheme="minorHAnsi"/>
        </w:rPr>
      </w:pPr>
    </w:p>
    <w:p w:rsidR="00693C1C" w:rsidRPr="006A7E31" w:rsidRDefault="00693C1C">
      <w:pPr>
        <w:rPr>
          <w:rFonts w:asciiTheme="minorHAnsi" w:hAnsiTheme="minorHAnsi"/>
        </w:rPr>
      </w:pPr>
    </w:p>
    <w:p w:rsidR="00142191" w:rsidRPr="006A7E31" w:rsidRDefault="00142191">
      <w:pPr>
        <w:jc w:val="center"/>
        <w:rPr>
          <w:rFonts w:asciiTheme="minorHAnsi" w:hAnsiTheme="minorHAnsi"/>
          <w:b/>
        </w:rPr>
      </w:pPr>
      <w:r w:rsidRPr="006A7E31">
        <w:rPr>
          <w:rFonts w:asciiTheme="minorHAnsi" w:hAnsiTheme="minorHAnsi"/>
          <w:b/>
        </w:rPr>
        <w:t>I.</w:t>
      </w:r>
    </w:p>
    <w:p w:rsidR="00142191" w:rsidRPr="006A7E31" w:rsidRDefault="00142191">
      <w:pPr>
        <w:jc w:val="center"/>
        <w:rPr>
          <w:rFonts w:asciiTheme="minorHAnsi" w:hAnsiTheme="minorHAnsi"/>
          <w:b/>
        </w:rPr>
      </w:pPr>
      <w:r w:rsidRPr="006A7E31">
        <w:rPr>
          <w:rFonts w:asciiTheme="minorHAnsi" w:hAnsiTheme="minorHAnsi"/>
          <w:b/>
        </w:rPr>
        <w:t>Předmět smlouvy</w:t>
      </w:r>
    </w:p>
    <w:p w:rsidR="00142191" w:rsidRPr="006A7E31" w:rsidRDefault="00142191">
      <w:pPr>
        <w:jc w:val="both"/>
        <w:rPr>
          <w:rFonts w:asciiTheme="minorHAnsi" w:hAnsiTheme="minorHAnsi"/>
        </w:rPr>
      </w:pPr>
      <w:r w:rsidRPr="006A7E31">
        <w:rPr>
          <w:rFonts w:asciiTheme="minorHAnsi" w:hAnsiTheme="minorHAnsi"/>
        </w:rPr>
        <w:tab/>
      </w:r>
    </w:p>
    <w:p w:rsidR="00142191" w:rsidRPr="006A7E31" w:rsidRDefault="00142191">
      <w:pPr>
        <w:pStyle w:val="Zkladntext"/>
        <w:rPr>
          <w:rFonts w:asciiTheme="minorHAnsi" w:hAnsiTheme="minorHAnsi"/>
          <w:b/>
          <w:color w:val="FF0000"/>
          <w:szCs w:val="24"/>
        </w:rPr>
      </w:pPr>
      <w:r w:rsidRPr="006A7E31">
        <w:rPr>
          <w:rFonts w:asciiTheme="minorHAnsi" w:hAnsiTheme="minorHAnsi"/>
          <w:b/>
          <w:szCs w:val="24"/>
        </w:rPr>
        <w:tab/>
        <w:t>Předmětem smlouvy je</w:t>
      </w:r>
      <w:r w:rsidR="00743FD3" w:rsidRPr="006A7E31">
        <w:rPr>
          <w:rFonts w:asciiTheme="minorHAnsi" w:hAnsiTheme="minorHAnsi"/>
          <w:b/>
          <w:szCs w:val="24"/>
        </w:rPr>
        <w:t xml:space="preserve"> závazek </w:t>
      </w:r>
      <w:r w:rsidR="00C17B27" w:rsidRPr="006A7E31">
        <w:rPr>
          <w:rFonts w:asciiTheme="minorHAnsi" w:hAnsiTheme="minorHAnsi"/>
          <w:b/>
          <w:szCs w:val="24"/>
        </w:rPr>
        <w:t>poskytovatel</w:t>
      </w:r>
      <w:r w:rsidR="00743FD3" w:rsidRPr="006A7E31">
        <w:rPr>
          <w:rFonts w:asciiTheme="minorHAnsi" w:hAnsiTheme="minorHAnsi"/>
          <w:b/>
          <w:szCs w:val="24"/>
        </w:rPr>
        <w:t>e spočívající</w:t>
      </w:r>
      <w:r w:rsidR="00B10F88" w:rsidRPr="006A7E31">
        <w:rPr>
          <w:rFonts w:asciiTheme="minorHAnsi" w:hAnsiTheme="minorHAnsi"/>
          <w:b/>
          <w:szCs w:val="24"/>
        </w:rPr>
        <w:t xml:space="preserve"> </w:t>
      </w:r>
      <w:r w:rsidR="00DE1DAE" w:rsidRPr="006A7E31">
        <w:rPr>
          <w:rFonts w:asciiTheme="minorHAnsi" w:hAnsiTheme="minorHAnsi"/>
          <w:b/>
          <w:szCs w:val="24"/>
        </w:rPr>
        <w:t xml:space="preserve">v </w:t>
      </w:r>
      <w:r w:rsidR="00B10F88" w:rsidRPr="006A7E31">
        <w:rPr>
          <w:rFonts w:asciiTheme="minorHAnsi" w:hAnsiTheme="minorHAnsi"/>
          <w:b/>
          <w:szCs w:val="24"/>
        </w:rPr>
        <w:t>provedení činností a</w:t>
      </w:r>
      <w:r w:rsidR="00743FD3" w:rsidRPr="006A7E31">
        <w:rPr>
          <w:rFonts w:asciiTheme="minorHAnsi" w:hAnsiTheme="minorHAnsi"/>
          <w:b/>
          <w:szCs w:val="24"/>
        </w:rPr>
        <w:t xml:space="preserve"> v přípravě </w:t>
      </w:r>
      <w:r w:rsidRPr="006A7E31">
        <w:rPr>
          <w:rFonts w:asciiTheme="minorHAnsi" w:hAnsiTheme="minorHAnsi"/>
          <w:b/>
          <w:szCs w:val="24"/>
        </w:rPr>
        <w:t>zakázky „Zpracování dokumentace žádosti o dotaci z</w:t>
      </w:r>
      <w:r w:rsidR="00CF566D">
        <w:rPr>
          <w:rFonts w:asciiTheme="minorHAnsi" w:hAnsiTheme="minorHAnsi"/>
          <w:b/>
          <w:szCs w:val="24"/>
        </w:rPr>
        <w:t> Integračního regionálního operačního programu</w:t>
      </w:r>
      <w:r w:rsidRPr="006A7E31">
        <w:rPr>
          <w:rFonts w:asciiTheme="minorHAnsi" w:hAnsiTheme="minorHAnsi"/>
          <w:b/>
          <w:szCs w:val="24"/>
        </w:rPr>
        <w:t xml:space="preserve"> pro období 20</w:t>
      </w:r>
      <w:r w:rsidR="006A7E31" w:rsidRPr="006A7E31">
        <w:rPr>
          <w:rFonts w:asciiTheme="minorHAnsi" w:hAnsiTheme="minorHAnsi"/>
          <w:b/>
          <w:szCs w:val="24"/>
        </w:rPr>
        <w:t>14</w:t>
      </w:r>
      <w:r w:rsidRPr="006A7E31">
        <w:rPr>
          <w:rFonts w:asciiTheme="minorHAnsi" w:hAnsiTheme="minorHAnsi"/>
          <w:b/>
          <w:szCs w:val="24"/>
        </w:rPr>
        <w:t xml:space="preserve"> – 20</w:t>
      </w:r>
      <w:r w:rsidR="006A7E31" w:rsidRPr="006A7E31">
        <w:rPr>
          <w:rFonts w:asciiTheme="minorHAnsi" w:hAnsiTheme="minorHAnsi"/>
          <w:b/>
          <w:szCs w:val="24"/>
        </w:rPr>
        <w:t>20</w:t>
      </w:r>
      <w:r w:rsidR="00754015" w:rsidRPr="006A7E31">
        <w:rPr>
          <w:rFonts w:asciiTheme="minorHAnsi" w:hAnsiTheme="minorHAnsi"/>
          <w:b/>
          <w:szCs w:val="24"/>
        </w:rPr>
        <w:t xml:space="preserve"> (dále jen „</w:t>
      </w:r>
      <w:r w:rsidR="00CF566D">
        <w:rPr>
          <w:rFonts w:asciiTheme="minorHAnsi" w:hAnsiTheme="minorHAnsi"/>
          <w:b/>
          <w:szCs w:val="24"/>
        </w:rPr>
        <w:t>IROP</w:t>
      </w:r>
      <w:r w:rsidR="00754015" w:rsidRPr="006A7E31">
        <w:rPr>
          <w:rFonts w:asciiTheme="minorHAnsi" w:hAnsiTheme="minorHAnsi"/>
          <w:b/>
          <w:szCs w:val="24"/>
        </w:rPr>
        <w:t>“)</w:t>
      </w:r>
      <w:r w:rsidRPr="006A7E31">
        <w:rPr>
          <w:rFonts w:asciiTheme="minorHAnsi" w:hAnsiTheme="minorHAnsi"/>
          <w:b/>
          <w:szCs w:val="24"/>
        </w:rPr>
        <w:t xml:space="preserve">, na projekt </w:t>
      </w:r>
      <w:r w:rsidR="00CF566D">
        <w:rPr>
          <w:rFonts w:asciiTheme="minorHAnsi" w:hAnsiTheme="minorHAnsi"/>
          <w:b/>
          <w:szCs w:val="24"/>
        </w:rPr>
        <w:t>„</w:t>
      </w:r>
      <w:r w:rsidR="00F36506" w:rsidRPr="00F36506">
        <w:rPr>
          <w:rFonts w:asciiTheme="minorHAnsi" w:hAnsiTheme="minorHAnsi"/>
          <w:b/>
          <w:szCs w:val="24"/>
        </w:rPr>
        <w:t>Informační software včetně licence pro Vodáre</w:t>
      </w:r>
      <w:r w:rsidR="00F36506">
        <w:rPr>
          <w:rFonts w:asciiTheme="minorHAnsi" w:hAnsiTheme="minorHAnsi"/>
          <w:b/>
          <w:szCs w:val="24"/>
        </w:rPr>
        <w:t>n</w:t>
      </w:r>
      <w:r w:rsidR="00F36506" w:rsidRPr="00F36506">
        <w:rPr>
          <w:rFonts w:asciiTheme="minorHAnsi" w:hAnsiTheme="minorHAnsi"/>
          <w:b/>
          <w:szCs w:val="24"/>
        </w:rPr>
        <w:t>skou Svitavy s.r.o.</w:t>
      </w:r>
      <w:r w:rsidR="00CF566D">
        <w:rPr>
          <w:rFonts w:asciiTheme="minorHAnsi" w:hAnsiTheme="minorHAnsi"/>
          <w:b/>
          <w:szCs w:val="24"/>
        </w:rPr>
        <w:t xml:space="preserve">“ </w:t>
      </w:r>
      <w:r w:rsidR="009E3DE6" w:rsidRPr="00F36506">
        <w:rPr>
          <w:rFonts w:asciiTheme="minorHAnsi" w:hAnsiTheme="minorHAnsi"/>
          <w:b/>
          <w:szCs w:val="24"/>
        </w:rPr>
        <w:t xml:space="preserve">(dále jen „projekt“) </w:t>
      </w:r>
      <w:r w:rsidR="007410D7" w:rsidRPr="00F36506">
        <w:rPr>
          <w:rFonts w:asciiTheme="minorHAnsi" w:hAnsiTheme="minorHAnsi"/>
          <w:b/>
          <w:szCs w:val="24"/>
        </w:rPr>
        <w:t>v </w:t>
      </w:r>
      <w:r w:rsidR="007410D7" w:rsidRPr="006A7E31">
        <w:rPr>
          <w:rFonts w:asciiTheme="minorHAnsi" w:hAnsiTheme="minorHAnsi"/>
          <w:b/>
          <w:szCs w:val="24"/>
        </w:rPr>
        <w:t>rozsahu uvedeném v čl. II níže</w:t>
      </w:r>
      <w:r w:rsidR="00743FD3" w:rsidRPr="006A7E31">
        <w:rPr>
          <w:rFonts w:asciiTheme="minorHAnsi" w:hAnsiTheme="minorHAnsi"/>
          <w:b/>
          <w:szCs w:val="24"/>
        </w:rPr>
        <w:t xml:space="preserve">, a tomu odpovídající závazek </w:t>
      </w:r>
      <w:r w:rsidR="00C17B27" w:rsidRPr="006A7E31">
        <w:rPr>
          <w:rFonts w:asciiTheme="minorHAnsi" w:hAnsiTheme="minorHAnsi"/>
          <w:b/>
          <w:szCs w:val="24"/>
        </w:rPr>
        <w:t>objednatel</w:t>
      </w:r>
      <w:r w:rsidR="00170053" w:rsidRPr="006A7E31">
        <w:rPr>
          <w:rFonts w:asciiTheme="minorHAnsi" w:hAnsiTheme="minorHAnsi"/>
          <w:b/>
          <w:szCs w:val="24"/>
        </w:rPr>
        <w:t>e</w:t>
      </w:r>
      <w:r w:rsidR="00743FD3" w:rsidRPr="006A7E31">
        <w:rPr>
          <w:rFonts w:asciiTheme="minorHAnsi" w:hAnsiTheme="minorHAnsi"/>
          <w:b/>
          <w:szCs w:val="24"/>
        </w:rPr>
        <w:t xml:space="preserve"> poskytovat </w:t>
      </w:r>
      <w:r w:rsidR="00C17B27" w:rsidRPr="006A7E31">
        <w:rPr>
          <w:rFonts w:asciiTheme="minorHAnsi" w:hAnsiTheme="minorHAnsi"/>
          <w:b/>
          <w:szCs w:val="24"/>
        </w:rPr>
        <w:t>poskytovatel</w:t>
      </w:r>
      <w:r w:rsidR="00743FD3" w:rsidRPr="006A7E31">
        <w:rPr>
          <w:rFonts w:asciiTheme="minorHAnsi" w:hAnsiTheme="minorHAnsi"/>
          <w:b/>
          <w:szCs w:val="24"/>
        </w:rPr>
        <w:t xml:space="preserve">i odpovídající součinnost a </w:t>
      </w:r>
      <w:r w:rsidR="00360870" w:rsidRPr="006A7E31">
        <w:rPr>
          <w:rFonts w:asciiTheme="minorHAnsi" w:hAnsiTheme="minorHAnsi"/>
          <w:b/>
          <w:szCs w:val="24"/>
        </w:rPr>
        <w:t xml:space="preserve">řádně a včas uhradit </w:t>
      </w:r>
      <w:r w:rsidR="00C17B27" w:rsidRPr="006A7E31">
        <w:rPr>
          <w:rFonts w:asciiTheme="minorHAnsi" w:hAnsiTheme="minorHAnsi"/>
          <w:b/>
          <w:szCs w:val="24"/>
        </w:rPr>
        <w:t>poskytovatel</w:t>
      </w:r>
      <w:r w:rsidR="00360870" w:rsidRPr="006A7E31">
        <w:rPr>
          <w:rFonts w:asciiTheme="minorHAnsi" w:hAnsiTheme="minorHAnsi"/>
          <w:b/>
          <w:szCs w:val="24"/>
        </w:rPr>
        <w:t>i odměnu</w:t>
      </w:r>
      <w:r w:rsidR="001E3606" w:rsidRPr="006A7E31">
        <w:rPr>
          <w:rFonts w:asciiTheme="minorHAnsi" w:hAnsiTheme="minorHAnsi"/>
          <w:b/>
          <w:szCs w:val="24"/>
        </w:rPr>
        <w:t xml:space="preserve"> dle čl. V</w:t>
      </w:r>
      <w:r w:rsidR="009E3DE6">
        <w:rPr>
          <w:rFonts w:asciiTheme="minorHAnsi" w:hAnsiTheme="minorHAnsi"/>
          <w:b/>
          <w:szCs w:val="24"/>
        </w:rPr>
        <w:t>I</w:t>
      </w:r>
      <w:r w:rsidR="001E3606" w:rsidRPr="006A7E31">
        <w:rPr>
          <w:rFonts w:asciiTheme="minorHAnsi" w:hAnsiTheme="minorHAnsi"/>
          <w:b/>
          <w:szCs w:val="24"/>
        </w:rPr>
        <w:t>. níže</w:t>
      </w:r>
      <w:r w:rsidRPr="006A7E31">
        <w:rPr>
          <w:rFonts w:asciiTheme="minorHAnsi" w:hAnsiTheme="minorHAnsi"/>
          <w:b/>
          <w:szCs w:val="24"/>
        </w:rPr>
        <w:t>.</w:t>
      </w:r>
    </w:p>
    <w:p w:rsidR="00142191" w:rsidRPr="006A7E31" w:rsidRDefault="00142191">
      <w:pPr>
        <w:jc w:val="center"/>
        <w:rPr>
          <w:rFonts w:asciiTheme="minorHAnsi" w:hAnsiTheme="minorHAnsi"/>
          <w:b/>
          <w:color w:val="FF0000"/>
        </w:rPr>
      </w:pPr>
    </w:p>
    <w:p w:rsidR="00300A7D" w:rsidRPr="006A7E31" w:rsidRDefault="00300A7D">
      <w:pPr>
        <w:jc w:val="center"/>
        <w:rPr>
          <w:rFonts w:asciiTheme="minorHAnsi" w:hAnsiTheme="minorHAnsi"/>
          <w:b/>
        </w:rPr>
      </w:pPr>
    </w:p>
    <w:p w:rsidR="00142191" w:rsidRPr="006A7E31" w:rsidRDefault="00142191">
      <w:pPr>
        <w:jc w:val="center"/>
        <w:rPr>
          <w:rFonts w:asciiTheme="minorHAnsi" w:hAnsiTheme="minorHAnsi"/>
          <w:b/>
        </w:rPr>
      </w:pPr>
      <w:r w:rsidRPr="006A7E31">
        <w:rPr>
          <w:rFonts w:asciiTheme="minorHAnsi" w:hAnsiTheme="minorHAnsi"/>
          <w:b/>
        </w:rPr>
        <w:t>II.</w:t>
      </w:r>
    </w:p>
    <w:p w:rsidR="00142191" w:rsidRPr="006A7E31" w:rsidRDefault="00142191">
      <w:pPr>
        <w:jc w:val="center"/>
        <w:rPr>
          <w:rFonts w:asciiTheme="minorHAnsi" w:hAnsiTheme="minorHAnsi"/>
          <w:b/>
        </w:rPr>
      </w:pPr>
      <w:r w:rsidRPr="006A7E31">
        <w:rPr>
          <w:rFonts w:asciiTheme="minorHAnsi" w:hAnsiTheme="minorHAnsi"/>
          <w:b/>
        </w:rPr>
        <w:t>Způsob a podmínky zpracování</w:t>
      </w:r>
    </w:p>
    <w:p w:rsidR="00142191" w:rsidRPr="006A7E31" w:rsidRDefault="00142191">
      <w:pPr>
        <w:rPr>
          <w:rFonts w:asciiTheme="minorHAnsi" w:hAnsiTheme="minorHAnsi"/>
        </w:rPr>
      </w:pPr>
    </w:p>
    <w:p w:rsidR="00142191" w:rsidRPr="006A7E31" w:rsidRDefault="00C17B27" w:rsidP="009E3140">
      <w:pPr>
        <w:numPr>
          <w:ilvl w:val="0"/>
          <w:numId w:val="10"/>
        </w:numPr>
        <w:tabs>
          <w:tab w:val="clear" w:pos="720"/>
          <w:tab w:val="num" w:pos="540"/>
        </w:tabs>
        <w:spacing w:after="120"/>
        <w:ind w:left="539" w:hanging="539"/>
        <w:jc w:val="both"/>
        <w:rPr>
          <w:rFonts w:asciiTheme="minorHAnsi" w:hAnsiTheme="minorHAnsi"/>
          <w:iCs/>
        </w:rPr>
      </w:pPr>
      <w:r w:rsidRPr="006A7E31">
        <w:rPr>
          <w:rFonts w:asciiTheme="minorHAnsi" w:hAnsiTheme="minorHAnsi"/>
          <w:iCs/>
        </w:rPr>
        <w:t>Poskytovatel</w:t>
      </w:r>
      <w:r w:rsidR="00142191" w:rsidRPr="006A7E31">
        <w:rPr>
          <w:rFonts w:asciiTheme="minorHAnsi" w:hAnsiTheme="minorHAnsi"/>
          <w:iCs/>
        </w:rPr>
        <w:t xml:space="preserve"> </w:t>
      </w:r>
      <w:r w:rsidR="00913B9C" w:rsidRPr="006A7E31">
        <w:rPr>
          <w:rFonts w:asciiTheme="minorHAnsi" w:hAnsiTheme="minorHAnsi"/>
          <w:iCs/>
        </w:rPr>
        <w:t>se zavazuje vypracovat</w:t>
      </w:r>
      <w:r w:rsidR="00666EBA">
        <w:rPr>
          <w:rFonts w:asciiTheme="minorHAnsi" w:hAnsiTheme="minorHAnsi"/>
          <w:iCs/>
        </w:rPr>
        <w:t xml:space="preserve"> či obstarat</w:t>
      </w:r>
      <w:r w:rsidR="00142191" w:rsidRPr="006A7E31">
        <w:rPr>
          <w:rFonts w:asciiTheme="minorHAnsi" w:hAnsiTheme="minorHAnsi"/>
          <w:iCs/>
        </w:rPr>
        <w:t xml:space="preserve"> následující dokumenty včetně příloh:</w:t>
      </w:r>
    </w:p>
    <w:p w:rsidR="00144BD8" w:rsidRPr="00144BD8" w:rsidRDefault="006A7E31" w:rsidP="00144BD8">
      <w:pPr>
        <w:pStyle w:val="Zhlav"/>
        <w:numPr>
          <w:ilvl w:val="0"/>
          <w:numId w:val="9"/>
        </w:numPr>
        <w:spacing w:line="276" w:lineRule="auto"/>
        <w:jc w:val="both"/>
        <w:rPr>
          <w:rFonts w:ascii="Calibri" w:hAnsi="Calibri"/>
        </w:rPr>
      </w:pPr>
      <w:r w:rsidRPr="006A7E31">
        <w:rPr>
          <w:rFonts w:ascii="Calibri" w:hAnsi="Calibri"/>
        </w:rPr>
        <w:t>Žádost o poskytnutí dotace</w:t>
      </w:r>
      <w:r w:rsidR="009E3140">
        <w:rPr>
          <w:rFonts w:ascii="Calibri" w:hAnsi="Calibri"/>
        </w:rPr>
        <w:t xml:space="preserve"> (celkový rozpočet projektu dle pravidel </w:t>
      </w:r>
      <w:r w:rsidR="002C5BCB">
        <w:rPr>
          <w:rFonts w:ascii="Calibri" w:hAnsi="Calibri"/>
        </w:rPr>
        <w:t>IROP</w:t>
      </w:r>
      <w:r w:rsidR="009E3140">
        <w:rPr>
          <w:rFonts w:ascii="Calibri" w:hAnsi="Calibri"/>
        </w:rPr>
        <w:t>, harmonogram projektu, seznam příloh atp.)</w:t>
      </w:r>
      <w:r w:rsidR="00144BD8">
        <w:rPr>
          <w:rFonts w:ascii="Calibri" w:hAnsi="Calibri"/>
        </w:rPr>
        <w:t xml:space="preserve"> v souladu </w:t>
      </w:r>
      <w:r w:rsidR="00144BD8" w:rsidRPr="00144BD8">
        <w:rPr>
          <w:rFonts w:ascii="Calibri" w:hAnsi="Calibri"/>
        </w:rPr>
        <w:t>s podmínkami poskytovatele dotace (IROP);</w:t>
      </w:r>
    </w:p>
    <w:p w:rsidR="006A7E31" w:rsidRPr="006A7E31" w:rsidRDefault="006A7E31" w:rsidP="006A7E31">
      <w:pPr>
        <w:pStyle w:val="Zhlav"/>
        <w:numPr>
          <w:ilvl w:val="0"/>
          <w:numId w:val="9"/>
        </w:numPr>
        <w:tabs>
          <w:tab w:val="clear" w:pos="4536"/>
          <w:tab w:val="clear" w:pos="9072"/>
        </w:tabs>
        <w:spacing w:line="276" w:lineRule="auto"/>
        <w:jc w:val="both"/>
        <w:rPr>
          <w:rFonts w:ascii="Calibri" w:hAnsi="Calibri"/>
        </w:rPr>
      </w:pPr>
      <w:r w:rsidRPr="006A7E31">
        <w:rPr>
          <w:rFonts w:ascii="Calibri" w:hAnsi="Calibri"/>
        </w:rPr>
        <w:t xml:space="preserve">Ostatní přílohy žádosti o dotaci (plné moci, </w:t>
      </w:r>
      <w:r w:rsidR="009E3140">
        <w:rPr>
          <w:rFonts w:ascii="Calibri" w:hAnsi="Calibri"/>
        </w:rPr>
        <w:t xml:space="preserve">čestná prohlášení, </w:t>
      </w:r>
      <w:r w:rsidRPr="006A7E31">
        <w:rPr>
          <w:rFonts w:ascii="Calibri" w:hAnsi="Calibri"/>
        </w:rPr>
        <w:t>doklady o právní subjektivitě žadatele apod.);</w:t>
      </w:r>
    </w:p>
    <w:p w:rsidR="006A7E31" w:rsidRPr="006A7E31" w:rsidRDefault="00666EBA" w:rsidP="006A7E31">
      <w:pPr>
        <w:pStyle w:val="Zhlav"/>
        <w:numPr>
          <w:ilvl w:val="0"/>
          <w:numId w:val="9"/>
        </w:numPr>
        <w:tabs>
          <w:tab w:val="clear" w:pos="4536"/>
          <w:tab w:val="clear" w:pos="9072"/>
        </w:tabs>
        <w:spacing w:line="276" w:lineRule="auto"/>
        <w:jc w:val="both"/>
        <w:rPr>
          <w:rFonts w:ascii="Calibri" w:hAnsi="Calibri"/>
        </w:rPr>
      </w:pPr>
      <w:r>
        <w:rPr>
          <w:rFonts w:ascii="Calibri" w:hAnsi="Calibri"/>
        </w:rPr>
        <w:t>K</w:t>
      </w:r>
      <w:r w:rsidRPr="006A7E31">
        <w:rPr>
          <w:rFonts w:ascii="Calibri" w:hAnsi="Calibri"/>
        </w:rPr>
        <w:t>ompletac</w:t>
      </w:r>
      <w:r w:rsidR="00144BD8">
        <w:rPr>
          <w:rFonts w:ascii="Calibri" w:hAnsi="Calibri"/>
        </w:rPr>
        <w:t>i</w:t>
      </w:r>
      <w:r w:rsidRPr="006A7E31">
        <w:rPr>
          <w:rFonts w:ascii="Calibri" w:hAnsi="Calibri"/>
        </w:rPr>
        <w:t xml:space="preserve"> </w:t>
      </w:r>
      <w:r w:rsidR="006A7E31" w:rsidRPr="006A7E31">
        <w:rPr>
          <w:rFonts w:ascii="Calibri" w:hAnsi="Calibri"/>
        </w:rPr>
        <w:t>žádosti, předložení žádosti včetně všech příloh k</w:t>
      </w:r>
      <w:r>
        <w:rPr>
          <w:rFonts w:ascii="Calibri" w:hAnsi="Calibri"/>
        </w:rPr>
        <w:t> </w:t>
      </w:r>
      <w:r w:rsidR="006A7E31" w:rsidRPr="006A7E31">
        <w:rPr>
          <w:rFonts w:ascii="Calibri" w:hAnsi="Calibri"/>
        </w:rPr>
        <w:t>podpisu</w:t>
      </w:r>
      <w:r>
        <w:rPr>
          <w:rFonts w:ascii="Calibri" w:hAnsi="Calibri"/>
        </w:rPr>
        <w:t xml:space="preserve"> Objednateli</w:t>
      </w:r>
      <w:r w:rsidR="006A7E31" w:rsidRPr="006A7E31">
        <w:rPr>
          <w:rFonts w:ascii="Calibri" w:hAnsi="Calibri"/>
        </w:rPr>
        <w:t>, součinnost při předání elektronické podoby žádosti o dotaci v příslušném termínu na adresu poskytovatele dotace;</w:t>
      </w:r>
    </w:p>
    <w:p w:rsidR="006A7E31" w:rsidRPr="006A7E31" w:rsidRDefault="00666EBA" w:rsidP="006A7E31">
      <w:pPr>
        <w:pStyle w:val="Zhlav"/>
        <w:numPr>
          <w:ilvl w:val="0"/>
          <w:numId w:val="9"/>
        </w:numPr>
        <w:tabs>
          <w:tab w:val="clear" w:pos="4536"/>
          <w:tab w:val="clear" w:pos="9072"/>
        </w:tabs>
        <w:spacing w:line="276" w:lineRule="auto"/>
        <w:jc w:val="both"/>
        <w:rPr>
          <w:rFonts w:ascii="Calibri" w:hAnsi="Calibri"/>
        </w:rPr>
      </w:pPr>
      <w:r>
        <w:rPr>
          <w:rFonts w:ascii="Calibri" w:hAnsi="Calibri"/>
        </w:rPr>
        <w:t>D</w:t>
      </w:r>
      <w:r w:rsidRPr="006A7E31">
        <w:rPr>
          <w:rFonts w:ascii="Calibri" w:hAnsi="Calibri"/>
        </w:rPr>
        <w:t xml:space="preserve">odání </w:t>
      </w:r>
      <w:r w:rsidR="006A7E31" w:rsidRPr="006A7E31">
        <w:rPr>
          <w:rFonts w:ascii="Calibri" w:hAnsi="Calibri"/>
        </w:rPr>
        <w:t xml:space="preserve">kompletní složky s žádostí a dokladem o včasném předání na adresu </w:t>
      </w:r>
      <w:r w:rsidR="00F36506">
        <w:rPr>
          <w:rFonts w:ascii="Calibri" w:hAnsi="Calibri"/>
        </w:rPr>
        <w:t>CRR/</w:t>
      </w:r>
      <w:r w:rsidR="00144BD8">
        <w:rPr>
          <w:rFonts w:ascii="Calibri" w:hAnsi="Calibri"/>
        </w:rPr>
        <w:t>MMR</w:t>
      </w:r>
      <w:r w:rsidR="006A7E31" w:rsidRPr="006A7E31">
        <w:rPr>
          <w:rFonts w:ascii="Calibri" w:hAnsi="Calibri"/>
        </w:rPr>
        <w:t xml:space="preserve">, pokud to bude </w:t>
      </w:r>
      <w:r>
        <w:rPr>
          <w:rFonts w:ascii="Calibri" w:hAnsi="Calibri"/>
        </w:rPr>
        <w:t>nezbytné</w:t>
      </w:r>
      <w:r w:rsidR="006A7E31" w:rsidRPr="006A7E31">
        <w:rPr>
          <w:rFonts w:ascii="Calibri" w:hAnsi="Calibri"/>
        </w:rPr>
        <w:t>;</w:t>
      </w:r>
    </w:p>
    <w:p w:rsidR="00144BD8" w:rsidRPr="00144BD8" w:rsidRDefault="00666EBA" w:rsidP="00144BD8">
      <w:pPr>
        <w:pStyle w:val="Zhlav"/>
        <w:numPr>
          <w:ilvl w:val="0"/>
          <w:numId w:val="9"/>
        </w:numPr>
        <w:spacing w:line="276" w:lineRule="auto"/>
        <w:jc w:val="both"/>
        <w:rPr>
          <w:rFonts w:ascii="Calibri" w:hAnsi="Calibri"/>
        </w:rPr>
      </w:pPr>
      <w:r>
        <w:rPr>
          <w:rFonts w:ascii="Calibri" w:hAnsi="Calibri"/>
        </w:rPr>
        <w:t>P</w:t>
      </w:r>
      <w:r w:rsidRPr="006A7E31">
        <w:rPr>
          <w:rFonts w:ascii="Calibri" w:hAnsi="Calibri"/>
        </w:rPr>
        <w:t xml:space="preserve">růběžné </w:t>
      </w:r>
      <w:r w:rsidR="006A7E31" w:rsidRPr="006A7E31">
        <w:rPr>
          <w:rFonts w:ascii="Calibri" w:hAnsi="Calibri"/>
        </w:rPr>
        <w:t>konzultace projektu se zadavatelem, poskytovatelem, projektantem, auditorem apod.</w:t>
      </w:r>
      <w:r w:rsidR="00144BD8" w:rsidRPr="00144BD8">
        <w:rPr>
          <w:rFonts w:ascii="Calibri" w:hAnsi="Calibri"/>
        </w:rPr>
        <w:t>;</w:t>
      </w:r>
    </w:p>
    <w:p w:rsidR="00144BD8" w:rsidRPr="00144BD8" w:rsidRDefault="00144BD8" w:rsidP="00144BD8">
      <w:pPr>
        <w:pStyle w:val="Zhlav"/>
        <w:numPr>
          <w:ilvl w:val="0"/>
          <w:numId w:val="9"/>
        </w:numPr>
        <w:spacing w:line="276" w:lineRule="auto"/>
        <w:jc w:val="both"/>
        <w:rPr>
          <w:rFonts w:ascii="Calibri" w:hAnsi="Calibri"/>
        </w:rPr>
      </w:pPr>
      <w:r>
        <w:rPr>
          <w:rFonts w:ascii="Calibri" w:hAnsi="Calibri"/>
        </w:rPr>
        <w:t>Studii</w:t>
      </w:r>
      <w:r w:rsidRPr="00144BD8">
        <w:rPr>
          <w:rFonts w:ascii="Calibri" w:hAnsi="Calibri"/>
        </w:rPr>
        <w:t xml:space="preserve"> proveditelnosti dle předepsané struktury (dle IROP SC</w:t>
      </w:r>
      <w:r w:rsidR="00B26E78">
        <w:rPr>
          <w:rFonts w:ascii="Calibri" w:hAnsi="Calibri"/>
        </w:rPr>
        <w:t xml:space="preserve"> </w:t>
      </w:r>
      <w:r w:rsidR="00F36506">
        <w:rPr>
          <w:rFonts w:ascii="Calibri" w:hAnsi="Calibri"/>
        </w:rPr>
        <w:t>3</w:t>
      </w:r>
      <w:r w:rsidR="00B26E78">
        <w:rPr>
          <w:rFonts w:ascii="Calibri" w:hAnsi="Calibri"/>
        </w:rPr>
        <w:t>.</w:t>
      </w:r>
      <w:r w:rsidR="00F36506">
        <w:rPr>
          <w:rFonts w:ascii="Calibri" w:hAnsi="Calibri"/>
        </w:rPr>
        <w:t>2</w:t>
      </w:r>
      <w:r w:rsidR="00B26E78">
        <w:rPr>
          <w:rFonts w:ascii="Calibri" w:hAnsi="Calibri"/>
        </w:rPr>
        <w:t>)</w:t>
      </w:r>
    </w:p>
    <w:p w:rsidR="00F36506" w:rsidRPr="00F37097" w:rsidRDefault="00F36506" w:rsidP="00F36506">
      <w:pPr>
        <w:pStyle w:val="Odstavecseseznamem"/>
        <w:numPr>
          <w:ilvl w:val="0"/>
          <w:numId w:val="9"/>
        </w:numPr>
        <w:rPr>
          <w:sz w:val="24"/>
          <w:szCs w:val="24"/>
        </w:rPr>
      </w:pPr>
      <w:r w:rsidRPr="00F37097">
        <w:rPr>
          <w:sz w:val="24"/>
          <w:szCs w:val="24"/>
        </w:rPr>
        <w:t>Dokumentace k</w:t>
      </w:r>
      <w:r>
        <w:rPr>
          <w:sz w:val="24"/>
          <w:szCs w:val="24"/>
        </w:rPr>
        <w:t xml:space="preserve"> zadávacím a výběrovým řízením</w:t>
      </w:r>
      <w:r w:rsidRPr="00F37097">
        <w:rPr>
          <w:sz w:val="24"/>
          <w:szCs w:val="24"/>
        </w:rPr>
        <w:t>;</w:t>
      </w:r>
    </w:p>
    <w:p w:rsidR="00421C71" w:rsidRPr="006A7E31" w:rsidRDefault="00421C71" w:rsidP="007410D7">
      <w:pPr>
        <w:ind w:left="720"/>
        <w:rPr>
          <w:rFonts w:asciiTheme="minorHAnsi" w:hAnsiTheme="minorHAnsi"/>
          <w:color w:val="FF0000"/>
        </w:rPr>
      </w:pPr>
    </w:p>
    <w:p w:rsidR="00360870" w:rsidRPr="006A7E31" w:rsidRDefault="00C17B27" w:rsidP="009E3140">
      <w:pPr>
        <w:numPr>
          <w:ilvl w:val="0"/>
          <w:numId w:val="10"/>
        </w:numPr>
        <w:tabs>
          <w:tab w:val="clear" w:pos="720"/>
          <w:tab w:val="num" w:pos="540"/>
        </w:tabs>
        <w:spacing w:after="120"/>
        <w:ind w:left="539" w:hanging="539"/>
        <w:jc w:val="both"/>
        <w:rPr>
          <w:rFonts w:asciiTheme="minorHAnsi" w:hAnsiTheme="minorHAnsi"/>
        </w:rPr>
      </w:pPr>
      <w:r w:rsidRPr="006A7E31">
        <w:rPr>
          <w:rFonts w:asciiTheme="minorHAnsi" w:hAnsiTheme="minorHAnsi"/>
        </w:rPr>
        <w:t>Objednatel</w:t>
      </w:r>
      <w:r w:rsidR="00142191" w:rsidRPr="006A7E31">
        <w:rPr>
          <w:rFonts w:asciiTheme="minorHAnsi" w:hAnsiTheme="minorHAnsi"/>
        </w:rPr>
        <w:t xml:space="preserve"> </w:t>
      </w:r>
      <w:r w:rsidR="00913B9C" w:rsidRPr="006A7E31">
        <w:rPr>
          <w:rFonts w:asciiTheme="minorHAnsi" w:hAnsiTheme="minorHAnsi"/>
        </w:rPr>
        <w:t xml:space="preserve">se zavazuje </w:t>
      </w:r>
      <w:r w:rsidR="00666EBA">
        <w:rPr>
          <w:rFonts w:asciiTheme="minorHAnsi" w:hAnsiTheme="minorHAnsi"/>
        </w:rPr>
        <w:t>poskytnout</w:t>
      </w:r>
      <w:r w:rsidR="00666EBA" w:rsidRPr="006A7E31">
        <w:rPr>
          <w:rFonts w:asciiTheme="minorHAnsi" w:hAnsiTheme="minorHAnsi"/>
        </w:rPr>
        <w:t xml:space="preserve"> </w:t>
      </w:r>
      <w:r w:rsidR="00666EBA">
        <w:rPr>
          <w:rFonts w:asciiTheme="minorHAnsi" w:hAnsiTheme="minorHAnsi"/>
        </w:rPr>
        <w:t xml:space="preserve">Poskytovateli </w:t>
      </w:r>
      <w:r w:rsidR="006E3E8B" w:rsidRPr="006A7E31">
        <w:rPr>
          <w:rFonts w:asciiTheme="minorHAnsi" w:hAnsiTheme="minorHAnsi"/>
        </w:rPr>
        <w:t>plnou součinnost</w:t>
      </w:r>
      <w:r w:rsidR="00666EBA">
        <w:rPr>
          <w:rFonts w:asciiTheme="minorHAnsi" w:hAnsiTheme="minorHAnsi"/>
        </w:rPr>
        <w:t>, zejména</w:t>
      </w:r>
      <w:r w:rsidR="006E3E8B" w:rsidRPr="006A7E31">
        <w:rPr>
          <w:rFonts w:asciiTheme="minorHAnsi" w:hAnsiTheme="minorHAnsi"/>
        </w:rPr>
        <w:t xml:space="preserve"> </w:t>
      </w:r>
      <w:r w:rsidR="00142191" w:rsidRPr="006A7E31">
        <w:rPr>
          <w:rFonts w:asciiTheme="minorHAnsi" w:hAnsiTheme="minorHAnsi"/>
        </w:rPr>
        <w:t>v </w:t>
      </w:r>
      <w:r w:rsidR="00666EBA">
        <w:rPr>
          <w:rFonts w:asciiTheme="minorHAnsi" w:hAnsiTheme="minorHAnsi"/>
        </w:rPr>
        <w:t>období</w:t>
      </w:r>
      <w:r w:rsidR="007410D7" w:rsidRPr="006A7E31">
        <w:rPr>
          <w:rFonts w:asciiTheme="minorHAnsi" w:hAnsiTheme="minorHAnsi"/>
        </w:rPr>
        <w:t xml:space="preserve"> </w:t>
      </w:r>
      <w:r w:rsidR="00142191" w:rsidRPr="006A7E31">
        <w:rPr>
          <w:rFonts w:asciiTheme="minorHAnsi" w:hAnsiTheme="minorHAnsi"/>
        </w:rPr>
        <w:t xml:space="preserve">7 dnů před ukončením realizace </w:t>
      </w:r>
      <w:r w:rsidR="009E3140">
        <w:rPr>
          <w:rFonts w:asciiTheme="minorHAnsi" w:hAnsiTheme="minorHAnsi"/>
        </w:rPr>
        <w:t>zakázky</w:t>
      </w:r>
      <w:r w:rsidR="00142191" w:rsidRPr="006A7E31">
        <w:rPr>
          <w:rFonts w:asciiTheme="minorHAnsi" w:hAnsiTheme="minorHAnsi"/>
        </w:rPr>
        <w:t xml:space="preserve"> </w:t>
      </w:r>
      <w:r w:rsidR="006E3E8B" w:rsidRPr="006A7E31">
        <w:rPr>
          <w:rFonts w:asciiTheme="minorHAnsi" w:hAnsiTheme="minorHAnsi"/>
        </w:rPr>
        <w:t xml:space="preserve">na zajištění </w:t>
      </w:r>
      <w:r w:rsidR="007410D7" w:rsidRPr="006A7E31">
        <w:rPr>
          <w:rFonts w:asciiTheme="minorHAnsi" w:hAnsiTheme="minorHAnsi"/>
        </w:rPr>
        <w:t xml:space="preserve">níže </w:t>
      </w:r>
      <w:r w:rsidR="006E3E8B" w:rsidRPr="006A7E31">
        <w:rPr>
          <w:rFonts w:asciiTheme="minorHAnsi" w:hAnsiTheme="minorHAnsi"/>
        </w:rPr>
        <w:t xml:space="preserve">uvedených dokumentů </w:t>
      </w:r>
      <w:r w:rsidR="00142191" w:rsidRPr="006A7E31">
        <w:rPr>
          <w:rFonts w:asciiTheme="minorHAnsi" w:hAnsiTheme="minorHAnsi"/>
        </w:rPr>
        <w:t xml:space="preserve">(dle </w:t>
      </w:r>
      <w:r w:rsidR="002C5BCB">
        <w:rPr>
          <w:rFonts w:asciiTheme="minorHAnsi" w:hAnsiTheme="minorHAnsi"/>
        </w:rPr>
        <w:t xml:space="preserve">požadavků výzvy č. </w:t>
      </w:r>
      <w:r w:rsidR="00F36506">
        <w:rPr>
          <w:rFonts w:asciiTheme="minorHAnsi" w:hAnsiTheme="minorHAnsi"/>
        </w:rPr>
        <w:t>26</w:t>
      </w:r>
      <w:r w:rsidR="002C5BCB">
        <w:rPr>
          <w:rFonts w:asciiTheme="minorHAnsi" w:hAnsiTheme="minorHAnsi"/>
        </w:rPr>
        <w:t>).</w:t>
      </w:r>
      <w:r w:rsidR="00666EBA">
        <w:rPr>
          <w:rFonts w:asciiTheme="minorHAnsi" w:hAnsiTheme="minorHAnsi"/>
        </w:rPr>
        <w:t xml:space="preserve"> Dokumenty</w:t>
      </w:r>
      <w:r w:rsidR="00142191" w:rsidRPr="006A7E31">
        <w:rPr>
          <w:rFonts w:asciiTheme="minorHAnsi" w:hAnsiTheme="minorHAnsi"/>
        </w:rPr>
        <w:t>, které</w:t>
      </w:r>
      <w:r w:rsidR="00666EBA">
        <w:rPr>
          <w:rFonts w:asciiTheme="minorHAnsi" w:hAnsiTheme="minorHAnsi"/>
        </w:rPr>
        <w:t xml:space="preserve"> Objednatel obstará dle této smlouvy, </w:t>
      </w:r>
      <w:r w:rsidR="00142191" w:rsidRPr="006A7E31">
        <w:rPr>
          <w:rFonts w:asciiTheme="minorHAnsi" w:hAnsiTheme="minorHAnsi"/>
        </w:rPr>
        <w:t xml:space="preserve">předá </w:t>
      </w:r>
      <w:r w:rsidR="00666EBA">
        <w:rPr>
          <w:rFonts w:asciiTheme="minorHAnsi" w:hAnsiTheme="minorHAnsi"/>
        </w:rPr>
        <w:t xml:space="preserve">v uvedené lhůtě (tj. nejméně 7 dní předem) </w:t>
      </w:r>
      <w:r w:rsidRPr="006A7E31">
        <w:rPr>
          <w:rFonts w:asciiTheme="minorHAnsi" w:hAnsiTheme="minorHAnsi"/>
        </w:rPr>
        <w:t>poskytovatel</w:t>
      </w:r>
      <w:r w:rsidR="00142191" w:rsidRPr="006A7E31">
        <w:rPr>
          <w:rFonts w:asciiTheme="minorHAnsi" w:hAnsiTheme="minorHAnsi"/>
        </w:rPr>
        <w:t>i</w:t>
      </w:r>
      <w:r w:rsidR="009E3140">
        <w:rPr>
          <w:rFonts w:asciiTheme="minorHAnsi" w:hAnsiTheme="minorHAnsi"/>
        </w:rPr>
        <w:t>,</w:t>
      </w:r>
      <w:r w:rsidR="00136CDD" w:rsidRPr="006A7E31">
        <w:rPr>
          <w:rFonts w:asciiTheme="minorHAnsi" w:hAnsiTheme="minorHAnsi"/>
        </w:rPr>
        <w:t xml:space="preserve"> pokud nebude </w:t>
      </w:r>
      <w:r w:rsidR="00666EBA">
        <w:rPr>
          <w:rFonts w:asciiTheme="minorHAnsi" w:hAnsiTheme="minorHAnsi"/>
        </w:rPr>
        <w:t xml:space="preserve">stranami písemně </w:t>
      </w:r>
      <w:r w:rsidR="00136CDD" w:rsidRPr="006A7E31">
        <w:rPr>
          <w:rFonts w:asciiTheme="minorHAnsi" w:hAnsiTheme="minorHAnsi"/>
        </w:rPr>
        <w:t>ujednáno jinak</w:t>
      </w:r>
      <w:r w:rsidR="00360870" w:rsidRPr="006A7E31">
        <w:rPr>
          <w:rFonts w:asciiTheme="minorHAnsi" w:hAnsiTheme="minorHAnsi"/>
        </w:rPr>
        <w:t>:</w:t>
      </w:r>
    </w:p>
    <w:p w:rsidR="009E3140" w:rsidRPr="00F37097" w:rsidRDefault="00F36506" w:rsidP="009E3140">
      <w:pPr>
        <w:pStyle w:val="Odstavecseseznamem"/>
        <w:numPr>
          <w:ilvl w:val="0"/>
          <w:numId w:val="9"/>
        </w:numPr>
        <w:rPr>
          <w:sz w:val="24"/>
          <w:szCs w:val="24"/>
        </w:rPr>
      </w:pPr>
      <w:r>
        <w:rPr>
          <w:sz w:val="24"/>
          <w:szCs w:val="24"/>
        </w:rPr>
        <w:t>Kompletní detailní specifikaci potřeb a požadavků žadatele na IS pro přípravu Studie proveditelnosti.</w:t>
      </w:r>
    </w:p>
    <w:p w:rsidR="00360870" w:rsidRPr="006A7E31" w:rsidRDefault="00C17B27" w:rsidP="00913B9C">
      <w:pPr>
        <w:pStyle w:val="Zkladntext"/>
        <w:ind w:left="540"/>
        <w:rPr>
          <w:rFonts w:asciiTheme="minorHAnsi" w:hAnsiTheme="minorHAnsi"/>
        </w:rPr>
      </w:pPr>
      <w:r w:rsidRPr="006A7E31">
        <w:rPr>
          <w:rFonts w:asciiTheme="minorHAnsi" w:hAnsiTheme="minorHAnsi"/>
        </w:rPr>
        <w:t>Poskytovatel</w:t>
      </w:r>
      <w:r w:rsidR="00360870" w:rsidRPr="006A7E31">
        <w:rPr>
          <w:rFonts w:asciiTheme="minorHAnsi" w:hAnsiTheme="minorHAnsi"/>
        </w:rPr>
        <w:t xml:space="preserve"> se zavazuje </w:t>
      </w:r>
      <w:r w:rsidR="00513683">
        <w:rPr>
          <w:rFonts w:asciiTheme="minorHAnsi" w:hAnsiTheme="minorHAnsi"/>
        </w:rPr>
        <w:t>v obvyklé míře</w:t>
      </w:r>
      <w:r w:rsidR="00EA4B45" w:rsidRPr="006A7E31">
        <w:rPr>
          <w:rFonts w:asciiTheme="minorHAnsi" w:hAnsiTheme="minorHAnsi"/>
        </w:rPr>
        <w:t xml:space="preserve"> </w:t>
      </w:r>
      <w:r w:rsidR="00360870" w:rsidRPr="006A7E31">
        <w:rPr>
          <w:rFonts w:asciiTheme="minorHAnsi" w:hAnsiTheme="minorHAnsi"/>
        </w:rPr>
        <w:t>spolupracovat s </w:t>
      </w:r>
      <w:r w:rsidRPr="006A7E31">
        <w:rPr>
          <w:rFonts w:asciiTheme="minorHAnsi" w:hAnsiTheme="minorHAnsi"/>
        </w:rPr>
        <w:t>objednatel</w:t>
      </w:r>
      <w:r w:rsidR="00360870" w:rsidRPr="006A7E31">
        <w:rPr>
          <w:rFonts w:asciiTheme="minorHAnsi" w:hAnsiTheme="minorHAnsi"/>
        </w:rPr>
        <w:t>em (jako žadatelem) a jeho dodavateli na přípravě shora uvedených dokumentů.</w:t>
      </w:r>
    </w:p>
    <w:p w:rsidR="0074694E" w:rsidRPr="006A7E31" w:rsidRDefault="0074694E" w:rsidP="0074694E">
      <w:pPr>
        <w:jc w:val="both"/>
        <w:rPr>
          <w:rFonts w:asciiTheme="minorHAnsi" w:hAnsiTheme="minorHAnsi"/>
          <w:color w:val="FF0000"/>
        </w:rPr>
      </w:pPr>
    </w:p>
    <w:p w:rsidR="00913B9C" w:rsidRPr="006A7E31" w:rsidRDefault="00913B9C" w:rsidP="00913B9C">
      <w:pPr>
        <w:numPr>
          <w:ilvl w:val="0"/>
          <w:numId w:val="10"/>
        </w:numPr>
        <w:tabs>
          <w:tab w:val="clear" w:pos="720"/>
          <w:tab w:val="num" w:pos="540"/>
        </w:tabs>
        <w:ind w:left="540" w:hanging="540"/>
        <w:jc w:val="both"/>
        <w:rPr>
          <w:rFonts w:asciiTheme="minorHAnsi" w:hAnsiTheme="minorHAnsi"/>
        </w:rPr>
      </w:pPr>
      <w:r w:rsidRPr="006A7E31">
        <w:rPr>
          <w:rFonts w:asciiTheme="minorHAnsi" w:hAnsiTheme="minorHAnsi"/>
        </w:rPr>
        <w:lastRenderedPageBreak/>
        <w:t xml:space="preserve">Úprava předmětu </w:t>
      </w:r>
      <w:r w:rsidR="000D07DB" w:rsidRPr="006A7E31">
        <w:rPr>
          <w:rFonts w:asciiTheme="minorHAnsi" w:hAnsiTheme="minorHAnsi"/>
        </w:rPr>
        <w:t xml:space="preserve">poskytovaných činností </w:t>
      </w:r>
      <w:r w:rsidRPr="006A7E31">
        <w:rPr>
          <w:rFonts w:asciiTheme="minorHAnsi" w:hAnsiTheme="minorHAnsi"/>
        </w:rPr>
        <w:t xml:space="preserve">nebo postupu vypracování je možná formou </w:t>
      </w:r>
      <w:r w:rsidR="00513683">
        <w:rPr>
          <w:rFonts w:asciiTheme="minorHAnsi" w:hAnsiTheme="minorHAnsi"/>
        </w:rPr>
        <w:t xml:space="preserve">písemného </w:t>
      </w:r>
      <w:r w:rsidRPr="006A7E31">
        <w:rPr>
          <w:rFonts w:asciiTheme="minorHAnsi" w:hAnsiTheme="minorHAnsi"/>
        </w:rPr>
        <w:t xml:space="preserve">dodatku </w:t>
      </w:r>
      <w:r w:rsidR="000D07DB" w:rsidRPr="006A7E31">
        <w:rPr>
          <w:rFonts w:asciiTheme="minorHAnsi" w:hAnsiTheme="minorHAnsi"/>
        </w:rPr>
        <w:t xml:space="preserve">k </w:t>
      </w:r>
      <w:r w:rsidRPr="006A7E31">
        <w:rPr>
          <w:rFonts w:asciiTheme="minorHAnsi" w:hAnsiTheme="minorHAnsi"/>
        </w:rPr>
        <w:t>této smlouv</w:t>
      </w:r>
      <w:r w:rsidR="000D07DB" w:rsidRPr="006A7E31">
        <w:rPr>
          <w:rFonts w:asciiTheme="minorHAnsi" w:hAnsiTheme="minorHAnsi"/>
        </w:rPr>
        <w:t>ě</w:t>
      </w:r>
      <w:r w:rsidRPr="006A7E31">
        <w:rPr>
          <w:rFonts w:asciiTheme="minorHAnsi" w:hAnsiTheme="minorHAnsi"/>
        </w:rPr>
        <w:t>.</w:t>
      </w:r>
    </w:p>
    <w:p w:rsidR="00913B9C" w:rsidRPr="006A7E31" w:rsidRDefault="00913B9C" w:rsidP="00913B9C">
      <w:pPr>
        <w:ind w:left="540"/>
        <w:jc w:val="both"/>
        <w:rPr>
          <w:rFonts w:asciiTheme="minorHAnsi" w:hAnsiTheme="minorHAnsi"/>
        </w:rPr>
      </w:pPr>
    </w:p>
    <w:p w:rsidR="00913B9C" w:rsidRPr="006A7E31" w:rsidRDefault="00913B9C" w:rsidP="00913B9C">
      <w:pPr>
        <w:numPr>
          <w:ilvl w:val="0"/>
          <w:numId w:val="10"/>
        </w:numPr>
        <w:tabs>
          <w:tab w:val="clear" w:pos="720"/>
          <w:tab w:val="num" w:pos="540"/>
        </w:tabs>
        <w:ind w:left="540" w:hanging="540"/>
        <w:jc w:val="both"/>
        <w:rPr>
          <w:rFonts w:asciiTheme="minorHAnsi" w:hAnsiTheme="minorHAnsi"/>
        </w:rPr>
      </w:pPr>
      <w:r w:rsidRPr="006A7E31">
        <w:rPr>
          <w:rFonts w:asciiTheme="minorHAnsi" w:hAnsiTheme="minorHAnsi"/>
        </w:rPr>
        <w:t>Shora uvedený výčet povinných příloh, které je nutno doložit k žádosti o spolufinancování z příslušného operačního programu (</w:t>
      </w:r>
      <w:r w:rsidR="002C5BCB">
        <w:rPr>
          <w:rFonts w:asciiTheme="minorHAnsi" w:hAnsiTheme="minorHAnsi"/>
        </w:rPr>
        <w:t>IROP</w:t>
      </w:r>
      <w:r w:rsidRPr="006A7E31">
        <w:rPr>
          <w:rFonts w:asciiTheme="minorHAnsi" w:hAnsiTheme="minorHAnsi"/>
        </w:rPr>
        <w:t xml:space="preserve">) vychází ze seznamu příloh zveřejněného </w:t>
      </w:r>
      <w:r w:rsidR="00754015" w:rsidRPr="006A7E31">
        <w:rPr>
          <w:rFonts w:asciiTheme="minorHAnsi" w:hAnsiTheme="minorHAnsi"/>
        </w:rPr>
        <w:t xml:space="preserve">na </w:t>
      </w:r>
      <w:hyperlink r:id="rId8" w:history="1">
        <w:r w:rsidR="00B26E78" w:rsidRPr="00F37097">
          <w:rPr>
            <w:rStyle w:val="Hypertextovodkaz"/>
            <w:rFonts w:asciiTheme="minorHAnsi" w:hAnsiTheme="minorHAnsi"/>
          </w:rPr>
          <w:t>www.dotaceEU.cz</w:t>
        </w:r>
      </w:hyperlink>
      <w:r w:rsidR="00754015" w:rsidRPr="006A7E31">
        <w:rPr>
          <w:rFonts w:asciiTheme="minorHAnsi" w:hAnsiTheme="minorHAnsi"/>
        </w:rPr>
        <w:t xml:space="preserve"> platného pro </w:t>
      </w:r>
      <w:r w:rsidR="00F36506">
        <w:rPr>
          <w:rFonts w:asciiTheme="minorHAnsi" w:hAnsiTheme="minorHAnsi"/>
        </w:rPr>
        <w:t>26</w:t>
      </w:r>
      <w:r w:rsidR="00754015" w:rsidRPr="006A7E31">
        <w:rPr>
          <w:rFonts w:asciiTheme="minorHAnsi" w:hAnsiTheme="minorHAnsi"/>
        </w:rPr>
        <w:t xml:space="preserve">. výzvu </w:t>
      </w:r>
      <w:r w:rsidR="00F36506">
        <w:rPr>
          <w:rFonts w:asciiTheme="minorHAnsi" w:hAnsiTheme="minorHAnsi"/>
        </w:rPr>
        <w:t xml:space="preserve">s názvem </w:t>
      </w:r>
      <w:proofErr w:type="spellStart"/>
      <w:r w:rsidR="00F36506">
        <w:rPr>
          <w:rFonts w:asciiTheme="minorHAnsi" w:hAnsiTheme="minorHAnsi"/>
        </w:rPr>
        <w:t>eGovernment</w:t>
      </w:r>
      <w:proofErr w:type="spellEnd"/>
      <w:r w:rsidR="00F36506">
        <w:rPr>
          <w:rFonts w:asciiTheme="minorHAnsi" w:hAnsiTheme="minorHAnsi"/>
        </w:rPr>
        <w:t xml:space="preserve"> I.</w:t>
      </w:r>
      <w:r w:rsidRPr="006A7E31">
        <w:rPr>
          <w:rFonts w:asciiTheme="minorHAnsi" w:hAnsiTheme="minorHAnsi"/>
        </w:rPr>
        <w:t xml:space="preserve"> Pokud bude výzva pro příslušnou oblast podpory vyžadovat další specifické přílohy, bude jejich konkrétní seznam obsahem dodatku</w:t>
      </w:r>
      <w:r w:rsidR="00EE5A0D" w:rsidRPr="006A7E31">
        <w:rPr>
          <w:rFonts w:asciiTheme="minorHAnsi" w:hAnsiTheme="minorHAnsi"/>
        </w:rPr>
        <w:t xml:space="preserve"> k</w:t>
      </w:r>
      <w:r w:rsidRPr="006A7E31">
        <w:rPr>
          <w:rFonts w:asciiTheme="minorHAnsi" w:hAnsiTheme="minorHAnsi"/>
        </w:rPr>
        <w:t xml:space="preserve"> této smlouv</w:t>
      </w:r>
      <w:r w:rsidR="00EE5A0D" w:rsidRPr="006A7E31">
        <w:rPr>
          <w:rFonts w:asciiTheme="minorHAnsi" w:hAnsiTheme="minorHAnsi"/>
        </w:rPr>
        <w:t>ě, který strany případně uzavřou</w:t>
      </w:r>
      <w:r w:rsidR="00A96AE1" w:rsidRPr="006A7E31">
        <w:rPr>
          <w:rFonts w:asciiTheme="minorHAnsi" w:hAnsiTheme="minorHAnsi"/>
        </w:rPr>
        <w:t xml:space="preserve"> za účelem úpravy dodatečných práv a povinností vyplývajících z takového požadavku</w:t>
      </w:r>
      <w:r w:rsidRPr="006A7E31">
        <w:rPr>
          <w:rFonts w:asciiTheme="minorHAnsi" w:hAnsiTheme="minorHAnsi"/>
        </w:rPr>
        <w:t>.</w:t>
      </w:r>
    </w:p>
    <w:p w:rsidR="00913B9C" w:rsidRPr="006A7E31" w:rsidRDefault="00913B9C" w:rsidP="0074694E">
      <w:pPr>
        <w:jc w:val="both"/>
        <w:rPr>
          <w:rFonts w:asciiTheme="minorHAnsi" w:hAnsiTheme="minorHAnsi"/>
          <w:color w:val="FF0000"/>
        </w:rPr>
      </w:pPr>
    </w:p>
    <w:p w:rsidR="00EA776D" w:rsidRPr="006A7E31" w:rsidRDefault="00EA776D" w:rsidP="0074694E">
      <w:pPr>
        <w:jc w:val="both"/>
        <w:rPr>
          <w:rFonts w:asciiTheme="minorHAnsi" w:hAnsiTheme="minorHAnsi"/>
          <w:color w:val="FF0000"/>
        </w:rPr>
      </w:pPr>
    </w:p>
    <w:p w:rsidR="00142191" w:rsidRPr="006A7E31" w:rsidRDefault="00142191">
      <w:pPr>
        <w:jc w:val="center"/>
        <w:rPr>
          <w:rFonts w:asciiTheme="minorHAnsi" w:hAnsiTheme="minorHAnsi"/>
          <w:b/>
        </w:rPr>
      </w:pPr>
      <w:r w:rsidRPr="006A7E31">
        <w:rPr>
          <w:rFonts w:asciiTheme="minorHAnsi" w:hAnsiTheme="minorHAnsi"/>
          <w:b/>
        </w:rPr>
        <w:t>II</w:t>
      </w:r>
      <w:r w:rsidR="00743FD3" w:rsidRPr="006A7E31">
        <w:rPr>
          <w:rFonts w:asciiTheme="minorHAnsi" w:hAnsiTheme="minorHAnsi"/>
          <w:b/>
        </w:rPr>
        <w:t>I</w:t>
      </w:r>
      <w:r w:rsidRPr="006A7E31">
        <w:rPr>
          <w:rFonts w:asciiTheme="minorHAnsi" w:hAnsiTheme="minorHAnsi"/>
          <w:b/>
        </w:rPr>
        <w:t>.</w:t>
      </w:r>
    </w:p>
    <w:p w:rsidR="00142191" w:rsidRPr="006A7E31" w:rsidRDefault="00142191">
      <w:pPr>
        <w:jc w:val="center"/>
        <w:rPr>
          <w:rFonts w:asciiTheme="minorHAnsi" w:hAnsiTheme="minorHAnsi"/>
          <w:b/>
        </w:rPr>
      </w:pPr>
      <w:r w:rsidRPr="006A7E31">
        <w:rPr>
          <w:rFonts w:asciiTheme="minorHAnsi" w:hAnsiTheme="minorHAnsi"/>
          <w:b/>
        </w:rPr>
        <w:t>Časový harmonogram prací</w:t>
      </w:r>
    </w:p>
    <w:p w:rsidR="00142191" w:rsidRPr="006A7E31" w:rsidRDefault="00142191">
      <w:pPr>
        <w:jc w:val="center"/>
        <w:rPr>
          <w:rFonts w:asciiTheme="minorHAnsi" w:hAnsiTheme="minorHAnsi"/>
          <w:b/>
        </w:rPr>
      </w:pPr>
    </w:p>
    <w:p w:rsidR="00913B9C" w:rsidRPr="006A7E31" w:rsidRDefault="00142191">
      <w:pPr>
        <w:numPr>
          <w:ilvl w:val="0"/>
          <w:numId w:val="11"/>
        </w:numPr>
        <w:tabs>
          <w:tab w:val="clear" w:pos="720"/>
          <w:tab w:val="num" w:pos="540"/>
        </w:tabs>
        <w:ind w:left="540" w:hanging="540"/>
        <w:jc w:val="both"/>
        <w:rPr>
          <w:rFonts w:asciiTheme="minorHAnsi" w:hAnsiTheme="minorHAnsi"/>
        </w:rPr>
      </w:pPr>
      <w:r w:rsidRPr="006A7E31">
        <w:rPr>
          <w:rFonts w:asciiTheme="minorHAnsi" w:hAnsiTheme="minorHAnsi"/>
        </w:rPr>
        <w:t xml:space="preserve">Provedení </w:t>
      </w:r>
      <w:r w:rsidR="00A96AE1" w:rsidRPr="006A7E31">
        <w:rPr>
          <w:rFonts w:asciiTheme="minorHAnsi" w:hAnsiTheme="minorHAnsi"/>
        </w:rPr>
        <w:t xml:space="preserve">činností dle této smlouvy </w:t>
      </w:r>
      <w:r w:rsidRPr="006A7E31">
        <w:rPr>
          <w:rFonts w:asciiTheme="minorHAnsi" w:hAnsiTheme="minorHAnsi"/>
        </w:rPr>
        <w:t>bude zahájeno ihned po</w:t>
      </w:r>
      <w:r w:rsidR="00A96AE1" w:rsidRPr="006A7E31">
        <w:rPr>
          <w:rFonts w:asciiTheme="minorHAnsi" w:hAnsiTheme="minorHAnsi"/>
        </w:rPr>
        <w:t xml:space="preserve"> </w:t>
      </w:r>
      <w:r w:rsidR="00513683">
        <w:rPr>
          <w:rFonts w:asciiTheme="minorHAnsi" w:hAnsiTheme="minorHAnsi"/>
        </w:rPr>
        <w:t>uzavření této smlouvy</w:t>
      </w:r>
      <w:r w:rsidR="000150F3" w:rsidRPr="006A7E31">
        <w:rPr>
          <w:rFonts w:asciiTheme="minorHAnsi" w:hAnsiTheme="minorHAnsi"/>
        </w:rPr>
        <w:t xml:space="preserve"> </w:t>
      </w:r>
      <w:r w:rsidRPr="006A7E31">
        <w:rPr>
          <w:rFonts w:asciiTheme="minorHAnsi" w:hAnsiTheme="minorHAnsi"/>
        </w:rPr>
        <w:t>a bude dokončeno do termínu ukončení příjmu projektů v rámci příslušné výzvy daného operačního programu.</w:t>
      </w:r>
    </w:p>
    <w:p w:rsidR="00142191" w:rsidRPr="006A7E31" w:rsidRDefault="00F06645" w:rsidP="00913B9C">
      <w:pPr>
        <w:ind w:left="540"/>
        <w:jc w:val="both"/>
        <w:rPr>
          <w:rFonts w:asciiTheme="minorHAnsi" w:hAnsiTheme="minorHAnsi"/>
        </w:rPr>
      </w:pPr>
      <w:r w:rsidRPr="006A7E31">
        <w:rPr>
          <w:rFonts w:asciiTheme="minorHAnsi" w:hAnsiTheme="minorHAnsi"/>
        </w:rPr>
        <w:t xml:space="preserve"> </w:t>
      </w:r>
    </w:p>
    <w:p w:rsidR="00142191" w:rsidRPr="006A7E31" w:rsidRDefault="00F06645">
      <w:pPr>
        <w:numPr>
          <w:ilvl w:val="0"/>
          <w:numId w:val="11"/>
        </w:numPr>
        <w:tabs>
          <w:tab w:val="clear" w:pos="720"/>
          <w:tab w:val="num" w:pos="540"/>
        </w:tabs>
        <w:ind w:left="540" w:hanging="540"/>
        <w:jc w:val="both"/>
        <w:rPr>
          <w:rFonts w:asciiTheme="minorHAnsi" w:hAnsiTheme="minorHAnsi"/>
        </w:rPr>
      </w:pPr>
      <w:r w:rsidRPr="006A7E31">
        <w:rPr>
          <w:rFonts w:asciiTheme="minorHAnsi" w:hAnsiTheme="minorHAnsi"/>
        </w:rPr>
        <w:t xml:space="preserve">Při </w:t>
      </w:r>
      <w:r w:rsidR="00D21802" w:rsidRPr="006A7E31">
        <w:rPr>
          <w:rFonts w:asciiTheme="minorHAnsi" w:hAnsiTheme="minorHAnsi"/>
        </w:rPr>
        <w:t>vypracovávání jednotlivých dokumentů a provádění činností dle této smlouvy</w:t>
      </w:r>
      <w:r w:rsidRPr="006A7E31">
        <w:rPr>
          <w:rFonts w:asciiTheme="minorHAnsi" w:hAnsiTheme="minorHAnsi"/>
        </w:rPr>
        <w:t xml:space="preserve"> bude </w:t>
      </w:r>
      <w:r w:rsidR="00C17B27" w:rsidRPr="006A7E31">
        <w:rPr>
          <w:rFonts w:asciiTheme="minorHAnsi" w:hAnsiTheme="minorHAnsi"/>
        </w:rPr>
        <w:t>poskytovatel</w:t>
      </w:r>
      <w:r w:rsidRPr="006A7E31">
        <w:rPr>
          <w:rFonts w:asciiTheme="minorHAnsi" w:hAnsiTheme="minorHAnsi"/>
        </w:rPr>
        <w:t xml:space="preserve"> postupovat dle níže uvedeného harmonogramu:</w:t>
      </w:r>
    </w:p>
    <w:p w:rsidR="005D1EE8" w:rsidRPr="006A7E31" w:rsidRDefault="005D1EE8" w:rsidP="005D1EE8">
      <w:pPr>
        <w:jc w:val="both"/>
        <w:rPr>
          <w:rFonts w:asciiTheme="minorHAnsi" w:hAnsiTheme="minorHAnsi"/>
        </w:rPr>
      </w:pPr>
    </w:p>
    <w:tbl>
      <w:tblPr>
        <w:tblW w:w="882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5400"/>
      </w:tblGrid>
      <w:tr w:rsidR="00142191" w:rsidRPr="006A7E31">
        <w:tc>
          <w:tcPr>
            <w:tcW w:w="3420" w:type="dxa"/>
          </w:tcPr>
          <w:p w:rsidR="00142191" w:rsidRPr="006A7E31" w:rsidRDefault="008619C9" w:rsidP="00501211">
            <w:pPr>
              <w:pStyle w:val="Normln1"/>
              <w:autoSpaceDE/>
              <w:autoSpaceDN/>
              <w:adjustRightInd/>
              <w:spacing w:before="0" w:after="0"/>
              <w:rPr>
                <w:rFonts w:asciiTheme="minorHAnsi" w:hAnsiTheme="minorHAnsi"/>
                <w:sz w:val="24"/>
              </w:rPr>
            </w:pPr>
            <w:proofErr w:type="gramStart"/>
            <w:r>
              <w:rPr>
                <w:rFonts w:asciiTheme="minorHAnsi" w:hAnsiTheme="minorHAnsi"/>
                <w:sz w:val="24"/>
              </w:rPr>
              <w:t>2</w:t>
            </w:r>
            <w:r w:rsidR="00F36506">
              <w:rPr>
                <w:rFonts w:asciiTheme="minorHAnsi" w:hAnsiTheme="minorHAnsi"/>
                <w:sz w:val="24"/>
              </w:rPr>
              <w:t>0</w:t>
            </w:r>
            <w:r>
              <w:rPr>
                <w:rFonts w:asciiTheme="minorHAnsi" w:hAnsiTheme="minorHAnsi"/>
                <w:sz w:val="24"/>
              </w:rPr>
              <w:t>.</w:t>
            </w:r>
            <w:r w:rsidR="00501211">
              <w:rPr>
                <w:rFonts w:asciiTheme="minorHAnsi" w:hAnsiTheme="minorHAnsi"/>
                <w:sz w:val="24"/>
              </w:rPr>
              <w:t>10</w:t>
            </w:r>
            <w:proofErr w:type="gramEnd"/>
            <w:r>
              <w:rPr>
                <w:rFonts w:asciiTheme="minorHAnsi" w:hAnsiTheme="minorHAnsi"/>
                <w:sz w:val="24"/>
              </w:rPr>
              <w:t xml:space="preserve">. – </w:t>
            </w:r>
            <w:r w:rsidR="00F36506">
              <w:rPr>
                <w:rFonts w:asciiTheme="minorHAnsi" w:hAnsiTheme="minorHAnsi"/>
                <w:sz w:val="24"/>
              </w:rPr>
              <w:t>31</w:t>
            </w:r>
            <w:r>
              <w:rPr>
                <w:rFonts w:asciiTheme="minorHAnsi" w:hAnsiTheme="minorHAnsi"/>
                <w:sz w:val="24"/>
              </w:rPr>
              <w:t>.1.201</w:t>
            </w:r>
            <w:r w:rsidR="00F36506">
              <w:rPr>
                <w:rFonts w:asciiTheme="minorHAnsi" w:hAnsiTheme="minorHAnsi"/>
                <w:sz w:val="24"/>
              </w:rPr>
              <w:t>7</w:t>
            </w:r>
          </w:p>
        </w:tc>
        <w:tc>
          <w:tcPr>
            <w:tcW w:w="5400" w:type="dxa"/>
          </w:tcPr>
          <w:p w:rsidR="00142191" w:rsidRPr="006A7E31" w:rsidRDefault="00142191">
            <w:pPr>
              <w:jc w:val="both"/>
              <w:rPr>
                <w:rFonts w:asciiTheme="minorHAnsi" w:hAnsiTheme="minorHAnsi"/>
              </w:rPr>
            </w:pPr>
            <w:r w:rsidRPr="006A7E31">
              <w:rPr>
                <w:rFonts w:asciiTheme="minorHAnsi" w:hAnsiTheme="minorHAnsi"/>
              </w:rPr>
              <w:t>Zpracování žádosti o dotaci včetně povinných příloh</w:t>
            </w:r>
          </w:p>
        </w:tc>
      </w:tr>
      <w:tr w:rsidR="00142191" w:rsidRPr="006A7E31">
        <w:tc>
          <w:tcPr>
            <w:tcW w:w="3420" w:type="dxa"/>
          </w:tcPr>
          <w:p w:rsidR="00142191" w:rsidRPr="006A7E31" w:rsidRDefault="008619C9" w:rsidP="008619C9">
            <w:pPr>
              <w:pStyle w:val="Zpat"/>
              <w:tabs>
                <w:tab w:val="clear" w:pos="4536"/>
                <w:tab w:val="clear" w:pos="9072"/>
              </w:tabs>
              <w:rPr>
                <w:rFonts w:asciiTheme="minorHAnsi" w:hAnsiTheme="minorHAnsi"/>
                <w:szCs w:val="24"/>
              </w:rPr>
            </w:pPr>
            <w:r>
              <w:rPr>
                <w:rFonts w:asciiTheme="minorHAnsi" w:hAnsiTheme="minorHAnsi"/>
                <w:szCs w:val="24"/>
              </w:rPr>
              <w:t>3</w:t>
            </w:r>
            <w:r w:rsidR="00142191" w:rsidRPr="006A7E31">
              <w:rPr>
                <w:rFonts w:asciiTheme="minorHAnsi" w:hAnsiTheme="minorHAnsi"/>
                <w:szCs w:val="24"/>
              </w:rPr>
              <w:t xml:space="preserve"> </w:t>
            </w:r>
            <w:r>
              <w:rPr>
                <w:rFonts w:asciiTheme="minorHAnsi" w:hAnsiTheme="minorHAnsi"/>
                <w:szCs w:val="24"/>
              </w:rPr>
              <w:t xml:space="preserve">pracovní </w:t>
            </w:r>
            <w:r w:rsidR="00142191" w:rsidRPr="006A7E31">
              <w:rPr>
                <w:rFonts w:asciiTheme="minorHAnsi" w:hAnsiTheme="minorHAnsi"/>
                <w:szCs w:val="24"/>
              </w:rPr>
              <w:t>dn</w:t>
            </w:r>
            <w:r>
              <w:rPr>
                <w:rFonts w:asciiTheme="minorHAnsi" w:hAnsiTheme="minorHAnsi"/>
                <w:szCs w:val="24"/>
              </w:rPr>
              <w:t>y</w:t>
            </w:r>
            <w:r w:rsidR="00142191" w:rsidRPr="006A7E31">
              <w:rPr>
                <w:rFonts w:asciiTheme="minorHAnsi" w:hAnsiTheme="minorHAnsi"/>
                <w:szCs w:val="24"/>
              </w:rPr>
              <w:t xml:space="preserve"> před datem určeným řídícím orgánem programu k odevzdání žádostí</w:t>
            </w:r>
          </w:p>
        </w:tc>
        <w:tc>
          <w:tcPr>
            <w:tcW w:w="5400" w:type="dxa"/>
          </w:tcPr>
          <w:p w:rsidR="00142191" w:rsidRPr="006A7E31" w:rsidRDefault="00142191" w:rsidP="00A96AE1">
            <w:pPr>
              <w:jc w:val="both"/>
              <w:rPr>
                <w:rFonts w:asciiTheme="minorHAnsi" w:hAnsiTheme="minorHAnsi"/>
              </w:rPr>
            </w:pPr>
            <w:r w:rsidRPr="006A7E31">
              <w:rPr>
                <w:rFonts w:asciiTheme="minorHAnsi" w:hAnsiTheme="minorHAnsi"/>
              </w:rPr>
              <w:t xml:space="preserve">Předání zakázky </w:t>
            </w:r>
            <w:r w:rsidR="00C17B27" w:rsidRPr="006A7E31">
              <w:rPr>
                <w:rFonts w:asciiTheme="minorHAnsi" w:hAnsiTheme="minorHAnsi"/>
              </w:rPr>
              <w:t>objednatel</w:t>
            </w:r>
            <w:r w:rsidR="000B0A17" w:rsidRPr="006A7E31">
              <w:rPr>
                <w:rFonts w:asciiTheme="minorHAnsi" w:hAnsiTheme="minorHAnsi"/>
              </w:rPr>
              <w:t>i</w:t>
            </w:r>
          </w:p>
        </w:tc>
      </w:tr>
    </w:tbl>
    <w:p w:rsidR="00DE1DAE" w:rsidRPr="006A7E31" w:rsidRDefault="00DE1DAE" w:rsidP="00DE1DAE">
      <w:pPr>
        <w:rPr>
          <w:rFonts w:asciiTheme="minorHAnsi" w:hAnsiTheme="minorHAnsi"/>
          <w:b/>
        </w:rPr>
      </w:pPr>
    </w:p>
    <w:p w:rsidR="00DE1DAE" w:rsidRPr="006A7E31" w:rsidRDefault="00DE1DAE" w:rsidP="009E3140">
      <w:pPr>
        <w:ind w:left="567"/>
        <w:jc w:val="both"/>
        <w:rPr>
          <w:rFonts w:asciiTheme="minorHAnsi" w:hAnsiTheme="minorHAnsi"/>
        </w:rPr>
      </w:pPr>
      <w:r w:rsidRPr="006A7E31">
        <w:rPr>
          <w:rFonts w:asciiTheme="minorHAnsi" w:hAnsiTheme="minorHAnsi"/>
        </w:rPr>
        <w:t xml:space="preserve">V případě prodlení objednatele s poskytnutím </w:t>
      </w:r>
      <w:r w:rsidR="00575465" w:rsidRPr="006A7E31">
        <w:rPr>
          <w:rFonts w:asciiTheme="minorHAnsi" w:hAnsiTheme="minorHAnsi"/>
        </w:rPr>
        <w:t>součinnosti se výše uve</w:t>
      </w:r>
      <w:r w:rsidRPr="006A7E31">
        <w:rPr>
          <w:rFonts w:asciiTheme="minorHAnsi" w:hAnsiTheme="minorHAnsi"/>
        </w:rPr>
        <w:t xml:space="preserve">dené </w:t>
      </w:r>
      <w:r w:rsidR="00513683">
        <w:rPr>
          <w:rFonts w:asciiTheme="minorHAnsi" w:hAnsiTheme="minorHAnsi"/>
        </w:rPr>
        <w:t xml:space="preserve">lhůty a </w:t>
      </w:r>
      <w:r w:rsidRPr="006A7E31">
        <w:rPr>
          <w:rFonts w:asciiTheme="minorHAnsi" w:hAnsiTheme="minorHAnsi"/>
        </w:rPr>
        <w:t xml:space="preserve">termíny přiměřeně prodlouží </w:t>
      </w:r>
      <w:r w:rsidR="00513683">
        <w:rPr>
          <w:rFonts w:asciiTheme="minorHAnsi" w:hAnsiTheme="minorHAnsi"/>
        </w:rPr>
        <w:t xml:space="preserve">nebo posunou </w:t>
      </w:r>
      <w:r w:rsidRPr="006A7E31">
        <w:rPr>
          <w:rFonts w:asciiTheme="minorHAnsi" w:hAnsiTheme="minorHAnsi"/>
        </w:rPr>
        <w:t>o dobu trvání prodlení objednatele.</w:t>
      </w:r>
      <w:r w:rsidR="00513683">
        <w:rPr>
          <w:rFonts w:asciiTheme="minorHAnsi" w:hAnsiTheme="minorHAnsi"/>
        </w:rPr>
        <w:t xml:space="preserve"> Za prodlevu způsobenou objednatelem poskytovatel nenese odpovědnost a nebude za takové prodloužení či posunutí lhůt a termínů žádným způsobem sankcionován.</w:t>
      </w:r>
    </w:p>
    <w:p w:rsidR="00DE1DAE" w:rsidRPr="006A7E31" w:rsidRDefault="00DE1DAE" w:rsidP="00DE1DAE">
      <w:pPr>
        <w:rPr>
          <w:rFonts w:asciiTheme="minorHAnsi" w:hAnsiTheme="minorHAnsi"/>
          <w:b/>
        </w:rPr>
      </w:pPr>
    </w:p>
    <w:p w:rsidR="00913B9C" w:rsidRPr="006A7E31" w:rsidRDefault="00C17B27" w:rsidP="00913B9C">
      <w:pPr>
        <w:numPr>
          <w:ilvl w:val="0"/>
          <w:numId w:val="11"/>
        </w:numPr>
        <w:tabs>
          <w:tab w:val="clear" w:pos="720"/>
          <w:tab w:val="num" w:pos="540"/>
        </w:tabs>
        <w:ind w:left="540" w:hanging="540"/>
        <w:jc w:val="both"/>
        <w:rPr>
          <w:rFonts w:asciiTheme="minorHAnsi" w:hAnsiTheme="minorHAnsi"/>
        </w:rPr>
      </w:pPr>
      <w:r w:rsidRPr="006A7E31">
        <w:rPr>
          <w:rFonts w:asciiTheme="minorHAnsi" w:hAnsiTheme="minorHAnsi"/>
        </w:rPr>
        <w:t>Objednatel</w:t>
      </w:r>
      <w:r w:rsidR="00913B9C" w:rsidRPr="006A7E31">
        <w:rPr>
          <w:rFonts w:asciiTheme="minorHAnsi" w:hAnsiTheme="minorHAnsi"/>
        </w:rPr>
        <w:t xml:space="preserve"> si je vědom, že </w:t>
      </w:r>
      <w:r w:rsidRPr="006A7E31">
        <w:rPr>
          <w:rFonts w:asciiTheme="minorHAnsi" w:hAnsiTheme="minorHAnsi"/>
        </w:rPr>
        <w:t>poskytovatel</w:t>
      </w:r>
      <w:r w:rsidR="00913B9C" w:rsidRPr="006A7E31">
        <w:rPr>
          <w:rFonts w:asciiTheme="minorHAnsi" w:hAnsiTheme="minorHAnsi"/>
        </w:rPr>
        <w:t xml:space="preserve"> není v prodlení se zhotovením díla</w:t>
      </w:r>
      <w:r w:rsidR="002C090A" w:rsidRPr="006A7E31">
        <w:rPr>
          <w:rFonts w:asciiTheme="minorHAnsi" w:hAnsiTheme="minorHAnsi"/>
        </w:rPr>
        <w:t xml:space="preserve"> či povedením činností</w:t>
      </w:r>
      <w:r w:rsidR="00913B9C" w:rsidRPr="006A7E31">
        <w:rPr>
          <w:rFonts w:asciiTheme="minorHAnsi" w:hAnsiTheme="minorHAnsi"/>
        </w:rPr>
        <w:t xml:space="preserve"> v případě, kdy mu ze strany </w:t>
      </w:r>
      <w:r w:rsidRPr="006A7E31">
        <w:rPr>
          <w:rFonts w:asciiTheme="minorHAnsi" w:hAnsiTheme="minorHAnsi"/>
        </w:rPr>
        <w:t>objednatel</w:t>
      </w:r>
      <w:r w:rsidR="00A96AE1" w:rsidRPr="006A7E31">
        <w:rPr>
          <w:rFonts w:asciiTheme="minorHAnsi" w:hAnsiTheme="minorHAnsi"/>
        </w:rPr>
        <w:t>e</w:t>
      </w:r>
      <w:r w:rsidR="00913B9C" w:rsidRPr="006A7E31">
        <w:rPr>
          <w:rFonts w:asciiTheme="minorHAnsi" w:hAnsiTheme="minorHAnsi"/>
        </w:rPr>
        <w:t xml:space="preserve"> není poskytnuta odpovídající součinnost</w:t>
      </w:r>
      <w:r w:rsidR="002C090A" w:rsidRPr="006A7E31">
        <w:rPr>
          <w:rFonts w:asciiTheme="minorHAnsi" w:hAnsiTheme="minorHAnsi"/>
        </w:rPr>
        <w:t xml:space="preserve"> nebo podklady, nutné pro provedení činností, k nimž se poskytovatel zavázal touto smlouvou</w:t>
      </w:r>
      <w:r w:rsidR="00913B9C" w:rsidRPr="006A7E31">
        <w:rPr>
          <w:rFonts w:asciiTheme="minorHAnsi" w:hAnsiTheme="minorHAnsi"/>
        </w:rPr>
        <w:t>.</w:t>
      </w:r>
      <w:r w:rsidR="002C090A" w:rsidRPr="006A7E31">
        <w:rPr>
          <w:rFonts w:asciiTheme="minorHAnsi" w:hAnsiTheme="minorHAnsi"/>
        </w:rPr>
        <w:t xml:space="preserve"> Nedodá-li objednatel potřebné podklady či pokyny na žádost </w:t>
      </w:r>
      <w:r w:rsidR="00C57854">
        <w:rPr>
          <w:rFonts w:asciiTheme="minorHAnsi" w:hAnsiTheme="minorHAnsi"/>
        </w:rPr>
        <w:t>poskytovatele</w:t>
      </w:r>
      <w:r w:rsidR="002C090A" w:rsidRPr="006A7E31">
        <w:rPr>
          <w:rFonts w:asciiTheme="minorHAnsi" w:hAnsiTheme="minorHAnsi"/>
        </w:rPr>
        <w:t xml:space="preserve"> bez zbytečného odkladu a včas, ne</w:t>
      </w:r>
      <w:r w:rsidR="00DE1DAE" w:rsidRPr="006A7E31">
        <w:rPr>
          <w:rFonts w:asciiTheme="minorHAnsi" w:hAnsiTheme="minorHAnsi"/>
        </w:rPr>
        <w:t>nese</w:t>
      </w:r>
      <w:r w:rsidR="002C090A" w:rsidRPr="006A7E31">
        <w:rPr>
          <w:rFonts w:asciiTheme="minorHAnsi" w:hAnsiTheme="minorHAnsi"/>
        </w:rPr>
        <w:t xml:space="preserve"> poskytovatel </w:t>
      </w:r>
      <w:r w:rsidR="00DE1DAE" w:rsidRPr="006A7E31">
        <w:rPr>
          <w:rFonts w:asciiTheme="minorHAnsi" w:hAnsiTheme="minorHAnsi"/>
        </w:rPr>
        <w:t xml:space="preserve">odpovědnost </w:t>
      </w:r>
      <w:r w:rsidR="002C090A" w:rsidRPr="006A7E31">
        <w:rPr>
          <w:rFonts w:asciiTheme="minorHAnsi" w:hAnsiTheme="minorHAnsi"/>
        </w:rPr>
        <w:t xml:space="preserve">za řádné a včasné provedení </w:t>
      </w:r>
      <w:r w:rsidR="006E2695" w:rsidRPr="006A7E31">
        <w:rPr>
          <w:rFonts w:asciiTheme="minorHAnsi" w:hAnsiTheme="minorHAnsi"/>
        </w:rPr>
        <w:t xml:space="preserve">těch </w:t>
      </w:r>
      <w:r w:rsidR="002C090A" w:rsidRPr="006A7E31">
        <w:rPr>
          <w:rFonts w:asciiTheme="minorHAnsi" w:hAnsiTheme="minorHAnsi"/>
        </w:rPr>
        <w:t>činností dle této smlouvy</w:t>
      </w:r>
      <w:r w:rsidR="006E2695" w:rsidRPr="006A7E31">
        <w:rPr>
          <w:rFonts w:asciiTheme="minorHAnsi" w:hAnsiTheme="minorHAnsi"/>
        </w:rPr>
        <w:t>, které tímto mohou být ovlivněny</w:t>
      </w:r>
      <w:r w:rsidR="002C090A" w:rsidRPr="006A7E31">
        <w:rPr>
          <w:rFonts w:asciiTheme="minorHAnsi" w:hAnsiTheme="minorHAnsi"/>
        </w:rPr>
        <w:t xml:space="preserve">.  </w:t>
      </w:r>
    </w:p>
    <w:p w:rsidR="00913B9C" w:rsidRPr="006A7E31" w:rsidRDefault="00913B9C">
      <w:pPr>
        <w:jc w:val="center"/>
        <w:rPr>
          <w:rFonts w:asciiTheme="minorHAnsi" w:hAnsiTheme="minorHAnsi"/>
          <w:b/>
        </w:rPr>
      </w:pPr>
    </w:p>
    <w:p w:rsidR="00142191" w:rsidRPr="006A7E31" w:rsidRDefault="00142191">
      <w:pPr>
        <w:jc w:val="center"/>
        <w:rPr>
          <w:rFonts w:asciiTheme="minorHAnsi" w:hAnsiTheme="minorHAnsi"/>
          <w:b/>
        </w:rPr>
      </w:pPr>
      <w:r w:rsidRPr="006A7E31">
        <w:rPr>
          <w:rFonts w:asciiTheme="minorHAnsi" w:hAnsiTheme="minorHAnsi"/>
          <w:b/>
        </w:rPr>
        <w:t>IV.</w:t>
      </w:r>
    </w:p>
    <w:p w:rsidR="00142191" w:rsidRPr="006A7E31" w:rsidRDefault="00142191">
      <w:pPr>
        <w:jc w:val="center"/>
        <w:rPr>
          <w:rFonts w:asciiTheme="minorHAnsi" w:hAnsiTheme="minorHAnsi"/>
          <w:b/>
        </w:rPr>
      </w:pPr>
      <w:r w:rsidRPr="006A7E31">
        <w:rPr>
          <w:rFonts w:asciiTheme="minorHAnsi" w:hAnsiTheme="minorHAnsi"/>
          <w:b/>
        </w:rPr>
        <w:t xml:space="preserve">Práva a povinnosti </w:t>
      </w:r>
      <w:r w:rsidR="00C17B27" w:rsidRPr="006A7E31">
        <w:rPr>
          <w:rFonts w:asciiTheme="minorHAnsi" w:hAnsiTheme="minorHAnsi"/>
          <w:b/>
        </w:rPr>
        <w:t>poskytovatel</w:t>
      </w:r>
      <w:r w:rsidRPr="006A7E31">
        <w:rPr>
          <w:rFonts w:asciiTheme="minorHAnsi" w:hAnsiTheme="minorHAnsi"/>
          <w:b/>
        </w:rPr>
        <w:t xml:space="preserve">e a </w:t>
      </w:r>
      <w:r w:rsidR="00C17B27" w:rsidRPr="006A7E31">
        <w:rPr>
          <w:rFonts w:asciiTheme="minorHAnsi" w:hAnsiTheme="minorHAnsi"/>
          <w:b/>
        </w:rPr>
        <w:t>objednatel</w:t>
      </w:r>
      <w:r w:rsidR="002C090A" w:rsidRPr="006A7E31">
        <w:rPr>
          <w:rFonts w:asciiTheme="minorHAnsi" w:hAnsiTheme="minorHAnsi"/>
          <w:b/>
        </w:rPr>
        <w:t>e</w:t>
      </w:r>
    </w:p>
    <w:p w:rsidR="00142191" w:rsidRPr="006A7E31" w:rsidRDefault="00142191">
      <w:pPr>
        <w:pStyle w:val="Zkladntext"/>
        <w:ind w:left="360"/>
        <w:rPr>
          <w:rFonts w:asciiTheme="minorHAnsi" w:hAnsiTheme="minorHAnsi"/>
          <w:b/>
          <w:szCs w:val="24"/>
        </w:rPr>
      </w:pPr>
    </w:p>
    <w:p w:rsidR="00142191" w:rsidRPr="006A7E31" w:rsidRDefault="00C17B27">
      <w:pPr>
        <w:pStyle w:val="Zkladntext"/>
        <w:numPr>
          <w:ilvl w:val="0"/>
          <w:numId w:val="14"/>
        </w:numPr>
        <w:tabs>
          <w:tab w:val="clear" w:pos="720"/>
          <w:tab w:val="num" w:pos="540"/>
        </w:tabs>
        <w:ind w:left="540" w:hanging="540"/>
        <w:rPr>
          <w:rFonts w:asciiTheme="minorHAnsi" w:hAnsiTheme="minorHAnsi"/>
        </w:rPr>
      </w:pPr>
      <w:r w:rsidRPr="006A7E31">
        <w:rPr>
          <w:rFonts w:asciiTheme="minorHAnsi" w:hAnsiTheme="minorHAnsi"/>
        </w:rPr>
        <w:t>Poskytovatel</w:t>
      </w:r>
      <w:r w:rsidR="00142191" w:rsidRPr="006A7E31">
        <w:rPr>
          <w:rFonts w:asciiTheme="minorHAnsi" w:hAnsiTheme="minorHAnsi"/>
        </w:rPr>
        <w:t xml:space="preserve"> je povinen provést </w:t>
      </w:r>
      <w:r w:rsidR="00453BA4" w:rsidRPr="006A7E31">
        <w:rPr>
          <w:rFonts w:asciiTheme="minorHAnsi" w:hAnsiTheme="minorHAnsi"/>
        </w:rPr>
        <w:t xml:space="preserve">činnosti dle této smlouvy a odevzdat jejich výsledek </w:t>
      </w:r>
      <w:r w:rsidR="00142191" w:rsidRPr="006A7E31">
        <w:rPr>
          <w:rFonts w:asciiTheme="minorHAnsi" w:hAnsiTheme="minorHAnsi"/>
        </w:rPr>
        <w:t>řádně a v dohodnutých termínech</w:t>
      </w:r>
      <w:r w:rsidR="00DD1BB1" w:rsidRPr="006A7E31">
        <w:rPr>
          <w:rFonts w:asciiTheme="minorHAnsi" w:hAnsiTheme="minorHAnsi"/>
        </w:rPr>
        <w:t xml:space="preserve">. </w:t>
      </w:r>
      <w:r w:rsidRPr="006A7E31">
        <w:rPr>
          <w:rFonts w:asciiTheme="minorHAnsi" w:hAnsiTheme="minorHAnsi"/>
        </w:rPr>
        <w:t>Poskytovatel</w:t>
      </w:r>
      <w:r w:rsidR="00DD1BB1" w:rsidRPr="006A7E31">
        <w:rPr>
          <w:rFonts w:asciiTheme="minorHAnsi" w:hAnsiTheme="minorHAnsi"/>
        </w:rPr>
        <w:t xml:space="preserve"> je povinen postupovat s odbornou péčí, pracovat na profesionální úrovni v souladu se zájmy </w:t>
      </w:r>
      <w:r w:rsidRPr="006A7E31">
        <w:rPr>
          <w:rFonts w:asciiTheme="minorHAnsi" w:hAnsiTheme="minorHAnsi"/>
        </w:rPr>
        <w:t>objednatel</w:t>
      </w:r>
      <w:r w:rsidR="00DD1BB1" w:rsidRPr="006A7E31">
        <w:rPr>
          <w:rFonts w:asciiTheme="minorHAnsi" w:hAnsiTheme="minorHAnsi"/>
        </w:rPr>
        <w:t>e</w:t>
      </w:r>
      <w:r w:rsidR="00142191" w:rsidRPr="006A7E31">
        <w:rPr>
          <w:rFonts w:asciiTheme="minorHAnsi" w:hAnsiTheme="minorHAnsi"/>
        </w:rPr>
        <w:t>.</w:t>
      </w:r>
    </w:p>
    <w:p w:rsidR="00913B9C" w:rsidRPr="006A7E31" w:rsidRDefault="00913B9C" w:rsidP="00913B9C">
      <w:pPr>
        <w:pStyle w:val="Zkladntext"/>
        <w:ind w:left="540"/>
        <w:rPr>
          <w:rFonts w:asciiTheme="minorHAnsi" w:hAnsiTheme="minorHAnsi"/>
        </w:rPr>
      </w:pPr>
    </w:p>
    <w:p w:rsidR="00142191" w:rsidRPr="006A7E31" w:rsidRDefault="00C17B27">
      <w:pPr>
        <w:pStyle w:val="Zkladntext"/>
        <w:numPr>
          <w:ilvl w:val="0"/>
          <w:numId w:val="14"/>
        </w:numPr>
        <w:tabs>
          <w:tab w:val="clear" w:pos="720"/>
          <w:tab w:val="num" w:pos="540"/>
        </w:tabs>
        <w:ind w:left="540" w:hanging="540"/>
        <w:rPr>
          <w:rFonts w:asciiTheme="minorHAnsi" w:hAnsiTheme="minorHAnsi"/>
        </w:rPr>
      </w:pPr>
      <w:r w:rsidRPr="006A7E31">
        <w:rPr>
          <w:rFonts w:asciiTheme="minorHAnsi" w:hAnsiTheme="minorHAnsi"/>
        </w:rPr>
        <w:lastRenderedPageBreak/>
        <w:t>Objednatel</w:t>
      </w:r>
      <w:r w:rsidR="00142191" w:rsidRPr="006A7E31">
        <w:rPr>
          <w:rFonts w:asciiTheme="minorHAnsi" w:hAnsiTheme="minorHAnsi"/>
        </w:rPr>
        <w:t xml:space="preserve"> je povinen </w:t>
      </w:r>
      <w:r w:rsidR="00360870" w:rsidRPr="006A7E31">
        <w:rPr>
          <w:rFonts w:asciiTheme="minorHAnsi" w:hAnsiTheme="minorHAnsi"/>
        </w:rPr>
        <w:t xml:space="preserve">poskytovat </w:t>
      </w:r>
      <w:r w:rsidRPr="006A7E31">
        <w:rPr>
          <w:rFonts w:asciiTheme="minorHAnsi" w:hAnsiTheme="minorHAnsi"/>
        </w:rPr>
        <w:t>poskytovatel</w:t>
      </w:r>
      <w:r w:rsidR="00360870" w:rsidRPr="006A7E31">
        <w:rPr>
          <w:rFonts w:asciiTheme="minorHAnsi" w:hAnsiTheme="minorHAnsi"/>
        </w:rPr>
        <w:t>i nezbytnou součinnost (</w:t>
      </w:r>
      <w:r w:rsidR="00DE1DAE" w:rsidRPr="006A7E31">
        <w:rPr>
          <w:rFonts w:asciiTheme="minorHAnsi" w:hAnsiTheme="minorHAnsi"/>
        </w:rPr>
        <w:t>zejm.</w:t>
      </w:r>
      <w:r w:rsidR="00360870" w:rsidRPr="006A7E31">
        <w:rPr>
          <w:rFonts w:asciiTheme="minorHAnsi" w:hAnsiTheme="minorHAnsi"/>
        </w:rPr>
        <w:t xml:space="preserve"> dodání dokumentů dle čl. II. této </w:t>
      </w:r>
      <w:r w:rsidR="00DD1BB1" w:rsidRPr="006A7E31">
        <w:rPr>
          <w:rFonts w:asciiTheme="minorHAnsi" w:hAnsiTheme="minorHAnsi"/>
        </w:rPr>
        <w:t>smlouvy)</w:t>
      </w:r>
      <w:r w:rsidR="00913B9C" w:rsidRPr="006A7E31">
        <w:rPr>
          <w:rFonts w:asciiTheme="minorHAnsi" w:hAnsiTheme="minorHAnsi"/>
        </w:rPr>
        <w:t>,</w:t>
      </w:r>
      <w:r w:rsidR="00DD1BB1" w:rsidRPr="006A7E31">
        <w:rPr>
          <w:rFonts w:asciiTheme="minorHAnsi" w:hAnsiTheme="minorHAnsi"/>
        </w:rPr>
        <w:t xml:space="preserve"> je povinen</w:t>
      </w:r>
      <w:r w:rsidR="00453BA4" w:rsidRPr="006A7E31">
        <w:rPr>
          <w:rFonts w:asciiTheme="minorHAnsi" w:hAnsiTheme="minorHAnsi"/>
        </w:rPr>
        <w:t xml:space="preserve"> výsledek</w:t>
      </w:r>
      <w:r w:rsidR="00DD1BB1" w:rsidRPr="006A7E31">
        <w:rPr>
          <w:rFonts w:asciiTheme="minorHAnsi" w:hAnsiTheme="minorHAnsi"/>
        </w:rPr>
        <w:t xml:space="preserve"> </w:t>
      </w:r>
      <w:r w:rsidR="00142191" w:rsidRPr="006A7E31">
        <w:rPr>
          <w:rFonts w:asciiTheme="minorHAnsi" w:hAnsiTheme="minorHAnsi"/>
        </w:rPr>
        <w:t>proveden</w:t>
      </w:r>
      <w:r w:rsidR="00453BA4" w:rsidRPr="006A7E31">
        <w:rPr>
          <w:rFonts w:asciiTheme="minorHAnsi" w:hAnsiTheme="minorHAnsi"/>
        </w:rPr>
        <w:t>ých</w:t>
      </w:r>
      <w:r w:rsidR="00142191" w:rsidRPr="006A7E31">
        <w:rPr>
          <w:rFonts w:asciiTheme="minorHAnsi" w:hAnsiTheme="minorHAnsi"/>
        </w:rPr>
        <w:t xml:space="preserve"> </w:t>
      </w:r>
      <w:r w:rsidR="00453BA4" w:rsidRPr="006A7E31">
        <w:rPr>
          <w:rFonts w:asciiTheme="minorHAnsi" w:hAnsiTheme="minorHAnsi"/>
        </w:rPr>
        <w:t>prací a činností</w:t>
      </w:r>
      <w:r w:rsidR="00142191" w:rsidRPr="006A7E31">
        <w:rPr>
          <w:rFonts w:asciiTheme="minorHAnsi" w:hAnsiTheme="minorHAnsi"/>
        </w:rPr>
        <w:t xml:space="preserve"> převzít</w:t>
      </w:r>
      <w:r w:rsidR="00913B9C" w:rsidRPr="006A7E31">
        <w:rPr>
          <w:rFonts w:asciiTheme="minorHAnsi" w:hAnsiTheme="minorHAnsi"/>
        </w:rPr>
        <w:t xml:space="preserve"> a uhradit dohodnutou odměnu</w:t>
      </w:r>
      <w:r w:rsidR="00142191" w:rsidRPr="006A7E31">
        <w:rPr>
          <w:rFonts w:asciiTheme="minorHAnsi" w:hAnsiTheme="minorHAnsi"/>
        </w:rPr>
        <w:t>.</w:t>
      </w:r>
    </w:p>
    <w:p w:rsidR="00913B9C" w:rsidRPr="006A7E31" w:rsidRDefault="00913B9C" w:rsidP="00913B9C">
      <w:pPr>
        <w:pStyle w:val="Zkladntext"/>
        <w:ind w:left="540"/>
        <w:rPr>
          <w:rFonts w:asciiTheme="minorHAnsi" w:hAnsiTheme="minorHAnsi"/>
        </w:rPr>
      </w:pPr>
    </w:p>
    <w:p w:rsidR="00142191" w:rsidRPr="006A7E31" w:rsidRDefault="00C17B27">
      <w:pPr>
        <w:pStyle w:val="Zkladntext"/>
        <w:numPr>
          <w:ilvl w:val="0"/>
          <w:numId w:val="14"/>
        </w:numPr>
        <w:tabs>
          <w:tab w:val="clear" w:pos="720"/>
          <w:tab w:val="num" w:pos="540"/>
        </w:tabs>
        <w:ind w:left="540" w:hanging="540"/>
        <w:rPr>
          <w:rFonts w:asciiTheme="minorHAnsi" w:hAnsiTheme="minorHAnsi"/>
        </w:rPr>
      </w:pPr>
      <w:r w:rsidRPr="006A7E31">
        <w:rPr>
          <w:rFonts w:asciiTheme="minorHAnsi" w:hAnsiTheme="minorHAnsi"/>
        </w:rPr>
        <w:t>Poskytovatel</w:t>
      </w:r>
      <w:r w:rsidR="00142191" w:rsidRPr="006A7E31">
        <w:rPr>
          <w:rFonts w:asciiTheme="minorHAnsi" w:hAnsiTheme="minorHAnsi"/>
        </w:rPr>
        <w:t xml:space="preserve"> může pověřit provedením</w:t>
      </w:r>
      <w:r w:rsidR="00453BA4" w:rsidRPr="006A7E31">
        <w:rPr>
          <w:rFonts w:asciiTheme="minorHAnsi" w:hAnsiTheme="minorHAnsi"/>
        </w:rPr>
        <w:t xml:space="preserve"> činností dle této smlouvy</w:t>
      </w:r>
      <w:r w:rsidR="00142191" w:rsidRPr="006A7E31">
        <w:rPr>
          <w:rFonts w:asciiTheme="minorHAnsi" w:hAnsiTheme="minorHAnsi"/>
        </w:rPr>
        <w:t xml:space="preserve"> jinou osobu, jestliže ze smlouvy nebo z povahy </w:t>
      </w:r>
      <w:r w:rsidR="00A81009" w:rsidRPr="006A7E31">
        <w:rPr>
          <w:rFonts w:asciiTheme="minorHAnsi" w:hAnsiTheme="minorHAnsi"/>
        </w:rPr>
        <w:t xml:space="preserve">dotčené činnosti </w:t>
      </w:r>
      <w:r w:rsidR="00142191" w:rsidRPr="006A7E31">
        <w:rPr>
          <w:rFonts w:asciiTheme="minorHAnsi" w:hAnsiTheme="minorHAnsi"/>
        </w:rPr>
        <w:t xml:space="preserve">nevyplývá nic jiného. Při provádění </w:t>
      </w:r>
      <w:r w:rsidR="00A81009" w:rsidRPr="006A7E31">
        <w:rPr>
          <w:rFonts w:asciiTheme="minorHAnsi" w:hAnsiTheme="minorHAnsi"/>
        </w:rPr>
        <w:t xml:space="preserve">předmětu této smlouvy </w:t>
      </w:r>
      <w:r w:rsidR="00142191" w:rsidRPr="006A7E31">
        <w:rPr>
          <w:rFonts w:asciiTheme="minorHAnsi" w:hAnsiTheme="minorHAnsi"/>
        </w:rPr>
        <w:t xml:space="preserve">jinou osobou </w:t>
      </w:r>
      <w:r w:rsidR="00CD3D9A" w:rsidRPr="006A7E31">
        <w:rPr>
          <w:rFonts w:asciiTheme="minorHAnsi" w:hAnsiTheme="minorHAnsi"/>
        </w:rPr>
        <w:t xml:space="preserve">za toto </w:t>
      </w:r>
      <w:r w:rsidRPr="006A7E31">
        <w:rPr>
          <w:rFonts w:asciiTheme="minorHAnsi" w:hAnsiTheme="minorHAnsi"/>
        </w:rPr>
        <w:t>poskytovatel</w:t>
      </w:r>
      <w:r w:rsidR="00142191" w:rsidRPr="006A7E31">
        <w:rPr>
          <w:rFonts w:asciiTheme="minorHAnsi" w:hAnsiTheme="minorHAnsi"/>
        </w:rPr>
        <w:t xml:space="preserve"> </w:t>
      </w:r>
      <w:r w:rsidR="00CD3D9A" w:rsidRPr="006A7E31">
        <w:rPr>
          <w:rFonts w:asciiTheme="minorHAnsi" w:hAnsiTheme="minorHAnsi"/>
        </w:rPr>
        <w:t>odpovídá tak</w:t>
      </w:r>
      <w:r w:rsidR="00142191" w:rsidRPr="006A7E31">
        <w:rPr>
          <w:rFonts w:asciiTheme="minorHAnsi" w:hAnsiTheme="minorHAnsi"/>
        </w:rPr>
        <w:t xml:space="preserve">, jako by </w:t>
      </w:r>
      <w:r w:rsidR="00A81009" w:rsidRPr="006A7E31">
        <w:rPr>
          <w:rFonts w:asciiTheme="minorHAnsi" w:hAnsiTheme="minorHAnsi"/>
        </w:rPr>
        <w:t>jej</w:t>
      </w:r>
      <w:r w:rsidR="00142191" w:rsidRPr="006A7E31">
        <w:rPr>
          <w:rFonts w:asciiTheme="minorHAnsi" w:hAnsiTheme="minorHAnsi"/>
        </w:rPr>
        <w:t xml:space="preserve"> prováděl sám.</w:t>
      </w:r>
    </w:p>
    <w:p w:rsidR="00913B9C" w:rsidRPr="006A7E31" w:rsidRDefault="00913B9C" w:rsidP="00913B9C">
      <w:pPr>
        <w:pStyle w:val="Zkladntext"/>
        <w:ind w:left="540"/>
        <w:rPr>
          <w:rFonts w:asciiTheme="minorHAnsi" w:hAnsiTheme="minorHAnsi"/>
        </w:rPr>
      </w:pPr>
    </w:p>
    <w:p w:rsidR="00913B9C" w:rsidRPr="006A7E31" w:rsidRDefault="00C17B27" w:rsidP="00913B9C">
      <w:pPr>
        <w:pStyle w:val="Zkladntext"/>
        <w:numPr>
          <w:ilvl w:val="0"/>
          <w:numId w:val="14"/>
        </w:numPr>
        <w:tabs>
          <w:tab w:val="clear" w:pos="720"/>
          <w:tab w:val="num" w:pos="540"/>
        </w:tabs>
        <w:ind w:left="540" w:hanging="540"/>
        <w:rPr>
          <w:rFonts w:asciiTheme="minorHAnsi" w:hAnsiTheme="minorHAnsi"/>
        </w:rPr>
      </w:pPr>
      <w:r w:rsidRPr="006A7E31">
        <w:rPr>
          <w:rFonts w:asciiTheme="minorHAnsi" w:hAnsiTheme="minorHAnsi"/>
        </w:rPr>
        <w:t>Objednatel</w:t>
      </w:r>
      <w:r w:rsidR="00142191" w:rsidRPr="006A7E31">
        <w:rPr>
          <w:rFonts w:asciiTheme="minorHAnsi" w:hAnsiTheme="minorHAnsi"/>
        </w:rPr>
        <w:t xml:space="preserve"> je oprávněn </w:t>
      </w:r>
      <w:r w:rsidR="00DD1BB1" w:rsidRPr="006A7E31">
        <w:rPr>
          <w:rFonts w:asciiTheme="minorHAnsi" w:hAnsiTheme="minorHAnsi"/>
        </w:rPr>
        <w:t xml:space="preserve">po předchozí dohodě s </w:t>
      </w:r>
      <w:r w:rsidRPr="006A7E31">
        <w:rPr>
          <w:rFonts w:asciiTheme="minorHAnsi" w:hAnsiTheme="minorHAnsi"/>
        </w:rPr>
        <w:t>poskytovatel</w:t>
      </w:r>
      <w:r w:rsidR="00DD1BB1" w:rsidRPr="006A7E31">
        <w:rPr>
          <w:rFonts w:asciiTheme="minorHAnsi" w:hAnsiTheme="minorHAnsi"/>
        </w:rPr>
        <w:t xml:space="preserve">em </w:t>
      </w:r>
      <w:r w:rsidR="00142191" w:rsidRPr="006A7E31">
        <w:rPr>
          <w:rFonts w:asciiTheme="minorHAnsi" w:hAnsiTheme="minorHAnsi"/>
        </w:rPr>
        <w:t xml:space="preserve">zkontrolovat </w:t>
      </w:r>
      <w:r w:rsidR="00C3330C" w:rsidRPr="006A7E31">
        <w:rPr>
          <w:rFonts w:asciiTheme="minorHAnsi" w:hAnsiTheme="minorHAnsi"/>
        </w:rPr>
        <w:t>dosavadní postup poskytovatele v rámci plnění dle této smlouvy</w:t>
      </w:r>
      <w:r w:rsidR="00142191" w:rsidRPr="006A7E31">
        <w:rPr>
          <w:rFonts w:asciiTheme="minorHAnsi" w:hAnsiTheme="minorHAnsi"/>
        </w:rPr>
        <w:t xml:space="preserve"> </w:t>
      </w:r>
      <w:r w:rsidR="00C3330C" w:rsidRPr="006A7E31">
        <w:rPr>
          <w:rFonts w:asciiTheme="minorHAnsi" w:hAnsiTheme="minorHAnsi"/>
        </w:rPr>
        <w:t>v</w:t>
      </w:r>
      <w:r w:rsidR="00DD1BB1" w:rsidRPr="006A7E31">
        <w:rPr>
          <w:rFonts w:asciiTheme="minorHAnsi" w:hAnsiTheme="minorHAnsi"/>
        </w:rPr>
        <w:t xml:space="preserve"> určitém stupni jeho provádění</w:t>
      </w:r>
      <w:r w:rsidR="00DE1DAE" w:rsidRPr="006A7E31">
        <w:rPr>
          <w:rFonts w:asciiTheme="minorHAnsi" w:hAnsiTheme="minorHAnsi"/>
        </w:rPr>
        <w:t>.</w:t>
      </w:r>
    </w:p>
    <w:p w:rsidR="00693C1C" w:rsidRPr="006A7E31" w:rsidRDefault="00693C1C" w:rsidP="00693C1C">
      <w:pPr>
        <w:pStyle w:val="Zkladntext"/>
        <w:rPr>
          <w:rFonts w:asciiTheme="minorHAnsi" w:hAnsiTheme="minorHAnsi"/>
        </w:rPr>
      </w:pPr>
    </w:p>
    <w:p w:rsidR="00142191" w:rsidRPr="006A7E31" w:rsidRDefault="00142191">
      <w:pPr>
        <w:pStyle w:val="Zkladntext"/>
        <w:numPr>
          <w:ilvl w:val="0"/>
          <w:numId w:val="14"/>
        </w:numPr>
        <w:tabs>
          <w:tab w:val="clear" w:pos="720"/>
          <w:tab w:val="num" w:pos="540"/>
        </w:tabs>
        <w:ind w:left="540" w:hanging="540"/>
        <w:rPr>
          <w:rFonts w:asciiTheme="minorHAnsi" w:hAnsiTheme="minorHAnsi"/>
        </w:rPr>
      </w:pPr>
      <w:r w:rsidRPr="006A7E31">
        <w:rPr>
          <w:rFonts w:asciiTheme="minorHAnsi" w:hAnsiTheme="minorHAnsi"/>
        </w:rPr>
        <w:t>Obě smluvní strany mají povinnost v oblastech týkajících se plnění předmětu této smlouvy vzájemně úzce spolupracovat.</w:t>
      </w:r>
    </w:p>
    <w:p w:rsidR="00913B9C" w:rsidRPr="006A7E31" w:rsidRDefault="00913B9C" w:rsidP="00913B9C">
      <w:pPr>
        <w:pStyle w:val="Zkladntext"/>
        <w:ind w:left="540"/>
        <w:rPr>
          <w:rFonts w:asciiTheme="minorHAnsi" w:hAnsiTheme="minorHAnsi"/>
        </w:rPr>
      </w:pPr>
    </w:p>
    <w:p w:rsidR="006F6568" w:rsidRPr="006A7E31" w:rsidRDefault="006F6568">
      <w:pPr>
        <w:pStyle w:val="Zkladntext"/>
        <w:rPr>
          <w:rFonts w:asciiTheme="minorHAnsi" w:hAnsiTheme="minorHAnsi"/>
        </w:rPr>
      </w:pPr>
    </w:p>
    <w:p w:rsidR="00142191" w:rsidRPr="006A7E31" w:rsidRDefault="00142191">
      <w:pPr>
        <w:jc w:val="center"/>
        <w:rPr>
          <w:rFonts w:asciiTheme="minorHAnsi" w:hAnsiTheme="minorHAnsi"/>
          <w:b/>
        </w:rPr>
      </w:pPr>
      <w:r w:rsidRPr="006A7E31">
        <w:rPr>
          <w:rFonts w:asciiTheme="minorHAnsi" w:hAnsiTheme="minorHAnsi"/>
          <w:b/>
        </w:rPr>
        <w:t>V.</w:t>
      </w:r>
    </w:p>
    <w:p w:rsidR="00142191" w:rsidRPr="006A7E31" w:rsidRDefault="00142191">
      <w:pPr>
        <w:jc w:val="center"/>
        <w:rPr>
          <w:rFonts w:asciiTheme="minorHAnsi" w:hAnsiTheme="minorHAnsi"/>
          <w:b/>
        </w:rPr>
      </w:pPr>
      <w:r w:rsidRPr="006A7E31">
        <w:rPr>
          <w:rFonts w:asciiTheme="minorHAnsi" w:hAnsiTheme="minorHAnsi"/>
          <w:b/>
        </w:rPr>
        <w:t>Doba trvání smlouvy</w:t>
      </w:r>
    </w:p>
    <w:p w:rsidR="00142191" w:rsidRPr="006A7E31" w:rsidRDefault="00142191">
      <w:pPr>
        <w:rPr>
          <w:rFonts w:asciiTheme="minorHAnsi" w:hAnsiTheme="minorHAnsi"/>
        </w:rPr>
      </w:pPr>
    </w:p>
    <w:p w:rsidR="002866B1" w:rsidRDefault="00142191" w:rsidP="002866B1">
      <w:pPr>
        <w:numPr>
          <w:ilvl w:val="0"/>
          <w:numId w:val="13"/>
        </w:numPr>
        <w:tabs>
          <w:tab w:val="clear" w:pos="720"/>
          <w:tab w:val="num" w:pos="540"/>
        </w:tabs>
        <w:ind w:left="540" w:hanging="540"/>
        <w:jc w:val="both"/>
        <w:rPr>
          <w:rFonts w:asciiTheme="minorHAnsi" w:hAnsiTheme="minorHAnsi"/>
        </w:rPr>
      </w:pPr>
      <w:r w:rsidRPr="006A7E31">
        <w:rPr>
          <w:rFonts w:asciiTheme="minorHAnsi" w:hAnsiTheme="minorHAnsi"/>
        </w:rPr>
        <w:t>Smlouva se uzavírá na dobu určitou, která je dána termínem ukončení příjmu projektů v rámci příslušné výzvy daného operačního programu</w:t>
      </w:r>
      <w:r w:rsidR="0091150B" w:rsidRPr="006A7E31">
        <w:rPr>
          <w:rFonts w:asciiTheme="minorHAnsi" w:hAnsiTheme="minorHAnsi"/>
        </w:rPr>
        <w:t>.</w:t>
      </w:r>
    </w:p>
    <w:p w:rsidR="002866B1" w:rsidRDefault="002866B1" w:rsidP="002866B1">
      <w:pPr>
        <w:ind w:left="540"/>
        <w:jc w:val="both"/>
        <w:rPr>
          <w:rFonts w:asciiTheme="minorHAnsi" w:hAnsiTheme="minorHAnsi"/>
        </w:rPr>
      </w:pPr>
    </w:p>
    <w:p w:rsidR="00513683" w:rsidRPr="002866B1" w:rsidRDefault="00C17B27" w:rsidP="002866B1">
      <w:pPr>
        <w:numPr>
          <w:ilvl w:val="0"/>
          <w:numId w:val="13"/>
        </w:numPr>
        <w:tabs>
          <w:tab w:val="clear" w:pos="720"/>
          <w:tab w:val="num" w:pos="540"/>
        </w:tabs>
        <w:ind w:left="540" w:hanging="540"/>
        <w:jc w:val="both"/>
        <w:rPr>
          <w:rFonts w:asciiTheme="minorHAnsi" w:hAnsiTheme="minorHAnsi"/>
        </w:rPr>
      </w:pPr>
      <w:r w:rsidRPr="002866B1">
        <w:rPr>
          <w:rFonts w:asciiTheme="minorHAnsi" w:hAnsiTheme="minorHAnsi"/>
        </w:rPr>
        <w:t>Objednatel</w:t>
      </w:r>
      <w:r w:rsidR="00330154" w:rsidRPr="002866B1">
        <w:rPr>
          <w:rFonts w:asciiTheme="minorHAnsi" w:hAnsiTheme="minorHAnsi"/>
        </w:rPr>
        <w:t xml:space="preserve"> může smlouvu vypovědět</w:t>
      </w:r>
      <w:r w:rsidR="0091150B" w:rsidRPr="002866B1">
        <w:rPr>
          <w:rFonts w:asciiTheme="minorHAnsi" w:hAnsiTheme="minorHAnsi"/>
        </w:rPr>
        <w:t>, a to písemnou výpovědí doručenou poskytovateli.</w:t>
      </w:r>
      <w:r w:rsidR="00330154" w:rsidRPr="002866B1">
        <w:rPr>
          <w:rFonts w:asciiTheme="minorHAnsi" w:hAnsiTheme="minorHAnsi"/>
        </w:rPr>
        <w:t xml:space="preserve"> Nestanoví-li výpověď pozdější účinnost, nabývá účinnosti dnem, kdy </w:t>
      </w:r>
      <w:r w:rsidR="0091150B" w:rsidRPr="002866B1">
        <w:rPr>
          <w:rFonts w:asciiTheme="minorHAnsi" w:hAnsiTheme="minorHAnsi"/>
        </w:rPr>
        <w:t xml:space="preserve">byla </w:t>
      </w:r>
      <w:r w:rsidRPr="002866B1">
        <w:rPr>
          <w:rFonts w:asciiTheme="minorHAnsi" w:hAnsiTheme="minorHAnsi"/>
        </w:rPr>
        <w:t>poskytovatel</w:t>
      </w:r>
      <w:r w:rsidR="0091150B" w:rsidRPr="002866B1">
        <w:rPr>
          <w:rFonts w:asciiTheme="minorHAnsi" w:hAnsiTheme="minorHAnsi"/>
        </w:rPr>
        <w:t>i</w:t>
      </w:r>
      <w:r w:rsidR="00330154" w:rsidRPr="002866B1">
        <w:rPr>
          <w:rFonts w:asciiTheme="minorHAnsi" w:hAnsiTheme="minorHAnsi"/>
        </w:rPr>
        <w:t xml:space="preserve"> </w:t>
      </w:r>
      <w:r w:rsidR="0091150B" w:rsidRPr="002866B1">
        <w:rPr>
          <w:rFonts w:asciiTheme="minorHAnsi" w:hAnsiTheme="minorHAnsi"/>
        </w:rPr>
        <w:t>doručena.</w:t>
      </w:r>
      <w:r w:rsidR="00513683" w:rsidRPr="002866B1">
        <w:rPr>
          <w:rFonts w:asciiTheme="minorHAnsi" w:hAnsiTheme="minorHAnsi"/>
        </w:rPr>
        <w:t xml:space="preserve"> Poskytovatel po nabytí účinnosti výpovědi není povinen pokračovat v činnosti a zabraňovat případné hrozící újmě objednateli, avšak přiměřeně objednatele upozorní na opatření potřebná k zabránění bezprostředně hrozící újmy.</w:t>
      </w:r>
    </w:p>
    <w:p w:rsidR="00330154" w:rsidRPr="006A7E31" w:rsidRDefault="00330154" w:rsidP="00330154">
      <w:pPr>
        <w:ind w:left="540"/>
        <w:jc w:val="both"/>
        <w:rPr>
          <w:rFonts w:asciiTheme="minorHAnsi" w:hAnsiTheme="minorHAnsi"/>
        </w:rPr>
      </w:pPr>
    </w:p>
    <w:p w:rsidR="00330154" w:rsidRPr="006A7E31" w:rsidRDefault="00C17B27" w:rsidP="00330154">
      <w:pPr>
        <w:numPr>
          <w:ilvl w:val="0"/>
          <w:numId w:val="13"/>
        </w:numPr>
        <w:tabs>
          <w:tab w:val="clear" w:pos="720"/>
          <w:tab w:val="num" w:pos="540"/>
        </w:tabs>
        <w:ind w:left="540" w:hanging="540"/>
        <w:jc w:val="both"/>
        <w:rPr>
          <w:rFonts w:asciiTheme="minorHAnsi" w:hAnsiTheme="minorHAnsi"/>
        </w:rPr>
      </w:pPr>
      <w:r w:rsidRPr="006A7E31">
        <w:rPr>
          <w:rFonts w:asciiTheme="minorHAnsi" w:hAnsiTheme="minorHAnsi"/>
        </w:rPr>
        <w:t>Poskytovatel</w:t>
      </w:r>
      <w:r w:rsidR="00330154" w:rsidRPr="006A7E31">
        <w:rPr>
          <w:rFonts w:asciiTheme="minorHAnsi" w:hAnsiTheme="minorHAnsi"/>
        </w:rPr>
        <w:t xml:space="preserve"> může smlouvu vypovědět s účinností ke konci kalendářního měsíce následujícího po měsíci, v němž byla výpověď doručena </w:t>
      </w:r>
      <w:r w:rsidRPr="006A7E31">
        <w:rPr>
          <w:rFonts w:asciiTheme="minorHAnsi" w:hAnsiTheme="minorHAnsi"/>
        </w:rPr>
        <w:t>objednatel</w:t>
      </w:r>
      <w:r w:rsidR="00330154" w:rsidRPr="006A7E31">
        <w:rPr>
          <w:rFonts w:asciiTheme="minorHAnsi" w:hAnsiTheme="minorHAnsi"/>
        </w:rPr>
        <w:t>i, nevyplývá-li z výpovědi doba pozdější</w:t>
      </w:r>
      <w:r w:rsidR="0038127B" w:rsidRPr="006A7E31">
        <w:rPr>
          <w:rFonts w:asciiTheme="minorHAnsi" w:hAnsiTheme="minorHAnsi"/>
        </w:rPr>
        <w:t>.</w:t>
      </w:r>
      <w:r w:rsidR="00A335DA">
        <w:rPr>
          <w:rFonts w:asciiTheme="minorHAnsi" w:hAnsiTheme="minorHAnsi"/>
        </w:rPr>
        <w:t xml:space="preserve"> Poskytovatel může smlouvu vypovědět kdykoli bez výpovědní doby, jestliže je objednatel v prodlení s úhradou odměny poskytovatele nebo její části delším, než 7 kalendářních dnů.</w:t>
      </w:r>
    </w:p>
    <w:p w:rsidR="00913B9C" w:rsidRPr="006A7E31" w:rsidRDefault="00913B9C" w:rsidP="00913B9C">
      <w:pPr>
        <w:ind w:left="540"/>
        <w:jc w:val="both"/>
        <w:rPr>
          <w:rFonts w:asciiTheme="minorHAnsi" w:hAnsiTheme="minorHAnsi"/>
        </w:rPr>
      </w:pPr>
    </w:p>
    <w:p w:rsidR="007E21F8" w:rsidRPr="006A7E31" w:rsidRDefault="007E21F8" w:rsidP="007E21F8">
      <w:pPr>
        <w:numPr>
          <w:ilvl w:val="0"/>
          <w:numId w:val="13"/>
        </w:numPr>
        <w:tabs>
          <w:tab w:val="clear" w:pos="720"/>
          <w:tab w:val="num" w:pos="540"/>
        </w:tabs>
        <w:ind w:left="540" w:hanging="540"/>
        <w:jc w:val="both"/>
        <w:rPr>
          <w:rFonts w:asciiTheme="minorHAnsi" w:hAnsiTheme="minorHAnsi"/>
        </w:rPr>
      </w:pPr>
      <w:r w:rsidRPr="006A7E31">
        <w:rPr>
          <w:rFonts w:asciiTheme="minorHAnsi" w:hAnsiTheme="minorHAnsi"/>
        </w:rPr>
        <w:t xml:space="preserve">V  případě ukončení této smlouvy </w:t>
      </w:r>
      <w:r w:rsidR="00913B9C" w:rsidRPr="006A7E31">
        <w:rPr>
          <w:rFonts w:asciiTheme="minorHAnsi" w:hAnsiTheme="minorHAnsi"/>
        </w:rPr>
        <w:t xml:space="preserve">vždy </w:t>
      </w:r>
      <w:r w:rsidRPr="006A7E31">
        <w:rPr>
          <w:rFonts w:asciiTheme="minorHAnsi" w:hAnsiTheme="minorHAnsi"/>
        </w:rPr>
        <w:t xml:space="preserve">náleží </w:t>
      </w:r>
      <w:r w:rsidR="00C17B27" w:rsidRPr="006A7E31">
        <w:rPr>
          <w:rFonts w:asciiTheme="minorHAnsi" w:hAnsiTheme="minorHAnsi"/>
        </w:rPr>
        <w:t>poskytovatel</w:t>
      </w:r>
      <w:r w:rsidRPr="006A7E31">
        <w:rPr>
          <w:rFonts w:asciiTheme="minorHAnsi" w:hAnsiTheme="minorHAnsi"/>
        </w:rPr>
        <w:t>i odměna, resp. její poměrná část ve výši odpovídající rozsahu jím provedených prací</w:t>
      </w:r>
      <w:r w:rsidR="00A335DA">
        <w:rPr>
          <w:rFonts w:asciiTheme="minorHAnsi" w:hAnsiTheme="minorHAnsi"/>
        </w:rPr>
        <w:t xml:space="preserve"> – to neplatí, je-li plnění smlouvy znemožněno zaviněním objednatele a poskytovatel má nárok na celou odměnu</w:t>
      </w:r>
      <w:r w:rsidRPr="006A7E31">
        <w:rPr>
          <w:rFonts w:asciiTheme="minorHAnsi" w:hAnsiTheme="minorHAnsi"/>
        </w:rPr>
        <w:t>.</w:t>
      </w:r>
      <w:r w:rsidR="0038127B" w:rsidRPr="006A7E31">
        <w:rPr>
          <w:rFonts w:asciiTheme="minorHAnsi" w:hAnsiTheme="minorHAnsi"/>
        </w:rPr>
        <w:t xml:space="preserve"> Poskytovatel je namísto odměny ve výši dle předchozí věty oprávněn účtovat odměnu v paušální výši </w:t>
      </w:r>
      <w:r w:rsidR="00A335DA">
        <w:rPr>
          <w:rFonts w:asciiTheme="minorHAnsi" w:hAnsiTheme="minorHAnsi"/>
        </w:rPr>
        <w:t> </w:t>
      </w:r>
      <w:r w:rsidR="00B26E78">
        <w:rPr>
          <w:rFonts w:asciiTheme="minorHAnsi" w:hAnsiTheme="minorHAnsi"/>
        </w:rPr>
        <w:t>40 000</w:t>
      </w:r>
      <w:r w:rsidR="00754015" w:rsidRPr="006A7E31">
        <w:rPr>
          <w:rFonts w:asciiTheme="minorHAnsi" w:hAnsiTheme="minorHAnsi"/>
        </w:rPr>
        <w:t>,-Kč bez DPH</w:t>
      </w:r>
      <w:r w:rsidR="0038127B" w:rsidRPr="006A7E31">
        <w:rPr>
          <w:rFonts w:asciiTheme="minorHAnsi" w:hAnsiTheme="minorHAnsi"/>
        </w:rPr>
        <w:t xml:space="preserve"> obzvláště v případech, kdy považuje za obtížné určit poměrnou část rozsahu provedených prací či výši nákladů.</w:t>
      </w:r>
    </w:p>
    <w:p w:rsidR="009E3140" w:rsidRDefault="009E3140">
      <w:pPr>
        <w:jc w:val="center"/>
        <w:rPr>
          <w:rFonts w:asciiTheme="minorHAnsi" w:hAnsiTheme="minorHAnsi"/>
          <w:b/>
        </w:rPr>
      </w:pPr>
    </w:p>
    <w:p w:rsidR="009E3140" w:rsidRPr="006A7E31" w:rsidRDefault="009E3140">
      <w:pPr>
        <w:jc w:val="center"/>
        <w:rPr>
          <w:rFonts w:asciiTheme="minorHAnsi" w:hAnsiTheme="minorHAnsi"/>
          <w:b/>
        </w:rPr>
      </w:pPr>
    </w:p>
    <w:p w:rsidR="00142191" w:rsidRPr="006A7E31" w:rsidRDefault="00142191">
      <w:pPr>
        <w:jc w:val="center"/>
        <w:rPr>
          <w:rFonts w:asciiTheme="minorHAnsi" w:hAnsiTheme="minorHAnsi"/>
          <w:b/>
        </w:rPr>
      </w:pPr>
      <w:r w:rsidRPr="006A7E31">
        <w:rPr>
          <w:rFonts w:asciiTheme="minorHAnsi" w:hAnsiTheme="minorHAnsi"/>
          <w:b/>
        </w:rPr>
        <w:t>VI.</w:t>
      </w:r>
    </w:p>
    <w:p w:rsidR="00142191" w:rsidRPr="006A7E31" w:rsidRDefault="00142191">
      <w:pPr>
        <w:jc w:val="center"/>
        <w:rPr>
          <w:rFonts w:asciiTheme="minorHAnsi" w:hAnsiTheme="minorHAnsi"/>
          <w:b/>
        </w:rPr>
      </w:pPr>
      <w:r w:rsidRPr="006A7E31">
        <w:rPr>
          <w:rFonts w:asciiTheme="minorHAnsi" w:hAnsiTheme="minorHAnsi"/>
          <w:b/>
        </w:rPr>
        <w:t>Odměna a platební podmínky</w:t>
      </w:r>
    </w:p>
    <w:p w:rsidR="00227741" w:rsidRPr="006A7E31" w:rsidRDefault="00227741" w:rsidP="00227741">
      <w:pPr>
        <w:rPr>
          <w:rFonts w:asciiTheme="minorHAnsi" w:hAnsiTheme="minorHAnsi"/>
          <w:bCs/>
        </w:rPr>
      </w:pPr>
    </w:p>
    <w:p w:rsidR="003111F0" w:rsidRPr="006A7E31" w:rsidRDefault="003111F0" w:rsidP="003111F0">
      <w:pPr>
        <w:pStyle w:val="Zkladntext"/>
        <w:numPr>
          <w:ilvl w:val="0"/>
          <w:numId w:val="12"/>
        </w:numPr>
        <w:tabs>
          <w:tab w:val="clear" w:pos="360"/>
        </w:tabs>
        <w:overflowPunct w:val="0"/>
        <w:autoSpaceDE w:val="0"/>
        <w:autoSpaceDN w:val="0"/>
        <w:adjustRightInd w:val="0"/>
        <w:spacing w:line="0" w:lineRule="atLeast"/>
        <w:ind w:left="540" w:hanging="540"/>
        <w:textAlignment w:val="baseline"/>
        <w:rPr>
          <w:rFonts w:asciiTheme="minorHAnsi" w:hAnsiTheme="minorHAnsi"/>
          <w:szCs w:val="24"/>
        </w:rPr>
      </w:pPr>
      <w:r w:rsidRPr="006A7E31">
        <w:rPr>
          <w:rFonts w:asciiTheme="minorHAnsi" w:hAnsiTheme="minorHAnsi"/>
          <w:szCs w:val="24"/>
        </w:rPr>
        <w:t xml:space="preserve">Smluvní odměna </w:t>
      </w:r>
      <w:r w:rsidR="00C17B27" w:rsidRPr="006A7E31">
        <w:rPr>
          <w:rFonts w:asciiTheme="minorHAnsi" w:hAnsiTheme="minorHAnsi"/>
          <w:szCs w:val="24"/>
        </w:rPr>
        <w:t>poskytovatel</w:t>
      </w:r>
      <w:r w:rsidRPr="006A7E31">
        <w:rPr>
          <w:rFonts w:asciiTheme="minorHAnsi" w:hAnsiTheme="minorHAnsi"/>
          <w:szCs w:val="24"/>
        </w:rPr>
        <w:t xml:space="preserve">e za provedení </w:t>
      </w:r>
      <w:r w:rsidR="0078247E" w:rsidRPr="006A7E31">
        <w:rPr>
          <w:rFonts w:asciiTheme="minorHAnsi" w:hAnsiTheme="minorHAnsi"/>
          <w:szCs w:val="24"/>
        </w:rPr>
        <w:t xml:space="preserve">činností a vypracování dokumentů dle této smlouvy </w:t>
      </w:r>
      <w:r w:rsidRPr="006A7E31">
        <w:rPr>
          <w:rFonts w:asciiTheme="minorHAnsi" w:hAnsiTheme="minorHAnsi"/>
          <w:szCs w:val="24"/>
        </w:rPr>
        <w:t xml:space="preserve">činí bez DPH </w:t>
      </w:r>
      <w:r w:rsidR="00F36506">
        <w:rPr>
          <w:rFonts w:asciiTheme="minorHAnsi" w:hAnsiTheme="minorHAnsi"/>
          <w:szCs w:val="24"/>
        </w:rPr>
        <w:t>80 000,-</w:t>
      </w:r>
      <w:r w:rsidRPr="006A7E31">
        <w:rPr>
          <w:rFonts w:asciiTheme="minorHAnsi" w:hAnsiTheme="minorHAnsi"/>
          <w:szCs w:val="24"/>
        </w:rPr>
        <w:t xml:space="preserve">Kč (slovy </w:t>
      </w:r>
      <w:r w:rsidR="00F36506">
        <w:rPr>
          <w:rFonts w:asciiTheme="minorHAnsi" w:hAnsiTheme="minorHAnsi"/>
          <w:szCs w:val="24"/>
        </w:rPr>
        <w:t>osmdesát tisíc</w:t>
      </w:r>
      <w:r w:rsidR="005526B1" w:rsidRPr="006A7E31">
        <w:rPr>
          <w:rFonts w:asciiTheme="minorHAnsi" w:hAnsiTheme="minorHAnsi"/>
          <w:szCs w:val="24"/>
        </w:rPr>
        <w:t xml:space="preserve"> korun českých).</w:t>
      </w:r>
      <w:r w:rsidR="00F36506">
        <w:rPr>
          <w:rFonts w:asciiTheme="minorHAnsi" w:hAnsiTheme="minorHAnsi"/>
          <w:szCs w:val="24"/>
        </w:rPr>
        <w:t xml:space="preserve"> </w:t>
      </w:r>
      <w:r w:rsidR="00F36506" w:rsidRPr="00F36506">
        <w:rPr>
          <w:rFonts w:asciiTheme="minorHAnsi" w:hAnsiTheme="minorHAnsi"/>
          <w:szCs w:val="24"/>
        </w:rPr>
        <w:t xml:space="preserve">Smluvní odměna je rozdělena takto: 70 000,-Kč (slovy sedmdesát tisíc korun českých) za zpracování studie </w:t>
      </w:r>
      <w:r w:rsidR="00F36506" w:rsidRPr="00F36506">
        <w:rPr>
          <w:rFonts w:asciiTheme="minorHAnsi" w:hAnsiTheme="minorHAnsi"/>
          <w:szCs w:val="24"/>
        </w:rPr>
        <w:lastRenderedPageBreak/>
        <w:t>proveditelnosti, 10 000,-Kč (slovy deset tisíc korun českých) za zpracování žádosti o poskytnutí dotace dotaci a její kompletaci včetně ostatních příloh.</w:t>
      </w:r>
    </w:p>
    <w:p w:rsidR="00913B9C" w:rsidRPr="006A7E31" w:rsidRDefault="00913B9C" w:rsidP="00913B9C">
      <w:pPr>
        <w:pStyle w:val="Zkladntext"/>
        <w:overflowPunct w:val="0"/>
        <w:autoSpaceDE w:val="0"/>
        <w:autoSpaceDN w:val="0"/>
        <w:adjustRightInd w:val="0"/>
        <w:spacing w:line="0" w:lineRule="atLeast"/>
        <w:ind w:left="540"/>
        <w:textAlignment w:val="baseline"/>
        <w:rPr>
          <w:rFonts w:asciiTheme="minorHAnsi" w:hAnsiTheme="minorHAnsi"/>
          <w:szCs w:val="24"/>
        </w:rPr>
      </w:pPr>
    </w:p>
    <w:p w:rsidR="00745FA7" w:rsidRPr="006A7E31" w:rsidRDefault="00745FA7" w:rsidP="003111F0">
      <w:pPr>
        <w:pStyle w:val="Zkladntext"/>
        <w:numPr>
          <w:ilvl w:val="0"/>
          <w:numId w:val="12"/>
        </w:numPr>
        <w:tabs>
          <w:tab w:val="clear" w:pos="360"/>
        </w:tabs>
        <w:overflowPunct w:val="0"/>
        <w:autoSpaceDE w:val="0"/>
        <w:autoSpaceDN w:val="0"/>
        <w:adjustRightInd w:val="0"/>
        <w:spacing w:line="0" w:lineRule="atLeast"/>
        <w:ind w:left="540" w:hanging="540"/>
        <w:textAlignment w:val="baseline"/>
        <w:rPr>
          <w:rFonts w:asciiTheme="minorHAnsi" w:hAnsiTheme="minorHAnsi"/>
          <w:szCs w:val="24"/>
        </w:rPr>
      </w:pPr>
      <w:r w:rsidRPr="006A7E31">
        <w:rPr>
          <w:rFonts w:asciiTheme="minorHAnsi" w:hAnsiTheme="minorHAnsi"/>
          <w:szCs w:val="24"/>
        </w:rPr>
        <w:t xml:space="preserve">V případě, že </w:t>
      </w:r>
      <w:r w:rsidR="00C17B27" w:rsidRPr="006A7E31">
        <w:rPr>
          <w:rFonts w:asciiTheme="minorHAnsi" w:hAnsiTheme="minorHAnsi"/>
          <w:szCs w:val="24"/>
        </w:rPr>
        <w:t>objednatel</w:t>
      </w:r>
      <w:r w:rsidRPr="006A7E31">
        <w:rPr>
          <w:rFonts w:asciiTheme="minorHAnsi" w:hAnsiTheme="minorHAnsi"/>
          <w:szCs w:val="24"/>
        </w:rPr>
        <w:t xml:space="preserve"> neposkytne </w:t>
      </w:r>
      <w:r w:rsidR="00C17B27" w:rsidRPr="006A7E31">
        <w:rPr>
          <w:rFonts w:asciiTheme="minorHAnsi" w:hAnsiTheme="minorHAnsi"/>
          <w:szCs w:val="24"/>
        </w:rPr>
        <w:t>poskytovatel</w:t>
      </w:r>
      <w:r w:rsidRPr="006A7E31">
        <w:rPr>
          <w:rFonts w:asciiTheme="minorHAnsi" w:hAnsiTheme="minorHAnsi"/>
          <w:szCs w:val="24"/>
        </w:rPr>
        <w:t xml:space="preserve">i odpovídající součinnost tak, aby </w:t>
      </w:r>
      <w:r w:rsidR="00A027DC">
        <w:rPr>
          <w:rFonts w:asciiTheme="minorHAnsi" w:hAnsiTheme="minorHAnsi"/>
          <w:szCs w:val="24"/>
        </w:rPr>
        <w:t>poskytovatel řádně splnil své povinnosti dle této smlouvy, je objednatel přesto povinen poskytovateli uhradit odměnu v plné výši, přestože účel této smlouvy nebude v důsledku jednání objednatele naplněn. Je-li odměna splatná po částech (např. vystaví-li poskytovatel zálohovou či částečnou fakturu za plnění)</w:t>
      </w:r>
      <w:r w:rsidR="00A335DA">
        <w:rPr>
          <w:rFonts w:asciiTheme="minorHAnsi" w:hAnsiTheme="minorHAnsi"/>
          <w:szCs w:val="24"/>
        </w:rPr>
        <w:t>, pak je objednatel povinen uhradit i takové faktury, a to až do výše celkové odměny dle této smlouvy, bez ohledu na případné prodlení s plněním této smlouvy, způsobené objednatelem.</w:t>
      </w:r>
    </w:p>
    <w:p w:rsidR="00A06B49" w:rsidRPr="006A7E31" w:rsidRDefault="00A06B49" w:rsidP="00A06B49">
      <w:pPr>
        <w:pStyle w:val="Zkladntext"/>
        <w:overflowPunct w:val="0"/>
        <w:autoSpaceDE w:val="0"/>
        <w:autoSpaceDN w:val="0"/>
        <w:adjustRightInd w:val="0"/>
        <w:spacing w:line="0" w:lineRule="atLeast"/>
        <w:ind w:left="540"/>
        <w:textAlignment w:val="baseline"/>
        <w:rPr>
          <w:rFonts w:asciiTheme="minorHAnsi" w:hAnsiTheme="minorHAnsi"/>
          <w:szCs w:val="24"/>
        </w:rPr>
      </w:pPr>
    </w:p>
    <w:p w:rsidR="003111F0" w:rsidRPr="006A7E31" w:rsidRDefault="003111F0" w:rsidP="003111F0">
      <w:pPr>
        <w:pStyle w:val="Zkladntext"/>
        <w:numPr>
          <w:ilvl w:val="0"/>
          <w:numId w:val="12"/>
        </w:numPr>
        <w:tabs>
          <w:tab w:val="clear" w:pos="360"/>
        </w:tabs>
        <w:overflowPunct w:val="0"/>
        <w:autoSpaceDE w:val="0"/>
        <w:autoSpaceDN w:val="0"/>
        <w:adjustRightInd w:val="0"/>
        <w:spacing w:line="0" w:lineRule="atLeast"/>
        <w:ind w:left="540" w:hanging="540"/>
        <w:textAlignment w:val="baseline"/>
        <w:rPr>
          <w:rFonts w:asciiTheme="minorHAnsi" w:hAnsiTheme="minorHAnsi"/>
          <w:szCs w:val="24"/>
        </w:rPr>
      </w:pPr>
      <w:r w:rsidRPr="006A7E31">
        <w:rPr>
          <w:rFonts w:asciiTheme="minorHAnsi" w:hAnsiTheme="minorHAnsi"/>
          <w:szCs w:val="24"/>
        </w:rPr>
        <w:t>K výše uvedeným částkám bude účtována DPH podle sazby platné ke dni fakturace.</w:t>
      </w:r>
    </w:p>
    <w:p w:rsidR="00A06B49" w:rsidRPr="006A7E31" w:rsidRDefault="00A06B49" w:rsidP="00A06B49">
      <w:pPr>
        <w:pStyle w:val="Zkladntext"/>
        <w:overflowPunct w:val="0"/>
        <w:autoSpaceDE w:val="0"/>
        <w:autoSpaceDN w:val="0"/>
        <w:adjustRightInd w:val="0"/>
        <w:spacing w:line="0" w:lineRule="atLeast"/>
        <w:ind w:left="540"/>
        <w:textAlignment w:val="baseline"/>
        <w:rPr>
          <w:rFonts w:asciiTheme="minorHAnsi" w:hAnsiTheme="minorHAnsi"/>
        </w:rPr>
      </w:pPr>
    </w:p>
    <w:p w:rsidR="003111F0" w:rsidRPr="006A7E31" w:rsidRDefault="00C17B27" w:rsidP="003111F0">
      <w:pPr>
        <w:pStyle w:val="Zkladntext"/>
        <w:numPr>
          <w:ilvl w:val="0"/>
          <w:numId w:val="12"/>
        </w:numPr>
        <w:tabs>
          <w:tab w:val="clear" w:pos="360"/>
        </w:tabs>
        <w:overflowPunct w:val="0"/>
        <w:autoSpaceDE w:val="0"/>
        <w:autoSpaceDN w:val="0"/>
        <w:adjustRightInd w:val="0"/>
        <w:spacing w:line="0" w:lineRule="atLeast"/>
        <w:ind w:left="540" w:hanging="540"/>
        <w:textAlignment w:val="baseline"/>
        <w:rPr>
          <w:rFonts w:asciiTheme="minorHAnsi" w:hAnsiTheme="minorHAnsi"/>
          <w:szCs w:val="24"/>
        </w:rPr>
      </w:pPr>
      <w:r w:rsidRPr="006A7E31">
        <w:rPr>
          <w:rFonts w:asciiTheme="minorHAnsi" w:hAnsiTheme="minorHAnsi"/>
          <w:szCs w:val="24"/>
        </w:rPr>
        <w:t>Objednatel</w:t>
      </w:r>
      <w:r w:rsidR="003111F0" w:rsidRPr="006A7E31">
        <w:rPr>
          <w:rFonts w:asciiTheme="minorHAnsi" w:hAnsiTheme="minorHAnsi"/>
          <w:szCs w:val="24"/>
        </w:rPr>
        <w:t xml:space="preserve"> se zavazuje </w:t>
      </w:r>
      <w:r w:rsidR="00F545A8" w:rsidRPr="006A7E31">
        <w:rPr>
          <w:rFonts w:asciiTheme="minorHAnsi" w:hAnsiTheme="minorHAnsi"/>
          <w:szCs w:val="24"/>
        </w:rPr>
        <w:t>za</w:t>
      </w:r>
      <w:r w:rsidR="003111F0" w:rsidRPr="006A7E31">
        <w:rPr>
          <w:rFonts w:asciiTheme="minorHAnsi" w:hAnsiTheme="minorHAnsi"/>
          <w:szCs w:val="24"/>
        </w:rPr>
        <w:t xml:space="preserve">platit </w:t>
      </w:r>
      <w:r w:rsidRPr="006A7E31">
        <w:rPr>
          <w:rFonts w:asciiTheme="minorHAnsi" w:hAnsiTheme="minorHAnsi"/>
          <w:szCs w:val="24"/>
        </w:rPr>
        <w:t>poskytovatel</w:t>
      </w:r>
      <w:r w:rsidR="003111F0" w:rsidRPr="006A7E31">
        <w:rPr>
          <w:rFonts w:asciiTheme="minorHAnsi" w:hAnsiTheme="minorHAnsi"/>
          <w:szCs w:val="24"/>
        </w:rPr>
        <w:t>i smluvní cenu na základě faktur (daňov</w:t>
      </w:r>
      <w:r w:rsidR="00F545A8" w:rsidRPr="006A7E31">
        <w:rPr>
          <w:rFonts w:asciiTheme="minorHAnsi" w:hAnsiTheme="minorHAnsi"/>
          <w:szCs w:val="24"/>
        </w:rPr>
        <w:t>ých</w:t>
      </w:r>
      <w:r w:rsidR="003111F0" w:rsidRPr="006A7E31">
        <w:rPr>
          <w:rFonts w:asciiTheme="minorHAnsi" w:hAnsiTheme="minorHAnsi"/>
          <w:szCs w:val="24"/>
        </w:rPr>
        <w:t xml:space="preserve"> doklad</w:t>
      </w:r>
      <w:r w:rsidR="00F545A8" w:rsidRPr="006A7E31">
        <w:rPr>
          <w:rFonts w:asciiTheme="minorHAnsi" w:hAnsiTheme="minorHAnsi"/>
          <w:szCs w:val="24"/>
        </w:rPr>
        <w:t>ů</w:t>
      </w:r>
      <w:r w:rsidR="003111F0" w:rsidRPr="006A7E31">
        <w:rPr>
          <w:rFonts w:asciiTheme="minorHAnsi" w:hAnsiTheme="minorHAnsi"/>
          <w:szCs w:val="24"/>
        </w:rPr>
        <w:t xml:space="preserve">) vystavených </w:t>
      </w:r>
      <w:r w:rsidRPr="006A7E31">
        <w:rPr>
          <w:rFonts w:asciiTheme="minorHAnsi" w:hAnsiTheme="minorHAnsi"/>
          <w:szCs w:val="24"/>
        </w:rPr>
        <w:t>poskytovatel</w:t>
      </w:r>
      <w:r w:rsidR="003111F0" w:rsidRPr="006A7E31">
        <w:rPr>
          <w:rFonts w:asciiTheme="minorHAnsi" w:hAnsiTheme="minorHAnsi"/>
          <w:szCs w:val="24"/>
        </w:rPr>
        <w:t xml:space="preserve">em. Termín splatnosti </w:t>
      </w:r>
      <w:r w:rsidR="00F545A8" w:rsidRPr="006A7E31">
        <w:rPr>
          <w:rFonts w:asciiTheme="minorHAnsi" w:hAnsiTheme="minorHAnsi"/>
          <w:szCs w:val="24"/>
        </w:rPr>
        <w:t xml:space="preserve">každé jednotlivé </w:t>
      </w:r>
      <w:r w:rsidR="003111F0" w:rsidRPr="006A7E31">
        <w:rPr>
          <w:rFonts w:asciiTheme="minorHAnsi" w:hAnsiTheme="minorHAnsi"/>
          <w:szCs w:val="24"/>
        </w:rPr>
        <w:t>faktury je</w:t>
      </w:r>
      <w:r w:rsidR="000616C7" w:rsidRPr="006A7E31">
        <w:rPr>
          <w:rFonts w:asciiTheme="minorHAnsi" w:hAnsiTheme="minorHAnsi"/>
          <w:szCs w:val="24"/>
        </w:rPr>
        <w:t xml:space="preserve"> 14</w:t>
      </w:r>
      <w:r w:rsidR="003111F0" w:rsidRPr="006A7E31">
        <w:rPr>
          <w:rFonts w:asciiTheme="minorHAnsi" w:hAnsiTheme="minorHAnsi"/>
          <w:szCs w:val="24"/>
        </w:rPr>
        <w:t xml:space="preserve"> dní ode dne jejího vystavení.</w:t>
      </w:r>
    </w:p>
    <w:p w:rsidR="006F6568" w:rsidRPr="006A7E31" w:rsidRDefault="006F6568">
      <w:pPr>
        <w:jc w:val="center"/>
        <w:rPr>
          <w:rFonts w:asciiTheme="minorHAnsi" w:hAnsiTheme="minorHAnsi"/>
          <w:b/>
        </w:rPr>
      </w:pPr>
    </w:p>
    <w:p w:rsidR="00142191" w:rsidRPr="006A7E31" w:rsidRDefault="00142191">
      <w:pPr>
        <w:jc w:val="center"/>
        <w:rPr>
          <w:rFonts w:asciiTheme="minorHAnsi" w:hAnsiTheme="minorHAnsi"/>
          <w:b/>
        </w:rPr>
      </w:pPr>
      <w:r w:rsidRPr="006A7E31">
        <w:rPr>
          <w:rFonts w:asciiTheme="minorHAnsi" w:hAnsiTheme="minorHAnsi"/>
          <w:b/>
        </w:rPr>
        <w:t>VII.</w:t>
      </w:r>
    </w:p>
    <w:p w:rsidR="00142191" w:rsidRPr="006A7E31" w:rsidRDefault="00142191">
      <w:pPr>
        <w:jc w:val="center"/>
        <w:rPr>
          <w:rFonts w:asciiTheme="minorHAnsi" w:hAnsiTheme="minorHAnsi"/>
          <w:b/>
        </w:rPr>
      </w:pPr>
      <w:r w:rsidRPr="006A7E31">
        <w:rPr>
          <w:rFonts w:asciiTheme="minorHAnsi" w:hAnsiTheme="minorHAnsi"/>
          <w:b/>
        </w:rPr>
        <w:t>Sankce</w:t>
      </w:r>
    </w:p>
    <w:p w:rsidR="00142191" w:rsidRPr="006A7E31" w:rsidRDefault="00142191">
      <w:pPr>
        <w:jc w:val="center"/>
        <w:rPr>
          <w:rFonts w:asciiTheme="minorHAnsi" w:hAnsiTheme="minorHAnsi"/>
          <w:b/>
        </w:rPr>
      </w:pPr>
    </w:p>
    <w:p w:rsidR="00142191" w:rsidRPr="006A7E31" w:rsidRDefault="00142191">
      <w:pPr>
        <w:numPr>
          <w:ilvl w:val="0"/>
          <w:numId w:val="15"/>
        </w:numPr>
        <w:tabs>
          <w:tab w:val="clear" w:pos="720"/>
          <w:tab w:val="num" w:pos="540"/>
        </w:tabs>
        <w:ind w:left="540" w:hanging="540"/>
        <w:jc w:val="both"/>
        <w:rPr>
          <w:rFonts w:asciiTheme="minorHAnsi" w:hAnsiTheme="minorHAnsi"/>
        </w:rPr>
      </w:pPr>
      <w:r w:rsidRPr="006A7E31">
        <w:rPr>
          <w:rFonts w:asciiTheme="minorHAnsi" w:hAnsiTheme="minorHAnsi"/>
        </w:rPr>
        <w:t xml:space="preserve">V případě </w:t>
      </w:r>
      <w:r w:rsidR="00227412" w:rsidRPr="006A7E31">
        <w:rPr>
          <w:rFonts w:asciiTheme="minorHAnsi" w:hAnsiTheme="minorHAnsi"/>
        </w:rPr>
        <w:t xml:space="preserve">prodlení </w:t>
      </w:r>
      <w:r w:rsidR="00A5702B" w:rsidRPr="006A7E31">
        <w:rPr>
          <w:rFonts w:asciiTheme="minorHAnsi" w:hAnsiTheme="minorHAnsi"/>
        </w:rPr>
        <w:t xml:space="preserve">s </w:t>
      </w:r>
      <w:r w:rsidR="00227412" w:rsidRPr="006A7E31">
        <w:rPr>
          <w:rFonts w:asciiTheme="minorHAnsi" w:hAnsiTheme="minorHAnsi"/>
        </w:rPr>
        <w:t>úhrad</w:t>
      </w:r>
      <w:r w:rsidR="00A5702B" w:rsidRPr="006A7E31">
        <w:rPr>
          <w:rFonts w:asciiTheme="minorHAnsi" w:hAnsiTheme="minorHAnsi"/>
        </w:rPr>
        <w:t>ou</w:t>
      </w:r>
      <w:r w:rsidR="00227412" w:rsidRPr="006A7E31">
        <w:rPr>
          <w:rFonts w:asciiTheme="minorHAnsi" w:hAnsiTheme="minorHAnsi"/>
        </w:rPr>
        <w:t xml:space="preserve"> odměny </w:t>
      </w:r>
      <w:r w:rsidR="00C17B27" w:rsidRPr="006A7E31">
        <w:rPr>
          <w:rFonts w:asciiTheme="minorHAnsi" w:hAnsiTheme="minorHAnsi"/>
        </w:rPr>
        <w:t>poskytovatel</w:t>
      </w:r>
      <w:r w:rsidR="00227412" w:rsidRPr="006A7E31">
        <w:rPr>
          <w:rFonts w:asciiTheme="minorHAnsi" w:hAnsiTheme="minorHAnsi"/>
        </w:rPr>
        <w:t>i</w:t>
      </w:r>
      <w:r w:rsidR="007E21F8" w:rsidRPr="006A7E31">
        <w:rPr>
          <w:rFonts w:asciiTheme="minorHAnsi" w:hAnsiTheme="minorHAnsi"/>
        </w:rPr>
        <w:t xml:space="preserve"> ze strany </w:t>
      </w:r>
      <w:r w:rsidR="00C17B27" w:rsidRPr="006A7E31">
        <w:rPr>
          <w:rFonts w:asciiTheme="minorHAnsi" w:hAnsiTheme="minorHAnsi"/>
        </w:rPr>
        <w:t>objednatel</w:t>
      </w:r>
      <w:r w:rsidR="000C70A5" w:rsidRPr="006A7E31">
        <w:rPr>
          <w:rFonts w:asciiTheme="minorHAnsi" w:hAnsiTheme="minorHAnsi"/>
        </w:rPr>
        <w:t>e</w:t>
      </w:r>
      <w:r w:rsidR="00227412" w:rsidRPr="006A7E31">
        <w:rPr>
          <w:rFonts w:asciiTheme="minorHAnsi" w:hAnsiTheme="minorHAnsi"/>
        </w:rPr>
        <w:t>,</w:t>
      </w:r>
      <w:r w:rsidR="007E21F8" w:rsidRPr="006A7E31">
        <w:rPr>
          <w:rFonts w:asciiTheme="minorHAnsi" w:hAnsiTheme="minorHAnsi"/>
        </w:rPr>
        <w:t xml:space="preserve"> se </w:t>
      </w:r>
      <w:r w:rsidR="00C17B27" w:rsidRPr="006A7E31">
        <w:rPr>
          <w:rFonts w:asciiTheme="minorHAnsi" w:hAnsiTheme="minorHAnsi"/>
        </w:rPr>
        <w:t>objednatel</w:t>
      </w:r>
      <w:r w:rsidR="00227412" w:rsidRPr="006A7E31">
        <w:rPr>
          <w:rFonts w:asciiTheme="minorHAnsi" w:hAnsiTheme="minorHAnsi"/>
        </w:rPr>
        <w:t xml:space="preserve"> zavazuje uhradit </w:t>
      </w:r>
      <w:r w:rsidR="00C17B27" w:rsidRPr="006A7E31">
        <w:rPr>
          <w:rFonts w:asciiTheme="minorHAnsi" w:hAnsiTheme="minorHAnsi"/>
        </w:rPr>
        <w:t>poskytovatel</w:t>
      </w:r>
      <w:r w:rsidR="00227412" w:rsidRPr="006A7E31">
        <w:rPr>
          <w:rFonts w:asciiTheme="minorHAnsi" w:hAnsiTheme="minorHAnsi"/>
        </w:rPr>
        <w:t xml:space="preserve">i </w:t>
      </w:r>
      <w:r w:rsidRPr="006A7E31">
        <w:rPr>
          <w:rFonts w:asciiTheme="minorHAnsi" w:hAnsiTheme="minorHAnsi"/>
        </w:rPr>
        <w:t xml:space="preserve">smluvní </w:t>
      </w:r>
      <w:r w:rsidR="00C57854">
        <w:rPr>
          <w:rFonts w:asciiTheme="minorHAnsi" w:hAnsiTheme="minorHAnsi"/>
        </w:rPr>
        <w:t>úrok z prodlení</w:t>
      </w:r>
      <w:r w:rsidRPr="006A7E31">
        <w:rPr>
          <w:rFonts w:asciiTheme="minorHAnsi" w:hAnsiTheme="minorHAnsi"/>
        </w:rPr>
        <w:t xml:space="preserve"> ve výši 0,05 % z dlužné částky za každý </w:t>
      </w:r>
      <w:r w:rsidR="007E21F8" w:rsidRPr="006A7E31">
        <w:rPr>
          <w:rFonts w:asciiTheme="minorHAnsi" w:hAnsiTheme="minorHAnsi"/>
        </w:rPr>
        <w:t xml:space="preserve">byť započatý </w:t>
      </w:r>
      <w:r w:rsidRPr="006A7E31">
        <w:rPr>
          <w:rFonts w:asciiTheme="minorHAnsi" w:hAnsiTheme="minorHAnsi"/>
        </w:rPr>
        <w:t>den prodlení.</w:t>
      </w:r>
      <w:r w:rsidR="00FB7851" w:rsidRPr="006A7E31">
        <w:rPr>
          <w:rFonts w:asciiTheme="minorHAnsi" w:hAnsiTheme="minorHAnsi"/>
        </w:rPr>
        <w:t xml:space="preserve"> Tím není dotčen nárok</w:t>
      </w:r>
      <w:r w:rsidR="007E21F8" w:rsidRPr="006A7E31">
        <w:rPr>
          <w:rFonts w:asciiTheme="minorHAnsi" w:hAnsiTheme="minorHAnsi"/>
        </w:rPr>
        <w:t xml:space="preserve"> </w:t>
      </w:r>
      <w:r w:rsidR="00C17B27" w:rsidRPr="006A7E31">
        <w:rPr>
          <w:rFonts w:asciiTheme="minorHAnsi" w:hAnsiTheme="minorHAnsi"/>
        </w:rPr>
        <w:t>poskytovatel</w:t>
      </w:r>
      <w:r w:rsidR="007E21F8" w:rsidRPr="006A7E31">
        <w:rPr>
          <w:rFonts w:asciiTheme="minorHAnsi" w:hAnsiTheme="minorHAnsi"/>
        </w:rPr>
        <w:t>e</w:t>
      </w:r>
      <w:r w:rsidR="00FB7851" w:rsidRPr="006A7E31">
        <w:rPr>
          <w:rFonts w:asciiTheme="minorHAnsi" w:hAnsiTheme="minorHAnsi"/>
        </w:rPr>
        <w:t xml:space="preserve"> na náhradu škody.</w:t>
      </w:r>
    </w:p>
    <w:p w:rsidR="00B72835" w:rsidRDefault="00B72835" w:rsidP="00B72835">
      <w:pPr>
        <w:ind w:left="540"/>
        <w:jc w:val="both"/>
        <w:rPr>
          <w:rFonts w:asciiTheme="minorHAnsi" w:hAnsiTheme="minorHAnsi"/>
        </w:rPr>
      </w:pPr>
    </w:p>
    <w:p w:rsidR="009E3140" w:rsidRPr="006A7E31" w:rsidRDefault="009E3140" w:rsidP="00B72835">
      <w:pPr>
        <w:ind w:left="540"/>
        <w:jc w:val="both"/>
        <w:rPr>
          <w:rFonts w:asciiTheme="minorHAnsi" w:hAnsiTheme="minorHAnsi"/>
        </w:rPr>
      </w:pPr>
    </w:p>
    <w:p w:rsidR="00142191" w:rsidRPr="006A7E31" w:rsidRDefault="00142191">
      <w:pPr>
        <w:jc w:val="center"/>
        <w:rPr>
          <w:rFonts w:asciiTheme="minorHAnsi" w:hAnsiTheme="minorHAnsi"/>
          <w:b/>
        </w:rPr>
      </w:pPr>
      <w:r w:rsidRPr="006A7E31">
        <w:rPr>
          <w:rFonts w:asciiTheme="minorHAnsi" w:hAnsiTheme="minorHAnsi"/>
          <w:b/>
        </w:rPr>
        <w:t>VIII.</w:t>
      </w:r>
    </w:p>
    <w:p w:rsidR="00142191" w:rsidRPr="006A7E31" w:rsidRDefault="00142191">
      <w:pPr>
        <w:jc w:val="center"/>
        <w:rPr>
          <w:rFonts w:asciiTheme="minorHAnsi" w:hAnsiTheme="minorHAnsi"/>
          <w:b/>
        </w:rPr>
      </w:pPr>
      <w:r w:rsidRPr="006A7E31">
        <w:rPr>
          <w:rFonts w:asciiTheme="minorHAnsi" w:hAnsiTheme="minorHAnsi"/>
          <w:b/>
        </w:rPr>
        <w:t>Ostatní ujednání</w:t>
      </w:r>
    </w:p>
    <w:p w:rsidR="00142191" w:rsidRPr="006A7E31" w:rsidRDefault="00142191">
      <w:pPr>
        <w:rPr>
          <w:rFonts w:asciiTheme="minorHAnsi" w:hAnsiTheme="minorHAnsi"/>
        </w:rPr>
      </w:pPr>
    </w:p>
    <w:p w:rsidR="00142191" w:rsidRPr="006A7E31" w:rsidRDefault="00142191">
      <w:pPr>
        <w:numPr>
          <w:ilvl w:val="0"/>
          <w:numId w:val="16"/>
        </w:numPr>
        <w:tabs>
          <w:tab w:val="clear" w:pos="720"/>
          <w:tab w:val="num" w:pos="540"/>
        </w:tabs>
        <w:ind w:left="540" w:hanging="540"/>
        <w:jc w:val="both"/>
        <w:rPr>
          <w:rFonts w:asciiTheme="minorHAnsi" w:hAnsiTheme="minorHAnsi"/>
        </w:rPr>
      </w:pPr>
      <w:r w:rsidRPr="006A7E31">
        <w:rPr>
          <w:rFonts w:asciiTheme="minorHAnsi" w:hAnsiTheme="minorHAnsi"/>
        </w:rPr>
        <w:t>Data</w:t>
      </w:r>
      <w:r w:rsidR="00E20778" w:rsidRPr="006A7E31">
        <w:rPr>
          <w:rFonts w:asciiTheme="minorHAnsi" w:hAnsiTheme="minorHAnsi"/>
        </w:rPr>
        <w:t xml:space="preserve"> a informace</w:t>
      </w:r>
      <w:r w:rsidRPr="006A7E31">
        <w:rPr>
          <w:rFonts w:asciiTheme="minorHAnsi" w:hAnsiTheme="minorHAnsi"/>
        </w:rPr>
        <w:t xml:space="preserve"> poskytnut</w:t>
      </w:r>
      <w:r w:rsidR="00E20778" w:rsidRPr="006A7E31">
        <w:rPr>
          <w:rFonts w:asciiTheme="minorHAnsi" w:hAnsiTheme="minorHAnsi"/>
        </w:rPr>
        <w:t>é</w:t>
      </w:r>
      <w:r w:rsidRPr="006A7E31">
        <w:rPr>
          <w:rFonts w:asciiTheme="minorHAnsi" w:hAnsiTheme="minorHAnsi"/>
        </w:rPr>
        <w:t xml:space="preserve"> </w:t>
      </w:r>
      <w:r w:rsidR="00C17B27" w:rsidRPr="006A7E31">
        <w:rPr>
          <w:rFonts w:asciiTheme="minorHAnsi" w:hAnsiTheme="minorHAnsi"/>
        </w:rPr>
        <w:t>objednatel</w:t>
      </w:r>
      <w:r w:rsidRPr="006A7E31">
        <w:rPr>
          <w:rFonts w:asciiTheme="minorHAnsi" w:hAnsiTheme="minorHAnsi"/>
        </w:rPr>
        <w:t>em budou použita pouze pro účely zpracování dokumentace žádosti.</w:t>
      </w:r>
    </w:p>
    <w:p w:rsidR="00A06B49" w:rsidRPr="006A7E31" w:rsidRDefault="00A06B49" w:rsidP="00A06B49">
      <w:pPr>
        <w:ind w:left="540"/>
        <w:jc w:val="both"/>
        <w:rPr>
          <w:rFonts w:asciiTheme="minorHAnsi" w:hAnsiTheme="minorHAnsi"/>
        </w:rPr>
      </w:pPr>
    </w:p>
    <w:p w:rsidR="00142191" w:rsidRPr="006A7E31" w:rsidRDefault="00142191">
      <w:pPr>
        <w:numPr>
          <w:ilvl w:val="0"/>
          <w:numId w:val="16"/>
        </w:numPr>
        <w:tabs>
          <w:tab w:val="clear" w:pos="720"/>
          <w:tab w:val="num" w:pos="540"/>
        </w:tabs>
        <w:ind w:left="540" w:hanging="540"/>
        <w:jc w:val="both"/>
        <w:rPr>
          <w:rFonts w:asciiTheme="minorHAnsi" w:hAnsiTheme="minorHAnsi"/>
        </w:rPr>
      </w:pPr>
      <w:r w:rsidRPr="006A7E31">
        <w:rPr>
          <w:rFonts w:asciiTheme="minorHAnsi" w:hAnsiTheme="minorHAnsi"/>
        </w:rPr>
        <w:t>Smluvní strany se zavazují chránit oprávněné zájmy druhé strany a zachovávat mlčenlivost o všech důvěrných skutečnostech, které se dozvěděly v souvislosti touto smlouvou, a chránit důvěrnost informací druhé strany před jejich neoprávněným užitím třetími stranami.</w:t>
      </w:r>
    </w:p>
    <w:p w:rsidR="000616C7" w:rsidRPr="006A7E31" w:rsidRDefault="000616C7" w:rsidP="000616C7">
      <w:pPr>
        <w:ind w:left="540"/>
        <w:jc w:val="both"/>
        <w:rPr>
          <w:rFonts w:asciiTheme="minorHAnsi" w:hAnsiTheme="minorHAnsi"/>
        </w:rPr>
      </w:pPr>
    </w:p>
    <w:p w:rsidR="000616C7" w:rsidRPr="006A7E31" w:rsidRDefault="00C17B27">
      <w:pPr>
        <w:numPr>
          <w:ilvl w:val="0"/>
          <w:numId w:val="16"/>
        </w:numPr>
        <w:tabs>
          <w:tab w:val="clear" w:pos="720"/>
          <w:tab w:val="num" w:pos="540"/>
        </w:tabs>
        <w:ind w:left="540" w:hanging="540"/>
        <w:jc w:val="both"/>
        <w:rPr>
          <w:rFonts w:asciiTheme="minorHAnsi" w:hAnsiTheme="minorHAnsi"/>
        </w:rPr>
      </w:pPr>
      <w:r w:rsidRPr="006A7E31">
        <w:rPr>
          <w:rFonts w:asciiTheme="minorHAnsi" w:hAnsiTheme="minorHAnsi"/>
        </w:rPr>
        <w:t>Poskytovatel</w:t>
      </w:r>
      <w:r w:rsidR="000616C7" w:rsidRPr="006A7E31">
        <w:rPr>
          <w:rFonts w:asciiTheme="minorHAnsi" w:hAnsiTheme="minorHAnsi"/>
        </w:rPr>
        <w:t xml:space="preserve"> si je vědom, že ve smyslu </w:t>
      </w:r>
      <w:proofErr w:type="spellStart"/>
      <w:r w:rsidR="000616C7" w:rsidRPr="006A7E31">
        <w:rPr>
          <w:rFonts w:asciiTheme="minorHAnsi" w:hAnsiTheme="minorHAnsi"/>
        </w:rPr>
        <w:t>ust</w:t>
      </w:r>
      <w:proofErr w:type="spellEnd"/>
      <w:r w:rsidR="000616C7" w:rsidRPr="006A7E31">
        <w:rPr>
          <w:rFonts w:asciiTheme="minorHAnsi" w:hAnsiTheme="minorHAnsi"/>
        </w:rPr>
        <w:t>. § 2 písm. e) zákona č. 320/2001 Sb., o finanční kontrole ve veřejné správě a o změně některých zákonů (zákon o finanční kontrole), ve znění pozdějších předpisů, povinen spolupůsobit při výkonu finanční kontroly.</w:t>
      </w:r>
    </w:p>
    <w:p w:rsidR="000616C7" w:rsidRPr="006A7E31" w:rsidRDefault="000616C7" w:rsidP="000616C7">
      <w:pPr>
        <w:ind w:left="540"/>
        <w:jc w:val="both"/>
        <w:rPr>
          <w:rFonts w:asciiTheme="minorHAnsi" w:hAnsiTheme="minorHAnsi"/>
        </w:rPr>
      </w:pPr>
    </w:p>
    <w:p w:rsidR="000616C7" w:rsidRPr="006A7E31" w:rsidRDefault="00C17B27" w:rsidP="000616C7">
      <w:pPr>
        <w:numPr>
          <w:ilvl w:val="0"/>
          <w:numId w:val="16"/>
        </w:numPr>
        <w:tabs>
          <w:tab w:val="clear" w:pos="720"/>
          <w:tab w:val="num" w:pos="540"/>
        </w:tabs>
        <w:ind w:left="540" w:hanging="540"/>
        <w:jc w:val="both"/>
        <w:rPr>
          <w:rFonts w:asciiTheme="minorHAnsi" w:hAnsiTheme="minorHAnsi"/>
        </w:rPr>
      </w:pPr>
      <w:r w:rsidRPr="006A7E31">
        <w:rPr>
          <w:rFonts w:asciiTheme="minorHAnsi" w:hAnsiTheme="minorHAnsi"/>
        </w:rPr>
        <w:t>Poskytovatel</w:t>
      </w:r>
      <w:r w:rsidR="000616C7" w:rsidRPr="006A7E31">
        <w:rPr>
          <w:rFonts w:asciiTheme="minorHAnsi" w:hAnsiTheme="minorHAnsi"/>
        </w:rPr>
        <w:t xml:space="preserve"> je povinen uchovávat po dobu 10 let od skončení plnění zakázky doklady související s plněním této zakázky a je povinen umožnit osobám oprávněným k výkonu kontroly projektu, z něhož je zakázka hrazena, provést kontrolu těchto dokladů.</w:t>
      </w:r>
    </w:p>
    <w:p w:rsidR="00A06B49" w:rsidRPr="006A7E31" w:rsidRDefault="00A06B49" w:rsidP="00A06B49">
      <w:pPr>
        <w:ind w:left="540"/>
        <w:jc w:val="both"/>
        <w:rPr>
          <w:rFonts w:asciiTheme="minorHAnsi" w:hAnsiTheme="minorHAnsi"/>
        </w:rPr>
      </w:pPr>
    </w:p>
    <w:p w:rsidR="00142191" w:rsidRPr="006A7E31" w:rsidRDefault="00142191">
      <w:pPr>
        <w:numPr>
          <w:ilvl w:val="0"/>
          <w:numId w:val="16"/>
        </w:numPr>
        <w:tabs>
          <w:tab w:val="clear" w:pos="720"/>
          <w:tab w:val="num" w:pos="540"/>
        </w:tabs>
        <w:ind w:left="540" w:hanging="540"/>
        <w:jc w:val="both"/>
        <w:rPr>
          <w:rFonts w:asciiTheme="minorHAnsi" w:hAnsiTheme="minorHAnsi"/>
        </w:rPr>
      </w:pPr>
      <w:r w:rsidRPr="006A7E31">
        <w:rPr>
          <w:rFonts w:asciiTheme="minorHAnsi" w:hAnsiTheme="minorHAnsi"/>
        </w:rPr>
        <w:t>Vztahy mezi smluvními stranami, které nejsou touto smlouvou výslovně upraveny</w:t>
      </w:r>
      <w:r w:rsidR="007E21F8" w:rsidRPr="006A7E31">
        <w:rPr>
          <w:rFonts w:asciiTheme="minorHAnsi" w:hAnsiTheme="minorHAnsi"/>
        </w:rPr>
        <w:t>,</w:t>
      </w:r>
      <w:r w:rsidRPr="006A7E31">
        <w:rPr>
          <w:rFonts w:asciiTheme="minorHAnsi" w:hAnsiTheme="minorHAnsi"/>
        </w:rPr>
        <w:t xml:space="preserve"> se řídí </w:t>
      </w:r>
      <w:r w:rsidR="000B2140" w:rsidRPr="006A7E31">
        <w:rPr>
          <w:rFonts w:asciiTheme="minorHAnsi" w:hAnsiTheme="minorHAnsi"/>
        </w:rPr>
        <w:t xml:space="preserve">občanským </w:t>
      </w:r>
      <w:r w:rsidRPr="006A7E31">
        <w:rPr>
          <w:rFonts w:asciiTheme="minorHAnsi" w:hAnsiTheme="minorHAnsi"/>
        </w:rPr>
        <w:t>zákoníkem popř. dalšími obecně závaznými předpisy České republiky.</w:t>
      </w:r>
    </w:p>
    <w:p w:rsidR="00A06B49" w:rsidRPr="006A7E31" w:rsidRDefault="00A06B49" w:rsidP="00A06B49">
      <w:pPr>
        <w:ind w:left="540"/>
        <w:jc w:val="both"/>
        <w:rPr>
          <w:rFonts w:asciiTheme="minorHAnsi" w:hAnsiTheme="minorHAnsi"/>
        </w:rPr>
      </w:pPr>
    </w:p>
    <w:p w:rsidR="00C87545" w:rsidRPr="006A7E31" w:rsidRDefault="00C87545" w:rsidP="00C87545">
      <w:pPr>
        <w:jc w:val="center"/>
        <w:rPr>
          <w:rFonts w:asciiTheme="minorHAnsi" w:hAnsiTheme="minorHAnsi"/>
          <w:b/>
        </w:rPr>
      </w:pPr>
      <w:r w:rsidRPr="006A7E31">
        <w:rPr>
          <w:rFonts w:asciiTheme="minorHAnsi" w:hAnsiTheme="minorHAnsi"/>
          <w:b/>
        </w:rPr>
        <w:lastRenderedPageBreak/>
        <w:t>IX.</w:t>
      </w:r>
    </w:p>
    <w:p w:rsidR="00C87545" w:rsidRPr="006A7E31" w:rsidRDefault="00C87545" w:rsidP="00C87545">
      <w:pPr>
        <w:jc w:val="center"/>
        <w:rPr>
          <w:rFonts w:asciiTheme="minorHAnsi" w:hAnsiTheme="minorHAnsi"/>
          <w:b/>
        </w:rPr>
      </w:pPr>
      <w:r w:rsidRPr="006A7E31">
        <w:rPr>
          <w:rFonts w:asciiTheme="minorHAnsi" w:hAnsiTheme="minorHAnsi"/>
          <w:b/>
        </w:rPr>
        <w:t>Závěrečná ustanovení</w:t>
      </w:r>
    </w:p>
    <w:p w:rsidR="003637CB" w:rsidRPr="006A7E31" w:rsidRDefault="003637CB" w:rsidP="00C87545">
      <w:pPr>
        <w:jc w:val="center"/>
        <w:rPr>
          <w:rFonts w:asciiTheme="minorHAnsi" w:hAnsiTheme="minorHAnsi"/>
        </w:rPr>
      </w:pPr>
    </w:p>
    <w:p w:rsidR="00142191" w:rsidRPr="006A7E31" w:rsidRDefault="003637CB" w:rsidP="0038127B">
      <w:pPr>
        <w:numPr>
          <w:ilvl w:val="0"/>
          <w:numId w:val="21"/>
        </w:numPr>
        <w:ind w:left="567" w:hanging="567"/>
        <w:jc w:val="both"/>
        <w:rPr>
          <w:rFonts w:asciiTheme="minorHAnsi" w:hAnsiTheme="minorHAnsi"/>
        </w:rPr>
      </w:pPr>
      <w:r w:rsidRPr="006A7E31">
        <w:rPr>
          <w:rFonts w:asciiTheme="minorHAnsi" w:hAnsiTheme="minorHAnsi"/>
        </w:rPr>
        <w:t>Tato s</w:t>
      </w:r>
      <w:r w:rsidR="00142191" w:rsidRPr="006A7E31">
        <w:rPr>
          <w:rFonts w:asciiTheme="minorHAnsi" w:hAnsiTheme="minorHAnsi"/>
        </w:rPr>
        <w:t>mlouva může být změněna nebo doplněna pouze oboustranně podepsaným</w:t>
      </w:r>
      <w:r w:rsidR="00A06B49" w:rsidRPr="006A7E31">
        <w:rPr>
          <w:rFonts w:asciiTheme="minorHAnsi" w:hAnsiTheme="minorHAnsi"/>
        </w:rPr>
        <w:t>i</w:t>
      </w:r>
      <w:r w:rsidR="00142191" w:rsidRPr="006A7E31">
        <w:rPr>
          <w:rFonts w:asciiTheme="minorHAnsi" w:hAnsiTheme="minorHAnsi"/>
        </w:rPr>
        <w:t xml:space="preserve"> písemným</w:t>
      </w:r>
      <w:r w:rsidR="00A06B49" w:rsidRPr="006A7E31">
        <w:rPr>
          <w:rFonts w:asciiTheme="minorHAnsi" w:hAnsiTheme="minorHAnsi"/>
        </w:rPr>
        <w:t>i dodatky</w:t>
      </w:r>
      <w:r w:rsidR="00142191" w:rsidRPr="006A7E31">
        <w:rPr>
          <w:rFonts w:asciiTheme="minorHAnsi" w:hAnsiTheme="minorHAnsi"/>
        </w:rPr>
        <w:t>.</w:t>
      </w:r>
    </w:p>
    <w:p w:rsidR="00A06B49" w:rsidRPr="006A7E31" w:rsidRDefault="00A06B49" w:rsidP="0038127B">
      <w:pPr>
        <w:ind w:left="567" w:hanging="567"/>
        <w:jc w:val="both"/>
        <w:rPr>
          <w:rFonts w:asciiTheme="minorHAnsi" w:hAnsiTheme="minorHAnsi"/>
        </w:rPr>
      </w:pPr>
    </w:p>
    <w:p w:rsidR="00142191" w:rsidRPr="006A7E31" w:rsidRDefault="00142191" w:rsidP="0038127B">
      <w:pPr>
        <w:numPr>
          <w:ilvl w:val="0"/>
          <w:numId w:val="21"/>
        </w:numPr>
        <w:ind w:left="567" w:hanging="567"/>
        <w:jc w:val="both"/>
        <w:rPr>
          <w:rFonts w:asciiTheme="minorHAnsi" w:hAnsiTheme="minorHAnsi"/>
        </w:rPr>
      </w:pPr>
      <w:r w:rsidRPr="006A7E31">
        <w:rPr>
          <w:rFonts w:asciiTheme="minorHAnsi" w:hAnsiTheme="minorHAnsi"/>
        </w:rPr>
        <w:t>Smlouva se vyhotovuje ve dvou stejnopisech, každý s platností originálu. Každá ze smluvních stran obdrží jedno vyhotovení.</w:t>
      </w:r>
    </w:p>
    <w:p w:rsidR="008552C4" w:rsidRPr="006A7E31" w:rsidRDefault="008552C4">
      <w:pPr>
        <w:ind w:left="567"/>
        <w:jc w:val="both"/>
        <w:rPr>
          <w:rFonts w:asciiTheme="minorHAnsi" w:hAnsiTheme="minorHAnsi"/>
        </w:rPr>
      </w:pPr>
    </w:p>
    <w:p w:rsidR="00142191" w:rsidRPr="006A7E31" w:rsidRDefault="00C87545" w:rsidP="0038127B">
      <w:pPr>
        <w:numPr>
          <w:ilvl w:val="0"/>
          <w:numId w:val="21"/>
        </w:numPr>
        <w:ind w:left="567" w:hanging="567"/>
        <w:jc w:val="both"/>
        <w:rPr>
          <w:rFonts w:asciiTheme="minorHAnsi" w:hAnsiTheme="minorHAnsi"/>
        </w:rPr>
      </w:pPr>
      <w:r w:rsidRPr="006A7E31">
        <w:rPr>
          <w:rFonts w:asciiTheme="minorHAnsi" w:hAnsiTheme="minorHAnsi"/>
        </w:rPr>
        <w:t>Tato s</w:t>
      </w:r>
      <w:r w:rsidR="00142191" w:rsidRPr="006A7E31">
        <w:rPr>
          <w:rFonts w:asciiTheme="minorHAnsi" w:hAnsiTheme="minorHAnsi"/>
        </w:rPr>
        <w:t>mlouva nabývá platnosti a účinnosti dnem podpisu smlouvy oběma smluvními stranami.</w:t>
      </w:r>
    </w:p>
    <w:p w:rsidR="00C87545" w:rsidRPr="006A7E31" w:rsidRDefault="00C87545" w:rsidP="0038127B">
      <w:pPr>
        <w:ind w:left="567" w:hanging="567"/>
        <w:jc w:val="both"/>
        <w:rPr>
          <w:rFonts w:asciiTheme="minorHAnsi" w:hAnsiTheme="minorHAnsi"/>
        </w:rPr>
      </w:pPr>
    </w:p>
    <w:p w:rsidR="00C87545" w:rsidRPr="006A7E31" w:rsidRDefault="00C87545" w:rsidP="0038127B">
      <w:pPr>
        <w:pStyle w:val="Default"/>
        <w:numPr>
          <w:ilvl w:val="0"/>
          <w:numId w:val="11"/>
        </w:numPr>
        <w:tabs>
          <w:tab w:val="clear" w:pos="720"/>
          <w:tab w:val="num" w:pos="-709"/>
        </w:tabs>
        <w:ind w:left="567" w:hanging="567"/>
        <w:jc w:val="both"/>
        <w:rPr>
          <w:rFonts w:asciiTheme="minorHAnsi" w:eastAsia="Times New Roman" w:hAnsiTheme="minorHAnsi" w:cs="Times New Roman"/>
          <w:color w:val="auto"/>
          <w:lang w:eastAsia="cs-CZ"/>
        </w:rPr>
      </w:pPr>
      <w:r w:rsidRPr="006A7E31">
        <w:rPr>
          <w:rFonts w:asciiTheme="minorHAnsi" w:eastAsia="Times New Roman" w:hAnsiTheme="minorHAnsi" w:cs="Times New Roman"/>
          <w:color w:val="auto"/>
          <w:lang w:eastAsia="cs-CZ"/>
        </w:rPr>
        <w:t xml:space="preserve">Tato smlouva obsahuje úplné ujednání o předmětu smlouvy a všech náležitostech, které strany měly a chtěly ve smlouvě ujednat, a které považují za důležité pro závaznost této smlouvy. </w:t>
      </w:r>
      <w:r w:rsidR="0038127B" w:rsidRPr="006A7E31">
        <w:rPr>
          <w:rFonts w:asciiTheme="minorHAnsi" w:eastAsia="Times New Roman" w:hAnsiTheme="minorHAnsi" w:cs="Times New Roman"/>
          <w:color w:val="auto"/>
          <w:lang w:eastAsia="cs-CZ"/>
        </w:rPr>
        <w:t>Tato smlouva nahrazuje jakékoli předchozí smlouvy či ujednání o tomto předmětu mezi smluvními stranami, ať ústní či písemné.</w:t>
      </w:r>
    </w:p>
    <w:p w:rsidR="00C87545" w:rsidRPr="006A7E31" w:rsidRDefault="00C87545" w:rsidP="0038127B">
      <w:pPr>
        <w:ind w:left="567" w:hanging="567"/>
        <w:jc w:val="both"/>
        <w:rPr>
          <w:rFonts w:asciiTheme="minorHAnsi" w:hAnsiTheme="minorHAnsi"/>
        </w:rPr>
      </w:pPr>
    </w:p>
    <w:p w:rsidR="00C87545" w:rsidRPr="006A7E31" w:rsidRDefault="00C87545" w:rsidP="0038127B">
      <w:pPr>
        <w:pStyle w:val="Default"/>
        <w:numPr>
          <w:ilvl w:val="0"/>
          <w:numId w:val="11"/>
        </w:numPr>
        <w:tabs>
          <w:tab w:val="clear" w:pos="720"/>
        </w:tabs>
        <w:ind w:left="567" w:hanging="567"/>
        <w:jc w:val="both"/>
        <w:rPr>
          <w:rFonts w:asciiTheme="minorHAnsi" w:eastAsia="Times New Roman" w:hAnsiTheme="minorHAnsi" w:cs="Times New Roman"/>
          <w:color w:val="auto"/>
          <w:lang w:eastAsia="cs-CZ"/>
        </w:rPr>
      </w:pPr>
      <w:r w:rsidRPr="006A7E31">
        <w:rPr>
          <w:rFonts w:asciiTheme="minorHAnsi" w:eastAsia="Times New Roman" w:hAnsiTheme="minorHAnsi" w:cs="Times New Roman"/>
          <w:color w:val="auto"/>
          <w:lang w:eastAsia="cs-CZ"/>
        </w:rPr>
        <w:t>Žádný projev stran učiněný při jednání o této smlouvě ani projev učiněný po uzavření této smlouvy nesmí být vykládán v rozporu s výslovnými ustanoveními této smlouvy a nezakládá žádný závazek žádné ze stran.</w:t>
      </w:r>
    </w:p>
    <w:p w:rsidR="00C87545" w:rsidRPr="006A7E31" w:rsidRDefault="00C87545" w:rsidP="0038127B">
      <w:pPr>
        <w:ind w:left="567" w:hanging="567"/>
        <w:jc w:val="both"/>
        <w:rPr>
          <w:rFonts w:asciiTheme="minorHAnsi" w:hAnsiTheme="minorHAnsi"/>
        </w:rPr>
      </w:pPr>
    </w:p>
    <w:p w:rsidR="00C87545" w:rsidRPr="006A7E31" w:rsidRDefault="00C87545" w:rsidP="0038127B">
      <w:pPr>
        <w:numPr>
          <w:ilvl w:val="0"/>
          <w:numId w:val="11"/>
        </w:numPr>
        <w:tabs>
          <w:tab w:val="clear" w:pos="720"/>
          <w:tab w:val="num" w:pos="-709"/>
        </w:tabs>
        <w:ind w:left="567" w:hanging="567"/>
        <w:jc w:val="both"/>
        <w:rPr>
          <w:rFonts w:asciiTheme="minorHAnsi" w:hAnsiTheme="minorHAnsi"/>
        </w:rPr>
      </w:pPr>
      <w:r w:rsidRPr="006A7E31">
        <w:rPr>
          <w:rFonts w:asciiTheme="minorHAnsi" w:hAnsiTheme="minorHAnsi"/>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C87545" w:rsidRPr="006A7E31" w:rsidRDefault="00C87545" w:rsidP="0038127B">
      <w:pPr>
        <w:ind w:left="567" w:hanging="567"/>
        <w:jc w:val="both"/>
        <w:rPr>
          <w:rFonts w:asciiTheme="minorHAnsi" w:hAnsiTheme="minorHAnsi"/>
        </w:rPr>
      </w:pPr>
    </w:p>
    <w:p w:rsidR="00C87545" w:rsidRPr="006A7E31" w:rsidRDefault="00C87545" w:rsidP="0038127B">
      <w:pPr>
        <w:numPr>
          <w:ilvl w:val="0"/>
          <w:numId w:val="11"/>
        </w:numPr>
        <w:tabs>
          <w:tab w:val="clear" w:pos="720"/>
          <w:tab w:val="num" w:pos="-567"/>
        </w:tabs>
        <w:ind w:left="567" w:hanging="567"/>
        <w:jc w:val="both"/>
        <w:rPr>
          <w:rFonts w:asciiTheme="minorHAnsi" w:hAnsiTheme="minorHAnsi"/>
        </w:rPr>
      </w:pPr>
      <w:r w:rsidRPr="006A7E31">
        <w:rPr>
          <w:rFonts w:asciiTheme="minorHAnsi" w:hAnsiTheme="minorHAnsi"/>
        </w:rPr>
        <w:t xml:space="preserve"> Objednatel přebírá podle § 1765 občanského zákoníku riziko změny okolností</w:t>
      </w:r>
      <w:r w:rsidR="00D0302C" w:rsidRPr="006A7E31">
        <w:rPr>
          <w:rFonts w:asciiTheme="minorHAnsi" w:hAnsiTheme="minorHAnsi"/>
        </w:rPr>
        <w:t>.</w:t>
      </w:r>
    </w:p>
    <w:p w:rsidR="00C87545" w:rsidRPr="006A7E31" w:rsidRDefault="00C87545" w:rsidP="0038127B">
      <w:pPr>
        <w:jc w:val="both"/>
        <w:rPr>
          <w:rFonts w:asciiTheme="minorHAnsi" w:hAnsiTheme="minorHAnsi"/>
        </w:rPr>
      </w:pPr>
    </w:p>
    <w:p w:rsidR="00C87545" w:rsidRPr="006A7E31" w:rsidRDefault="00C87545" w:rsidP="0038127B">
      <w:pPr>
        <w:numPr>
          <w:ilvl w:val="0"/>
          <w:numId w:val="11"/>
        </w:numPr>
        <w:tabs>
          <w:tab w:val="clear" w:pos="720"/>
        </w:tabs>
        <w:ind w:left="567" w:hanging="567"/>
        <w:jc w:val="both"/>
        <w:rPr>
          <w:rFonts w:asciiTheme="minorHAnsi" w:hAnsiTheme="minorHAnsi"/>
        </w:rPr>
      </w:pPr>
      <w:r w:rsidRPr="006A7E31">
        <w:rPr>
          <w:rFonts w:asciiTheme="minorHAnsi" w:hAnsiTheme="minorHAnsi"/>
        </w:rPr>
        <w:t>Ukáže-li se některé z ustanovení této smlouvy zdánlivým (nicotným), posoudí se vliv této vady na ostatní ustanovení smlouvy obdobně podle § 576 občanského zákoníku.</w:t>
      </w:r>
    </w:p>
    <w:p w:rsidR="00C87545" w:rsidRPr="006A7E31" w:rsidRDefault="00C87545" w:rsidP="0038127B">
      <w:pPr>
        <w:ind w:left="567" w:hanging="567"/>
        <w:jc w:val="both"/>
        <w:rPr>
          <w:rFonts w:asciiTheme="minorHAnsi" w:hAnsiTheme="minorHAnsi"/>
        </w:rPr>
      </w:pPr>
    </w:p>
    <w:p w:rsidR="00C87545" w:rsidRDefault="00C87545" w:rsidP="0038127B">
      <w:pPr>
        <w:numPr>
          <w:ilvl w:val="0"/>
          <w:numId w:val="11"/>
        </w:numPr>
        <w:tabs>
          <w:tab w:val="clear" w:pos="720"/>
        </w:tabs>
        <w:ind w:left="567" w:hanging="567"/>
        <w:jc w:val="both"/>
        <w:rPr>
          <w:rFonts w:asciiTheme="minorHAnsi" w:hAnsiTheme="minorHAnsi"/>
        </w:rPr>
      </w:pPr>
      <w:r w:rsidRPr="006A7E31">
        <w:rPr>
          <w:rFonts w:asciiTheme="minorHAnsi" w:hAnsiTheme="minorHAnsi"/>
        </w:rPr>
        <w:t>Strany výslovně potvrzují, že základní podmínky této smlouvy jsou výsledkem jednání stran a každá ze stran měla příležitost ovlivnit obsah základních podmínek této smlouvy.</w:t>
      </w:r>
    </w:p>
    <w:p w:rsidR="00C57854" w:rsidRDefault="00C57854" w:rsidP="00C57854">
      <w:pPr>
        <w:pStyle w:val="Odstavecseseznamem"/>
        <w:rPr>
          <w:rFonts w:asciiTheme="minorHAnsi" w:hAnsiTheme="minorHAnsi"/>
        </w:rPr>
      </w:pPr>
    </w:p>
    <w:p w:rsidR="00C57854" w:rsidRDefault="00C57854" w:rsidP="00C57854">
      <w:pPr>
        <w:numPr>
          <w:ilvl w:val="0"/>
          <w:numId w:val="11"/>
        </w:numPr>
        <w:tabs>
          <w:tab w:val="clear" w:pos="720"/>
        </w:tabs>
        <w:ind w:left="567" w:hanging="567"/>
        <w:jc w:val="both"/>
        <w:rPr>
          <w:rFonts w:asciiTheme="minorHAnsi" w:hAnsiTheme="minorHAnsi"/>
        </w:rPr>
      </w:pPr>
      <w:r w:rsidRPr="00C57854">
        <w:rPr>
          <w:rFonts w:asciiTheme="minorHAnsi" w:hAnsiTheme="minorHAnsi"/>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C57854" w:rsidRPr="00C57854" w:rsidRDefault="00C57854" w:rsidP="00C57854">
      <w:pPr>
        <w:ind w:left="567"/>
        <w:jc w:val="both"/>
        <w:rPr>
          <w:rFonts w:asciiTheme="minorHAnsi" w:hAnsiTheme="minorHAnsi"/>
        </w:rPr>
      </w:pPr>
      <w:r w:rsidRPr="00C57854">
        <w:rPr>
          <w:rFonts w:asciiTheme="minorHAnsi" w:hAnsiTheme="minorHAnsi"/>
        </w:rPr>
        <w:t>Smluvní strany se dohodly, že zveřejnění této smlouvy podle zákona o registru smluv zajistí objednatel.</w:t>
      </w:r>
    </w:p>
    <w:p w:rsidR="00C87545" w:rsidRPr="006A7E31" w:rsidRDefault="00C87545" w:rsidP="0038127B">
      <w:pPr>
        <w:ind w:left="567" w:hanging="567"/>
        <w:jc w:val="both"/>
        <w:rPr>
          <w:rFonts w:asciiTheme="minorHAnsi" w:hAnsiTheme="minorHAnsi"/>
          <w:sz w:val="20"/>
          <w:szCs w:val="20"/>
        </w:rPr>
      </w:pPr>
    </w:p>
    <w:p w:rsidR="00C87545" w:rsidRPr="006A7E31" w:rsidRDefault="00C87545" w:rsidP="0038127B">
      <w:pPr>
        <w:numPr>
          <w:ilvl w:val="0"/>
          <w:numId w:val="11"/>
        </w:numPr>
        <w:tabs>
          <w:tab w:val="clear" w:pos="720"/>
          <w:tab w:val="num" w:pos="-709"/>
        </w:tabs>
        <w:ind w:left="567" w:hanging="567"/>
        <w:jc w:val="both"/>
        <w:rPr>
          <w:rFonts w:asciiTheme="minorHAnsi" w:hAnsiTheme="minorHAnsi"/>
        </w:rPr>
      </w:pPr>
      <w:r w:rsidRPr="006A7E31">
        <w:rPr>
          <w:rFonts w:asciiTheme="minorHAnsi" w:hAnsiTheme="minorHAnsi"/>
        </w:rPr>
        <w:t>Smluvní strany výslovně tímto prohlašují, že tato smlouva je projevem jejich vůle, s jejím obsahem se seznámily, že všechna ujednání v ní obsažená odpovídají jejich svobodné a pravé vůli a že tato smlouva nebyla sjednána v tísni nebo za pro ně nápadně nevýhodných podmínek a na důkaz tohoto připojují své podpisy.</w:t>
      </w:r>
    </w:p>
    <w:p w:rsidR="008552C4" w:rsidRPr="006A7E31" w:rsidRDefault="008552C4">
      <w:pPr>
        <w:jc w:val="both"/>
        <w:rPr>
          <w:rFonts w:asciiTheme="minorHAnsi" w:hAnsiTheme="minorHAnsi"/>
        </w:rPr>
      </w:pPr>
    </w:p>
    <w:p w:rsidR="00227741" w:rsidRPr="006A7E31" w:rsidRDefault="00227741">
      <w:pPr>
        <w:jc w:val="center"/>
        <w:rPr>
          <w:rFonts w:asciiTheme="minorHAnsi" w:hAnsiTheme="minorHAnsi"/>
          <w:b/>
        </w:rPr>
      </w:pPr>
    </w:p>
    <w:p w:rsidR="00142191" w:rsidRPr="006A7E31" w:rsidRDefault="00501211">
      <w:pPr>
        <w:rPr>
          <w:rFonts w:asciiTheme="minorHAnsi" w:hAnsiTheme="minorHAnsi"/>
        </w:rPr>
      </w:pPr>
      <w:r>
        <w:rPr>
          <w:rFonts w:asciiTheme="minorHAnsi" w:hAnsiTheme="minorHAnsi"/>
        </w:rPr>
        <w:t>V Hradci nad Svitavou</w:t>
      </w:r>
      <w:r w:rsidR="000D1AC5">
        <w:rPr>
          <w:rFonts w:asciiTheme="minorHAnsi" w:hAnsiTheme="minorHAnsi"/>
        </w:rPr>
        <w:t xml:space="preserve"> </w:t>
      </w:r>
      <w:r w:rsidR="00142191" w:rsidRPr="006A7E31">
        <w:rPr>
          <w:rFonts w:asciiTheme="minorHAnsi" w:hAnsiTheme="minorHAnsi"/>
        </w:rPr>
        <w:t>dne</w:t>
      </w:r>
      <w:r w:rsidR="004E1A32" w:rsidRPr="006A7E31">
        <w:rPr>
          <w:rFonts w:asciiTheme="minorHAnsi" w:hAnsiTheme="minorHAnsi"/>
        </w:rPr>
        <w:t xml:space="preserve"> </w:t>
      </w:r>
      <w:r w:rsidRPr="00395623">
        <w:rPr>
          <w:rFonts w:asciiTheme="minorHAnsi" w:hAnsiTheme="minorHAnsi"/>
        </w:rPr>
        <w:t>…</w:t>
      </w:r>
      <w:proofErr w:type="gramStart"/>
      <w:r w:rsidRPr="00395623">
        <w:rPr>
          <w:rFonts w:asciiTheme="minorHAnsi" w:hAnsiTheme="minorHAnsi"/>
        </w:rPr>
        <w:t>…..</w:t>
      </w:r>
      <w:r w:rsidR="00C416EE" w:rsidRPr="00395623">
        <w:rPr>
          <w:rFonts w:asciiTheme="minorHAnsi" w:hAnsiTheme="minorHAnsi"/>
        </w:rPr>
        <w:t>.</w:t>
      </w:r>
      <w:bookmarkStart w:id="0" w:name="_GoBack"/>
      <w:bookmarkEnd w:id="0"/>
      <w:r w:rsidR="00B72835" w:rsidRPr="006A7E31">
        <w:rPr>
          <w:rFonts w:asciiTheme="minorHAnsi" w:hAnsiTheme="minorHAnsi"/>
        </w:rPr>
        <w:t xml:space="preserve"> </w:t>
      </w:r>
      <w:r w:rsidR="006A7E31">
        <w:rPr>
          <w:rFonts w:asciiTheme="minorHAnsi" w:hAnsiTheme="minorHAnsi"/>
        </w:rPr>
        <w:t>2016</w:t>
      </w:r>
      <w:proofErr w:type="gramEnd"/>
      <w:r w:rsidR="005A4368" w:rsidRPr="006A7E31">
        <w:rPr>
          <w:rFonts w:asciiTheme="minorHAnsi" w:hAnsiTheme="minorHAnsi"/>
        </w:rPr>
        <w:tab/>
      </w:r>
      <w:r w:rsidR="00136CDD" w:rsidRPr="006A7E31">
        <w:rPr>
          <w:rFonts w:asciiTheme="minorHAnsi" w:hAnsiTheme="minorHAnsi"/>
        </w:rPr>
        <w:t xml:space="preserve">       </w:t>
      </w:r>
      <w:r w:rsidR="000D1AC5">
        <w:rPr>
          <w:rFonts w:asciiTheme="minorHAnsi" w:hAnsiTheme="minorHAnsi"/>
        </w:rPr>
        <w:tab/>
      </w:r>
      <w:r w:rsidR="000D1AC5">
        <w:rPr>
          <w:rFonts w:asciiTheme="minorHAnsi" w:hAnsiTheme="minorHAnsi"/>
        </w:rPr>
        <w:tab/>
      </w:r>
      <w:r w:rsidR="00142191" w:rsidRPr="006A7E31">
        <w:rPr>
          <w:rFonts w:asciiTheme="minorHAnsi" w:hAnsiTheme="minorHAnsi"/>
        </w:rPr>
        <w:t>V Pardubicích, dne</w:t>
      </w:r>
      <w:r w:rsidR="005A4368" w:rsidRPr="006A7E31">
        <w:rPr>
          <w:rFonts w:asciiTheme="minorHAnsi" w:hAnsiTheme="minorHAnsi"/>
        </w:rPr>
        <w:t xml:space="preserve"> </w:t>
      </w:r>
      <w:r w:rsidR="006A7E31" w:rsidRPr="00395623">
        <w:rPr>
          <w:rFonts w:asciiTheme="minorHAnsi" w:hAnsiTheme="minorHAnsi"/>
        </w:rPr>
        <w:t>…………</w:t>
      </w:r>
      <w:r w:rsidR="00136CDD" w:rsidRPr="00395623">
        <w:rPr>
          <w:rFonts w:asciiTheme="minorHAnsi" w:hAnsiTheme="minorHAnsi"/>
        </w:rPr>
        <w:t>.</w:t>
      </w:r>
      <w:r w:rsidR="00B72835" w:rsidRPr="006A7E31">
        <w:rPr>
          <w:rFonts w:asciiTheme="minorHAnsi" w:hAnsiTheme="minorHAnsi"/>
        </w:rPr>
        <w:t xml:space="preserve"> </w:t>
      </w:r>
      <w:r w:rsidR="006A7E31">
        <w:rPr>
          <w:rFonts w:asciiTheme="minorHAnsi" w:hAnsiTheme="minorHAnsi"/>
        </w:rPr>
        <w:t>2016</w:t>
      </w:r>
    </w:p>
    <w:p w:rsidR="00A01285" w:rsidRDefault="00A01285">
      <w:pPr>
        <w:rPr>
          <w:rFonts w:asciiTheme="minorHAnsi" w:hAnsiTheme="minorHAnsi"/>
        </w:rPr>
      </w:pPr>
    </w:p>
    <w:p w:rsidR="00B26E78" w:rsidRDefault="00B26E78">
      <w:pPr>
        <w:rPr>
          <w:rFonts w:asciiTheme="minorHAnsi" w:hAnsiTheme="minorHAnsi"/>
        </w:rPr>
      </w:pPr>
    </w:p>
    <w:p w:rsidR="00B26E78" w:rsidRPr="006A7E31" w:rsidRDefault="00B26E78">
      <w:pPr>
        <w:rPr>
          <w:rFonts w:asciiTheme="minorHAnsi" w:hAnsiTheme="minorHAnsi"/>
        </w:rPr>
      </w:pPr>
    </w:p>
    <w:p w:rsidR="00142191" w:rsidRPr="006A7E31" w:rsidRDefault="00C17B27">
      <w:pPr>
        <w:rPr>
          <w:rFonts w:asciiTheme="minorHAnsi" w:hAnsiTheme="minorHAnsi"/>
          <w:b/>
        </w:rPr>
      </w:pPr>
      <w:r w:rsidRPr="006A7E31">
        <w:rPr>
          <w:rFonts w:asciiTheme="minorHAnsi" w:hAnsiTheme="minorHAnsi"/>
          <w:b/>
        </w:rPr>
        <w:t>Objednatel</w:t>
      </w:r>
      <w:r w:rsidR="00142191" w:rsidRPr="006A7E31">
        <w:rPr>
          <w:rFonts w:asciiTheme="minorHAnsi" w:hAnsiTheme="minorHAnsi"/>
          <w:b/>
        </w:rPr>
        <w:t>:</w:t>
      </w:r>
      <w:r w:rsidR="00142191" w:rsidRPr="006A7E31">
        <w:rPr>
          <w:rFonts w:asciiTheme="minorHAnsi" w:hAnsiTheme="minorHAnsi"/>
          <w:b/>
        </w:rPr>
        <w:tab/>
      </w:r>
      <w:r w:rsidR="00142191" w:rsidRPr="006A7E31">
        <w:rPr>
          <w:rFonts w:asciiTheme="minorHAnsi" w:hAnsiTheme="minorHAnsi"/>
          <w:b/>
        </w:rPr>
        <w:tab/>
      </w:r>
      <w:r w:rsidR="00142191" w:rsidRPr="006A7E31">
        <w:rPr>
          <w:rFonts w:asciiTheme="minorHAnsi" w:hAnsiTheme="minorHAnsi"/>
          <w:b/>
        </w:rPr>
        <w:tab/>
      </w:r>
      <w:r w:rsidR="00142191" w:rsidRPr="006A7E31">
        <w:rPr>
          <w:rFonts w:asciiTheme="minorHAnsi" w:hAnsiTheme="minorHAnsi"/>
          <w:b/>
        </w:rPr>
        <w:tab/>
      </w:r>
      <w:r w:rsidR="00142191" w:rsidRPr="006A7E31">
        <w:rPr>
          <w:rFonts w:asciiTheme="minorHAnsi" w:hAnsiTheme="minorHAnsi"/>
          <w:b/>
        </w:rPr>
        <w:tab/>
      </w:r>
      <w:r w:rsidR="00142191" w:rsidRPr="006A7E31">
        <w:rPr>
          <w:rFonts w:asciiTheme="minorHAnsi" w:hAnsiTheme="minorHAnsi"/>
          <w:b/>
        </w:rPr>
        <w:tab/>
      </w:r>
      <w:r w:rsidR="008435E7" w:rsidRPr="006A7E31">
        <w:rPr>
          <w:rFonts w:asciiTheme="minorHAnsi" w:hAnsiTheme="minorHAnsi"/>
          <w:b/>
        </w:rPr>
        <w:tab/>
      </w:r>
      <w:r w:rsidRPr="006A7E31">
        <w:rPr>
          <w:rFonts w:asciiTheme="minorHAnsi" w:hAnsiTheme="minorHAnsi"/>
          <w:b/>
        </w:rPr>
        <w:t>Poskytovatel</w:t>
      </w:r>
      <w:r w:rsidR="00142191" w:rsidRPr="006A7E31">
        <w:rPr>
          <w:rFonts w:asciiTheme="minorHAnsi" w:hAnsiTheme="minorHAnsi"/>
          <w:b/>
        </w:rPr>
        <w:t>:</w:t>
      </w:r>
    </w:p>
    <w:p w:rsidR="00A06B49" w:rsidRPr="006A7E31" w:rsidRDefault="00A06B49">
      <w:pPr>
        <w:rPr>
          <w:rFonts w:asciiTheme="minorHAnsi" w:hAnsiTheme="minorHAnsi"/>
          <w:b/>
        </w:rPr>
      </w:pPr>
    </w:p>
    <w:p w:rsidR="00A06B49" w:rsidRPr="00A06B49" w:rsidRDefault="00A06B49">
      <w:r w:rsidRPr="006A7E31">
        <w:rPr>
          <w:rFonts w:asciiTheme="minorHAnsi" w:hAnsiTheme="minorHAnsi"/>
        </w:rPr>
        <w:tab/>
      </w:r>
      <w:r>
        <w:tab/>
      </w:r>
      <w:r>
        <w:tab/>
      </w:r>
      <w:r>
        <w:tab/>
      </w:r>
      <w:r>
        <w:tab/>
      </w:r>
    </w:p>
    <w:sectPr w:rsidR="00A06B49" w:rsidRPr="00A06B49" w:rsidSect="00AF3A26">
      <w:footerReference w:type="even" r:id="rId9"/>
      <w:footerReference w:type="default" r:id="rId10"/>
      <w:pgSz w:w="11906" w:h="16838"/>
      <w:pgMar w:top="1418" w:right="113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36F" w:rsidRDefault="000B436F">
      <w:r>
        <w:separator/>
      </w:r>
    </w:p>
  </w:endnote>
  <w:endnote w:type="continuationSeparator" w:id="0">
    <w:p w:rsidR="000B436F" w:rsidRDefault="000B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91" w:rsidRDefault="006D7D93">
    <w:pPr>
      <w:pStyle w:val="Zpat"/>
      <w:framePr w:wrap="around" w:vAnchor="text" w:hAnchor="margin" w:xAlign="center" w:y="1"/>
      <w:rPr>
        <w:rStyle w:val="slostrnky"/>
      </w:rPr>
    </w:pPr>
    <w:r>
      <w:rPr>
        <w:rStyle w:val="slostrnky"/>
      </w:rPr>
      <w:fldChar w:fldCharType="begin"/>
    </w:r>
    <w:r w:rsidR="00142191">
      <w:rPr>
        <w:rStyle w:val="slostrnky"/>
      </w:rPr>
      <w:instrText xml:space="preserve">PAGE  </w:instrText>
    </w:r>
    <w:r>
      <w:rPr>
        <w:rStyle w:val="slostrnky"/>
      </w:rPr>
      <w:fldChar w:fldCharType="end"/>
    </w:r>
  </w:p>
  <w:p w:rsidR="00142191" w:rsidRDefault="001421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91" w:rsidRDefault="006D7D93">
    <w:pPr>
      <w:pStyle w:val="Zpat"/>
      <w:framePr w:wrap="around" w:vAnchor="text" w:hAnchor="margin" w:xAlign="center" w:y="1"/>
      <w:rPr>
        <w:rStyle w:val="slostrnky"/>
      </w:rPr>
    </w:pPr>
    <w:r>
      <w:rPr>
        <w:rStyle w:val="slostrnky"/>
      </w:rPr>
      <w:fldChar w:fldCharType="begin"/>
    </w:r>
    <w:r w:rsidR="00142191">
      <w:rPr>
        <w:rStyle w:val="slostrnky"/>
      </w:rPr>
      <w:instrText xml:space="preserve">PAGE  </w:instrText>
    </w:r>
    <w:r>
      <w:rPr>
        <w:rStyle w:val="slostrnky"/>
      </w:rPr>
      <w:fldChar w:fldCharType="separate"/>
    </w:r>
    <w:r w:rsidR="00395623">
      <w:rPr>
        <w:rStyle w:val="slostrnky"/>
        <w:noProof/>
      </w:rPr>
      <w:t>7</w:t>
    </w:r>
    <w:r>
      <w:rPr>
        <w:rStyle w:val="slostrnky"/>
      </w:rPr>
      <w:fldChar w:fldCharType="end"/>
    </w:r>
  </w:p>
  <w:p w:rsidR="00142191" w:rsidRDefault="00142191">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36F" w:rsidRDefault="000B436F">
      <w:r>
        <w:separator/>
      </w:r>
    </w:p>
  </w:footnote>
  <w:footnote w:type="continuationSeparator" w:id="0">
    <w:p w:rsidR="000B436F" w:rsidRDefault="000B4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5A73D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19123D"/>
    <w:multiLevelType w:val="hybridMultilevel"/>
    <w:tmpl w:val="E796F2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6802C2"/>
    <w:multiLevelType w:val="hybridMultilevel"/>
    <w:tmpl w:val="AF249E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CF0B3D"/>
    <w:multiLevelType w:val="hybridMultilevel"/>
    <w:tmpl w:val="8EB43B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597D55"/>
    <w:multiLevelType w:val="hybridMultilevel"/>
    <w:tmpl w:val="CD9C59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873E3B"/>
    <w:multiLevelType w:val="hybridMultilevel"/>
    <w:tmpl w:val="7902B2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590520"/>
    <w:multiLevelType w:val="multilevel"/>
    <w:tmpl w:val="ADCE3420"/>
    <w:lvl w:ilvl="0">
      <w:start w:val="1"/>
      <w:numFmt w:val="decimal"/>
      <w:lvlText w:val="%1."/>
      <w:lvlJc w:val="left"/>
      <w:pPr>
        <w:ind w:left="720" w:hanging="360"/>
      </w:pPr>
      <w:rPr>
        <w:rFonts w:hint="default"/>
      </w:rPr>
    </w:lvl>
    <w:lvl w:ilvl="1">
      <w:start w:val="2"/>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1330BA"/>
    <w:multiLevelType w:val="hybridMultilevel"/>
    <w:tmpl w:val="C0D2E790"/>
    <w:lvl w:ilvl="0" w:tplc="E434204E">
      <w:start w:val="18"/>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FEB669A"/>
    <w:multiLevelType w:val="multilevel"/>
    <w:tmpl w:val="DF5C665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8878D3"/>
    <w:multiLevelType w:val="hybridMultilevel"/>
    <w:tmpl w:val="1666A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7766A3"/>
    <w:multiLevelType w:val="hybridMultilevel"/>
    <w:tmpl w:val="25DCC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034951"/>
    <w:multiLevelType w:val="hybridMultilevel"/>
    <w:tmpl w:val="FB442550"/>
    <w:lvl w:ilvl="0" w:tplc="D9842976">
      <w:start w:val="1"/>
      <w:numFmt w:val="upperRoman"/>
      <w:lvlText w:val="%1."/>
      <w:lvlJc w:val="left"/>
      <w:pPr>
        <w:tabs>
          <w:tab w:val="num" w:pos="1800"/>
        </w:tabs>
        <w:ind w:left="1800" w:hanging="72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2" w15:restartNumberingAfterBreak="0">
    <w:nsid w:val="53A3624B"/>
    <w:multiLevelType w:val="hybridMultilevel"/>
    <w:tmpl w:val="45BE0CE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E2348E"/>
    <w:multiLevelType w:val="hybridMultilevel"/>
    <w:tmpl w:val="D39206E2"/>
    <w:lvl w:ilvl="0" w:tplc="7212991C">
      <w:start w:val="1"/>
      <w:numFmt w:val="decimal"/>
      <w:lvlText w:val="%1."/>
      <w:lvlJc w:val="left"/>
      <w:pPr>
        <w:tabs>
          <w:tab w:val="num" w:pos="360"/>
        </w:tabs>
        <w:ind w:left="340" w:hanging="340"/>
      </w:pPr>
      <w:rPr>
        <w:rFonts w:ascii="Times New Roman" w:hAnsi="Times New Roman" w:hint="default"/>
        <w:b w:val="0"/>
        <w:i w:val="0"/>
        <w:color w:val="auto"/>
        <w:sz w:val="24"/>
      </w:rPr>
    </w:lvl>
    <w:lvl w:ilvl="1" w:tplc="299CC420">
      <w:start w:val="1"/>
      <w:numFmt w:val="lowerLetter"/>
      <w:lvlText w:val="%2)"/>
      <w:lvlJc w:val="left"/>
      <w:pPr>
        <w:tabs>
          <w:tab w:val="num" w:pos="737"/>
        </w:tabs>
        <w:ind w:left="737" w:hanging="397"/>
      </w:pPr>
      <w:rPr>
        <w:rFonts w:hint="default"/>
        <w:b w:val="0"/>
        <w:i w:val="0"/>
        <w:color w:val="000000"/>
      </w:rPr>
    </w:lvl>
    <w:lvl w:ilvl="2" w:tplc="278C8AF0">
      <w:start w:val="1"/>
      <w:numFmt w:val="lowerLetter"/>
      <w:lvlText w:val="%3)"/>
      <w:lvlJc w:val="left"/>
      <w:pPr>
        <w:tabs>
          <w:tab w:val="num" w:pos="2377"/>
        </w:tabs>
        <w:ind w:left="2377" w:hanging="397"/>
      </w:pPr>
      <w:rPr>
        <w:rFonts w:hint="default"/>
        <w:b w:val="0"/>
        <w:i w:val="0"/>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09021C"/>
    <w:multiLevelType w:val="hybridMultilevel"/>
    <w:tmpl w:val="0DB63990"/>
    <w:lvl w:ilvl="0" w:tplc="D79C0F08">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A7A5234"/>
    <w:multiLevelType w:val="hybridMultilevel"/>
    <w:tmpl w:val="D6AE71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E424D5"/>
    <w:multiLevelType w:val="hybridMultilevel"/>
    <w:tmpl w:val="9EE442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BA5EA2"/>
    <w:multiLevelType w:val="hybridMultilevel"/>
    <w:tmpl w:val="1B4C85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D535AFA"/>
    <w:multiLevelType w:val="hybridMultilevel"/>
    <w:tmpl w:val="F794A0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1CF5CB6"/>
    <w:multiLevelType w:val="hybridMultilevel"/>
    <w:tmpl w:val="EDC8D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4A76BAB"/>
    <w:multiLevelType w:val="hybridMultilevel"/>
    <w:tmpl w:val="A5D0CB4A"/>
    <w:lvl w:ilvl="0" w:tplc="8BE8E520">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E4F4F"/>
    <w:multiLevelType w:val="hybridMultilevel"/>
    <w:tmpl w:val="C5EED96C"/>
    <w:lvl w:ilvl="0" w:tplc="5D0C0FC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1"/>
  </w:num>
  <w:num w:numId="4">
    <w:abstractNumId w:val="4"/>
  </w:num>
  <w:num w:numId="5">
    <w:abstractNumId w:val="5"/>
  </w:num>
  <w:num w:numId="6">
    <w:abstractNumId w:val="12"/>
  </w:num>
  <w:num w:numId="7">
    <w:abstractNumId w:val="8"/>
  </w:num>
  <w:num w:numId="8">
    <w:abstractNumId w:val="0"/>
  </w:num>
  <w:num w:numId="9">
    <w:abstractNumId w:val="20"/>
  </w:num>
  <w:num w:numId="10">
    <w:abstractNumId w:val="15"/>
  </w:num>
  <w:num w:numId="11">
    <w:abstractNumId w:val="17"/>
  </w:num>
  <w:num w:numId="12">
    <w:abstractNumId w:val="13"/>
  </w:num>
  <w:num w:numId="13">
    <w:abstractNumId w:val="3"/>
  </w:num>
  <w:num w:numId="14">
    <w:abstractNumId w:val="19"/>
  </w:num>
  <w:num w:numId="15">
    <w:abstractNumId w:val="18"/>
  </w:num>
  <w:num w:numId="16">
    <w:abstractNumId w:val="2"/>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9"/>
  </w:num>
  <w:num w:numId="21">
    <w:abstractNumId w:val="10"/>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67"/>
    <w:rsid w:val="0000007E"/>
    <w:rsid w:val="000150F3"/>
    <w:rsid w:val="00016671"/>
    <w:rsid w:val="0004330E"/>
    <w:rsid w:val="00053976"/>
    <w:rsid w:val="000616C7"/>
    <w:rsid w:val="00067D9C"/>
    <w:rsid w:val="000716DF"/>
    <w:rsid w:val="000B0A17"/>
    <w:rsid w:val="000B2140"/>
    <w:rsid w:val="000B436F"/>
    <w:rsid w:val="000C70A5"/>
    <w:rsid w:val="000D07DB"/>
    <w:rsid w:val="000D1AC5"/>
    <w:rsid w:val="000D7D75"/>
    <w:rsid w:val="0011513C"/>
    <w:rsid w:val="00120AF7"/>
    <w:rsid w:val="00126739"/>
    <w:rsid w:val="0013090B"/>
    <w:rsid w:val="00136CDD"/>
    <w:rsid w:val="00142191"/>
    <w:rsid w:val="00144BD8"/>
    <w:rsid w:val="00150798"/>
    <w:rsid w:val="001557F4"/>
    <w:rsid w:val="00170053"/>
    <w:rsid w:val="00181153"/>
    <w:rsid w:val="001B0C5B"/>
    <w:rsid w:val="001E3606"/>
    <w:rsid w:val="002254C3"/>
    <w:rsid w:val="00227412"/>
    <w:rsid w:val="00227741"/>
    <w:rsid w:val="00231BC2"/>
    <w:rsid w:val="002866B1"/>
    <w:rsid w:val="00291D0A"/>
    <w:rsid w:val="002C090A"/>
    <w:rsid w:val="002C5BCB"/>
    <w:rsid w:val="002C63BE"/>
    <w:rsid w:val="002D22F6"/>
    <w:rsid w:val="002F571B"/>
    <w:rsid w:val="002F7CC5"/>
    <w:rsid w:val="00300302"/>
    <w:rsid w:val="00300A7D"/>
    <w:rsid w:val="0030393D"/>
    <w:rsid w:val="003111F0"/>
    <w:rsid w:val="003113E8"/>
    <w:rsid w:val="00311AB5"/>
    <w:rsid w:val="003239C1"/>
    <w:rsid w:val="00330154"/>
    <w:rsid w:val="00360870"/>
    <w:rsid w:val="003637CB"/>
    <w:rsid w:val="00363C1E"/>
    <w:rsid w:val="0036643C"/>
    <w:rsid w:val="00373057"/>
    <w:rsid w:val="0038127B"/>
    <w:rsid w:val="00384BF0"/>
    <w:rsid w:val="00395623"/>
    <w:rsid w:val="003A1164"/>
    <w:rsid w:val="003B7C0E"/>
    <w:rsid w:val="003D0A4B"/>
    <w:rsid w:val="003D25A3"/>
    <w:rsid w:val="00421C71"/>
    <w:rsid w:val="0043625A"/>
    <w:rsid w:val="00453BA4"/>
    <w:rsid w:val="004708B8"/>
    <w:rsid w:val="00482CC7"/>
    <w:rsid w:val="004A6C6D"/>
    <w:rsid w:val="004B0F7E"/>
    <w:rsid w:val="004C4461"/>
    <w:rsid w:val="004E1A32"/>
    <w:rsid w:val="004F1093"/>
    <w:rsid w:val="00501211"/>
    <w:rsid w:val="00512F39"/>
    <w:rsid w:val="00513683"/>
    <w:rsid w:val="00523747"/>
    <w:rsid w:val="00523E48"/>
    <w:rsid w:val="005526B1"/>
    <w:rsid w:val="00575465"/>
    <w:rsid w:val="005A4368"/>
    <w:rsid w:val="005D1EE8"/>
    <w:rsid w:val="005E3B23"/>
    <w:rsid w:val="005F4049"/>
    <w:rsid w:val="005F557C"/>
    <w:rsid w:val="00600598"/>
    <w:rsid w:val="00615D19"/>
    <w:rsid w:val="00617615"/>
    <w:rsid w:val="00657288"/>
    <w:rsid w:val="00666EBA"/>
    <w:rsid w:val="0069045F"/>
    <w:rsid w:val="00693B64"/>
    <w:rsid w:val="00693C1C"/>
    <w:rsid w:val="006A7E31"/>
    <w:rsid w:val="006B20C5"/>
    <w:rsid w:val="006B44A2"/>
    <w:rsid w:val="006D704C"/>
    <w:rsid w:val="006D7D93"/>
    <w:rsid w:val="006E2695"/>
    <w:rsid w:val="006E3E8B"/>
    <w:rsid w:val="006F6568"/>
    <w:rsid w:val="00706374"/>
    <w:rsid w:val="00706528"/>
    <w:rsid w:val="00721A4E"/>
    <w:rsid w:val="00734133"/>
    <w:rsid w:val="007410D7"/>
    <w:rsid w:val="00741C66"/>
    <w:rsid w:val="00743FD3"/>
    <w:rsid w:val="00745FA7"/>
    <w:rsid w:val="0074694E"/>
    <w:rsid w:val="00747E50"/>
    <w:rsid w:val="00754015"/>
    <w:rsid w:val="0078247E"/>
    <w:rsid w:val="007C5388"/>
    <w:rsid w:val="007D47A3"/>
    <w:rsid w:val="007D620A"/>
    <w:rsid w:val="007D67C0"/>
    <w:rsid w:val="007E21F8"/>
    <w:rsid w:val="007F2EA3"/>
    <w:rsid w:val="007F5781"/>
    <w:rsid w:val="008022BD"/>
    <w:rsid w:val="008238DA"/>
    <w:rsid w:val="00833957"/>
    <w:rsid w:val="00836DDC"/>
    <w:rsid w:val="008402FA"/>
    <w:rsid w:val="008435E7"/>
    <w:rsid w:val="008525BA"/>
    <w:rsid w:val="008528F8"/>
    <w:rsid w:val="008552C4"/>
    <w:rsid w:val="008619C9"/>
    <w:rsid w:val="008B674E"/>
    <w:rsid w:val="0090602B"/>
    <w:rsid w:val="0091150B"/>
    <w:rsid w:val="00913B9C"/>
    <w:rsid w:val="0094775F"/>
    <w:rsid w:val="009876D9"/>
    <w:rsid w:val="009A0A77"/>
    <w:rsid w:val="009B0902"/>
    <w:rsid w:val="009B4448"/>
    <w:rsid w:val="009C3073"/>
    <w:rsid w:val="009D696B"/>
    <w:rsid w:val="009E2328"/>
    <w:rsid w:val="009E3140"/>
    <w:rsid w:val="009E3DE6"/>
    <w:rsid w:val="00A01285"/>
    <w:rsid w:val="00A027DC"/>
    <w:rsid w:val="00A06B49"/>
    <w:rsid w:val="00A2059B"/>
    <w:rsid w:val="00A21593"/>
    <w:rsid w:val="00A335DA"/>
    <w:rsid w:val="00A36A65"/>
    <w:rsid w:val="00A5702B"/>
    <w:rsid w:val="00A57B8C"/>
    <w:rsid w:val="00A81009"/>
    <w:rsid w:val="00A8260A"/>
    <w:rsid w:val="00A9108B"/>
    <w:rsid w:val="00A96AE1"/>
    <w:rsid w:val="00AA2067"/>
    <w:rsid w:val="00AB7D3C"/>
    <w:rsid w:val="00AC4F56"/>
    <w:rsid w:val="00AD3DDC"/>
    <w:rsid w:val="00AF3A26"/>
    <w:rsid w:val="00B10F88"/>
    <w:rsid w:val="00B11A27"/>
    <w:rsid w:val="00B26E78"/>
    <w:rsid w:val="00B3507A"/>
    <w:rsid w:val="00B4368A"/>
    <w:rsid w:val="00B72835"/>
    <w:rsid w:val="00B7421E"/>
    <w:rsid w:val="00B779EF"/>
    <w:rsid w:val="00B9490A"/>
    <w:rsid w:val="00BA16F0"/>
    <w:rsid w:val="00BB2B8F"/>
    <w:rsid w:val="00BB32E7"/>
    <w:rsid w:val="00BB6D73"/>
    <w:rsid w:val="00C17B27"/>
    <w:rsid w:val="00C3330C"/>
    <w:rsid w:val="00C416EE"/>
    <w:rsid w:val="00C435D1"/>
    <w:rsid w:val="00C57854"/>
    <w:rsid w:val="00C76E69"/>
    <w:rsid w:val="00C87545"/>
    <w:rsid w:val="00C941E8"/>
    <w:rsid w:val="00CC5F92"/>
    <w:rsid w:val="00CD3D9A"/>
    <w:rsid w:val="00CE4EAB"/>
    <w:rsid w:val="00CE5BF7"/>
    <w:rsid w:val="00CF1689"/>
    <w:rsid w:val="00CF566D"/>
    <w:rsid w:val="00CF5F5F"/>
    <w:rsid w:val="00D0302C"/>
    <w:rsid w:val="00D179D4"/>
    <w:rsid w:val="00D21802"/>
    <w:rsid w:val="00D3235C"/>
    <w:rsid w:val="00D42063"/>
    <w:rsid w:val="00D54F60"/>
    <w:rsid w:val="00D74902"/>
    <w:rsid w:val="00D76CAD"/>
    <w:rsid w:val="00DB0548"/>
    <w:rsid w:val="00DB485B"/>
    <w:rsid w:val="00DD1BB1"/>
    <w:rsid w:val="00DD3BAB"/>
    <w:rsid w:val="00DD5AA2"/>
    <w:rsid w:val="00DE1DAE"/>
    <w:rsid w:val="00E03C28"/>
    <w:rsid w:val="00E20778"/>
    <w:rsid w:val="00E276AD"/>
    <w:rsid w:val="00E276CC"/>
    <w:rsid w:val="00E27AC7"/>
    <w:rsid w:val="00E35C6E"/>
    <w:rsid w:val="00E44D67"/>
    <w:rsid w:val="00E54156"/>
    <w:rsid w:val="00E6460B"/>
    <w:rsid w:val="00E8590F"/>
    <w:rsid w:val="00E92E96"/>
    <w:rsid w:val="00EA4B45"/>
    <w:rsid w:val="00EA776D"/>
    <w:rsid w:val="00ED1C40"/>
    <w:rsid w:val="00EE5A0D"/>
    <w:rsid w:val="00F06645"/>
    <w:rsid w:val="00F302A7"/>
    <w:rsid w:val="00F31AC7"/>
    <w:rsid w:val="00F36506"/>
    <w:rsid w:val="00F37097"/>
    <w:rsid w:val="00F545A8"/>
    <w:rsid w:val="00F632F2"/>
    <w:rsid w:val="00F65D3B"/>
    <w:rsid w:val="00F71D7C"/>
    <w:rsid w:val="00F84770"/>
    <w:rsid w:val="00FB6634"/>
    <w:rsid w:val="00FB7851"/>
    <w:rsid w:val="00FF7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9BAE7A-8BF8-421A-9994-AEF6CDF5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A26"/>
    <w:rPr>
      <w:sz w:val="24"/>
      <w:szCs w:val="24"/>
    </w:rPr>
  </w:style>
  <w:style w:type="paragraph" w:styleId="Nadpis2">
    <w:name w:val="heading 2"/>
    <w:basedOn w:val="Normln"/>
    <w:next w:val="Normln"/>
    <w:qFormat/>
    <w:rsid w:val="00AF3A2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F3A26"/>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AF3A26"/>
    <w:pPr>
      <w:tabs>
        <w:tab w:val="center" w:pos="4536"/>
        <w:tab w:val="right" w:pos="9072"/>
      </w:tabs>
    </w:pPr>
    <w:rPr>
      <w:rFonts w:ascii="Arial" w:hAnsi="Arial"/>
      <w:szCs w:val="20"/>
    </w:rPr>
  </w:style>
  <w:style w:type="paragraph" w:styleId="Zkladntext">
    <w:name w:val="Body Text"/>
    <w:basedOn w:val="Normln"/>
    <w:rsid w:val="00AF3A26"/>
    <w:pPr>
      <w:jc w:val="both"/>
    </w:pPr>
    <w:rPr>
      <w:szCs w:val="20"/>
    </w:rPr>
  </w:style>
  <w:style w:type="character" w:customStyle="1" w:styleId="header31">
    <w:name w:val="header31"/>
    <w:rsid w:val="00AF3A26"/>
    <w:rPr>
      <w:b/>
      <w:bCs/>
      <w:color w:val="0000FF"/>
      <w:sz w:val="20"/>
      <w:szCs w:val="20"/>
    </w:rPr>
  </w:style>
  <w:style w:type="character" w:styleId="Hypertextovodkaz">
    <w:name w:val="Hyperlink"/>
    <w:semiHidden/>
    <w:rsid w:val="00AF3A26"/>
    <w:rPr>
      <w:color w:val="0000FF"/>
      <w:u w:val="single"/>
    </w:rPr>
  </w:style>
  <w:style w:type="paragraph" w:styleId="Seznamsodrkami">
    <w:name w:val="List Bullet"/>
    <w:basedOn w:val="Normln"/>
    <w:autoRedefine/>
    <w:semiHidden/>
    <w:rsid w:val="00AF3A26"/>
    <w:pPr>
      <w:numPr>
        <w:numId w:val="8"/>
      </w:numPr>
    </w:pPr>
  </w:style>
  <w:style w:type="paragraph" w:styleId="Zhlav">
    <w:name w:val="header"/>
    <w:basedOn w:val="Normln"/>
    <w:link w:val="ZhlavChar"/>
    <w:uiPriority w:val="99"/>
    <w:rsid w:val="00AF3A26"/>
    <w:pPr>
      <w:tabs>
        <w:tab w:val="center" w:pos="4536"/>
        <w:tab w:val="right" w:pos="9072"/>
      </w:tabs>
    </w:pPr>
  </w:style>
  <w:style w:type="character" w:styleId="slostrnky">
    <w:name w:val="page number"/>
    <w:basedOn w:val="Standardnpsmoodstavce"/>
    <w:semiHidden/>
    <w:rsid w:val="00AF3A26"/>
  </w:style>
  <w:style w:type="paragraph" w:styleId="Zkladntext2">
    <w:name w:val="Body Text 2"/>
    <w:basedOn w:val="Normln"/>
    <w:semiHidden/>
    <w:rsid w:val="00AF3A26"/>
    <w:pPr>
      <w:spacing w:after="120" w:line="480" w:lineRule="auto"/>
    </w:pPr>
  </w:style>
  <w:style w:type="paragraph" w:customStyle="1" w:styleId="Normln1">
    <w:name w:val="Normální+1"/>
    <w:basedOn w:val="Normln"/>
    <w:next w:val="Normln"/>
    <w:rsid w:val="00AF3A26"/>
    <w:pPr>
      <w:autoSpaceDE w:val="0"/>
      <w:autoSpaceDN w:val="0"/>
      <w:adjustRightInd w:val="0"/>
      <w:spacing w:before="1" w:after="201"/>
    </w:pPr>
    <w:rPr>
      <w:rFonts w:ascii="Arial-ItalicMT" w:hAnsi="Arial-ItalicMT"/>
      <w:sz w:val="20"/>
    </w:rPr>
  </w:style>
  <w:style w:type="character" w:styleId="Odkaznakoment">
    <w:name w:val="annotation reference"/>
    <w:rsid w:val="00AF3A26"/>
    <w:rPr>
      <w:sz w:val="16"/>
      <w:szCs w:val="16"/>
    </w:rPr>
  </w:style>
  <w:style w:type="paragraph" w:styleId="Textkomente">
    <w:name w:val="annotation text"/>
    <w:basedOn w:val="Normln"/>
    <w:rsid w:val="00AF3A26"/>
    <w:rPr>
      <w:sz w:val="20"/>
      <w:szCs w:val="20"/>
    </w:rPr>
  </w:style>
  <w:style w:type="character" w:customStyle="1" w:styleId="TextkomenteChar">
    <w:name w:val="Text komentáře Char"/>
    <w:basedOn w:val="Standardnpsmoodstavce"/>
    <w:rsid w:val="00AF3A26"/>
  </w:style>
  <w:style w:type="paragraph" w:styleId="Pedmtkomente">
    <w:name w:val="annotation subject"/>
    <w:basedOn w:val="Textkomente"/>
    <w:next w:val="Textkomente"/>
    <w:rsid w:val="00AF3A26"/>
    <w:rPr>
      <w:b/>
      <w:bCs/>
    </w:rPr>
  </w:style>
  <w:style w:type="character" w:customStyle="1" w:styleId="PedmtkomenteChar">
    <w:name w:val="Předmět komentáře Char"/>
    <w:rsid w:val="00AF3A26"/>
    <w:rPr>
      <w:b/>
      <w:bCs/>
    </w:rPr>
  </w:style>
  <w:style w:type="paragraph" w:styleId="Textbubliny">
    <w:name w:val="Balloon Text"/>
    <w:basedOn w:val="Normln"/>
    <w:rsid w:val="00AF3A26"/>
    <w:rPr>
      <w:rFonts w:ascii="Tahoma" w:hAnsi="Tahoma" w:cs="Tahoma"/>
      <w:sz w:val="16"/>
      <w:szCs w:val="16"/>
    </w:rPr>
  </w:style>
  <w:style w:type="character" w:customStyle="1" w:styleId="TextbublinyChar">
    <w:name w:val="Text bubliny Char"/>
    <w:rsid w:val="00AF3A26"/>
    <w:rPr>
      <w:rFonts w:ascii="Tahoma" w:hAnsi="Tahoma" w:cs="Tahoma"/>
      <w:sz w:val="16"/>
      <w:szCs w:val="16"/>
    </w:rPr>
  </w:style>
  <w:style w:type="paragraph" w:customStyle="1" w:styleId="CharCharChar">
    <w:name w:val="Char Char Char"/>
    <w:basedOn w:val="Normln"/>
    <w:rsid w:val="00AF3A26"/>
    <w:pPr>
      <w:spacing w:after="160" w:line="240" w:lineRule="exact"/>
    </w:pPr>
    <w:rPr>
      <w:rFonts w:ascii="Verdana" w:hAnsi="Verdana"/>
      <w:sz w:val="20"/>
      <w:szCs w:val="20"/>
      <w:lang w:val="en-US" w:eastAsia="en-US"/>
    </w:rPr>
  </w:style>
  <w:style w:type="character" w:customStyle="1" w:styleId="ZkladntextChar">
    <w:name w:val="Základní text Char"/>
    <w:rsid w:val="00AF3A26"/>
    <w:rPr>
      <w:sz w:val="24"/>
    </w:rPr>
  </w:style>
  <w:style w:type="paragraph" w:styleId="Normlnweb">
    <w:name w:val="Normal (Web)"/>
    <w:basedOn w:val="Normln"/>
    <w:semiHidden/>
    <w:unhideWhenUsed/>
    <w:rsid w:val="00AF3A26"/>
  </w:style>
  <w:style w:type="paragraph" w:styleId="Odstavecseseznamem">
    <w:name w:val="List Paragraph"/>
    <w:basedOn w:val="Normln"/>
    <w:uiPriority w:val="34"/>
    <w:qFormat/>
    <w:rsid w:val="000616C7"/>
    <w:pPr>
      <w:ind w:left="720"/>
    </w:pPr>
    <w:rPr>
      <w:rFonts w:ascii="Calibri" w:eastAsia="Calibri" w:hAnsi="Calibri" w:cs="Calibri"/>
      <w:sz w:val="22"/>
      <w:szCs w:val="22"/>
    </w:rPr>
  </w:style>
  <w:style w:type="paragraph" w:customStyle="1" w:styleId="Default">
    <w:name w:val="Default"/>
    <w:rsid w:val="00C87545"/>
    <w:pPr>
      <w:autoSpaceDE w:val="0"/>
      <w:autoSpaceDN w:val="0"/>
      <w:adjustRightInd w:val="0"/>
    </w:pPr>
    <w:rPr>
      <w:rFonts w:ascii="Arial" w:eastAsia="Calibri" w:hAnsi="Arial" w:cs="Arial"/>
      <w:color w:val="000000"/>
      <w:sz w:val="24"/>
      <w:szCs w:val="24"/>
      <w:lang w:eastAsia="en-US"/>
    </w:rPr>
  </w:style>
  <w:style w:type="character" w:customStyle="1" w:styleId="ZhlavChar">
    <w:name w:val="Záhlaví Char"/>
    <w:link w:val="Zhlav"/>
    <w:uiPriority w:val="99"/>
    <w:rsid w:val="006A7E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4909">
      <w:bodyDiv w:val="1"/>
      <w:marLeft w:val="0"/>
      <w:marRight w:val="0"/>
      <w:marTop w:val="0"/>
      <w:marBottom w:val="0"/>
      <w:divBdr>
        <w:top w:val="none" w:sz="0" w:space="0" w:color="auto"/>
        <w:left w:val="none" w:sz="0" w:space="0" w:color="auto"/>
        <w:bottom w:val="none" w:sz="0" w:space="0" w:color="auto"/>
        <w:right w:val="none" w:sz="0" w:space="0" w:color="auto"/>
      </w:divBdr>
    </w:div>
    <w:div w:id="625085175">
      <w:bodyDiv w:val="1"/>
      <w:marLeft w:val="0"/>
      <w:marRight w:val="0"/>
      <w:marTop w:val="0"/>
      <w:marBottom w:val="0"/>
      <w:divBdr>
        <w:top w:val="none" w:sz="0" w:space="0" w:color="auto"/>
        <w:left w:val="none" w:sz="0" w:space="0" w:color="auto"/>
        <w:bottom w:val="none" w:sz="0" w:space="0" w:color="auto"/>
        <w:right w:val="none" w:sz="0" w:space="0" w:color="auto"/>
      </w:divBdr>
    </w:div>
    <w:div w:id="695421447">
      <w:bodyDiv w:val="1"/>
      <w:marLeft w:val="0"/>
      <w:marRight w:val="0"/>
      <w:marTop w:val="0"/>
      <w:marBottom w:val="0"/>
      <w:divBdr>
        <w:top w:val="none" w:sz="0" w:space="0" w:color="auto"/>
        <w:left w:val="none" w:sz="0" w:space="0" w:color="auto"/>
        <w:bottom w:val="none" w:sz="0" w:space="0" w:color="auto"/>
        <w:right w:val="none" w:sz="0" w:space="0" w:color="auto"/>
      </w:divBdr>
    </w:div>
    <w:div w:id="15876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taceE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9F3D-4CEB-443C-ACA8-6893DE38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11276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mandátní smlouva</vt:lpstr>
    </vt:vector>
  </TitlesOfParts>
  <Company>HP</Company>
  <LinksUpToDate>false</LinksUpToDate>
  <CharactersWithSpaces>13161</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5701664</vt:i4>
      </vt:variant>
      <vt:variant>
        <vt:i4>0</vt:i4>
      </vt:variant>
      <vt:variant>
        <vt:i4>0</vt:i4>
      </vt:variant>
      <vt:variant>
        <vt:i4>5</vt:i4>
      </vt:variant>
      <vt:variant>
        <vt:lpwstr>mailto:katerina.drahovzalova@rrapk.cz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LaBa</dc:creator>
  <cp:lastModifiedBy>Jaromír Hurych</cp:lastModifiedBy>
  <cp:revision>2</cp:revision>
  <cp:lastPrinted>2009-04-15T20:35:00Z</cp:lastPrinted>
  <dcterms:created xsi:type="dcterms:W3CDTF">2017-01-10T09:45:00Z</dcterms:created>
  <dcterms:modified xsi:type="dcterms:W3CDTF">2017-01-10T09:45:00Z</dcterms:modified>
</cp:coreProperties>
</file>