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28" w:rsidRPr="00936C9F" w:rsidRDefault="006F7190" w:rsidP="00AC76F6">
      <w:pPr>
        <w:pStyle w:val="Titul"/>
        <w:spacing w:before="2400"/>
        <w:ind w:right="1699"/>
        <w:rPr>
          <w:sz w:val="40"/>
          <w:szCs w:val="40"/>
        </w:rPr>
      </w:pPr>
      <w:r w:rsidRPr="00936C9F">
        <w:rPr>
          <w:sz w:val="40"/>
          <w:szCs w:val="40"/>
        </w:rPr>
        <w:t xml:space="preserve">Objednávka na </w:t>
      </w:r>
      <w:r w:rsidR="00936C9F" w:rsidRPr="00307DDF">
        <w:rPr>
          <w:sz w:val="40"/>
          <w:szCs w:val="40"/>
        </w:rPr>
        <w:t>PŘÍSTUP DO ARCHIVU</w:t>
      </w:r>
      <w:r w:rsidR="00936C9F" w:rsidRPr="00936C9F">
        <w:rPr>
          <w:sz w:val="40"/>
          <w:szCs w:val="40"/>
        </w:rPr>
        <w:t xml:space="preserve"> V PLATFORMĚ NEWTONONE /N1/</w:t>
      </w:r>
    </w:p>
    <w:p w:rsidR="00563D10" w:rsidRDefault="00353FC2" w:rsidP="00DD11C4">
      <w:pPr>
        <w:pStyle w:val="podtitul"/>
        <w:spacing w:before="3480"/>
      </w:pPr>
      <w:r>
        <w:rPr>
          <w:noProof/>
          <w:lang w:eastAsia="cs-CZ"/>
        </w:rPr>
        <w:drawing>
          <wp:anchor distT="0" distB="0" distL="114300" distR="114300" simplePos="0" relativeHeight="251658240" behindDoc="1" locked="0" layoutInCell="1" allowOverlap="1" wp14:anchorId="637B298E" wp14:editId="06F61FAE">
            <wp:simplePos x="0" y="0"/>
            <wp:positionH relativeFrom="column">
              <wp:posOffset>-538587</wp:posOffset>
            </wp:positionH>
            <wp:positionV relativeFrom="paragraph">
              <wp:posOffset>-2456</wp:posOffset>
            </wp:positionV>
            <wp:extent cx="7563568" cy="258792"/>
            <wp:effectExtent l="19050" t="0" r="0" b="0"/>
            <wp:wrapNone/>
            <wp:docPr id="13" name="Obrázek 12" descr="str1_pruh-s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1_pruh-sedy.jpg"/>
                    <pic:cNvPicPr/>
                  </pic:nvPicPr>
                  <pic:blipFill>
                    <a:blip r:embed="rId11" cstate="print"/>
                    <a:stretch>
                      <a:fillRect/>
                    </a:stretch>
                  </pic:blipFill>
                  <pic:spPr>
                    <a:xfrm>
                      <a:off x="0" y="0"/>
                      <a:ext cx="7563568" cy="258792"/>
                    </a:xfrm>
                    <a:prstGeom prst="rect">
                      <a:avLst/>
                    </a:prstGeom>
                  </pic:spPr>
                </pic:pic>
              </a:graphicData>
            </a:graphic>
          </wp:anchor>
        </w:drawing>
      </w:r>
    </w:p>
    <w:p w:rsidR="003760AE" w:rsidRDefault="003760AE" w:rsidP="00563D10">
      <w:pPr>
        <w:pStyle w:val="podtitul"/>
        <w:spacing w:before="0"/>
      </w:pPr>
    </w:p>
    <w:p w:rsidR="00AC76F6" w:rsidRDefault="00AC76F6" w:rsidP="00563D10">
      <w:pPr>
        <w:pStyle w:val="podtitul"/>
        <w:spacing w:before="0"/>
        <w:sectPr w:rsidR="00AC76F6" w:rsidSect="00353FC2">
          <w:headerReference w:type="even" r:id="rId12"/>
          <w:headerReference w:type="default" r:id="rId13"/>
          <w:footerReference w:type="even" r:id="rId14"/>
          <w:footerReference w:type="default" r:id="rId15"/>
          <w:pgSz w:w="11906" w:h="16838"/>
          <w:pgMar w:top="2269" w:right="851" w:bottom="1843" w:left="851" w:header="709" w:footer="709" w:gutter="0"/>
          <w:cols w:space="708"/>
          <w:docGrid w:linePitch="360"/>
        </w:sectPr>
      </w:pPr>
    </w:p>
    <w:p w:rsidR="006F7190" w:rsidRPr="006F7190" w:rsidRDefault="00563D10" w:rsidP="00563D10">
      <w:pPr>
        <w:pStyle w:val="podtitul"/>
        <w:spacing w:before="0"/>
      </w:pPr>
      <w:r>
        <w:t>O</w:t>
      </w:r>
      <w:r w:rsidR="004C30A3">
        <w:t>bjednatel:</w:t>
      </w:r>
    </w:p>
    <w:p w:rsidR="006F7190" w:rsidRPr="006F7190" w:rsidRDefault="006F7190" w:rsidP="00DD11C4">
      <w:pPr>
        <w:autoSpaceDE/>
        <w:autoSpaceDN/>
        <w:adjustRightInd/>
        <w:spacing w:before="120" w:line="240" w:lineRule="auto"/>
        <w:rPr>
          <w:bCs/>
        </w:rPr>
      </w:pPr>
      <w:r w:rsidRPr="006F7190">
        <w:rPr>
          <w:bCs/>
        </w:rPr>
        <w:t>sídlo</w:t>
      </w:r>
    </w:p>
    <w:p w:rsidR="006F7190" w:rsidRPr="006F7190" w:rsidRDefault="006F7190" w:rsidP="00DD11C4">
      <w:pPr>
        <w:autoSpaceDE/>
        <w:autoSpaceDN/>
        <w:adjustRightInd/>
        <w:spacing w:before="120" w:line="240" w:lineRule="auto"/>
        <w:rPr>
          <w:bCs/>
        </w:rPr>
      </w:pPr>
      <w:r w:rsidRPr="006F7190">
        <w:rPr>
          <w:bCs/>
        </w:rPr>
        <w:t>identifikační číslo</w:t>
      </w:r>
    </w:p>
    <w:p w:rsidR="006F7190" w:rsidRPr="006F7190" w:rsidRDefault="006F7190" w:rsidP="00DD11C4">
      <w:pPr>
        <w:autoSpaceDE/>
        <w:autoSpaceDN/>
        <w:adjustRightInd/>
        <w:spacing w:before="120" w:line="240" w:lineRule="auto"/>
        <w:rPr>
          <w:bCs/>
        </w:rPr>
      </w:pPr>
      <w:r w:rsidRPr="006F7190">
        <w:rPr>
          <w:bCs/>
        </w:rPr>
        <w:t>daňové identifikační číslo</w:t>
      </w:r>
    </w:p>
    <w:p w:rsidR="006F7190" w:rsidRPr="006F7190" w:rsidRDefault="006F7190" w:rsidP="00DD11C4">
      <w:pPr>
        <w:autoSpaceDE/>
        <w:autoSpaceDN/>
        <w:adjustRightInd/>
        <w:spacing w:before="120" w:line="240" w:lineRule="auto"/>
        <w:rPr>
          <w:bCs/>
        </w:rPr>
      </w:pPr>
      <w:r w:rsidRPr="006F7190">
        <w:rPr>
          <w:bCs/>
        </w:rPr>
        <w:t>zápis v obchodním rejstříku</w:t>
      </w:r>
    </w:p>
    <w:p w:rsidR="006F7190" w:rsidRPr="006F7190" w:rsidRDefault="006F7190" w:rsidP="00DD11C4">
      <w:pPr>
        <w:autoSpaceDE/>
        <w:autoSpaceDN/>
        <w:adjustRightInd/>
        <w:spacing w:before="120" w:line="240" w:lineRule="auto"/>
        <w:rPr>
          <w:b/>
          <w:bCs/>
        </w:rPr>
      </w:pPr>
      <w:r w:rsidRPr="006F7190">
        <w:rPr>
          <w:bCs/>
        </w:rPr>
        <w:t xml:space="preserve">jednající </w:t>
      </w:r>
      <w:r w:rsidRPr="006F7190">
        <w:rPr>
          <w:bCs/>
          <w:i/>
          <w:iCs/>
        </w:rPr>
        <w:t>/jméno, funkce/</w:t>
      </w:r>
    </w:p>
    <w:p w:rsidR="003760AE" w:rsidRDefault="006F7190" w:rsidP="00DD11C4">
      <w:pPr>
        <w:autoSpaceDE/>
        <w:autoSpaceDN/>
        <w:adjustRightInd/>
        <w:spacing w:before="120" w:line="240" w:lineRule="auto"/>
      </w:pPr>
      <w:r w:rsidRPr="006F7190">
        <w:rPr>
          <w:b/>
          <w:bCs/>
        </w:rPr>
        <w:t>Koncový uživatel:</w:t>
      </w:r>
    </w:p>
    <w:p w:rsidR="003760AE" w:rsidRDefault="003760AE" w:rsidP="006F7190">
      <w:pPr>
        <w:autoSpaceDE/>
        <w:autoSpaceDN/>
        <w:adjustRightInd/>
        <w:spacing w:line="240" w:lineRule="auto"/>
      </w:pPr>
    </w:p>
    <w:p w:rsidR="003760AE" w:rsidRPr="00654273" w:rsidRDefault="00AC76F6" w:rsidP="007E04B2">
      <w:pPr>
        <w:pStyle w:val="podtitul"/>
        <w:spacing w:before="0" w:after="0"/>
      </w:pPr>
      <w:r>
        <w:fldChar w:fldCharType="begin">
          <w:ffData>
            <w:name w:val=""/>
            <w:enabled/>
            <w:calcOnExit w:val="0"/>
            <w:textInput>
              <w:default w:val="Ústav pro českou literaturu AV ČR,v.v.i."/>
            </w:textInput>
          </w:ffData>
        </w:fldChar>
      </w:r>
      <w:r>
        <w:instrText xml:space="preserve"> FORMTEXT </w:instrText>
      </w:r>
      <w:r>
        <w:fldChar w:fldCharType="separate"/>
      </w:r>
      <w:r>
        <w:rPr>
          <w:noProof/>
        </w:rPr>
        <w:t>Ústav pro českou literaturu AV ČR,v.v.i.</w:t>
      </w:r>
      <w:r>
        <w:fldChar w:fldCharType="end"/>
      </w:r>
    </w:p>
    <w:p w:rsidR="003760AE" w:rsidRPr="007E04B2" w:rsidRDefault="00AC76F6" w:rsidP="00DD11C4">
      <w:pPr>
        <w:autoSpaceDE/>
        <w:autoSpaceDN/>
        <w:adjustRightInd/>
        <w:spacing w:before="120" w:line="240" w:lineRule="auto"/>
      </w:pPr>
      <w:r>
        <w:rPr>
          <w:bCs/>
        </w:rPr>
        <w:fldChar w:fldCharType="begin">
          <w:ffData>
            <w:name w:val=""/>
            <w:enabled/>
            <w:calcOnExit w:val="0"/>
            <w:textInput>
              <w:default w:val="11000 Praha - Nové Město, Na Florenci 1420/3"/>
            </w:textInput>
          </w:ffData>
        </w:fldChar>
      </w:r>
      <w:r>
        <w:rPr>
          <w:bCs/>
        </w:rPr>
        <w:instrText xml:space="preserve"> FORMTEXT </w:instrText>
      </w:r>
      <w:r>
        <w:rPr>
          <w:bCs/>
        </w:rPr>
      </w:r>
      <w:r>
        <w:rPr>
          <w:bCs/>
        </w:rPr>
        <w:fldChar w:fldCharType="separate"/>
      </w:r>
      <w:r>
        <w:rPr>
          <w:bCs/>
          <w:noProof/>
        </w:rPr>
        <w:t>11000 Praha - Nové Město, Na Florenci 1420/3</w:t>
      </w:r>
      <w:r>
        <w:rPr>
          <w:bCs/>
        </w:rPr>
        <w:fldChar w:fldCharType="end"/>
      </w:r>
    </w:p>
    <w:p w:rsidR="003760AE" w:rsidRPr="007E04B2" w:rsidRDefault="00AC76F6" w:rsidP="00DD11C4">
      <w:pPr>
        <w:autoSpaceDE/>
        <w:autoSpaceDN/>
        <w:adjustRightInd/>
        <w:spacing w:before="120" w:line="240" w:lineRule="auto"/>
      </w:pPr>
      <w:r>
        <w:rPr>
          <w:bCs/>
        </w:rPr>
        <w:fldChar w:fldCharType="begin">
          <w:ffData>
            <w:name w:val=""/>
            <w:enabled/>
            <w:calcOnExit w:val="0"/>
            <w:textInput>
              <w:default w:val="68378068"/>
            </w:textInput>
          </w:ffData>
        </w:fldChar>
      </w:r>
      <w:r>
        <w:rPr>
          <w:bCs/>
        </w:rPr>
        <w:instrText xml:space="preserve"> FORMTEXT </w:instrText>
      </w:r>
      <w:r>
        <w:rPr>
          <w:bCs/>
        </w:rPr>
      </w:r>
      <w:r>
        <w:rPr>
          <w:bCs/>
        </w:rPr>
        <w:fldChar w:fldCharType="separate"/>
      </w:r>
      <w:r>
        <w:rPr>
          <w:bCs/>
          <w:noProof/>
        </w:rPr>
        <w:t>68378068</w:t>
      </w:r>
      <w:r>
        <w:rPr>
          <w:bCs/>
        </w:rPr>
        <w:fldChar w:fldCharType="end"/>
      </w:r>
    </w:p>
    <w:p w:rsidR="003760AE" w:rsidRPr="007E04B2" w:rsidRDefault="00AC76F6" w:rsidP="00DD11C4">
      <w:pPr>
        <w:autoSpaceDE/>
        <w:autoSpaceDN/>
        <w:adjustRightInd/>
        <w:spacing w:before="120" w:line="240" w:lineRule="auto"/>
      </w:pPr>
      <w:r>
        <w:rPr>
          <w:bCs/>
        </w:rPr>
        <w:fldChar w:fldCharType="begin">
          <w:ffData>
            <w:name w:val=""/>
            <w:enabled/>
            <w:calcOnExit w:val="0"/>
            <w:textInput>
              <w:default w:val="CZ68378068"/>
            </w:textInput>
          </w:ffData>
        </w:fldChar>
      </w:r>
      <w:r>
        <w:rPr>
          <w:bCs/>
        </w:rPr>
        <w:instrText xml:space="preserve"> FORMTEXT </w:instrText>
      </w:r>
      <w:r>
        <w:rPr>
          <w:bCs/>
        </w:rPr>
      </w:r>
      <w:r>
        <w:rPr>
          <w:bCs/>
        </w:rPr>
        <w:fldChar w:fldCharType="separate"/>
      </w:r>
      <w:r>
        <w:rPr>
          <w:bCs/>
          <w:noProof/>
        </w:rPr>
        <w:t>CZ68378068</w:t>
      </w:r>
      <w:r>
        <w:rPr>
          <w:bCs/>
        </w:rPr>
        <w:fldChar w:fldCharType="end"/>
      </w:r>
    </w:p>
    <w:p w:rsidR="003A4287" w:rsidRDefault="00AC76F6" w:rsidP="00DD11C4">
      <w:pPr>
        <w:autoSpaceDE/>
        <w:autoSpaceDN/>
        <w:adjustRightInd/>
        <w:spacing w:before="120" w:line="240" w:lineRule="auto"/>
        <w:rPr>
          <w:lang w:eastAsia="cs-CZ"/>
        </w:rPr>
      </w:pPr>
      <w:r>
        <w:rPr>
          <w:lang w:eastAsia="cs-CZ"/>
        </w:rPr>
        <w:t>není zapsáno v OR</w:t>
      </w:r>
    </w:p>
    <w:p w:rsidR="00246EC9" w:rsidRPr="00246EC9" w:rsidRDefault="00AC76F6" w:rsidP="00DD11C4">
      <w:pPr>
        <w:autoSpaceDE/>
        <w:autoSpaceDN/>
        <w:adjustRightInd/>
        <w:spacing w:before="120" w:line="240" w:lineRule="auto"/>
      </w:pPr>
      <w:r w:rsidRPr="000377A8">
        <w:t xml:space="preserve">Ing. </w:t>
      </w:r>
      <w:proofErr w:type="spellStart"/>
      <w:r w:rsidR="000377A8" w:rsidRPr="000377A8">
        <w:t>xxxxxxxxxx</w:t>
      </w:r>
      <w:proofErr w:type="spellEnd"/>
      <w:r w:rsidR="00246EC9" w:rsidRPr="000377A8">
        <w:t xml:space="preserve">, </w:t>
      </w:r>
      <w:r w:rsidRPr="000377A8">
        <w:t>Ph.D..</w:t>
      </w:r>
      <w:r w:rsidR="00DD129B" w:rsidRPr="000377A8">
        <w:t xml:space="preserve"> </w:t>
      </w:r>
      <w:r w:rsidRPr="000377A8">
        <w:t>ředitel</w:t>
      </w:r>
    </w:p>
    <w:p w:rsidR="003760AE" w:rsidRPr="007E04B2" w:rsidRDefault="00AC76F6" w:rsidP="00DD11C4">
      <w:pPr>
        <w:autoSpaceDE/>
        <w:autoSpaceDN/>
        <w:adjustRightInd/>
        <w:spacing w:before="120" w:line="240" w:lineRule="auto"/>
        <w:rPr>
          <w:b/>
        </w:rPr>
        <w:sectPr w:rsidR="003760AE" w:rsidRPr="007E04B2" w:rsidSect="00E2561D">
          <w:type w:val="continuous"/>
          <w:pgSz w:w="11906" w:h="16838"/>
          <w:pgMar w:top="2269" w:right="851" w:bottom="1843" w:left="851" w:header="709" w:footer="709" w:gutter="0"/>
          <w:cols w:num="2" w:space="1702" w:equalWidth="0">
            <w:col w:w="2551" w:space="142"/>
            <w:col w:w="7511"/>
          </w:cols>
          <w:docGrid w:linePitch="360"/>
        </w:sectPr>
      </w:pPr>
      <w:r>
        <w:rPr>
          <w:b/>
        </w:rPr>
        <w:fldChar w:fldCharType="begin">
          <w:ffData>
            <w:name w:val=""/>
            <w:enabled/>
            <w:calcOnExit w:val="0"/>
            <w:textInput>
              <w:default w:val="Ústav pro českou literaturu AV ČR,v.v.i."/>
            </w:textInput>
          </w:ffData>
        </w:fldChar>
      </w:r>
      <w:r>
        <w:rPr>
          <w:b/>
        </w:rPr>
        <w:instrText xml:space="preserve"> FORMTEXT </w:instrText>
      </w:r>
      <w:r>
        <w:rPr>
          <w:b/>
        </w:rPr>
      </w:r>
      <w:r>
        <w:rPr>
          <w:b/>
        </w:rPr>
        <w:fldChar w:fldCharType="separate"/>
      </w:r>
      <w:r>
        <w:rPr>
          <w:b/>
          <w:noProof/>
        </w:rPr>
        <w:t>Ústav pro českou literaturu AV ČR,v.v.i.</w:t>
      </w:r>
      <w:r>
        <w:rPr>
          <w:b/>
        </w:rPr>
        <w:fldChar w:fldCharType="end"/>
      </w:r>
    </w:p>
    <w:p w:rsidR="006F7190" w:rsidRPr="006F7190" w:rsidRDefault="006F7190" w:rsidP="006F7190">
      <w:pPr>
        <w:autoSpaceDE/>
        <w:autoSpaceDN/>
        <w:adjustRightInd/>
        <w:spacing w:line="240" w:lineRule="auto"/>
        <w:rPr>
          <w:b/>
          <w:bCs/>
        </w:rPr>
      </w:pPr>
    </w:p>
    <w:p w:rsidR="00BB03FD" w:rsidRDefault="00BB03FD" w:rsidP="006F7190">
      <w:pPr>
        <w:autoSpaceDE/>
        <w:autoSpaceDN/>
        <w:adjustRightInd/>
        <w:spacing w:line="240" w:lineRule="auto"/>
        <w:rPr>
          <w:b/>
          <w:bCs/>
        </w:rPr>
      </w:pPr>
    </w:p>
    <w:p w:rsidR="00B3089D" w:rsidRPr="006F7190" w:rsidRDefault="00B3089D" w:rsidP="00B3089D">
      <w:pPr>
        <w:autoSpaceDE/>
        <w:autoSpaceDN/>
        <w:adjustRightInd/>
        <w:spacing w:line="240" w:lineRule="auto"/>
        <w:rPr>
          <w:bCs/>
        </w:rPr>
      </w:pPr>
      <w:r w:rsidRPr="006F7190">
        <w:rPr>
          <w:b/>
          <w:bCs/>
        </w:rPr>
        <w:t>Zhotovitel</w:t>
      </w:r>
      <w:r w:rsidR="00AB5C97">
        <w:rPr>
          <w:b/>
          <w:bCs/>
        </w:rPr>
        <w:t xml:space="preserve"> /</w:t>
      </w:r>
      <w:proofErr w:type="spellStart"/>
      <w:r w:rsidR="00AB5C97">
        <w:rPr>
          <w:b/>
          <w:bCs/>
        </w:rPr>
        <w:t>dodavtel</w:t>
      </w:r>
      <w:proofErr w:type="spellEnd"/>
      <w:r w:rsidR="00AB5C97">
        <w:rPr>
          <w:b/>
          <w:bCs/>
        </w:rPr>
        <w:t>/</w:t>
      </w:r>
      <w:r w:rsidRPr="006F7190">
        <w:rPr>
          <w:b/>
          <w:bCs/>
        </w:rPr>
        <w:t xml:space="preserve">: </w:t>
      </w:r>
      <w:r w:rsidRPr="006F7190">
        <w:rPr>
          <w:bCs/>
        </w:rPr>
        <w:t xml:space="preserve">NEWTON Media, a. s., Na Pankráci 1683/127, 140 00 Praha 4, IČ: 281 68 356, </w:t>
      </w:r>
      <w:r w:rsidR="00AB5C97">
        <w:rPr>
          <w:bCs/>
        </w:rPr>
        <w:t xml:space="preserve">                                </w:t>
      </w:r>
      <w:r w:rsidRPr="006F7190">
        <w:rPr>
          <w:bCs/>
        </w:rPr>
        <w:t>DIČ: CZ  281 68 356</w:t>
      </w:r>
    </w:p>
    <w:p w:rsidR="00B3089D" w:rsidRPr="000D40E8" w:rsidRDefault="00B3089D" w:rsidP="00B3089D">
      <w:pPr>
        <w:autoSpaceDE/>
        <w:autoSpaceDN/>
        <w:adjustRightInd/>
        <w:spacing w:line="240" w:lineRule="auto"/>
        <w:rPr>
          <w:rFonts w:ascii="Arial-BoldMT" w:hAnsi="Arial-BoldMT" w:cs="Arial-BoldMT"/>
          <w:bCs/>
          <w:sz w:val="48"/>
          <w:szCs w:val="64"/>
        </w:rPr>
      </w:pPr>
      <w:r>
        <w:rPr>
          <w:b/>
          <w:bCs/>
        </w:rPr>
        <w:t xml:space="preserve">Kontaktní osoba: </w:t>
      </w:r>
      <w:proofErr w:type="spellStart"/>
      <w:r w:rsidR="000377A8" w:rsidRPr="000377A8">
        <w:t>xxxxxxxxxx</w:t>
      </w:r>
      <w:proofErr w:type="spellEnd"/>
      <w:r w:rsidRPr="000D40E8">
        <w:rPr>
          <w:bCs/>
        </w:rPr>
        <w:t xml:space="preserve">, tel. </w:t>
      </w:r>
      <w:proofErr w:type="spellStart"/>
      <w:r w:rsidR="000377A8" w:rsidRPr="000377A8">
        <w:t>xxxxxxxxxx</w:t>
      </w:r>
      <w:proofErr w:type="spellEnd"/>
      <w:r>
        <w:rPr>
          <w:bCs/>
        </w:rPr>
        <w:t xml:space="preserve">, </w:t>
      </w:r>
      <w:proofErr w:type="spellStart"/>
      <w:r w:rsidR="000377A8" w:rsidRPr="000377A8">
        <w:t>xxxxxxxxxx</w:t>
      </w:r>
      <w:proofErr w:type="spellEnd"/>
      <w:r w:rsidRPr="000D40E8">
        <w:rPr>
          <w:bCs/>
        </w:rPr>
        <w:t xml:space="preserve">, </w:t>
      </w:r>
      <w:proofErr w:type="spellStart"/>
      <w:r w:rsidR="000377A8" w:rsidRPr="000377A8">
        <w:t>xxxxxxxxxx</w:t>
      </w:r>
      <w:proofErr w:type="spellEnd"/>
    </w:p>
    <w:p w:rsidR="00936C9F" w:rsidRDefault="00936C9F" w:rsidP="00B86BD2">
      <w:pPr>
        <w:pStyle w:val="HlavniNadpis"/>
      </w:pPr>
    </w:p>
    <w:p w:rsidR="00A0748F" w:rsidRDefault="00A0748F" w:rsidP="00895C61">
      <w:pPr>
        <w:pStyle w:val="HlavniNadpis"/>
        <w:spacing w:before="0" w:after="0"/>
        <w:rPr>
          <w:sz w:val="40"/>
          <w:szCs w:val="40"/>
        </w:rPr>
      </w:pPr>
      <w:r w:rsidRPr="00895C61">
        <w:rPr>
          <w:sz w:val="40"/>
          <w:szCs w:val="40"/>
        </w:rPr>
        <w:lastRenderedPageBreak/>
        <w:t>Zadání</w:t>
      </w:r>
    </w:p>
    <w:p w:rsidR="00F7145E" w:rsidRPr="00F7145E" w:rsidRDefault="00F7145E" w:rsidP="00F7145E"/>
    <w:tbl>
      <w:tblPr>
        <w:tblStyle w:val="Newtonmedia1"/>
        <w:tblW w:w="0" w:type="auto"/>
        <w:tblLayout w:type="fixed"/>
        <w:tblCellMar>
          <w:top w:w="57" w:type="dxa"/>
          <w:bottom w:w="57" w:type="dxa"/>
        </w:tblCellMar>
        <w:tblLook w:val="04A0" w:firstRow="1" w:lastRow="0" w:firstColumn="1" w:lastColumn="0" w:noHBand="0" w:noVBand="1"/>
      </w:tblPr>
      <w:tblGrid>
        <w:gridCol w:w="1668"/>
        <w:gridCol w:w="4394"/>
        <w:gridCol w:w="4358"/>
      </w:tblGrid>
      <w:tr w:rsidR="00B47DCE" w:rsidRPr="00B47DCE" w:rsidTr="00970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gridSpan w:val="3"/>
          </w:tcPr>
          <w:p w:rsidR="00B47DCE" w:rsidRPr="00272753" w:rsidRDefault="008B23B6" w:rsidP="000E6982">
            <w:pPr>
              <w:contextualSpacing/>
              <w:jc w:val="center"/>
              <w:rPr>
                <w:szCs w:val="22"/>
              </w:rPr>
            </w:pPr>
            <w:r>
              <w:rPr>
                <w:szCs w:val="22"/>
              </w:rPr>
              <w:t>ARCHIV</w:t>
            </w:r>
            <w:r w:rsidR="0048265B">
              <w:rPr>
                <w:szCs w:val="22"/>
              </w:rPr>
              <w:t xml:space="preserve"> N1</w:t>
            </w:r>
          </w:p>
        </w:tc>
      </w:tr>
      <w:tr w:rsidR="00B47DCE" w:rsidRPr="00B47DCE" w:rsidTr="0097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47DCE" w:rsidRPr="00272753" w:rsidRDefault="00B47DCE" w:rsidP="00B47DCE">
            <w:pPr>
              <w:rPr>
                <w:rFonts w:ascii="Trebuchet MS" w:hAnsi="Trebuchet MS"/>
                <w:b w:val="0"/>
                <w:sz w:val="22"/>
                <w:szCs w:val="22"/>
              </w:rPr>
            </w:pPr>
            <w:r w:rsidRPr="00272753">
              <w:rPr>
                <w:rFonts w:ascii="Trebuchet MS" w:hAnsi="Trebuchet MS"/>
                <w:b w:val="0"/>
                <w:sz w:val="22"/>
                <w:szCs w:val="22"/>
              </w:rPr>
              <w:t>Zdroje</w:t>
            </w:r>
          </w:p>
        </w:tc>
        <w:tc>
          <w:tcPr>
            <w:tcW w:w="8752" w:type="dxa"/>
            <w:gridSpan w:val="2"/>
          </w:tcPr>
          <w:tbl>
            <w:tblPr>
              <w:tblW w:w="10080" w:type="dxa"/>
              <w:tblInd w:w="68" w:type="dxa"/>
              <w:tblLayout w:type="fixed"/>
              <w:tblCellMar>
                <w:top w:w="28" w:type="dxa"/>
                <w:left w:w="68" w:type="dxa"/>
                <w:bottom w:w="28" w:type="dxa"/>
                <w:right w:w="68" w:type="dxa"/>
              </w:tblCellMar>
              <w:tblLook w:val="0000" w:firstRow="0" w:lastRow="0" w:firstColumn="0" w:lastColumn="0" w:noHBand="0" w:noVBand="0"/>
            </w:tblPr>
            <w:tblGrid>
              <w:gridCol w:w="4991"/>
              <w:gridCol w:w="5089"/>
            </w:tblGrid>
            <w:tr w:rsidR="00B47DCE" w:rsidRPr="00272753" w:rsidTr="00970FA5">
              <w:trPr>
                <w:cantSplit/>
                <w:trHeight w:val="240"/>
              </w:trPr>
              <w:tc>
                <w:tcPr>
                  <w:tcW w:w="4100" w:type="dxa"/>
                  <w:vAlign w:val="center"/>
                </w:tcPr>
                <w:p w:rsidR="00B47DCE" w:rsidRPr="00272753" w:rsidRDefault="008B23B6" w:rsidP="00B47DCE">
                  <w:pPr>
                    <w:rPr>
                      <w:szCs w:val="22"/>
                    </w:rPr>
                  </w:pPr>
                  <w:r>
                    <w:rPr>
                      <w:szCs w:val="22"/>
                    </w:rPr>
                    <w:fldChar w:fldCharType="begin">
                      <w:ffData>
                        <w:name w:val=""/>
                        <w:enabled/>
                        <w:calcOnExit w:val="0"/>
                        <w:checkBox>
                          <w:sizeAuto/>
                          <w:default w:val="1"/>
                        </w:checkBox>
                      </w:ffData>
                    </w:fldChar>
                  </w:r>
                  <w:r>
                    <w:rPr>
                      <w:szCs w:val="22"/>
                    </w:rPr>
                    <w:instrText xml:space="preserve"> FORMCHECKBOX </w:instrText>
                  </w:r>
                  <w:r w:rsidR="00550263">
                    <w:rPr>
                      <w:szCs w:val="22"/>
                    </w:rPr>
                  </w:r>
                  <w:r w:rsidR="00550263">
                    <w:rPr>
                      <w:szCs w:val="22"/>
                    </w:rPr>
                    <w:fldChar w:fldCharType="separate"/>
                  </w:r>
                  <w:r>
                    <w:rPr>
                      <w:szCs w:val="22"/>
                    </w:rPr>
                    <w:fldChar w:fldCharType="end"/>
                  </w:r>
                  <w:r w:rsidR="00B47DCE" w:rsidRPr="00272753">
                    <w:rPr>
                      <w:szCs w:val="22"/>
                    </w:rPr>
                    <w:t xml:space="preserve"> Tištěná média (česká)</w:t>
                  </w:r>
                </w:p>
              </w:tc>
              <w:tc>
                <w:tcPr>
                  <w:tcW w:w="4180" w:type="dxa"/>
                  <w:vAlign w:val="center"/>
                </w:tcPr>
                <w:p w:rsidR="00B47DCE" w:rsidRPr="00272753" w:rsidRDefault="000E6982" w:rsidP="00B47DCE">
                  <w:pP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sidR="00550263">
                    <w:rPr>
                      <w:szCs w:val="22"/>
                    </w:rPr>
                  </w:r>
                  <w:r w:rsidR="00550263">
                    <w:rPr>
                      <w:szCs w:val="22"/>
                    </w:rPr>
                    <w:fldChar w:fldCharType="separate"/>
                  </w:r>
                  <w:r>
                    <w:rPr>
                      <w:szCs w:val="22"/>
                    </w:rPr>
                    <w:fldChar w:fldCharType="end"/>
                  </w:r>
                  <w:r w:rsidR="00B47DCE" w:rsidRPr="00272753">
                    <w:rPr>
                      <w:szCs w:val="22"/>
                    </w:rPr>
                    <w:t xml:space="preserve"> Internetové servery (slovenské)</w:t>
                  </w:r>
                </w:p>
              </w:tc>
            </w:tr>
            <w:tr w:rsidR="00B47DCE" w:rsidRPr="00272753" w:rsidTr="00970FA5">
              <w:trPr>
                <w:cantSplit/>
                <w:trHeight w:val="240"/>
              </w:trPr>
              <w:tc>
                <w:tcPr>
                  <w:tcW w:w="4100" w:type="dxa"/>
                  <w:vAlign w:val="center"/>
                </w:tcPr>
                <w:p w:rsidR="00B47DCE" w:rsidRPr="00272753" w:rsidRDefault="000E6982" w:rsidP="00B47DCE">
                  <w:pPr>
                    <w:rPr>
                      <w:szCs w:val="22"/>
                    </w:rPr>
                  </w:pPr>
                  <w:r>
                    <w:rPr>
                      <w:szCs w:val="22"/>
                    </w:rPr>
                    <w:fldChar w:fldCharType="begin">
                      <w:ffData>
                        <w:name w:val=""/>
                        <w:enabled/>
                        <w:calcOnExit w:val="0"/>
                        <w:checkBox>
                          <w:sizeAuto/>
                          <w:default w:val="1"/>
                        </w:checkBox>
                      </w:ffData>
                    </w:fldChar>
                  </w:r>
                  <w:r>
                    <w:rPr>
                      <w:szCs w:val="22"/>
                    </w:rPr>
                    <w:instrText xml:space="preserve"> FORMCHECKBOX </w:instrText>
                  </w:r>
                  <w:r w:rsidR="00550263">
                    <w:rPr>
                      <w:szCs w:val="22"/>
                    </w:rPr>
                  </w:r>
                  <w:r w:rsidR="00550263">
                    <w:rPr>
                      <w:szCs w:val="22"/>
                    </w:rPr>
                    <w:fldChar w:fldCharType="separate"/>
                  </w:r>
                  <w:r>
                    <w:rPr>
                      <w:szCs w:val="22"/>
                    </w:rPr>
                    <w:fldChar w:fldCharType="end"/>
                  </w:r>
                  <w:r w:rsidR="00B47DCE" w:rsidRPr="00272753">
                    <w:rPr>
                      <w:szCs w:val="22"/>
                    </w:rPr>
                    <w:t xml:space="preserve"> TV a rozhlas (česká)</w:t>
                  </w:r>
                </w:p>
              </w:tc>
              <w:tc>
                <w:tcPr>
                  <w:tcW w:w="4180" w:type="dxa"/>
                  <w:vAlign w:val="center"/>
                </w:tcPr>
                <w:p w:rsidR="00B47DCE" w:rsidRPr="00272753" w:rsidRDefault="00B47DCE" w:rsidP="00B47DCE">
                  <w:pPr>
                    <w:rPr>
                      <w:szCs w:val="22"/>
                    </w:rPr>
                  </w:pPr>
                </w:p>
              </w:tc>
            </w:tr>
            <w:tr w:rsidR="00B47DCE" w:rsidRPr="00272753" w:rsidTr="00970FA5">
              <w:trPr>
                <w:cantSplit/>
                <w:trHeight w:val="240"/>
              </w:trPr>
              <w:tc>
                <w:tcPr>
                  <w:tcW w:w="4100" w:type="dxa"/>
                  <w:vAlign w:val="center"/>
                </w:tcPr>
                <w:p w:rsidR="00B47DCE" w:rsidRPr="00272753" w:rsidRDefault="008B23B6" w:rsidP="00B47DCE">
                  <w:pPr>
                    <w:rPr>
                      <w:szCs w:val="22"/>
                    </w:rPr>
                  </w:pPr>
                  <w:r>
                    <w:rPr>
                      <w:szCs w:val="22"/>
                    </w:rPr>
                    <w:fldChar w:fldCharType="begin">
                      <w:ffData>
                        <w:name w:val=""/>
                        <w:enabled/>
                        <w:calcOnExit w:val="0"/>
                        <w:checkBox>
                          <w:sizeAuto/>
                          <w:default w:val="1"/>
                        </w:checkBox>
                      </w:ffData>
                    </w:fldChar>
                  </w:r>
                  <w:r>
                    <w:rPr>
                      <w:szCs w:val="22"/>
                    </w:rPr>
                    <w:instrText xml:space="preserve"> FORMCHECKBOX </w:instrText>
                  </w:r>
                  <w:r w:rsidR="00550263">
                    <w:rPr>
                      <w:szCs w:val="22"/>
                    </w:rPr>
                  </w:r>
                  <w:r w:rsidR="00550263">
                    <w:rPr>
                      <w:szCs w:val="22"/>
                    </w:rPr>
                    <w:fldChar w:fldCharType="separate"/>
                  </w:r>
                  <w:r>
                    <w:rPr>
                      <w:szCs w:val="22"/>
                    </w:rPr>
                    <w:fldChar w:fldCharType="end"/>
                  </w:r>
                  <w:r w:rsidR="00B47DCE" w:rsidRPr="00272753">
                    <w:rPr>
                      <w:szCs w:val="22"/>
                    </w:rPr>
                    <w:t xml:space="preserve"> Internetové servery (české)</w:t>
                  </w:r>
                </w:p>
              </w:tc>
              <w:tc>
                <w:tcPr>
                  <w:tcW w:w="4180" w:type="dxa"/>
                  <w:vAlign w:val="center"/>
                </w:tcPr>
                <w:p w:rsidR="00B47DCE" w:rsidRPr="00272753" w:rsidRDefault="00B47DCE" w:rsidP="00B47DCE">
                  <w:pPr>
                    <w:rPr>
                      <w:szCs w:val="22"/>
                    </w:rPr>
                  </w:pPr>
                </w:p>
              </w:tc>
            </w:tr>
            <w:tr w:rsidR="00B47DCE" w:rsidRPr="00272753" w:rsidTr="00970FA5">
              <w:trPr>
                <w:cantSplit/>
                <w:trHeight w:val="240"/>
              </w:trPr>
              <w:tc>
                <w:tcPr>
                  <w:tcW w:w="4100" w:type="dxa"/>
                  <w:vAlign w:val="center"/>
                </w:tcPr>
                <w:p w:rsidR="00B47DCE" w:rsidRPr="00272753" w:rsidRDefault="000E6982" w:rsidP="00B47DCE">
                  <w:pPr>
                    <w:rPr>
                      <w:szCs w:val="22"/>
                    </w:rPr>
                  </w:pPr>
                  <w:r>
                    <w:rPr>
                      <w:szCs w:val="22"/>
                    </w:rPr>
                    <w:fldChar w:fldCharType="begin">
                      <w:ffData>
                        <w:name w:val="Check1"/>
                        <w:enabled/>
                        <w:calcOnExit w:val="0"/>
                        <w:checkBox>
                          <w:sizeAuto/>
                          <w:default w:val="0"/>
                        </w:checkBox>
                      </w:ffData>
                    </w:fldChar>
                  </w:r>
                  <w:bookmarkStart w:id="0" w:name="Check1"/>
                  <w:r>
                    <w:rPr>
                      <w:szCs w:val="22"/>
                    </w:rPr>
                    <w:instrText xml:space="preserve"> FORMCHECKBOX </w:instrText>
                  </w:r>
                  <w:r w:rsidR="00550263">
                    <w:rPr>
                      <w:szCs w:val="22"/>
                    </w:rPr>
                  </w:r>
                  <w:r w:rsidR="00550263">
                    <w:rPr>
                      <w:szCs w:val="22"/>
                    </w:rPr>
                    <w:fldChar w:fldCharType="separate"/>
                  </w:r>
                  <w:r>
                    <w:rPr>
                      <w:szCs w:val="22"/>
                    </w:rPr>
                    <w:fldChar w:fldCharType="end"/>
                  </w:r>
                  <w:bookmarkEnd w:id="0"/>
                  <w:r w:rsidR="00B47DCE" w:rsidRPr="00272753">
                    <w:rPr>
                      <w:szCs w:val="22"/>
                    </w:rPr>
                    <w:t xml:space="preserve"> Tištěná média (slovenská)</w:t>
                  </w:r>
                </w:p>
              </w:tc>
              <w:tc>
                <w:tcPr>
                  <w:tcW w:w="4180" w:type="dxa"/>
                  <w:vAlign w:val="center"/>
                </w:tcPr>
                <w:p w:rsidR="00B47DCE" w:rsidRPr="00272753" w:rsidRDefault="00B47DCE" w:rsidP="00B47DCE">
                  <w:pPr>
                    <w:rPr>
                      <w:szCs w:val="22"/>
                    </w:rPr>
                  </w:pPr>
                </w:p>
              </w:tc>
            </w:tr>
            <w:tr w:rsidR="00B47DCE" w:rsidRPr="00272753" w:rsidTr="00970FA5">
              <w:trPr>
                <w:cantSplit/>
                <w:trHeight w:val="240"/>
              </w:trPr>
              <w:tc>
                <w:tcPr>
                  <w:tcW w:w="4100" w:type="dxa"/>
                  <w:vAlign w:val="center"/>
                </w:tcPr>
                <w:p w:rsidR="00B47DCE" w:rsidRPr="00272753" w:rsidRDefault="0048265B" w:rsidP="00B47DCE">
                  <w:pPr>
                    <w:rPr>
                      <w:szCs w:val="22"/>
                    </w:rPr>
                  </w:pPr>
                  <w:r>
                    <w:rPr>
                      <w:szCs w:val="22"/>
                    </w:rPr>
                    <w:fldChar w:fldCharType="begin">
                      <w:ffData>
                        <w:name w:val=""/>
                        <w:enabled/>
                        <w:calcOnExit w:val="0"/>
                        <w:checkBox>
                          <w:sizeAuto/>
                          <w:default w:val="0"/>
                        </w:checkBox>
                      </w:ffData>
                    </w:fldChar>
                  </w:r>
                  <w:r>
                    <w:rPr>
                      <w:szCs w:val="22"/>
                    </w:rPr>
                    <w:instrText xml:space="preserve"> FORMCHECKBOX </w:instrText>
                  </w:r>
                  <w:r w:rsidR="00550263">
                    <w:rPr>
                      <w:szCs w:val="22"/>
                    </w:rPr>
                  </w:r>
                  <w:r w:rsidR="00550263">
                    <w:rPr>
                      <w:szCs w:val="22"/>
                    </w:rPr>
                    <w:fldChar w:fldCharType="separate"/>
                  </w:r>
                  <w:r>
                    <w:rPr>
                      <w:szCs w:val="22"/>
                    </w:rPr>
                    <w:fldChar w:fldCharType="end"/>
                  </w:r>
                  <w:r w:rsidR="00B47DCE" w:rsidRPr="00272753">
                    <w:rPr>
                      <w:szCs w:val="22"/>
                    </w:rPr>
                    <w:t xml:space="preserve"> TV a rozhlas (slovenská)</w:t>
                  </w:r>
                </w:p>
              </w:tc>
              <w:tc>
                <w:tcPr>
                  <w:tcW w:w="4180" w:type="dxa"/>
                  <w:vAlign w:val="center"/>
                </w:tcPr>
                <w:p w:rsidR="00B47DCE" w:rsidRPr="00272753" w:rsidRDefault="00B47DCE" w:rsidP="00B47DCE">
                  <w:pPr>
                    <w:rPr>
                      <w:szCs w:val="22"/>
                    </w:rPr>
                  </w:pPr>
                </w:p>
              </w:tc>
            </w:tr>
          </w:tbl>
          <w:p w:rsidR="00B47DCE" w:rsidRPr="00272753" w:rsidRDefault="00B47DCE" w:rsidP="00B47DCE">
            <w:pPr>
              <w:cnfStyle w:val="000000100000" w:firstRow="0" w:lastRow="0" w:firstColumn="0" w:lastColumn="0" w:oddVBand="0" w:evenVBand="0" w:oddHBand="1" w:evenHBand="0" w:firstRowFirstColumn="0" w:firstRowLastColumn="0" w:lastRowFirstColumn="0" w:lastRowLastColumn="0"/>
            </w:pPr>
          </w:p>
        </w:tc>
      </w:tr>
      <w:tr w:rsidR="00F73184" w:rsidRPr="00B47DCE" w:rsidTr="00970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F73184" w:rsidRPr="00F73184" w:rsidRDefault="00A36195" w:rsidP="00B47DCE">
            <w:pPr>
              <w:rPr>
                <w:rFonts w:ascii="Trebuchet MS" w:hAnsi="Trebuchet MS"/>
                <w:b w:val="0"/>
                <w:sz w:val="22"/>
                <w:szCs w:val="22"/>
              </w:rPr>
            </w:pPr>
            <w:r>
              <w:rPr>
                <w:rFonts w:ascii="Trebuchet MS" w:hAnsi="Trebuchet MS"/>
                <w:b w:val="0"/>
                <w:sz w:val="22"/>
                <w:szCs w:val="22"/>
              </w:rPr>
              <w:t>Platnost služby</w:t>
            </w:r>
          </w:p>
        </w:tc>
        <w:tc>
          <w:tcPr>
            <w:tcW w:w="8752" w:type="dxa"/>
            <w:gridSpan w:val="2"/>
          </w:tcPr>
          <w:p w:rsidR="00F73184" w:rsidRDefault="00F73184" w:rsidP="000E6982">
            <w:pPr>
              <w:cnfStyle w:val="000000010000" w:firstRow="0" w:lastRow="0" w:firstColumn="0" w:lastColumn="0" w:oddVBand="0" w:evenVBand="0" w:oddHBand="0" w:evenHBand="1" w:firstRowFirstColumn="0" w:firstRowLastColumn="0" w:lastRowFirstColumn="0" w:lastRowLastColumn="0"/>
              <w:rPr>
                <w:szCs w:val="22"/>
              </w:rPr>
            </w:pPr>
            <w:proofErr w:type="gramStart"/>
            <w:r w:rsidRPr="00272753">
              <w:t>Od</w:t>
            </w:r>
            <w:proofErr w:type="gramEnd"/>
            <w:r w:rsidRPr="00272753">
              <w:t xml:space="preserve">: </w:t>
            </w:r>
            <w:r w:rsidR="000E6982">
              <w:rPr>
                <w:b/>
              </w:rPr>
              <w:fldChar w:fldCharType="begin">
                <w:ffData>
                  <w:name w:val=""/>
                  <w:enabled/>
                  <w:calcOnExit w:val="0"/>
                  <w:textInput>
                    <w:default w:val="1. 1. 2020"/>
                  </w:textInput>
                </w:ffData>
              </w:fldChar>
            </w:r>
            <w:r w:rsidR="000E6982">
              <w:rPr>
                <w:b/>
              </w:rPr>
              <w:instrText xml:space="preserve"> FORMTEXT </w:instrText>
            </w:r>
            <w:r w:rsidR="000E6982">
              <w:rPr>
                <w:b/>
              </w:rPr>
            </w:r>
            <w:r w:rsidR="000E6982">
              <w:rPr>
                <w:b/>
              </w:rPr>
              <w:fldChar w:fldCharType="separate"/>
            </w:r>
            <w:r w:rsidR="000E6982">
              <w:rPr>
                <w:b/>
                <w:noProof/>
              </w:rPr>
              <w:t>1. 1. 2020</w:t>
            </w:r>
            <w:r w:rsidR="000E6982">
              <w:rPr>
                <w:b/>
              </w:rPr>
              <w:fldChar w:fldCharType="end"/>
            </w:r>
            <w:r w:rsidRPr="00272753">
              <w:t xml:space="preserve"> do </w:t>
            </w:r>
            <w:r w:rsidRPr="00272753">
              <w:rPr>
                <w:b/>
              </w:rPr>
              <w:fldChar w:fldCharType="begin">
                <w:ffData>
                  <w:name w:val=""/>
                  <w:enabled/>
                  <w:calcOnExit w:val="0"/>
                  <w:textInput>
                    <w:default w:val="odvolání"/>
                  </w:textInput>
                </w:ffData>
              </w:fldChar>
            </w:r>
            <w:r w:rsidRPr="00272753">
              <w:rPr>
                <w:b/>
              </w:rPr>
              <w:instrText xml:space="preserve"> FORMTEXT </w:instrText>
            </w:r>
            <w:r w:rsidRPr="00272753">
              <w:rPr>
                <w:b/>
              </w:rPr>
            </w:r>
            <w:r w:rsidRPr="00272753">
              <w:rPr>
                <w:b/>
              </w:rPr>
              <w:fldChar w:fldCharType="separate"/>
            </w:r>
            <w:r w:rsidRPr="00272753">
              <w:rPr>
                <w:b/>
              </w:rPr>
              <w:t>odvolání</w:t>
            </w:r>
            <w:r w:rsidRPr="00272753">
              <w:rPr>
                <w:b/>
              </w:rPr>
              <w:fldChar w:fldCharType="end"/>
            </w:r>
          </w:p>
        </w:tc>
      </w:tr>
      <w:tr w:rsidR="00B47DCE" w:rsidRPr="00B47DCE" w:rsidTr="0097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47DCE" w:rsidRPr="00272753" w:rsidRDefault="00BA01AF" w:rsidP="00B47DCE">
            <w:pPr>
              <w:rPr>
                <w:b w:val="0"/>
              </w:rPr>
            </w:pPr>
            <w:r>
              <w:rPr>
                <w:b w:val="0"/>
              </w:rPr>
              <w:t>Dostupnost dat</w:t>
            </w:r>
          </w:p>
        </w:tc>
        <w:tc>
          <w:tcPr>
            <w:tcW w:w="8752" w:type="dxa"/>
            <w:gridSpan w:val="2"/>
          </w:tcPr>
          <w:tbl>
            <w:tblPr>
              <w:tblW w:w="10080" w:type="dxa"/>
              <w:tblCellSpacing w:w="0" w:type="dxa"/>
              <w:tblInd w:w="68" w:type="dxa"/>
              <w:tblLayout w:type="fixed"/>
              <w:tblCellMar>
                <w:left w:w="68" w:type="dxa"/>
                <w:right w:w="68" w:type="dxa"/>
              </w:tblCellMar>
              <w:tblLook w:val="0000" w:firstRow="0" w:lastRow="0" w:firstColumn="0" w:lastColumn="0" w:noHBand="0" w:noVBand="0"/>
            </w:tblPr>
            <w:tblGrid>
              <w:gridCol w:w="8612"/>
              <w:gridCol w:w="1468"/>
            </w:tblGrid>
            <w:tr w:rsidR="00B47DCE" w:rsidRPr="00272753" w:rsidTr="00970FA5">
              <w:trPr>
                <w:cantSplit/>
                <w:trHeight w:val="385"/>
                <w:tblCellSpacing w:w="0" w:type="dxa"/>
              </w:trPr>
              <w:tc>
                <w:tcPr>
                  <w:tcW w:w="8612" w:type="dxa"/>
                  <w:vAlign w:val="center"/>
                </w:tcPr>
                <w:p w:rsidR="00B47DCE" w:rsidRPr="00272753" w:rsidRDefault="00B47DCE" w:rsidP="000E6982">
                  <w:pPr>
                    <w:rPr>
                      <w:szCs w:val="22"/>
                    </w:rPr>
                  </w:pPr>
                  <w:r w:rsidRPr="00272753">
                    <w:rPr>
                      <w:szCs w:val="22"/>
                    </w:rPr>
                    <w:fldChar w:fldCharType="begin">
                      <w:ffData>
                        <w:name w:val=""/>
                        <w:enabled/>
                        <w:calcOnExit w:val="0"/>
                        <w:checkBox>
                          <w:sizeAuto/>
                          <w:default w:val="1"/>
                        </w:checkBox>
                      </w:ffData>
                    </w:fldChar>
                  </w:r>
                  <w:r w:rsidRPr="00272753">
                    <w:rPr>
                      <w:szCs w:val="22"/>
                    </w:rPr>
                    <w:instrText xml:space="preserve"> FORMCHECKBOX </w:instrText>
                  </w:r>
                  <w:r w:rsidR="00550263">
                    <w:rPr>
                      <w:szCs w:val="22"/>
                    </w:rPr>
                  </w:r>
                  <w:r w:rsidR="00550263">
                    <w:rPr>
                      <w:szCs w:val="22"/>
                    </w:rPr>
                    <w:fldChar w:fldCharType="separate"/>
                  </w:r>
                  <w:r w:rsidRPr="00272753">
                    <w:rPr>
                      <w:szCs w:val="22"/>
                    </w:rPr>
                    <w:fldChar w:fldCharType="end"/>
                  </w:r>
                  <w:r w:rsidRPr="00272753">
                    <w:rPr>
                      <w:szCs w:val="22"/>
                    </w:rPr>
                    <w:t xml:space="preserve"> platforma </w:t>
                  </w:r>
                  <w:proofErr w:type="spellStart"/>
                  <w:r w:rsidRPr="00272753">
                    <w:rPr>
                      <w:szCs w:val="22"/>
                    </w:rPr>
                    <w:t>NewtonOne</w:t>
                  </w:r>
                  <w:proofErr w:type="spellEnd"/>
                  <w:r w:rsidRPr="00272753">
                    <w:rPr>
                      <w:szCs w:val="22"/>
                    </w:rPr>
                    <w:t xml:space="preserve"> – dostupnost dat </w:t>
                  </w:r>
                  <w:r w:rsidR="000E6982">
                    <w:rPr>
                      <w:b/>
                      <w:szCs w:val="22"/>
                    </w:rPr>
                    <w:t>neomezeně</w:t>
                  </w:r>
                  <w:r w:rsidRPr="00272753">
                    <w:rPr>
                      <w:b/>
                      <w:szCs w:val="22"/>
                    </w:rPr>
                    <w:t xml:space="preserve"> </w:t>
                  </w:r>
                </w:p>
              </w:tc>
              <w:tc>
                <w:tcPr>
                  <w:tcW w:w="1468" w:type="dxa"/>
                  <w:vAlign w:val="center"/>
                </w:tcPr>
                <w:p w:rsidR="00B47DCE" w:rsidRPr="00272753" w:rsidRDefault="00B47DCE" w:rsidP="00B47DCE">
                  <w:pPr>
                    <w:rPr>
                      <w:szCs w:val="22"/>
                    </w:rPr>
                  </w:pPr>
                </w:p>
              </w:tc>
            </w:tr>
          </w:tbl>
          <w:p w:rsidR="00B47DCE" w:rsidRPr="00272753" w:rsidRDefault="00B47DCE" w:rsidP="00B47DCE">
            <w:pPr>
              <w:cnfStyle w:val="000000100000" w:firstRow="0" w:lastRow="0" w:firstColumn="0" w:lastColumn="0" w:oddVBand="0" w:evenVBand="0" w:oddHBand="1" w:evenHBand="0" w:firstRowFirstColumn="0" w:firstRowLastColumn="0" w:lastRowFirstColumn="0" w:lastRowLastColumn="0"/>
            </w:pPr>
          </w:p>
        </w:tc>
      </w:tr>
      <w:tr w:rsidR="00B47DCE" w:rsidRPr="00B47DCE" w:rsidTr="000E6982">
        <w:trPr>
          <w:cnfStyle w:val="000000010000" w:firstRow="0" w:lastRow="0" w:firstColumn="0" w:lastColumn="0" w:oddVBand="0" w:evenVBand="0" w:oddHBand="0" w:evenHBand="1"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1668" w:type="dxa"/>
          </w:tcPr>
          <w:p w:rsidR="00B47DCE" w:rsidRPr="00B47DCE" w:rsidRDefault="00B47DCE" w:rsidP="00B47DCE">
            <w:pPr>
              <w:rPr>
                <w:rFonts w:ascii="Trebuchet MS" w:hAnsi="Trebuchet MS"/>
                <w:b w:val="0"/>
                <w:sz w:val="22"/>
                <w:szCs w:val="22"/>
              </w:rPr>
            </w:pPr>
            <w:r w:rsidRPr="00B47DCE">
              <w:rPr>
                <w:rFonts w:ascii="Trebuchet MS" w:hAnsi="Trebuchet MS"/>
                <w:b w:val="0"/>
                <w:sz w:val="22"/>
                <w:szCs w:val="22"/>
              </w:rPr>
              <w:t>Kontakt</w:t>
            </w:r>
          </w:p>
        </w:tc>
        <w:tc>
          <w:tcPr>
            <w:tcW w:w="4394" w:type="dxa"/>
          </w:tcPr>
          <w:p w:rsidR="00B47DCE" w:rsidRPr="00B47DCE" w:rsidRDefault="00B47DCE" w:rsidP="00895C61">
            <w:pPr>
              <w:cnfStyle w:val="000000010000" w:firstRow="0" w:lastRow="0" w:firstColumn="0" w:lastColumn="0" w:oddVBand="0" w:evenVBand="0" w:oddHBand="0" w:evenHBand="1" w:firstRowFirstColumn="0" w:firstRowLastColumn="0" w:lastRowFirstColumn="0" w:lastRowLastColumn="0"/>
            </w:pPr>
            <w:r w:rsidRPr="00B47DCE">
              <w:t xml:space="preserve">Jméno: </w:t>
            </w:r>
            <w:r w:rsidR="00246EC9">
              <w:t xml:space="preserve"> </w:t>
            </w:r>
            <w:r w:rsidR="000E6982" w:rsidRPr="000E6982">
              <w:t xml:space="preserve">Mgr. </w:t>
            </w:r>
            <w:proofErr w:type="spellStart"/>
            <w:r w:rsidR="000377A8" w:rsidRPr="000377A8">
              <w:t>xxxxxxxxxx</w:t>
            </w:r>
            <w:proofErr w:type="spellEnd"/>
            <w:r w:rsidR="000E6982" w:rsidRPr="000E6982">
              <w:t>, Ph.D.</w:t>
            </w:r>
          </w:p>
          <w:p w:rsidR="00B47DCE" w:rsidRPr="00B47DCE" w:rsidRDefault="00B47DCE" w:rsidP="00895C61">
            <w:pPr>
              <w:cnfStyle w:val="000000010000" w:firstRow="0" w:lastRow="0" w:firstColumn="0" w:lastColumn="0" w:oddVBand="0" w:evenVBand="0" w:oddHBand="0" w:evenHBand="1" w:firstRowFirstColumn="0" w:firstRowLastColumn="0" w:lastRowFirstColumn="0" w:lastRowLastColumn="0"/>
              <w:rPr>
                <w:b/>
              </w:rPr>
            </w:pPr>
            <w:r w:rsidRPr="00B47DCE">
              <w:t xml:space="preserve">E-mail: </w:t>
            </w:r>
            <w:proofErr w:type="spellStart"/>
            <w:r w:rsidR="000377A8" w:rsidRPr="000377A8">
              <w:t>xxxxxxxxxx</w:t>
            </w:r>
            <w:proofErr w:type="spellEnd"/>
          </w:p>
        </w:tc>
        <w:tc>
          <w:tcPr>
            <w:tcW w:w="4358" w:type="dxa"/>
          </w:tcPr>
          <w:p w:rsidR="000E6982" w:rsidRDefault="00B47DCE" w:rsidP="00895C61">
            <w:pPr>
              <w:cnfStyle w:val="000000010000" w:firstRow="0" w:lastRow="0" w:firstColumn="0" w:lastColumn="0" w:oddVBand="0" w:evenVBand="0" w:oddHBand="0" w:evenHBand="1" w:firstRowFirstColumn="0" w:firstRowLastColumn="0" w:lastRowFirstColumn="0" w:lastRowLastColumn="0"/>
            </w:pPr>
            <w:r w:rsidRPr="00B47DCE">
              <w:t xml:space="preserve">Telefon:  </w:t>
            </w:r>
            <w:r w:rsidR="008B23B6" w:rsidRPr="008B23B6">
              <w:t>+</w:t>
            </w:r>
            <w:r w:rsidR="000377A8" w:rsidRPr="000377A8">
              <w:t xml:space="preserve"> </w:t>
            </w:r>
            <w:proofErr w:type="spellStart"/>
            <w:r w:rsidR="000377A8" w:rsidRPr="000377A8">
              <w:t>xxxxxxxxxx</w:t>
            </w:r>
            <w:proofErr w:type="spellEnd"/>
            <w:r w:rsidR="000E6982">
              <w:t xml:space="preserve">, </w:t>
            </w:r>
          </w:p>
          <w:p w:rsidR="00B47DCE" w:rsidRDefault="000E6982" w:rsidP="00895C61">
            <w:pPr>
              <w:cnfStyle w:val="000000010000" w:firstRow="0" w:lastRow="0" w:firstColumn="0" w:lastColumn="0" w:oddVBand="0" w:evenVBand="0" w:oddHBand="0" w:evenHBand="1" w:firstRowFirstColumn="0" w:firstRowLastColumn="0" w:lastRowFirstColumn="0" w:lastRowLastColumn="0"/>
            </w:pPr>
            <w:r>
              <w:t xml:space="preserve">+420 </w:t>
            </w:r>
            <w:proofErr w:type="spellStart"/>
            <w:r w:rsidR="000377A8" w:rsidRPr="000377A8">
              <w:t>xxxxxxxxxx</w:t>
            </w:r>
            <w:proofErr w:type="spellEnd"/>
          </w:p>
          <w:p w:rsidR="000E6982" w:rsidRPr="00B47DCE" w:rsidRDefault="000E6982" w:rsidP="00895C61">
            <w:pPr>
              <w:cnfStyle w:val="000000010000" w:firstRow="0" w:lastRow="0" w:firstColumn="0" w:lastColumn="0" w:oddVBand="0" w:evenVBand="0" w:oddHBand="0" w:evenHBand="1" w:firstRowFirstColumn="0" w:firstRowLastColumn="0" w:lastRowFirstColumn="0" w:lastRowLastColumn="0"/>
            </w:pPr>
          </w:p>
          <w:p w:rsidR="00B47DCE" w:rsidRPr="00B47DCE" w:rsidRDefault="00B47DCE" w:rsidP="00895C61">
            <w:pPr>
              <w:cnfStyle w:val="000000010000" w:firstRow="0" w:lastRow="0" w:firstColumn="0" w:lastColumn="0" w:oddVBand="0" w:evenVBand="0" w:oddHBand="0" w:evenHBand="1" w:firstRowFirstColumn="0" w:firstRowLastColumn="0" w:lastRowFirstColumn="0" w:lastRowLastColumn="0"/>
            </w:pPr>
          </w:p>
        </w:tc>
      </w:tr>
    </w:tbl>
    <w:p w:rsidR="000617CF" w:rsidRDefault="000617CF" w:rsidP="00410A3D">
      <w:pPr>
        <w:pStyle w:val="podtitul"/>
        <w:spacing w:before="0" w:after="0"/>
      </w:pPr>
    </w:p>
    <w:p w:rsidR="00F7145E" w:rsidRDefault="00F7145E" w:rsidP="00410A3D">
      <w:pPr>
        <w:pStyle w:val="podtitul"/>
        <w:spacing w:before="0" w:after="0"/>
      </w:pPr>
    </w:p>
    <w:p w:rsidR="000E6982" w:rsidRDefault="000E6982" w:rsidP="00410A3D">
      <w:pPr>
        <w:pStyle w:val="podtitul"/>
        <w:spacing w:before="0" w:after="0"/>
      </w:pPr>
    </w:p>
    <w:p w:rsidR="00A36195" w:rsidRDefault="0040408E" w:rsidP="00410A3D">
      <w:pPr>
        <w:pStyle w:val="podtitul"/>
        <w:spacing w:before="0" w:after="0"/>
        <w:rPr>
          <w:rStyle w:val="code"/>
        </w:rPr>
      </w:pPr>
      <w:r>
        <w:t>OBCHODNÍ PŘÍPAD</w:t>
      </w:r>
      <w:r w:rsidR="00F7145E">
        <w:t>Y</w:t>
      </w:r>
      <w:r>
        <w:t xml:space="preserve"> (OP): </w:t>
      </w:r>
      <w:r w:rsidR="000E6982" w:rsidRPr="000E6982">
        <w:rPr>
          <w:rStyle w:val="code"/>
        </w:rPr>
        <w:t>OP-19-4058</w:t>
      </w:r>
    </w:p>
    <w:p w:rsidR="00F7145E" w:rsidRDefault="00F7145E" w:rsidP="00410A3D">
      <w:pPr>
        <w:pStyle w:val="podtitul"/>
        <w:spacing w:before="0" w:after="0"/>
        <w:rPr>
          <w:sz w:val="22"/>
          <w:szCs w:val="22"/>
        </w:rPr>
      </w:pPr>
    </w:p>
    <w:p w:rsidR="00895C61" w:rsidRDefault="0040408E" w:rsidP="00410A3D">
      <w:pPr>
        <w:pStyle w:val="podtitul"/>
        <w:spacing w:before="0" w:after="0"/>
        <w:rPr>
          <w:sz w:val="22"/>
          <w:szCs w:val="22"/>
        </w:rPr>
      </w:pPr>
      <w:r w:rsidRPr="00F73DD3">
        <w:rPr>
          <w:sz w:val="22"/>
          <w:szCs w:val="22"/>
        </w:rPr>
        <w:t>Cen</w:t>
      </w:r>
      <w:r w:rsidR="00AB5C97">
        <w:rPr>
          <w:sz w:val="22"/>
          <w:szCs w:val="22"/>
        </w:rPr>
        <w:t>ové podmínky/Odměna</w:t>
      </w:r>
      <w:r w:rsidRPr="00F73DD3">
        <w:rPr>
          <w:sz w:val="22"/>
          <w:szCs w:val="22"/>
        </w:rPr>
        <w:t>:</w:t>
      </w:r>
    </w:p>
    <w:p w:rsidR="000E6982" w:rsidRDefault="000E6982" w:rsidP="00410A3D">
      <w:pPr>
        <w:pStyle w:val="podtitul"/>
        <w:spacing w:before="0" w:after="0"/>
        <w:rPr>
          <w:b w:val="0"/>
          <w:sz w:val="22"/>
          <w:szCs w:val="22"/>
        </w:rPr>
      </w:pPr>
    </w:p>
    <w:tbl>
      <w:tblPr>
        <w:tblStyle w:val="Svtlmka"/>
        <w:tblW w:w="0" w:type="auto"/>
        <w:tblInd w:w="108" w:type="dxa"/>
        <w:tblCellMar>
          <w:top w:w="57" w:type="dxa"/>
          <w:bottom w:w="57" w:type="dxa"/>
        </w:tblCellMar>
        <w:tblLook w:val="04A0" w:firstRow="1" w:lastRow="0" w:firstColumn="1" w:lastColumn="0" w:noHBand="0" w:noVBand="1"/>
      </w:tblPr>
      <w:tblGrid>
        <w:gridCol w:w="5878"/>
        <w:gridCol w:w="4200"/>
      </w:tblGrid>
      <w:tr w:rsidR="00895C61" w:rsidRPr="00BD141D" w:rsidTr="00F71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rsidR="00895C61" w:rsidRPr="008A61F8" w:rsidRDefault="00895C61" w:rsidP="00970FA5">
            <w:pPr>
              <w:pStyle w:val="Default"/>
            </w:pPr>
            <w:r>
              <w:rPr>
                <w:rFonts w:ascii="Arial" w:hAnsi="Arial" w:cs="Arial"/>
              </w:rPr>
              <w:t>Produkt/ Služba</w:t>
            </w:r>
          </w:p>
        </w:tc>
        <w:tc>
          <w:tcPr>
            <w:tcW w:w="4252" w:type="dxa"/>
          </w:tcPr>
          <w:p w:rsidR="00895C61" w:rsidRPr="00BD141D" w:rsidRDefault="00895C61" w:rsidP="00970FA5">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CENA bez DPH/ měsíčně</w:t>
            </w:r>
          </w:p>
        </w:tc>
      </w:tr>
      <w:tr w:rsidR="00895C61" w:rsidRPr="00C010B8" w:rsidTr="00F7145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954" w:type="dxa"/>
          </w:tcPr>
          <w:p w:rsidR="000E6982" w:rsidRDefault="008B23B6" w:rsidP="000E6982">
            <w:pPr>
              <w:pStyle w:val="Odstavecseseznamem"/>
              <w:ind w:left="0"/>
              <w:rPr>
                <w:b w:val="0"/>
              </w:rPr>
            </w:pPr>
            <w:r w:rsidRPr="0048265B">
              <w:rPr>
                <w:b w:val="0"/>
              </w:rPr>
              <w:t>Paušální poplatek za přístup do mediálního archivu s</w:t>
            </w:r>
            <w:r w:rsidR="0048265B" w:rsidRPr="0048265B">
              <w:rPr>
                <w:b w:val="0"/>
              </w:rPr>
              <w:t> </w:t>
            </w:r>
            <w:r w:rsidRPr="0048265B">
              <w:rPr>
                <w:b w:val="0"/>
              </w:rPr>
              <w:t>českými</w:t>
            </w:r>
            <w:r w:rsidR="0048265B" w:rsidRPr="0048265B">
              <w:rPr>
                <w:b w:val="0"/>
              </w:rPr>
              <w:t xml:space="preserve"> daty </w:t>
            </w:r>
            <w:r w:rsidR="000E6982">
              <w:rPr>
                <w:b w:val="0"/>
              </w:rPr>
              <w:t xml:space="preserve">/tištěná média, internetové servery, televize a rozhlas/, </w:t>
            </w:r>
          </w:p>
          <w:p w:rsidR="00895C61" w:rsidRPr="00F7145E" w:rsidRDefault="000E6982" w:rsidP="000E6982">
            <w:pPr>
              <w:pStyle w:val="Odstavecseseznamem"/>
              <w:ind w:left="0"/>
              <w:rPr>
                <w:b w:val="0"/>
              </w:rPr>
            </w:pPr>
            <w:r>
              <w:rPr>
                <w:b w:val="0"/>
              </w:rPr>
              <w:t xml:space="preserve">500 zpráv/ </w:t>
            </w:r>
            <w:proofErr w:type="spellStart"/>
            <w:proofErr w:type="gramStart"/>
            <w:r>
              <w:rPr>
                <w:b w:val="0"/>
              </w:rPr>
              <w:t>měs</w:t>
            </w:r>
            <w:proofErr w:type="spellEnd"/>
            <w:r>
              <w:rPr>
                <w:b w:val="0"/>
              </w:rPr>
              <w:t>.</w:t>
            </w:r>
            <w:r w:rsidR="004F3C41">
              <w:rPr>
                <w:b w:val="0"/>
              </w:rPr>
              <w:t xml:space="preserve">** </w:t>
            </w:r>
            <w:r w:rsidR="006D3BDF">
              <w:rPr>
                <w:b w:val="0"/>
              </w:rPr>
              <w:t>vč.</w:t>
            </w:r>
            <w:proofErr w:type="gramEnd"/>
            <w:r w:rsidR="006D3BDF">
              <w:rPr>
                <w:b w:val="0"/>
              </w:rPr>
              <w:t xml:space="preserve"> </w:t>
            </w:r>
            <w:proofErr w:type="spellStart"/>
            <w:r w:rsidR="006D3BDF">
              <w:rPr>
                <w:b w:val="0"/>
              </w:rPr>
              <w:t>skenů</w:t>
            </w:r>
            <w:proofErr w:type="spellEnd"/>
            <w:r w:rsidR="006D3BDF">
              <w:rPr>
                <w:b w:val="0"/>
              </w:rPr>
              <w:t xml:space="preserve"> a nahrávek</w:t>
            </w:r>
          </w:p>
        </w:tc>
        <w:tc>
          <w:tcPr>
            <w:tcW w:w="4252" w:type="dxa"/>
          </w:tcPr>
          <w:p w:rsidR="00895C61" w:rsidRPr="009E06C0" w:rsidRDefault="000E6982" w:rsidP="000617C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w:t>
            </w:r>
            <w:r w:rsidR="008B23B6">
              <w:rPr>
                <w:rFonts w:cs="Arial"/>
                <w:sz w:val="18"/>
                <w:szCs w:val="18"/>
              </w:rPr>
              <w:t xml:space="preserve"> 900</w:t>
            </w:r>
            <w:r w:rsidR="00895C61" w:rsidRPr="009E06C0">
              <w:rPr>
                <w:rFonts w:cs="Arial"/>
                <w:sz w:val="18"/>
                <w:szCs w:val="18"/>
              </w:rPr>
              <w:t xml:space="preserve"> Kč</w:t>
            </w:r>
          </w:p>
        </w:tc>
      </w:tr>
      <w:tr w:rsidR="00895C61" w:rsidTr="00F714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rsidR="00895C61" w:rsidRPr="00C9345B" w:rsidRDefault="00895C61" w:rsidP="00970FA5">
            <w:pPr>
              <w:rPr>
                <w:rFonts w:cs="Arial"/>
              </w:rPr>
            </w:pPr>
            <w:r w:rsidRPr="00C9345B">
              <w:t xml:space="preserve">Cena celkem </w:t>
            </w:r>
            <w:r>
              <w:t>bez</w:t>
            </w:r>
            <w:r w:rsidRPr="00C9345B">
              <w:t xml:space="preserve"> DPH</w:t>
            </w:r>
          </w:p>
        </w:tc>
        <w:tc>
          <w:tcPr>
            <w:tcW w:w="4252" w:type="dxa"/>
          </w:tcPr>
          <w:p w:rsidR="00895C61" w:rsidRPr="00C9345B" w:rsidRDefault="00F7145E" w:rsidP="000E6982">
            <w:pPr>
              <w:jc w:val="center"/>
              <w:cnfStyle w:val="000000010000" w:firstRow="0" w:lastRow="0" w:firstColumn="0" w:lastColumn="0" w:oddVBand="0" w:evenVBand="0" w:oddHBand="0" w:evenHBand="1" w:firstRowFirstColumn="0" w:firstRowLastColumn="0" w:lastRowFirstColumn="0" w:lastRowLastColumn="0"/>
              <w:rPr>
                <w:rFonts w:cs="Arial"/>
                <w:b/>
              </w:rPr>
            </w:pPr>
            <w:r>
              <w:rPr>
                <w:rFonts w:cs="Arial"/>
                <w:b/>
              </w:rPr>
              <w:t xml:space="preserve">3 </w:t>
            </w:r>
            <w:r w:rsidR="000E6982">
              <w:rPr>
                <w:rFonts w:cs="Arial"/>
                <w:b/>
              </w:rPr>
              <w:t>9</w:t>
            </w:r>
            <w:r>
              <w:rPr>
                <w:rFonts w:cs="Arial"/>
                <w:b/>
              </w:rPr>
              <w:t>00</w:t>
            </w:r>
            <w:r w:rsidR="008B23B6">
              <w:rPr>
                <w:rFonts w:cs="Arial"/>
                <w:b/>
              </w:rPr>
              <w:t xml:space="preserve"> </w:t>
            </w:r>
            <w:r w:rsidR="00895C61" w:rsidRPr="00C9345B">
              <w:rPr>
                <w:rFonts w:cs="Arial"/>
                <w:b/>
              </w:rPr>
              <w:t>Kč</w:t>
            </w:r>
            <w:r w:rsidR="00895C61">
              <w:rPr>
                <w:rFonts w:cs="Arial"/>
                <w:b/>
              </w:rPr>
              <w:t>*</w:t>
            </w:r>
          </w:p>
        </w:tc>
      </w:tr>
    </w:tbl>
    <w:p w:rsidR="000617CF" w:rsidRPr="00A4234A" w:rsidRDefault="00895C61" w:rsidP="008B23B6">
      <w:pPr>
        <w:jc w:val="both"/>
        <w:rPr>
          <w:i/>
          <w:highlight w:val="yellow"/>
        </w:rPr>
      </w:pPr>
      <w:r w:rsidRPr="00A4234A">
        <w:rPr>
          <w:i/>
          <w:highlight w:val="yellow"/>
        </w:rPr>
        <w:t>* K celkové ceně bude připočteno DPH dle platných právních předpisů</w:t>
      </w:r>
      <w:r w:rsidR="009E06C0" w:rsidRPr="00A4234A">
        <w:rPr>
          <w:i/>
          <w:highlight w:val="yellow"/>
        </w:rPr>
        <w:t>. Splatnost faktury je 14 dní.</w:t>
      </w:r>
    </w:p>
    <w:p w:rsidR="004F3C41" w:rsidRDefault="004F3C41" w:rsidP="008B23B6">
      <w:pPr>
        <w:jc w:val="both"/>
        <w:rPr>
          <w:i/>
        </w:rPr>
      </w:pPr>
      <w:r w:rsidRPr="00A4234A">
        <w:rPr>
          <w:i/>
          <w:highlight w:val="yellow"/>
        </w:rPr>
        <w:t xml:space="preserve">** V případě blížícího se vyčerpání 90% je klient informován; za každých dalších 100 zpráv </w:t>
      </w:r>
      <w:proofErr w:type="gramStart"/>
      <w:r w:rsidRPr="00A4234A">
        <w:rPr>
          <w:i/>
          <w:highlight w:val="yellow"/>
        </w:rPr>
        <w:t>bude</w:t>
      </w:r>
      <w:proofErr w:type="gramEnd"/>
      <w:r w:rsidRPr="00A4234A">
        <w:rPr>
          <w:i/>
          <w:highlight w:val="yellow"/>
        </w:rPr>
        <w:t xml:space="preserve"> účtováno </w:t>
      </w:r>
      <w:r w:rsidR="003E66B7" w:rsidRPr="00A4234A">
        <w:rPr>
          <w:i/>
          <w:highlight w:val="yellow"/>
        </w:rPr>
        <w:t>8</w:t>
      </w:r>
      <w:r w:rsidRPr="00A4234A">
        <w:rPr>
          <w:i/>
          <w:highlight w:val="yellow"/>
        </w:rPr>
        <w:t xml:space="preserve">00 Kč bez DPH </w:t>
      </w:r>
      <w:r w:rsidR="00DF0584" w:rsidRPr="00A4234A">
        <w:rPr>
          <w:i/>
          <w:highlight w:val="yellow"/>
        </w:rPr>
        <w:t xml:space="preserve"> </w:t>
      </w:r>
      <w:r w:rsidRPr="00A4234A">
        <w:rPr>
          <w:i/>
          <w:highlight w:val="yellow"/>
        </w:rPr>
        <w:t xml:space="preserve">přičemž překročení limitu o 10% ještě </w:t>
      </w:r>
      <w:proofErr w:type="gramStart"/>
      <w:r w:rsidRPr="00A4234A">
        <w:rPr>
          <w:i/>
          <w:highlight w:val="yellow"/>
        </w:rPr>
        <w:t>nebude</w:t>
      </w:r>
      <w:proofErr w:type="gramEnd"/>
      <w:r w:rsidRPr="00A4234A">
        <w:rPr>
          <w:i/>
          <w:highlight w:val="yellow"/>
        </w:rPr>
        <w:t xml:space="preserve"> </w:t>
      </w:r>
      <w:r w:rsidR="00AB5C97">
        <w:rPr>
          <w:i/>
          <w:highlight w:val="yellow"/>
        </w:rPr>
        <w:t xml:space="preserve">tato částka </w:t>
      </w:r>
      <w:r w:rsidRPr="00A4234A">
        <w:rPr>
          <w:i/>
          <w:highlight w:val="yellow"/>
        </w:rPr>
        <w:t>účtov</w:t>
      </w:r>
      <w:r w:rsidRPr="00AB5C97">
        <w:rPr>
          <w:i/>
          <w:highlight w:val="yellow"/>
        </w:rPr>
        <w:t>án</w:t>
      </w:r>
      <w:r w:rsidR="00AB5C97" w:rsidRPr="00AB5C97">
        <w:rPr>
          <w:i/>
          <w:highlight w:val="yellow"/>
        </w:rPr>
        <w:t>a</w:t>
      </w:r>
    </w:p>
    <w:p w:rsidR="00F7145E" w:rsidRDefault="00F7145E" w:rsidP="009F5BCB">
      <w:pPr>
        <w:pStyle w:val="podtitul"/>
      </w:pPr>
    </w:p>
    <w:p w:rsidR="000E6982" w:rsidRDefault="000E6982" w:rsidP="009F5BCB">
      <w:pPr>
        <w:pStyle w:val="podtitul"/>
      </w:pPr>
    </w:p>
    <w:p w:rsidR="000E6982" w:rsidRDefault="000E6982" w:rsidP="009F5BCB">
      <w:pPr>
        <w:pStyle w:val="podtitul"/>
      </w:pPr>
    </w:p>
    <w:p w:rsidR="000E6982" w:rsidRDefault="000E6982" w:rsidP="009F5BCB">
      <w:pPr>
        <w:pStyle w:val="podtitul"/>
      </w:pPr>
    </w:p>
    <w:p w:rsidR="000E6982" w:rsidRDefault="000E6982" w:rsidP="009F5BCB">
      <w:pPr>
        <w:pStyle w:val="podtitul"/>
      </w:pPr>
    </w:p>
    <w:p w:rsidR="0040408E" w:rsidRPr="00F73DD3" w:rsidRDefault="0040408E" w:rsidP="009F5BCB">
      <w:pPr>
        <w:pStyle w:val="podtitul"/>
      </w:pPr>
      <w:r w:rsidRPr="00F73DD3">
        <w:t>Fakturační e-mailová adresa (v případě, že si přejete zasí</w:t>
      </w:r>
      <w:r>
        <w:t xml:space="preserve">lat faktury </w:t>
      </w:r>
      <w:r w:rsidR="009F5BCB">
        <w:t>elektronicky</w:t>
      </w:r>
      <w:r w:rsidRPr="00F73DD3">
        <w:t>):</w:t>
      </w:r>
    </w:p>
    <w:tbl>
      <w:tblPr>
        <w:tblW w:w="10348" w:type="dxa"/>
        <w:tblInd w:w="68" w:type="dxa"/>
        <w:tblLayout w:type="fixed"/>
        <w:tblCellMar>
          <w:top w:w="28" w:type="dxa"/>
          <w:left w:w="68" w:type="dxa"/>
          <w:bottom w:w="28" w:type="dxa"/>
          <w:right w:w="68" w:type="dxa"/>
        </w:tblCellMar>
        <w:tblLook w:val="0000" w:firstRow="0" w:lastRow="0" w:firstColumn="0" w:lastColumn="0" w:noHBand="0" w:noVBand="0"/>
      </w:tblPr>
      <w:tblGrid>
        <w:gridCol w:w="1800"/>
        <w:gridCol w:w="8548"/>
      </w:tblGrid>
      <w:tr w:rsidR="0040408E" w:rsidRPr="00F73DD3" w:rsidTr="001C0809">
        <w:trPr>
          <w:cantSplit/>
        </w:trPr>
        <w:tc>
          <w:tcPr>
            <w:tcW w:w="1800" w:type="dxa"/>
            <w:tcBorders>
              <w:top w:val="single" w:sz="6" w:space="0" w:color="auto"/>
              <w:left w:val="single" w:sz="6" w:space="0" w:color="auto"/>
              <w:bottom w:val="single" w:sz="6" w:space="0" w:color="auto"/>
              <w:right w:val="single" w:sz="6" w:space="0" w:color="auto"/>
            </w:tcBorders>
            <w:vAlign w:val="center"/>
          </w:tcPr>
          <w:p w:rsidR="0040408E" w:rsidRPr="00F7145E" w:rsidRDefault="0040408E" w:rsidP="001F1FA0">
            <w:pPr>
              <w:rPr>
                <w:sz w:val="22"/>
                <w:szCs w:val="22"/>
              </w:rPr>
            </w:pPr>
            <w:r w:rsidRPr="00F7145E">
              <w:rPr>
                <w:sz w:val="22"/>
                <w:szCs w:val="22"/>
              </w:rPr>
              <w:t>E-mail:</w:t>
            </w:r>
          </w:p>
        </w:tc>
        <w:tc>
          <w:tcPr>
            <w:tcW w:w="8548" w:type="dxa"/>
            <w:tcBorders>
              <w:top w:val="single" w:sz="6" w:space="0" w:color="auto"/>
              <w:bottom w:val="single" w:sz="6" w:space="0" w:color="auto"/>
              <w:right w:val="single" w:sz="6" w:space="0" w:color="auto"/>
            </w:tcBorders>
            <w:vAlign w:val="center"/>
          </w:tcPr>
          <w:p w:rsidR="0040408E" w:rsidRPr="00F7145E" w:rsidRDefault="000377A8" w:rsidP="001F1FA0">
            <w:pPr>
              <w:rPr>
                <w:i/>
                <w:sz w:val="22"/>
                <w:szCs w:val="22"/>
              </w:rPr>
            </w:pPr>
            <w:proofErr w:type="spellStart"/>
            <w:r w:rsidRPr="000377A8">
              <w:t>xxxxxxxxxx</w:t>
            </w:r>
            <w:proofErr w:type="spellEnd"/>
          </w:p>
        </w:tc>
      </w:tr>
    </w:tbl>
    <w:p w:rsidR="00F7145E" w:rsidRDefault="00F7145E" w:rsidP="0040408E">
      <w:pPr>
        <w:pStyle w:val="podtitul"/>
      </w:pPr>
    </w:p>
    <w:p w:rsidR="0040408E" w:rsidRDefault="0040408E" w:rsidP="0040408E">
      <w:pPr>
        <w:pStyle w:val="podtitul"/>
      </w:pPr>
      <w:r>
        <w:t>Ostatní ujednání:</w:t>
      </w:r>
    </w:p>
    <w:p w:rsidR="0040408E" w:rsidRDefault="0040408E" w:rsidP="00E373BD">
      <w:pPr>
        <w:numPr>
          <w:ilvl w:val="0"/>
          <w:numId w:val="13"/>
        </w:numPr>
        <w:pBdr>
          <w:top w:val="single" w:sz="4" w:space="2"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Pr>
          <w:i/>
          <w:iCs/>
          <w:sz w:val="18"/>
          <w:szCs w:val="18"/>
        </w:rPr>
        <w:t xml:space="preserve">Objednatel prohlašuje, že si je vědom skutečnosti, že výsledek monitoringu médií provedeného zhotovitelem dle této objednávky je jako jedinečný výsledek tvůrčí činnosti zhotovitele dílem, jež je předmětem autorského práva, dle zák. č. 121/2000 Sb., autorského zákona, v platném znění a zavazuje se tak bez souhlasu zhotovitele výsledek monitoringu médií provedený na základě této objednávky jako předmět autorského práva nezveřejňovat, nerozšiřovat, nerozmnožovat, nepůjčovat a nepronajímat třetím osobám s výjimkou koncového uživatele(ů) </w:t>
      </w:r>
      <w:proofErr w:type="gramStart"/>
      <w:r>
        <w:rPr>
          <w:i/>
          <w:iCs/>
          <w:sz w:val="18"/>
          <w:szCs w:val="18"/>
        </w:rPr>
        <w:t>uvedeného(</w:t>
      </w:r>
      <w:proofErr w:type="spellStart"/>
      <w:r>
        <w:rPr>
          <w:i/>
          <w:iCs/>
          <w:sz w:val="18"/>
          <w:szCs w:val="18"/>
        </w:rPr>
        <w:t>ých</w:t>
      </w:r>
      <w:proofErr w:type="spellEnd"/>
      <w:proofErr w:type="gramEnd"/>
      <w:r>
        <w:rPr>
          <w:i/>
          <w:iCs/>
          <w:sz w:val="18"/>
          <w:szCs w:val="18"/>
        </w:rPr>
        <w:t>) v této objednávce.</w:t>
      </w:r>
    </w:p>
    <w:p w:rsidR="0040408E" w:rsidRPr="00B874AE" w:rsidRDefault="0040408E" w:rsidP="00E373BD">
      <w:pPr>
        <w:numPr>
          <w:ilvl w:val="0"/>
          <w:numId w:val="13"/>
        </w:numPr>
        <w:pBdr>
          <w:top w:val="single" w:sz="4" w:space="2"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B874AE">
        <w:rPr>
          <w:i/>
          <w:iCs/>
          <w:sz w:val="18"/>
          <w:szCs w:val="18"/>
        </w:rPr>
        <w:t xml:space="preserve">Objednatel se výslovně zavazuje zaplatit zhotoviteli výše uvedenou cenu za provedení monitoringu médií dle této objednávky ve lhůtě do 15 dnů ode dne, kdy byla zhotovitelem objednateli doručena faktura. </w:t>
      </w:r>
    </w:p>
    <w:p w:rsidR="0040408E" w:rsidRPr="00AE6F6C" w:rsidRDefault="0040408E" w:rsidP="00E373BD">
      <w:pPr>
        <w:numPr>
          <w:ilvl w:val="0"/>
          <w:numId w:val="13"/>
        </w:numPr>
        <w:pBdr>
          <w:top w:val="single" w:sz="4" w:space="2"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AE6F6C">
        <w:rPr>
          <w:i/>
          <w:iCs/>
          <w:sz w:val="18"/>
          <w:szCs w:val="18"/>
        </w:rPr>
        <w:t>Ostatní práva a povinnosti objednatele a zhotovitele neupravená v této objednávce se řídí zák. č. 89/2012 Sb., občanský zákoník, ve znění pozdějších předpisů.</w:t>
      </w:r>
    </w:p>
    <w:p w:rsidR="0040408E" w:rsidRPr="00D8692E" w:rsidRDefault="0040408E" w:rsidP="00E373BD">
      <w:pPr>
        <w:numPr>
          <w:ilvl w:val="0"/>
          <w:numId w:val="13"/>
        </w:numPr>
        <w:pBdr>
          <w:top w:val="single" w:sz="4" w:space="2"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AE6F6C">
        <w:rPr>
          <w:i/>
          <w:iCs/>
          <w:sz w:val="18"/>
          <w:szCs w:val="18"/>
        </w:rPr>
        <w:t>Objednatel prohlašuje, že jsou mu znám</w:t>
      </w:r>
      <w:r>
        <w:rPr>
          <w:i/>
          <w:iCs/>
          <w:sz w:val="18"/>
          <w:szCs w:val="18"/>
        </w:rPr>
        <w:t>y</w:t>
      </w:r>
      <w:r w:rsidRPr="00AE6F6C">
        <w:rPr>
          <w:i/>
          <w:iCs/>
          <w:sz w:val="18"/>
          <w:szCs w:val="18"/>
        </w:rPr>
        <w:t xml:space="preserve"> Všeobecné obchodní podmínky pro poskytování a využívání informací platné ke dni této objednávky a že s nim</w:t>
      </w:r>
      <w:r>
        <w:rPr>
          <w:i/>
          <w:iCs/>
          <w:sz w:val="18"/>
          <w:szCs w:val="18"/>
        </w:rPr>
        <w:t>i</w:t>
      </w:r>
      <w:r w:rsidRPr="00AE6F6C">
        <w:rPr>
          <w:i/>
          <w:iCs/>
          <w:sz w:val="18"/>
          <w:szCs w:val="18"/>
        </w:rPr>
        <w:t xml:space="preserve"> bez výhrad souhlasí.</w:t>
      </w:r>
    </w:p>
    <w:p w:rsidR="008B23B6" w:rsidRDefault="00F7145E" w:rsidP="00895C61">
      <w:pPr>
        <w:spacing w:before="360"/>
        <w:jc w:val="both"/>
      </w:pPr>
      <w:r>
        <w:t xml:space="preserve">Tato Objednávka nahrazuje původní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idR="009841C1">
        <w:t>0</w:t>
      </w:r>
      <w:r>
        <w:t>.</w:t>
      </w:r>
    </w:p>
    <w:p w:rsidR="00AB5C97" w:rsidRDefault="00AB5C97" w:rsidP="00895C61">
      <w:pPr>
        <w:spacing w:before="360"/>
        <w:jc w:val="both"/>
      </w:pPr>
      <w:r w:rsidRPr="00CE2F7D">
        <w:rPr>
          <w:highlight w:val="yellow"/>
        </w:rPr>
        <w:t xml:space="preserve">"Objednatel je povinným subjektem dle § 2 odst. 1 zákona č. 340/2015 Sb., o registru smluv, ve znění pozdějších předpisů. Dodavatel souhlasí s uveřejněním této objednávky v registru smluv, které je povinen zajistit objednatel. Dodavatel však považuje cenové podmínky dle této objednávky za předmět obchodního tajemství ve smyslu § 504 občanského zákoníku, a proto vylučuje </w:t>
      </w:r>
      <w:proofErr w:type="spellStart"/>
      <w:r w:rsidRPr="00CE2F7D">
        <w:rPr>
          <w:highlight w:val="yellow"/>
        </w:rPr>
        <w:t>metadata</w:t>
      </w:r>
      <w:proofErr w:type="spellEnd"/>
      <w:r w:rsidRPr="00CE2F7D">
        <w:rPr>
          <w:highlight w:val="yellow"/>
        </w:rPr>
        <w:t xml:space="preserve"> o cenových podmínkách dle této objednávky z uveřejnění a požaduje znečitelnění informací o těchto cenových podmínkách v elektronickém obrazu textového obsahu objednávky, který je objednatel povinen zaslat správci registru smluv k uveřejnění. Objednatel s tímto postupem souhlasí a zavazuje se zachovávat v tajnosti informace o cenových podmínkách dle této objednávky jako obchodní tajemství dodavatele minimálně do doby, než případné rozhodnutí nadřízeného orgánu objednatele nebo soudu rozhodne, že takto neuveřejněná část této objednávky nebo takto vyloučená </w:t>
      </w:r>
      <w:proofErr w:type="spellStart"/>
      <w:r w:rsidRPr="00CE2F7D">
        <w:rPr>
          <w:highlight w:val="yellow"/>
        </w:rPr>
        <w:t>metadata</w:t>
      </w:r>
      <w:proofErr w:type="spellEnd"/>
      <w:r w:rsidRPr="00CE2F7D">
        <w:rPr>
          <w:highlight w:val="yellow"/>
        </w:rPr>
        <w:t xml:space="preserve"> mají být poskytnuta podle předpisů upravujících svobodný přístup k informacím."</w:t>
      </w:r>
    </w:p>
    <w:p w:rsidR="0040408E" w:rsidRDefault="0040408E" w:rsidP="00895C61">
      <w:pPr>
        <w:spacing w:before="360"/>
        <w:jc w:val="both"/>
      </w:pPr>
      <w:r w:rsidRPr="003B040F">
        <w:t>V Praze dne</w:t>
      </w:r>
      <w:r w:rsidR="00494585">
        <w:t xml:space="preserve"> </w:t>
      </w:r>
      <w:r w:rsidR="00CE2F7D">
        <w:t>19</w:t>
      </w:r>
      <w:r w:rsidR="008B23B6">
        <w:t>.</w:t>
      </w:r>
      <w:r w:rsidR="00CA0469">
        <w:t xml:space="preserve"> </w:t>
      </w:r>
      <w:r w:rsidR="009841C1">
        <w:t>1</w:t>
      </w:r>
      <w:r w:rsidR="00CE2F7D">
        <w:t>2</w:t>
      </w:r>
      <w:r w:rsidR="00CA0469">
        <w:t xml:space="preserve">. </w:t>
      </w:r>
      <w:r w:rsidR="00494585">
        <w:t>201</w:t>
      </w:r>
      <w:r w:rsidR="00895C61">
        <w:t>9</w:t>
      </w:r>
      <w:r w:rsidRPr="003B040F">
        <w:t>:</w:t>
      </w:r>
      <w:r w:rsidRPr="00F73DD3">
        <w:t xml:space="preserve"> </w:t>
      </w:r>
    </w:p>
    <w:p w:rsidR="0040408E" w:rsidRPr="00F73DD3" w:rsidRDefault="0040408E" w:rsidP="0051638D">
      <w:pPr>
        <w:spacing w:before="960"/>
        <w:jc w:val="both"/>
      </w:pPr>
      <w:r w:rsidRPr="00F73DD3">
        <w:t>………………………………………</w:t>
      </w:r>
    </w:p>
    <w:p w:rsidR="00DD129B" w:rsidRDefault="00DD129B" w:rsidP="004135DC">
      <w:pPr>
        <w:jc w:val="both"/>
      </w:pPr>
      <w:r w:rsidRPr="00DD129B">
        <w:t xml:space="preserve">Ing. </w:t>
      </w:r>
      <w:r w:rsidR="000377A8" w:rsidRPr="000377A8">
        <w:t>xxxxxxxxxx</w:t>
      </w:r>
      <w:bookmarkStart w:id="1" w:name="_GoBack"/>
      <w:bookmarkEnd w:id="1"/>
      <w:r w:rsidRPr="00DD129B">
        <w:t xml:space="preserve">, Ph.D.. </w:t>
      </w:r>
    </w:p>
    <w:p w:rsidR="000617CF" w:rsidRDefault="00DD129B" w:rsidP="004135DC">
      <w:pPr>
        <w:jc w:val="both"/>
      </w:pPr>
      <w:r w:rsidRPr="00DD129B">
        <w:t>Ředitel</w:t>
      </w:r>
      <w:r>
        <w:t xml:space="preserve"> </w:t>
      </w:r>
    </w:p>
    <w:p w:rsidR="00A36195" w:rsidRDefault="00DD129B" w:rsidP="004135DC">
      <w:pPr>
        <w:jc w:val="both"/>
      </w:pPr>
      <w:r w:rsidRPr="00DD129B">
        <w:t xml:space="preserve">Ústav pro českou literaturu AV </w:t>
      </w:r>
      <w:proofErr w:type="spellStart"/>
      <w:r w:rsidRPr="00DD129B">
        <w:t>ČR,</w:t>
      </w:r>
      <w:proofErr w:type="gramStart"/>
      <w:r w:rsidRPr="00DD129B">
        <w:t>v.v.</w:t>
      </w:r>
      <w:proofErr w:type="gramEnd"/>
      <w:r w:rsidRPr="00DD129B">
        <w:t>i</w:t>
      </w:r>
      <w:proofErr w:type="spellEnd"/>
      <w:r w:rsidRPr="00DD129B">
        <w:t>.</w:t>
      </w:r>
    </w:p>
    <w:p w:rsidR="00DD129B" w:rsidRDefault="00DD129B" w:rsidP="004135DC">
      <w:pPr>
        <w:jc w:val="both"/>
      </w:pPr>
    </w:p>
    <w:p w:rsidR="004135DC" w:rsidRDefault="004135DC" w:rsidP="004135DC">
      <w:pPr>
        <w:jc w:val="both"/>
      </w:pPr>
      <w:r w:rsidRPr="00F73DD3">
        <w:t>O</w:t>
      </w:r>
      <w:r w:rsidR="0040408E" w:rsidRPr="00F73DD3">
        <w:t>bjednatel</w:t>
      </w:r>
    </w:p>
    <w:p w:rsidR="004135DC" w:rsidRDefault="004135DC" w:rsidP="004135DC">
      <w:pPr>
        <w:jc w:val="both"/>
      </w:pPr>
    </w:p>
    <w:p w:rsidR="004135DC" w:rsidRDefault="004135DC" w:rsidP="004135DC">
      <w:pPr>
        <w:jc w:val="both"/>
      </w:pPr>
    </w:p>
    <w:p w:rsidR="00DD129B" w:rsidRDefault="00DD129B" w:rsidP="004135DC">
      <w:pPr>
        <w:jc w:val="both"/>
      </w:pPr>
    </w:p>
    <w:p w:rsidR="00DD129B" w:rsidRDefault="00DD129B" w:rsidP="004135DC">
      <w:pPr>
        <w:jc w:val="both"/>
      </w:pPr>
    </w:p>
    <w:p w:rsidR="0040408E" w:rsidRDefault="0040408E" w:rsidP="004135DC">
      <w:pPr>
        <w:jc w:val="both"/>
      </w:pPr>
      <w:r w:rsidRPr="00F73DD3">
        <w:t>Potvrzení objednávky:</w:t>
      </w:r>
    </w:p>
    <w:sectPr w:rsidR="0040408E" w:rsidSect="001C0809">
      <w:type w:val="continuous"/>
      <w:pgSz w:w="11906" w:h="16838"/>
      <w:pgMar w:top="2269" w:right="849" w:bottom="184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63" w:rsidRDefault="00550263" w:rsidP="00F75785">
      <w:r>
        <w:separator/>
      </w:r>
    </w:p>
  </w:endnote>
  <w:endnote w:type="continuationSeparator" w:id="0">
    <w:p w:rsidR="00550263" w:rsidRDefault="00550263"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C9" w:rsidRDefault="00B220C9">
    <w:pPr>
      <w:pStyle w:val="Zpat"/>
    </w:pPr>
    <w:r>
      <w:rPr>
        <w:noProof/>
        <w:lang w:eastAsia="cs-CZ"/>
      </w:rPr>
      <w:drawing>
        <wp:inline distT="0" distB="0" distL="0" distR="0" wp14:anchorId="07669D62" wp14:editId="06B05F0B">
          <wp:extent cx="4857750" cy="485775"/>
          <wp:effectExtent l="0" t="0" r="0" b="0"/>
          <wp:docPr id="7" name="Obrázek 7"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4CC" w:rsidRDefault="003D2C69" w:rsidP="00F75785">
    <w:pPr>
      <w:pStyle w:val="Zpat"/>
      <w:rPr>
        <w:noProof/>
        <w:lang w:eastAsia="cs-CZ"/>
      </w:rPr>
    </w:pPr>
    <w:r>
      <w:rPr>
        <w:noProof/>
        <w:lang w:eastAsia="cs-CZ"/>
      </w:rPr>
      <w:drawing>
        <wp:anchor distT="0" distB="0" distL="114300" distR="114300" simplePos="0" relativeHeight="251660287" behindDoc="0" locked="0" layoutInCell="1" allowOverlap="1" wp14:anchorId="373AE371" wp14:editId="69343399">
          <wp:simplePos x="0" y="0"/>
          <wp:positionH relativeFrom="column">
            <wp:posOffset>-228171</wp:posOffset>
          </wp:positionH>
          <wp:positionV relativeFrom="paragraph">
            <wp:posOffset>-204470</wp:posOffset>
          </wp:positionV>
          <wp:extent cx="5194361" cy="708263"/>
          <wp:effectExtent l="0" t="0" r="6350" b="0"/>
          <wp:wrapNone/>
          <wp:docPr id="8" name="Obrázek 8"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4CC" w:rsidRDefault="007624CC" w:rsidP="00F757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63" w:rsidRDefault="00550263" w:rsidP="00F75785">
      <w:r>
        <w:separator/>
      </w:r>
    </w:p>
  </w:footnote>
  <w:footnote w:type="continuationSeparator" w:id="0">
    <w:p w:rsidR="00550263" w:rsidRDefault="00550263" w:rsidP="00F7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D2" w:rsidRDefault="00AE4ED2">
    <w:pPr>
      <w:pStyle w:val="Zhlav"/>
    </w:pPr>
    <w:r>
      <w:rPr>
        <w:noProof/>
        <w:lang w:eastAsia="cs-CZ"/>
      </w:rPr>
      <w:drawing>
        <wp:inline distT="0" distB="0" distL="0" distR="0" wp14:anchorId="30922216" wp14:editId="713283CD">
          <wp:extent cx="5353050" cy="2028825"/>
          <wp:effectExtent l="0" t="0" r="0" b="9525"/>
          <wp:docPr id="5" name="Obrázek 5"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4CC" w:rsidRDefault="0016740F" w:rsidP="00F75785">
    <w:pPr>
      <w:pStyle w:val="Zhlav"/>
    </w:pPr>
    <w:r>
      <w:rPr>
        <w:noProof/>
        <w:lang w:eastAsia="cs-CZ"/>
      </w:rPr>
      <w:drawing>
        <wp:inline distT="0" distB="0" distL="0" distR="0" wp14:anchorId="39F73932" wp14:editId="5C5A1864">
          <wp:extent cx="2442845" cy="1038225"/>
          <wp:effectExtent l="0" t="0" r="0" b="9525"/>
          <wp:docPr id="10" name="Obrázek 10" descr="C:\Users\eva.nemethova\Documents\Newton\Marketing NM\Logomanual\ZNACKA NEWTON\znacka_barevna\JPG\newton_CMYK_varianta01.jpg"/>
          <wp:cNvGraphicFramePr/>
          <a:graphic xmlns:a="http://schemas.openxmlformats.org/drawingml/2006/main">
            <a:graphicData uri="http://schemas.openxmlformats.org/drawingml/2006/picture">
              <pic:pic xmlns:pic="http://schemas.openxmlformats.org/drawingml/2006/picture">
                <pic:nvPicPr>
                  <pic:cNvPr id="10" name="Obrázek 10" descr="C:\Users\eva.nemethova\Documents\Newton\Marketing NM\Logomanual\ZNACKA NEWTON\znacka_barevna\JPG\newton_CMYK_varianta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1AE"/>
    <w:multiLevelType w:val="hybridMultilevel"/>
    <w:tmpl w:val="D8EC6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E4071B"/>
    <w:multiLevelType w:val="hybridMultilevel"/>
    <w:tmpl w:val="833C3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E3D"/>
    <w:multiLevelType w:val="hybridMultilevel"/>
    <w:tmpl w:val="8110C3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314C0E"/>
    <w:multiLevelType w:val="hybridMultilevel"/>
    <w:tmpl w:val="29C00F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CC32E6"/>
    <w:multiLevelType w:val="hybridMultilevel"/>
    <w:tmpl w:val="B5D8B6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F02779"/>
    <w:multiLevelType w:val="hybridMultilevel"/>
    <w:tmpl w:val="07B86E3E"/>
    <w:lvl w:ilvl="0" w:tplc="EB106A3E">
      <w:start w:val="1"/>
      <w:numFmt w:val="bullet"/>
      <w:lvlText w:val=""/>
      <w:lvlJc w:val="left"/>
      <w:pPr>
        <w:tabs>
          <w:tab w:val="num" w:pos="737"/>
        </w:tabs>
        <w:ind w:left="737" w:hanging="340"/>
      </w:pPr>
      <w:rPr>
        <w:rFonts w:ascii="Symbol" w:hAnsi="Symbol" w:hint="default"/>
      </w:rPr>
    </w:lvl>
    <w:lvl w:ilvl="1" w:tplc="2D64DF3C">
      <w:start w:val="1"/>
      <w:numFmt w:val="bullet"/>
      <w:lvlText w:val="o"/>
      <w:lvlJc w:val="left"/>
      <w:pPr>
        <w:tabs>
          <w:tab w:val="num" w:pos="1531"/>
        </w:tabs>
        <w:ind w:left="1531" w:hanging="397"/>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5A011B9F"/>
    <w:multiLevelType w:val="multilevel"/>
    <w:tmpl w:val="D9A66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2"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9"/>
  </w:num>
  <w:num w:numId="5">
    <w:abstractNumId w:val="9"/>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4"/>
  </w:num>
  <w:num w:numId="10">
    <w:abstractNumId w:val="2"/>
  </w:num>
  <w:num w:numId="11">
    <w:abstractNumId w:val="11"/>
  </w:num>
  <w:num w:numId="12">
    <w:abstractNumId w:val="8"/>
  </w:num>
  <w:num w:numId="13">
    <w:abstractNumId w:val="1"/>
  </w:num>
  <w:num w:numId="14">
    <w:abstractNumId w:val="6"/>
  </w:num>
  <w:num w:numId="15">
    <w:abstractNumId w:val="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5B"/>
    <w:rsid w:val="00010C9B"/>
    <w:rsid w:val="000210A0"/>
    <w:rsid w:val="00031ED6"/>
    <w:rsid w:val="000377A8"/>
    <w:rsid w:val="000414AB"/>
    <w:rsid w:val="000432E2"/>
    <w:rsid w:val="000617CF"/>
    <w:rsid w:val="0006206B"/>
    <w:rsid w:val="00063E8A"/>
    <w:rsid w:val="00063F3A"/>
    <w:rsid w:val="000A1110"/>
    <w:rsid w:val="000C7245"/>
    <w:rsid w:val="000D2A41"/>
    <w:rsid w:val="000E6982"/>
    <w:rsid w:val="0010565F"/>
    <w:rsid w:val="00113B9C"/>
    <w:rsid w:val="001151A9"/>
    <w:rsid w:val="00130407"/>
    <w:rsid w:val="00132AA7"/>
    <w:rsid w:val="00151317"/>
    <w:rsid w:val="00156AC1"/>
    <w:rsid w:val="0016740F"/>
    <w:rsid w:val="00176F08"/>
    <w:rsid w:val="001A190E"/>
    <w:rsid w:val="001A1BE5"/>
    <w:rsid w:val="001C0809"/>
    <w:rsid w:val="001D7186"/>
    <w:rsid w:val="001E4DB1"/>
    <w:rsid w:val="001F037D"/>
    <w:rsid w:val="001F2908"/>
    <w:rsid w:val="001F388A"/>
    <w:rsid w:val="001F6AF5"/>
    <w:rsid w:val="0020390B"/>
    <w:rsid w:val="00217727"/>
    <w:rsid w:val="002245B4"/>
    <w:rsid w:val="00241748"/>
    <w:rsid w:val="00246EC9"/>
    <w:rsid w:val="00267F5B"/>
    <w:rsid w:val="00272753"/>
    <w:rsid w:val="002860C8"/>
    <w:rsid w:val="002964A9"/>
    <w:rsid w:val="00296B14"/>
    <w:rsid w:val="002A048F"/>
    <w:rsid w:val="002B6118"/>
    <w:rsid w:val="002C4AFA"/>
    <w:rsid w:val="002D140D"/>
    <w:rsid w:val="002E18C5"/>
    <w:rsid w:val="002F2D7B"/>
    <w:rsid w:val="003039DF"/>
    <w:rsid w:val="00307DDF"/>
    <w:rsid w:val="00320449"/>
    <w:rsid w:val="0033292C"/>
    <w:rsid w:val="00334840"/>
    <w:rsid w:val="003410C8"/>
    <w:rsid w:val="00353FC2"/>
    <w:rsid w:val="00360A40"/>
    <w:rsid w:val="00364011"/>
    <w:rsid w:val="0037428E"/>
    <w:rsid w:val="003760AE"/>
    <w:rsid w:val="00384022"/>
    <w:rsid w:val="003A1B9B"/>
    <w:rsid w:val="003A4287"/>
    <w:rsid w:val="003A4D63"/>
    <w:rsid w:val="003A57BF"/>
    <w:rsid w:val="003D2C69"/>
    <w:rsid w:val="003D53C4"/>
    <w:rsid w:val="003E66B7"/>
    <w:rsid w:val="003F5260"/>
    <w:rsid w:val="0040408E"/>
    <w:rsid w:val="00410A3D"/>
    <w:rsid w:val="004135DC"/>
    <w:rsid w:val="00413B65"/>
    <w:rsid w:val="00420210"/>
    <w:rsid w:val="00422D75"/>
    <w:rsid w:val="00464A5D"/>
    <w:rsid w:val="00466764"/>
    <w:rsid w:val="0048265B"/>
    <w:rsid w:val="00494585"/>
    <w:rsid w:val="00496E62"/>
    <w:rsid w:val="004B43B5"/>
    <w:rsid w:val="004C30A3"/>
    <w:rsid w:val="004D1FB1"/>
    <w:rsid w:val="004E6B44"/>
    <w:rsid w:val="004E6BC5"/>
    <w:rsid w:val="004F196D"/>
    <w:rsid w:val="004F3C41"/>
    <w:rsid w:val="0051638D"/>
    <w:rsid w:val="00527E85"/>
    <w:rsid w:val="00550263"/>
    <w:rsid w:val="005538A8"/>
    <w:rsid w:val="0056241A"/>
    <w:rsid w:val="00563D10"/>
    <w:rsid w:val="00580384"/>
    <w:rsid w:val="00581111"/>
    <w:rsid w:val="005952A8"/>
    <w:rsid w:val="005A03A3"/>
    <w:rsid w:val="005A4CF5"/>
    <w:rsid w:val="005B1DDF"/>
    <w:rsid w:val="005B37CB"/>
    <w:rsid w:val="005E1609"/>
    <w:rsid w:val="00606CF7"/>
    <w:rsid w:val="0062413F"/>
    <w:rsid w:val="00627CCA"/>
    <w:rsid w:val="00635144"/>
    <w:rsid w:val="006374B7"/>
    <w:rsid w:val="00654273"/>
    <w:rsid w:val="0066713C"/>
    <w:rsid w:val="006924C3"/>
    <w:rsid w:val="00697ED9"/>
    <w:rsid w:val="006A2052"/>
    <w:rsid w:val="006B5EF3"/>
    <w:rsid w:val="006C22F4"/>
    <w:rsid w:val="006D3BDF"/>
    <w:rsid w:val="006D6F45"/>
    <w:rsid w:val="006D75AA"/>
    <w:rsid w:val="006E4D3A"/>
    <w:rsid w:val="006F7190"/>
    <w:rsid w:val="00706222"/>
    <w:rsid w:val="00714F36"/>
    <w:rsid w:val="007216FD"/>
    <w:rsid w:val="00727149"/>
    <w:rsid w:val="00734A3C"/>
    <w:rsid w:val="00741DB4"/>
    <w:rsid w:val="00750B8B"/>
    <w:rsid w:val="007624CC"/>
    <w:rsid w:val="007740B1"/>
    <w:rsid w:val="00780CD2"/>
    <w:rsid w:val="007810E8"/>
    <w:rsid w:val="007932F7"/>
    <w:rsid w:val="007D085B"/>
    <w:rsid w:val="007E04B2"/>
    <w:rsid w:val="0080372D"/>
    <w:rsid w:val="008536A7"/>
    <w:rsid w:val="00880051"/>
    <w:rsid w:val="00895C61"/>
    <w:rsid w:val="008A3ABE"/>
    <w:rsid w:val="008B23B6"/>
    <w:rsid w:val="008D4DAE"/>
    <w:rsid w:val="008D6DF4"/>
    <w:rsid w:val="008E199F"/>
    <w:rsid w:val="00912613"/>
    <w:rsid w:val="00914FB6"/>
    <w:rsid w:val="00916B23"/>
    <w:rsid w:val="00922599"/>
    <w:rsid w:val="00936C9F"/>
    <w:rsid w:val="00942053"/>
    <w:rsid w:val="00944A28"/>
    <w:rsid w:val="00944E2C"/>
    <w:rsid w:val="0094542D"/>
    <w:rsid w:val="00972801"/>
    <w:rsid w:val="009841C1"/>
    <w:rsid w:val="00993184"/>
    <w:rsid w:val="009A6127"/>
    <w:rsid w:val="009B34D1"/>
    <w:rsid w:val="009B7075"/>
    <w:rsid w:val="009E06C0"/>
    <w:rsid w:val="009F07E7"/>
    <w:rsid w:val="009F5BCB"/>
    <w:rsid w:val="00A0748F"/>
    <w:rsid w:val="00A1181E"/>
    <w:rsid w:val="00A326DF"/>
    <w:rsid w:val="00A33CA2"/>
    <w:rsid w:val="00A36195"/>
    <w:rsid w:val="00A4234A"/>
    <w:rsid w:val="00A50AB7"/>
    <w:rsid w:val="00A5226C"/>
    <w:rsid w:val="00A906DF"/>
    <w:rsid w:val="00AA5D25"/>
    <w:rsid w:val="00AB15E6"/>
    <w:rsid w:val="00AB3536"/>
    <w:rsid w:val="00AB5C97"/>
    <w:rsid w:val="00AB6B63"/>
    <w:rsid w:val="00AC5261"/>
    <w:rsid w:val="00AC76F6"/>
    <w:rsid w:val="00AD2F6B"/>
    <w:rsid w:val="00AE4ED2"/>
    <w:rsid w:val="00AE5B2B"/>
    <w:rsid w:val="00B02CD2"/>
    <w:rsid w:val="00B110E6"/>
    <w:rsid w:val="00B11238"/>
    <w:rsid w:val="00B134BB"/>
    <w:rsid w:val="00B220C9"/>
    <w:rsid w:val="00B3089D"/>
    <w:rsid w:val="00B4093A"/>
    <w:rsid w:val="00B426C6"/>
    <w:rsid w:val="00B47DCE"/>
    <w:rsid w:val="00B51343"/>
    <w:rsid w:val="00B86BD2"/>
    <w:rsid w:val="00B90101"/>
    <w:rsid w:val="00BA01AF"/>
    <w:rsid w:val="00BA253E"/>
    <w:rsid w:val="00BB03FD"/>
    <w:rsid w:val="00BC0035"/>
    <w:rsid w:val="00BC556B"/>
    <w:rsid w:val="00BE5DFD"/>
    <w:rsid w:val="00C3295E"/>
    <w:rsid w:val="00C37EC2"/>
    <w:rsid w:val="00C478D1"/>
    <w:rsid w:val="00C47A56"/>
    <w:rsid w:val="00C53217"/>
    <w:rsid w:val="00C7779A"/>
    <w:rsid w:val="00C80DE0"/>
    <w:rsid w:val="00C8271D"/>
    <w:rsid w:val="00C849D5"/>
    <w:rsid w:val="00CA0469"/>
    <w:rsid w:val="00CC351F"/>
    <w:rsid w:val="00CD2E07"/>
    <w:rsid w:val="00CD569A"/>
    <w:rsid w:val="00CD6C3D"/>
    <w:rsid w:val="00CE2F7D"/>
    <w:rsid w:val="00CF1317"/>
    <w:rsid w:val="00CF4962"/>
    <w:rsid w:val="00CF68B5"/>
    <w:rsid w:val="00D128FD"/>
    <w:rsid w:val="00D32FF8"/>
    <w:rsid w:val="00DA2975"/>
    <w:rsid w:val="00DB210F"/>
    <w:rsid w:val="00DB7459"/>
    <w:rsid w:val="00DC16E2"/>
    <w:rsid w:val="00DD0E83"/>
    <w:rsid w:val="00DD11C4"/>
    <w:rsid w:val="00DD129B"/>
    <w:rsid w:val="00DD2DF1"/>
    <w:rsid w:val="00DD78E6"/>
    <w:rsid w:val="00DF0584"/>
    <w:rsid w:val="00E05719"/>
    <w:rsid w:val="00E2561D"/>
    <w:rsid w:val="00E2654A"/>
    <w:rsid w:val="00E373BD"/>
    <w:rsid w:val="00E41F52"/>
    <w:rsid w:val="00E67BA5"/>
    <w:rsid w:val="00E704B0"/>
    <w:rsid w:val="00E97F16"/>
    <w:rsid w:val="00EA10BD"/>
    <w:rsid w:val="00EA4221"/>
    <w:rsid w:val="00EC6E39"/>
    <w:rsid w:val="00EC7414"/>
    <w:rsid w:val="00EE02AB"/>
    <w:rsid w:val="00EE6A2E"/>
    <w:rsid w:val="00EF3640"/>
    <w:rsid w:val="00F02511"/>
    <w:rsid w:val="00F35503"/>
    <w:rsid w:val="00F5315D"/>
    <w:rsid w:val="00F66A5D"/>
    <w:rsid w:val="00F7145E"/>
    <w:rsid w:val="00F73184"/>
    <w:rsid w:val="00F75785"/>
    <w:rsid w:val="00FB7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D9865"/>
  <w15:docId w15:val="{8B91DD3F-274E-494C-B0D8-E82EEF20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6DF4"/>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paragraph" w:styleId="Nadpis6">
    <w:name w:val="heading 6"/>
    <w:basedOn w:val="Normln"/>
    <w:next w:val="Normln"/>
    <w:link w:val="Nadpis6Char"/>
    <w:uiPriority w:val="9"/>
    <w:semiHidden/>
    <w:unhideWhenUsed/>
    <w:qFormat/>
    <w:rsid w:val="006F7190"/>
    <w:pPr>
      <w:keepNext/>
      <w:keepLines/>
      <w:spacing w:before="200"/>
      <w:outlineLvl w:val="5"/>
    </w:pPr>
    <w:rPr>
      <w:rFonts w:asciiTheme="majorHAnsi" w:eastAsiaTheme="majorEastAsia" w:hAnsiTheme="majorHAnsi" w:cstheme="majorBidi"/>
      <w:i/>
      <w:iCs/>
      <w:color w:val="005070" w:themeColor="accent1" w:themeShade="7F"/>
    </w:rPr>
  </w:style>
  <w:style w:type="paragraph" w:styleId="Nadpis7">
    <w:name w:val="heading 7"/>
    <w:basedOn w:val="Normln"/>
    <w:next w:val="Normln"/>
    <w:link w:val="Nadpis7Char"/>
    <w:qFormat/>
    <w:rsid w:val="00CF4962"/>
    <w:pPr>
      <w:keepNext/>
      <w:autoSpaceDE/>
      <w:autoSpaceDN/>
      <w:adjustRightInd/>
      <w:spacing w:line="240" w:lineRule="auto"/>
      <w:outlineLvl w:val="6"/>
    </w:pPr>
    <w:rPr>
      <w:rFonts w:ascii="Arial" w:eastAsia="Times New Roman" w:hAnsi="Arial" w:cs="Arial"/>
      <w:b/>
      <w:bCs/>
      <w:color w:val="auto"/>
      <w:sz w:val="2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tabs>
        <w:tab w:val="center" w:pos="4536"/>
        <w:tab w:val="right" w:pos="9072"/>
      </w:tabs>
      <w:spacing w:line="240" w:lineRule="auto"/>
    </w:pPr>
  </w:style>
  <w:style w:type="character" w:customStyle="1" w:styleId="ZhlavChar">
    <w:name w:val="Záhlaví Char"/>
    <w:basedOn w:val="Standardnpsmoodstavce"/>
    <w:link w:val="Zhlav"/>
    <w:uiPriority w:val="99"/>
    <w:rsid w:val="00E704B0"/>
  </w:style>
  <w:style w:type="paragraph" w:styleId="Zpat">
    <w:name w:val="footer"/>
    <w:basedOn w:val="Normln"/>
    <w:link w:val="ZpatChar"/>
    <w:uiPriority w:val="99"/>
    <w:unhideWhenUsed/>
    <w:rsid w:val="00E704B0"/>
    <w:pPr>
      <w:tabs>
        <w:tab w:val="center" w:pos="4536"/>
        <w:tab w:val="right" w:pos="9072"/>
      </w:tabs>
      <w:spacing w:line="240" w:lineRule="auto"/>
    </w:pPr>
  </w:style>
  <w:style w:type="character" w:customStyle="1" w:styleId="ZpatChar">
    <w:name w:val="Zápatí Char"/>
    <w:basedOn w:val="Standardnpsmoodstavce"/>
    <w:link w:val="Zpat"/>
    <w:uiPriority w:val="99"/>
    <w:rsid w:val="00E704B0"/>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Normln"/>
    <w:next w:val="Normln"/>
    <w:qFormat/>
    <w:rsid w:val="000D2A41"/>
    <w:pPr>
      <w:spacing w:before="240" w:after="240" w:line="240" w:lineRule="auto"/>
    </w:pPr>
    <w:rPr>
      <w:rFonts w:ascii="Arial-BoldMT" w:hAnsi="Arial-BoldMT" w:cs="Arial-BoldMT"/>
      <w:b/>
      <w:bCs/>
      <w:sz w:val="48"/>
      <w:szCs w:val="64"/>
    </w:rPr>
  </w:style>
  <w:style w:type="paragraph" w:customStyle="1" w:styleId="Podnadpis1">
    <w:name w:val="Podnadpis1"/>
    <w:basedOn w:val="Normln"/>
    <w:next w:val="Normln"/>
    <w:qFormat/>
    <w:rsid w:val="00413B65"/>
    <w:pPr>
      <w:spacing w:before="240" w:after="120" w:line="240" w:lineRule="auto"/>
    </w:pPr>
    <w:rPr>
      <w:rFonts w:ascii="Arial-BoldMT" w:hAnsi="Arial-BoldMT" w:cs="Arial-BoldMT"/>
      <w:b/>
      <w:bCs/>
      <w:sz w:val="28"/>
      <w:szCs w:val="44"/>
    </w:r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8D6DF4"/>
    <w:pPr>
      <w:numPr>
        <w:numId w:val="10"/>
      </w:numPr>
      <w:ind w:left="641" w:hanging="357"/>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B11238"/>
    <w:pPr>
      <w:spacing w:before="240" w:after="12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8D6DF4"/>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Světlá mřížka1"/>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styleId="Textpoznpodarou">
    <w:name w:val="footnote text"/>
    <w:basedOn w:val="Normln"/>
    <w:link w:val="TextpoznpodarouChar"/>
    <w:uiPriority w:val="99"/>
    <w:semiHidden/>
    <w:unhideWhenUsed/>
    <w:rsid w:val="002D140D"/>
    <w:pPr>
      <w:spacing w:line="240" w:lineRule="auto"/>
    </w:pPr>
  </w:style>
  <w:style w:type="character" w:customStyle="1" w:styleId="TextpoznpodarouChar">
    <w:name w:val="Text pozn. pod čarou Char"/>
    <w:basedOn w:val="Standardnpsmoodstavce"/>
    <w:link w:val="Textpoznpodarou"/>
    <w:uiPriority w:val="99"/>
    <w:semiHidden/>
    <w:rsid w:val="002D140D"/>
    <w:rPr>
      <w:rFonts w:ascii="ArialMT" w:hAnsi="ArialMT" w:cs="ArialMT"/>
      <w:color w:val="4A4A4A"/>
      <w:lang w:eastAsia="en-US"/>
    </w:rPr>
  </w:style>
  <w:style w:type="character" w:styleId="Znakapoznpodarou">
    <w:name w:val="footnote reference"/>
    <w:basedOn w:val="Standardnpsmoodstavce"/>
    <w:uiPriority w:val="99"/>
    <w:semiHidden/>
    <w:unhideWhenUsed/>
    <w:rsid w:val="002D140D"/>
    <w:rPr>
      <w:vertAlign w:val="superscript"/>
    </w:rPr>
  </w:style>
  <w:style w:type="paragraph" w:customStyle="1" w:styleId="Nadpis11">
    <w:name w:val="Nadpis 11"/>
    <w:basedOn w:val="Normln"/>
    <w:rsid w:val="005952A8"/>
    <w:pPr>
      <w:numPr>
        <w:numId w:val="11"/>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5952A8"/>
    <w:pPr>
      <w:numPr>
        <w:ilvl w:val="1"/>
        <w:numId w:val="11"/>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5952A8"/>
    <w:pPr>
      <w:numPr>
        <w:ilvl w:val="2"/>
        <w:numId w:val="11"/>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5952A8"/>
    <w:pPr>
      <w:numPr>
        <w:ilvl w:val="3"/>
        <w:numId w:val="11"/>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5952A8"/>
    <w:pPr>
      <w:numPr>
        <w:ilvl w:val="4"/>
        <w:numId w:val="11"/>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5952A8"/>
    <w:pPr>
      <w:numPr>
        <w:ilvl w:val="5"/>
        <w:numId w:val="11"/>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5952A8"/>
    <w:pPr>
      <w:numPr>
        <w:ilvl w:val="6"/>
        <w:numId w:val="11"/>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5952A8"/>
    <w:pPr>
      <w:numPr>
        <w:ilvl w:val="7"/>
        <w:numId w:val="11"/>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5952A8"/>
    <w:pPr>
      <w:numPr>
        <w:ilvl w:val="8"/>
        <w:numId w:val="11"/>
      </w:numPr>
      <w:autoSpaceDE/>
      <w:autoSpaceDN/>
      <w:adjustRightInd/>
      <w:spacing w:line="276" w:lineRule="auto"/>
    </w:pPr>
    <w:rPr>
      <w:rFonts w:ascii="Trebuchet MS" w:hAnsi="Trebuchet MS" w:cs="Trebuchet MS"/>
      <w:color w:val="auto"/>
      <w:sz w:val="22"/>
      <w:szCs w:val="22"/>
    </w:rPr>
  </w:style>
  <w:style w:type="character" w:customStyle="1" w:styleId="Nadpis6Char">
    <w:name w:val="Nadpis 6 Char"/>
    <w:basedOn w:val="Standardnpsmoodstavce"/>
    <w:link w:val="Nadpis6"/>
    <w:uiPriority w:val="9"/>
    <w:semiHidden/>
    <w:rsid w:val="006F7190"/>
    <w:rPr>
      <w:rFonts w:asciiTheme="majorHAnsi" w:eastAsiaTheme="majorEastAsia" w:hAnsiTheme="majorHAnsi" w:cstheme="majorBidi"/>
      <w:i/>
      <w:iCs/>
      <w:color w:val="005070" w:themeColor="accent1" w:themeShade="7F"/>
      <w:lang w:eastAsia="en-US"/>
    </w:rPr>
  </w:style>
  <w:style w:type="character" w:customStyle="1" w:styleId="Textfield">
    <w:name w:val="Textfield"/>
    <w:rsid w:val="00916B23"/>
    <w:rPr>
      <w:rFonts w:ascii="Arial" w:hAnsi="Arial"/>
      <w:b/>
      <w:i/>
      <w:noProof w:val="0"/>
      <w:sz w:val="20"/>
      <w:u w:val="single"/>
      <w:lang w:val="en-GB"/>
    </w:rPr>
  </w:style>
  <w:style w:type="character" w:customStyle="1" w:styleId="Nadpis7Char">
    <w:name w:val="Nadpis 7 Char"/>
    <w:basedOn w:val="Standardnpsmoodstavce"/>
    <w:link w:val="Nadpis7"/>
    <w:rsid w:val="00CF4962"/>
    <w:rPr>
      <w:rFonts w:ascii="Arial" w:eastAsia="Times New Roman" w:hAnsi="Arial" w:cs="Arial"/>
      <w:b/>
      <w:bCs/>
      <w:sz w:val="22"/>
      <w:szCs w:val="24"/>
    </w:rPr>
  </w:style>
  <w:style w:type="character" w:customStyle="1" w:styleId="Odkazintenzivn1">
    <w:name w:val="Odkaz – intenzivní1"/>
    <w:rsid w:val="0040408E"/>
    <w:rPr>
      <w:b/>
      <w:bCs/>
      <w:smallCaps/>
      <w:color w:val="FF0000"/>
      <w:spacing w:val="5"/>
      <w:u w:val="single"/>
    </w:rPr>
  </w:style>
  <w:style w:type="paragraph" w:customStyle="1" w:styleId="TableHeader">
    <w:name w:val="Table Header"/>
    <w:basedOn w:val="Normln"/>
    <w:qFormat/>
    <w:rsid w:val="0040408E"/>
    <w:pPr>
      <w:autoSpaceDE/>
      <w:autoSpaceDN/>
      <w:adjustRightInd/>
      <w:spacing w:line="240" w:lineRule="auto"/>
    </w:pPr>
    <w:rPr>
      <w:rFonts w:ascii="Trebuchet MS" w:hAnsi="Trebuchet MS" w:cs="Times New Roman"/>
      <w:b/>
      <w:color w:val="auto"/>
      <w:sz w:val="22"/>
      <w:szCs w:val="22"/>
      <w:lang w:val="en-US"/>
    </w:rPr>
  </w:style>
  <w:style w:type="paragraph" w:styleId="Titulek">
    <w:name w:val="caption"/>
    <w:basedOn w:val="Normln"/>
    <w:next w:val="Normln"/>
    <w:qFormat/>
    <w:rsid w:val="0040408E"/>
    <w:pPr>
      <w:autoSpaceDE/>
      <w:autoSpaceDN/>
      <w:adjustRightInd/>
      <w:spacing w:before="200" w:after="200" w:line="276" w:lineRule="auto"/>
    </w:pPr>
    <w:rPr>
      <w:rFonts w:ascii="Trebuchet MS" w:hAnsi="Trebuchet MS" w:cs="Times New Roman"/>
      <w:i/>
      <w:iCs/>
      <w:snapToGrid w:val="0"/>
      <w:color w:val="auto"/>
      <w:sz w:val="22"/>
      <w:szCs w:val="22"/>
      <w:lang w:val="en-US"/>
    </w:rPr>
  </w:style>
  <w:style w:type="paragraph" w:styleId="Zkladntext">
    <w:name w:val="Body Text"/>
    <w:basedOn w:val="Normln"/>
    <w:link w:val="ZkladntextChar"/>
    <w:semiHidden/>
    <w:rsid w:val="0040408E"/>
    <w:pPr>
      <w:autoSpaceDE/>
      <w:autoSpaceDN/>
      <w:adjustRightInd/>
      <w:spacing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semiHidden/>
    <w:rsid w:val="0040408E"/>
    <w:rPr>
      <w:rFonts w:ascii="Times New Roman" w:eastAsia="Times New Roman" w:hAnsi="Times New Roman"/>
      <w:sz w:val="24"/>
      <w:szCs w:val="24"/>
    </w:rPr>
  </w:style>
  <w:style w:type="table" w:styleId="Svtlmkazvraznn2">
    <w:name w:val="Light Grid Accent 2"/>
    <w:basedOn w:val="Normlntabulka"/>
    <w:uiPriority w:val="62"/>
    <w:rsid w:val="00EA4221"/>
    <w:pPr>
      <w:jc w:val="both"/>
    </w:pPr>
    <w:rPr>
      <w:rFonts w:ascii="Arial" w:eastAsiaTheme="minorHAnsi" w:hAnsi="Arial" w:cstheme="minorBidi"/>
      <w:color w:val="4A4A4A"/>
      <w:szCs w:val="22"/>
      <w:lang w:eastAsia="en-US"/>
    </w:rPr>
    <w:tblPr>
      <w:tblStyleRowBandSize w:val="1"/>
      <w:tblStyleColBandSize w:val="1"/>
      <w:tblBorders>
        <w:top w:val="single" w:sz="8" w:space="0" w:color="EA4B5B" w:themeColor="accent2"/>
        <w:left w:val="single" w:sz="8" w:space="0" w:color="EA4B5B" w:themeColor="accent2"/>
        <w:bottom w:val="single" w:sz="8" w:space="0" w:color="EA4B5B" w:themeColor="accent2"/>
        <w:right w:val="single" w:sz="8" w:space="0" w:color="EA4B5B" w:themeColor="accent2"/>
        <w:insideH w:val="single" w:sz="8" w:space="0" w:color="EA4B5B" w:themeColor="accent2"/>
        <w:insideV w:val="single" w:sz="8" w:space="0" w:color="EA4B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18" w:space="0" w:color="EA4B5B" w:themeColor="accent2"/>
          <w:right w:val="single" w:sz="8" w:space="0" w:color="EA4B5B" w:themeColor="accent2"/>
          <w:insideH w:val="nil"/>
          <w:insideV w:val="single" w:sz="8" w:space="0" w:color="EA4B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B5B" w:themeColor="accent2"/>
          <w:left w:val="single" w:sz="8" w:space="0" w:color="EA4B5B" w:themeColor="accent2"/>
          <w:bottom w:val="single" w:sz="8" w:space="0" w:color="EA4B5B" w:themeColor="accent2"/>
          <w:right w:val="single" w:sz="8" w:space="0" w:color="EA4B5B" w:themeColor="accent2"/>
          <w:insideH w:val="nil"/>
          <w:insideV w:val="single" w:sz="8" w:space="0" w:color="EA4B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tcPr>
    </w:tblStylePr>
    <w:tblStylePr w:type="band1Vert">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shd w:val="clear" w:color="auto" w:fill="F9D2D6" w:themeFill="accent2" w:themeFillTint="3F"/>
      </w:tcPr>
    </w:tblStylePr>
    <w:tblStylePr w:type="band1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shd w:val="clear" w:color="auto" w:fill="F9D2D6" w:themeFill="accent2" w:themeFillTint="3F"/>
      </w:tcPr>
    </w:tblStylePr>
    <w:tblStylePr w:type="band2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tcPr>
    </w:tblStylePr>
  </w:style>
  <w:style w:type="character" w:customStyle="1" w:styleId="code">
    <w:name w:val="code"/>
    <w:basedOn w:val="Standardnpsmoodstavce"/>
    <w:rsid w:val="00780CD2"/>
  </w:style>
  <w:style w:type="table" w:customStyle="1" w:styleId="Newtonmedia1">
    <w:name w:val="Newton media1"/>
    <w:basedOn w:val="Normlntabulka"/>
    <w:next w:val="Svtlmka"/>
    <w:uiPriority w:val="62"/>
    <w:rsid w:val="00B47DCE"/>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Default">
    <w:name w:val="Default"/>
    <w:rsid w:val="00895C61"/>
    <w:pPr>
      <w:autoSpaceDE w:val="0"/>
      <w:autoSpaceDN w:val="0"/>
      <w:adjustRightInd w:val="0"/>
    </w:pPr>
    <w:rPr>
      <w:rFonts w:ascii="Century Gothic" w:hAnsi="Century Gothic" w:cs="Century Gothic"/>
      <w:color w:val="000000"/>
      <w:sz w:val="24"/>
      <w:szCs w:val="24"/>
    </w:rPr>
  </w:style>
  <w:style w:type="character" w:customStyle="1" w:styleId="lp-topic-name">
    <w:name w:val="lp-topic-name"/>
    <w:basedOn w:val="Standardnpsmoodstavce"/>
    <w:rsid w:val="0024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858092">
      <w:bodyDiv w:val="1"/>
      <w:marLeft w:val="0"/>
      <w:marRight w:val="0"/>
      <w:marTop w:val="0"/>
      <w:marBottom w:val="0"/>
      <w:divBdr>
        <w:top w:val="none" w:sz="0" w:space="0" w:color="auto"/>
        <w:left w:val="none" w:sz="0" w:space="0" w:color="auto"/>
        <w:bottom w:val="none" w:sz="0" w:space="0" w:color="auto"/>
        <w:right w:val="none" w:sz="0" w:space="0" w:color="auto"/>
      </w:divBdr>
      <w:divsChild>
        <w:div w:id="736707203">
          <w:marLeft w:val="0"/>
          <w:marRight w:val="0"/>
          <w:marTop w:val="0"/>
          <w:marBottom w:val="0"/>
          <w:divBdr>
            <w:top w:val="none" w:sz="0" w:space="0" w:color="auto"/>
            <w:left w:val="none" w:sz="0" w:space="0" w:color="auto"/>
            <w:bottom w:val="none" w:sz="0" w:space="0" w:color="auto"/>
            <w:right w:val="none" w:sz="0" w:space="0" w:color="auto"/>
          </w:divBdr>
          <w:divsChild>
            <w:div w:id="15893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586">
      <w:bodyDiv w:val="1"/>
      <w:marLeft w:val="0"/>
      <w:marRight w:val="0"/>
      <w:marTop w:val="0"/>
      <w:marBottom w:val="0"/>
      <w:divBdr>
        <w:top w:val="none" w:sz="0" w:space="0" w:color="auto"/>
        <w:left w:val="none" w:sz="0" w:space="0" w:color="auto"/>
        <w:bottom w:val="none" w:sz="0" w:space="0" w:color="auto"/>
        <w:right w:val="none" w:sz="0" w:space="0" w:color="auto"/>
      </w:divBdr>
      <w:divsChild>
        <w:div w:id="1820347096">
          <w:marLeft w:val="0"/>
          <w:marRight w:val="0"/>
          <w:marTop w:val="0"/>
          <w:marBottom w:val="0"/>
          <w:divBdr>
            <w:top w:val="none" w:sz="0" w:space="0" w:color="auto"/>
            <w:left w:val="none" w:sz="0" w:space="0" w:color="auto"/>
            <w:bottom w:val="none" w:sz="0" w:space="0" w:color="auto"/>
            <w:right w:val="none" w:sz="0" w:space="0" w:color="auto"/>
          </w:divBdr>
          <w:divsChild>
            <w:div w:id="18472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0895">
      <w:bodyDiv w:val="1"/>
      <w:marLeft w:val="0"/>
      <w:marRight w:val="0"/>
      <w:marTop w:val="0"/>
      <w:marBottom w:val="0"/>
      <w:divBdr>
        <w:top w:val="none" w:sz="0" w:space="0" w:color="auto"/>
        <w:left w:val="none" w:sz="0" w:space="0" w:color="auto"/>
        <w:bottom w:val="none" w:sz="0" w:space="0" w:color="auto"/>
        <w:right w:val="none" w:sz="0" w:space="0" w:color="auto"/>
      </w:divBdr>
      <w:divsChild>
        <w:div w:id="1747267520">
          <w:marLeft w:val="0"/>
          <w:marRight w:val="0"/>
          <w:marTop w:val="0"/>
          <w:marBottom w:val="0"/>
          <w:divBdr>
            <w:top w:val="none" w:sz="0" w:space="0" w:color="auto"/>
            <w:left w:val="none" w:sz="0" w:space="0" w:color="auto"/>
            <w:bottom w:val="none" w:sz="0" w:space="0" w:color="auto"/>
            <w:right w:val="none" w:sz="0" w:space="0" w:color="auto"/>
          </w:divBdr>
          <w:divsChild>
            <w:div w:id="1348601068">
              <w:marLeft w:val="0"/>
              <w:marRight w:val="0"/>
              <w:marTop w:val="0"/>
              <w:marBottom w:val="0"/>
              <w:divBdr>
                <w:top w:val="none" w:sz="0" w:space="0" w:color="auto"/>
                <w:left w:val="none" w:sz="0" w:space="0" w:color="auto"/>
                <w:bottom w:val="none" w:sz="0" w:space="0" w:color="auto"/>
                <w:right w:val="none" w:sz="0" w:space="0" w:color="auto"/>
              </w:divBdr>
              <w:divsChild>
                <w:div w:id="1679039942">
                  <w:marLeft w:val="0"/>
                  <w:marRight w:val="0"/>
                  <w:marTop w:val="0"/>
                  <w:marBottom w:val="0"/>
                  <w:divBdr>
                    <w:top w:val="none" w:sz="0" w:space="0" w:color="auto"/>
                    <w:left w:val="none" w:sz="0" w:space="0" w:color="auto"/>
                    <w:bottom w:val="none" w:sz="0" w:space="0" w:color="auto"/>
                    <w:right w:val="none" w:sz="0" w:space="0" w:color="auto"/>
                  </w:divBdr>
                  <w:divsChild>
                    <w:div w:id="207690983">
                      <w:marLeft w:val="0"/>
                      <w:marRight w:val="0"/>
                      <w:marTop w:val="0"/>
                      <w:marBottom w:val="0"/>
                      <w:divBdr>
                        <w:top w:val="none" w:sz="0" w:space="0" w:color="auto"/>
                        <w:left w:val="none" w:sz="0" w:space="0" w:color="auto"/>
                        <w:bottom w:val="none" w:sz="0" w:space="0" w:color="auto"/>
                        <w:right w:val="none" w:sz="0" w:space="0" w:color="auto"/>
                      </w:divBdr>
                    </w:div>
                  </w:divsChild>
                </w:div>
                <w:div w:id="1840077222">
                  <w:marLeft w:val="0"/>
                  <w:marRight w:val="0"/>
                  <w:marTop w:val="0"/>
                  <w:marBottom w:val="0"/>
                  <w:divBdr>
                    <w:top w:val="none" w:sz="0" w:space="0" w:color="auto"/>
                    <w:left w:val="none" w:sz="0" w:space="0" w:color="auto"/>
                    <w:bottom w:val="none" w:sz="0" w:space="0" w:color="auto"/>
                    <w:right w:val="none" w:sz="0" w:space="0" w:color="auto"/>
                  </w:divBdr>
                  <w:divsChild>
                    <w:div w:id="1425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AB0E-309B-4BF3-BA97-C843CA3B7381}">
  <ds:schemaRefs>
    <ds:schemaRef ds:uri="http://schemas.microsoft.com/office/2006/metadata/properties"/>
  </ds:schemaRefs>
</ds:datastoreItem>
</file>

<file path=customXml/itemProps2.xml><?xml version="1.0" encoding="utf-8"?>
<ds:datastoreItem xmlns:ds="http://schemas.openxmlformats.org/officeDocument/2006/customXml" ds:itemID="{3BA8E353-A1EC-4CB3-AA36-58E087BA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E36B16-4378-43AC-A0ED-6477076E836E}">
  <ds:schemaRefs>
    <ds:schemaRef ds:uri="http://schemas.microsoft.com/sharepoint/v3/contenttype/forms"/>
  </ds:schemaRefs>
</ds:datastoreItem>
</file>

<file path=customXml/itemProps4.xml><?xml version="1.0" encoding="utf-8"?>
<ds:datastoreItem xmlns:ds="http://schemas.openxmlformats.org/officeDocument/2006/customXml" ds:itemID="{0A1A0A65-0F2F-4EB7-8713-B1D57916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3735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Jantac Petr</dc:creator>
  <cp:lastModifiedBy>Uživatel systému Windows</cp:lastModifiedBy>
  <cp:revision>2</cp:revision>
  <cp:lastPrinted>2019-12-16T09:06:00Z</cp:lastPrinted>
  <dcterms:created xsi:type="dcterms:W3CDTF">2019-12-20T10:08:00Z</dcterms:created>
  <dcterms:modified xsi:type="dcterms:W3CDTF">2019-12-20T10:08:00Z</dcterms:modified>
</cp:coreProperties>
</file>