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F1" w:rsidRPr="001435CE" w:rsidRDefault="00DC31F1" w:rsidP="00E110EE">
      <w:pPr>
        <w:pStyle w:val="Prosttext"/>
        <w:spacing w:after="240"/>
        <w:jc w:val="center"/>
        <w:rPr>
          <w:rFonts w:ascii="Times New Roman" w:hAnsi="Times New Roman" w:cs="Times New Roman"/>
          <w:b/>
          <w:sz w:val="24"/>
          <w:szCs w:val="24"/>
        </w:rPr>
      </w:pPr>
      <w:proofErr w:type="gramStart"/>
      <w:r w:rsidRPr="001435CE">
        <w:rPr>
          <w:rFonts w:ascii="Times New Roman" w:hAnsi="Times New Roman" w:cs="Times New Roman"/>
          <w:b/>
          <w:sz w:val="24"/>
          <w:szCs w:val="24"/>
        </w:rPr>
        <w:t>S  M  L  O  U  V  A</w:t>
      </w:r>
      <w:proofErr w:type="gramEnd"/>
    </w:p>
    <w:p w:rsidR="00DC31F1" w:rsidRDefault="00DC31F1" w:rsidP="006C2624">
      <w:pPr>
        <w:pStyle w:val="Prosttext"/>
        <w:spacing w:after="240"/>
        <w:jc w:val="center"/>
        <w:rPr>
          <w:rFonts w:ascii="Times New Roman" w:hAnsi="Times New Roman" w:cs="Times New Roman"/>
          <w:b/>
          <w:sz w:val="24"/>
          <w:szCs w:val="24"/>
        </w:rPr>
      </w:pPr>
      <w:r w:rsidRPr="001435CE">
        <w:rPr>
          <w:rFonts w:ascii="Times New Roman" w:hAnsi="Times New Roman" w:cs="Times New Roman"/>
          <w:b/>
          <w:sz w:val="24"/>
          <w:szCs w:val="24"/>
        </w:rPr>
        <w:t>o poskytování právní služby, kterou uzavřeli:</w:t>
      </w:r>
    </w:p>
    <w:p w:rsidR="0067635A" w:rsidRDefault="0067635A" w:rsidP="006C2624">
      <w:pPr>
        <w:pStyle w:val="Prosttext"/>
        <w:spacing w:after="240"/>
        <w:jc w:val="center"/>
        <w:rPr>
          <w:rFonts w:ascii="Times New Roman" w:hAnsi="Times New Roman" w:cs="Times New Roman"/>
          <w:b/>
          <w:sz w:val="24"/>
          <w:szCs w:val="24"/>
        </w:rPr>
      </w:pPr>
    </w:p>
    <w:p w:rsidR="0067635A" w:rsidRPr="00A17BBA" w:rsidRDefault="0067635A" w:rsidP="006C2624">
      <w:pPr>
        <w:pStyle w:val="Odstavecseseznamem"/>
        <w:spacing w:after="240" w:line="240" w:lineRule="auto"/>
        <w:ind w:left="0"/>
      </w:pPr>
      <w:r w:rsidRPr="00A17BBA">
        <w:t>Obchodní firma</w:t>
      </w:r>
      <w:r w:rsidRPr="00A17BBA">
        <w:tab/>
        <w:t>:</w:t>
      </w:r>
      <w:r w:rsidRPr="00A17BBA">
        <w:tab/>
      </w:r>
      <w:r w:rsidRPr="00A17BBA">
        <w:rPr>
          <w:b/>
        </w:rPr>
        <w:t>DOPRAVNÍ PODNIK měst Mostu a Litvínova, a.s.</w:t>
      </w:r>
    </w:p>
    <w:p w:rsidR="0067635A" w:rsidRPr="00A17BBA" w:rsidRDefault="0067635A" w:rsidP="006C2624">
      <w:pPr>
        <w:pStyle w:val="Odstavecseseznamem"/>
        <w:spacing w:after="240" w:line="240" w:lineRule="auto"/>
        <w:ind w:left="0"/>
      </w:pPr>
      <w:r w:rsidRPr="00A17BBA">
        <w:t>Sídlo</w:t>
      </w:r>
      <w:r w:rsidRPr="00A17BBA">
        <w:tab/>
      </w:r>
      <w:r w:rsidRPr="00A17BBA">
        <w:tab/>
      </w:r>
      <w:r w:rsidRPr="00A17BBA">
        <w:tab/>
        <w:t>:</w:t>
      </w:r>
      <w:r w:rsidRPr="00A17BBA">
        <w:tab/>
        <w:t>Most, tř. Budovatelů 1395/23, PSČ 434 01</w:t>
      </w:r>
    </w:p>
    <w:p w:rsidR="0067635A" w:rsidRPr="00A17BBA" w:rsidRDefault="0067635A" w:rsidP="006C2624">
      <w:pPr>
        <w:pStyle w:val="Odstavecseseznamem"/>
        <w:spacing w:after="240" w:line="240" w:lineRule="auto"/>
        <w:ind w:left="0"/>
      </w:pPr>
      <w:r w:rsidRPr="00A17BBA">
        <w:t>IČ</w:t>
      </w:r>
      <w:r w:rsidRPr="00A17BBA">
        <w:tab/>
      </w:r>
      <w:r w:rsidRPr="00A17BBA">
        <w:tab/>
      </w:r>
      <w:r w:rsidRPr="00A17BBA">
        <w:tab/>
        <w:t>:</w:t>
      </w:r>
      <w:r w:rsidRPr="00A17BBA">
        <w:tab/>
        <w:t>62242504</w:t>
      </w:r>
    </w:p>
    <w:p w:rsidR="0067635A" w:rsidRPr="00A17BBA" w:rsidRDefault="0067635A" w:rsidP="006C2624">
      <w:pPr>
        <w:pStyle w:val="Odstavecseseznamem"/>
        <w:spacing w:after="240" w:line="240" w:lineRule="auto"/>
        <w:ind w:left="0"/>
      </w:pPr>
      <w:r w:rsidRPr="00A17BBA">
        <w:t>Obchodní rejstřík</w:t>
      </w:r>
      <w:r w:rsidRPr="00A17BBA">
        <w:tab/>
        <w:t>:</w:t>
      </w:r>
      <w:r w:rsidRPr="00A17BBA">
        <w:tab/>
        <w:t>Krajský soud v Ústí nad Labem</w:t>
      </w:r>
      <w:r w:rsidR="00201260">
        <w:t xml:space="preserve">, </w:t>
      </w:r>
      <w:r w:rsidRPr="00A17BBA">
        <w:t>Oddíl B, vložka 660</w:t>
      </w:r>
    </w:p>
    <w:p w:rsidR="0067635A" w:rsidRPr="00A17BBA" w:rsidRDefault="0067635A" w:rsidP="006C2624">
      <w:pPr>
        <w:pStyle w:val="Odstavecseseznamem"/>
        <w:spacing w:after="240" w:line="240" w:lineRule="auto"/>
        <w:ind w:left="0"/>
      </w:pPr>
      <w:r w:rsidRPr="00A17BBA">
        <w:t>(dále zastoupený)</w:t>
      </w:r>
    </w:p>
    <w:p w:rsidR="0067635A" w:rsidRPr="00A17BBA" w:rsidRDefault="0067635A" w:rsidP="006C2624">
      <w:pPr>
        <w:pStyle w:val="Odstavecseseznamem"/>
        <w:spacing w:after="240" w:line="240" w:lineRule="auto"/>
        <w:ind w:left="0"/>
      </w:pPr>
    </w:p>
    <w:p w:rsidR="0067635A" w:rsidRPr="00A17BBA" w:rsidRDefault="0067635A" w:rsidP="006C2624">
      <w:pPr>
        <w:pStyle w:val="Odstavecseseznamem"/>
        <w:spacing w:after="240" w:line="240" w:lineRule="auto"/>
        <w:ind w:left="0"/>
      </w:pPr>
      <w:r w:rsidRPr="00A17BBA">
        <w:t>a</w:t>
      </w:r>
    </w:p>
    <w:p w:rsidR="0067635A" w:rsidRPr="00A17BBA" w:rsidRDefault="0067635A" w:rsidP="006C2624">
      <w:pPr>
        <w:pStyle w:val="Odstavecseseznamem"/>
        <w:spacing w:after="240" w:line="240" w:lineRule="auto"/>
        <w:ind w:left="0"/>
      </w:pPr>
    </w:p>
    <w:p w:rsidR="0067635A" w:rsidRPr="00A17BBA" w:rsidRDefault="0067635A" w:rsidP="006C2624">
      <w:pPr>
        <w:pStyle w:val="Odstavecseseznamem"/>
        <w:spacing w:after="240" w:line="240" w:lineRule="auto"/>
        <w:ind w:left="0"/>
      </w:pPr>
      <w:r w:rsidRPr="00A17BBA">
        <w:t>Advokát</w:t>
      </w:r>
      <w:r w:rsidRPr="00A17BBA">
        <w:tab/>
      </w:r>
      <w:r w:rsidRPr="00A17BBA">
        <w:tab/>
        <w:t xml:space="preserve">: </w:t>
      </w:r>
      <w:r w:rsidRPr="00A17BBA">
        <w:tab/>
      </w:r>
      <w:r w:rsidRPr="00A17BBA">
        <w:rPr>
          <w:b/>
        </w:rPr>
        <w:t xml:space="preserve">JUDr. Petr </w:t>
      </w:r>
      <w:proofErr w:type="spellStart"/>
      <w:r w:rsidRPr="00A17BBA">
        <w:rPr>
          <w:b/>
        </w:rPr>
        <w:t>Fux</w:t>
      </w:r>
      <w:proofErr w:type="spellEnd"/>
      <w:r w:rsidRPr="00A17BBA">
        <w:tab/>
      </w:r>
      <w:r w:rsidRPr="00A17BBA">
        <w:tab/>
      </w:r>
      <w:r w:rsidRPr="00A17BBA">
        <w:tab/>
      </w:r>
      <w:r w:rsidRPr="00A17BBA">
        <w:tab/>
      </w:r>
      <w:r w:rsidRPr="00A17BBA">
        <w:tab/>
      </w:r>
      <w:r w:rsidRPr="00A17BBA">
        <w:tab/>
      </w:r>
    </w:p>
    <w:p w:rsidR="0067635A" w:rsidRDefault="0067635A" w:rsidP="006C2624">
      <w:pPr>
        <w:pStyle w:val="Odstavecseseznamem"/>
        <w:spacing w:after="240" w:line="240" w:lineRule="auto"/>
        <w:ind w:left="0"/>
      </w:pPr>
      <w:r w:rsidRPr="00A17BBA">
        <w:t>Sídlo kanceláře</w:t>
      </w:r>
      <w:r w:rsidRPr="00A17BBA">
        <w:tab/>
        <w:t>:</w:t>
      </w:r>
      <w:r w:rsidRPr="00A17BBA">
        <w:tab/>
        <w:t>Most, tř. Budovatelů 2957</w:t>
      </w:r>
      <w:r>
        <w:t>/108</w:t>
      </w:r>
      <w:r w:rsidRPr="00A17BBA">
        <w:t>, PSČ 434 01</w:t>
      </w:r>
    </w:p>
    <w:p w:rsidR="0067635A" w:rsidRPr="00A17BBA" w:rsidRDefault="0067635A" w:rsidP="006C2624">
      <w:pPr>
        <w:pStyle w:val="Odstavecseseznamem"/>
        <w:spacing w:after="240" w:line="240" w:lineRule="auto"/>
        <w:ind w:left="0"/>
      </w:pPr>
      <w:r>
        <w:t>IČ</w:t>
      </w:r>
      <w:r>
        <w:tab/>
      </w:r>
      <w:r>
        <w:tab/>
      </w:r>
      <w:r>
        <w:tab/>
        <w:t>:</w:t>
      </w:r>
      <w:r>
        <w:tab/>
      </w:r>
      <w:bookmarkStart w:id="0" w:name="_GoBack"/>
      <w:bookmarkEnd w:id="0"/>
    </w:p>
    <w:p w:rsidR="0067635A" w:rsidRPr="00A17BBA" w:rsidRDefault="0067635A" w:rsidP="006C2624">
      <w:pPr>
        <w:pStyle w:val="Odstavecseseznamem"/>
        <w:spacing w:after="240" w:line="240" w:lineRule="auto"/>
        <w:ind w:left="0"/>
      </w:pPr>
      <w:r w:rsidRPr="00A17BBA">
        <w:t>Licence č.</w:t>
      </w:r>
      <w:r w:rsidRPr="00A17BBA">
        <w:tab/>
      </w:r>
      <w:r w:rsidRPr="00A17BBA">
        <w:tab/>
        <w:t>:</w:t>
      </w:r>
      <w:r w:rsidRPr="00A17BBA">
        <w:tab/>
        <w:t>3801</w:t>
      </w:r>
    </w:p>
    <w:p w:rsidR="0067635A" w:rsidRPr="00A17BBA" w:rsidRDefault="0067635A" w:rsidP="006C2624">
      <w:pPr>
        <w:pStyle w:val="Odstavecseseznamem"/>
        <w:spacing w:after="240" w:line="240" w:lineRule="auto"/>
        <w:ind w:left="0"/>
      </w:pPr>
      <w:r w:rsidRPr="00A17BBA">
        <w:t>(dále advokát)</w:t>
      </w:r>
    </w:p>
    <w:p w:rsidR="0067635A" w:rsidRPr="00A17BBA" w:rsidRDefault="0067635A" w:rsidP="006C2624">
      <w:pPr>
        <w:pStyle w:val="Odstavecseseznamem"/>
        <w:spacing w:after="240" w:line="240" w:lineRule="auto"/>
        <w:ind w:left="0"/>
      </w:pPr>
    </w:p>
    <w:p w:rsidR="00DC31F1" w:rsidRPr="001435CE" w:rsidRDefault="00DC31F1" w:rsidP="006C2624">
      <w:pPr>
        <w:pStyle w:val="lnky"/>
        <w:spacing w:before="0" w:after="240"/>
      </w:pPr>
      <w:r w:rsidRPr="001435CE">
        <w:t>článek 1</w:t>
      </w:r>
    </w:p>
    <w:p w:rsidR="00DC31F1" w:rsidRPr="00E110EE" w:rsidRDefault="00DC31F1" w:rsidP="00E110EE">
      <w:pPr>
        <w:pStyle w:val="lnky"/>
        <w:spacing w:before="0" w:after="240"/>
        <w:rPr>
          <w:u w:val="single"/>
        </w:rPr>
      </w:pPr>
      <w:r w:rsidRPr="001435CE">
        <w:rPr>
          <w:u w:val="single"/>
        </w:rPr>
        <w:t>Předmět a účel smlouvy</w:t>
      </w:r>
      <w:r w:rsidR="00201260">
        <w:rPr>
          <w:u w:val="single"/>
        </w:rPr>
        <w:t>, právní služba</w:t>
      </w:r>
    </w:p>
    <w:p w:rsidR="00201260" w:rsidRDefault="00DC31F1" w:rsidP="006C2624">
      <w:pPr>
        <w:pStyle w:val="odstavce"/>
        <w:numPr>
          <w:ilvl w:val="0"/>
          <w:numId w:val="4"/>
        </w:numPr>
        <w:spacing w:after="240"/>
        <w:rPr>
          <w:rFonts w:ascii="Times New Roman" w:hAnsi="Times New Roman"/>
        </w:rPr>
      </w:pPr>
      <w:r w:rsidRPr="001435CE">
        <w:rPr>
          <w:rFonts w:ascii="Times New Roman" w:hAnsi="Times New Roman"/>
        </w:rPr>
        <w:t>Předmětem této smlouvy je sjednání poskytování právní služby zastoupenému advokátem.  Úče</w:t>
      </w:r>
      <w:r w:rsidR="00AA06C9">
        <w:rPr>
          <w:rFonts w:ascii="Times New Roman" w:hAnsi="Times New Roman"/>
        </w:rPr>
        <w:softHyphen/>
      </w:r>
      <w:r w:rsidRPr="001435CE">
        <w:rPr>
          <w:rFonts w:ascii="Times New Roman" w:hAnsi="Times New Roman"/>
        </w:rPr>
        <w:t>lem smlouvy je bližší vy</w:t>
      </w:r>
      <w:r w:rsidRPr="001435CE">
        <w:rPr>
          <w:rFonts w:ascii="Times New Roman" w:hAnsi="Times New Roman"/>
        </w:rPr>
        <w:softHyphen/>
        <w:t>mezení vztahů zastoupeného a advokáta.</w:t>
      </w:r>
    </w:p>
    <w:p w:rsidR="00201260" w:rsidRDefault="00DC31F1" w:rsidP="006C2624">
      <w:pPr>
        <w:pStyle w:val="odstavce"/>
        <w:numPr>
          <w:ilvl w:val="0"/>
          <w:numId w:val="4"/>
        </w:numPr>
        <w:spacing w:after="240"/>
        <w:rPr>
          <w:rFonts w:ascii="Times New Roman" w:hAnsi="Times New Roman"/>
        </w:rPr>
      </w:pPr>
      <w:r w:rsidRPr="00201260">
        <w:rPr>
          <w:rFonts w:ascii="Times New Roman" w:hAnsi="Times New Roman"/>
        </w:rPr>
        <w:t>Advokát bude poskytovat zastoupenému právní službu při vymáhání peněžitých pohledávek vzniklých nezaplaceným jízdným v městské hromadné dopravě</w:t>
      </w:r>
      <w:r w:rsidR="003942BE" w:rsidRPr="00201260">
        <w:rPr>
          <w:rFonts w:ascii="Times New Roman" w:hAnsi="Times New Roman"/>
        </w:rPr>
        <w:t xml:space="preserve"> provozované zastoupeným</w:t>
      </w:r>
      <w:r w:rsidRPr="00201260">
        <w:rPr>
          <w:rFonts w:ascii="Times New Roman" w:hAnsi="Times New Roman"/>
        </w:rPr>
        <w:t>, včetně přirážek k</w:t>
      </w:r>
      <w:r w:rsidR="00EC7640" w:rsidRPr="00201260">
        <w:rPr>
          <w:rFonts w:ascii="Times New Roman" w:hAnsi="Times New Roman"/>
        </w:rPr>
        <w:t> </w:t>
      </w:r>
      <w:r w:rsidRPr="00201260">
        <w:rPr>
          <w:rFonts w:ascii="Times New Roman" w:hAnsi="Times New Roman"/>
        </w:rPr>
        <w:t>jízdnému</w:t>
      </w:r>
      <w:r w:rsidR="00EC7640" w:rsidRPr="00201260">
        <w:rPr>
          <w:rFonts w:ascii="Times New Roman" w:hAnsi="Times New Roman"/>
        </w:rPr>
        <w:t xml:space="preserve">, přičemž se jedná o </w:t>
      </w:r>
      <w:r w:rsidRPr="00201260">
        <w:rPr>
          <w:rFonts w:ascii="Times New Roman" w:hAnsi="Times New Roman"/>
        </w:rPr>
        <w:t>případy</w:t>
      </w:r>
      <w:r w:rsidR="0067635A" w:rsidRPr="00201260">
        <w:rPr>
          <w:rFonts w:ascii="Times New Roman" w:hAnsi="Times New Roman"/>
        </w:rPr>
        <w:t xml:space="preserve"> živé ke dni 1. ledna 2020</w:t>
      </w:r>
      <w:r w:rsidRPr="00201260">
        <w:rPr>
          <w:rFonts w:ascii="Times New Roman" w:hAnsi="Times New Roman"/>
        </w:rPr>
        <w:t xml:space="preserve"> </w:t>
      </w:r>
      <w:r w:rsidR="00201260">
        <w:rPr>
          <w:rFonts w:ascii="Times New Roman" w:hAnsi="Times New Roman"/>
        </w:rPr>
        <w:t xml:space="preserve">a </w:t>
      </w:r>
      <w:r w:rsidRPr="00201260">
        <w:rPr>
          <w:rFonts w:ascii="Times New Roman" w:hAnsi="Times New Roman"/>
        </w:rPr>
        <w:t xml:space="preserve">vzniklé v době od </w:t>
      </w:r>
      <w:proofErr w:type="gramStart"/>
      <w:r w:rsidR="00F96D17">
        <w:rPr>
          <w:rFonts w:ascii="Times New Roman" w:hAnsi="Times New Roman"/>
        </w:rPr>
        <w:t>15.11.1994</w:t>
      </w:r>
      <w:proofErr w:type="gramEnd"/>
      <w:r w:rsidRPr="00201260">
        <w:rPr>
          <w:rFonts w:ascii="Times New Roman" w:hAnsi="Times New Roman"/>
        </w:rPr>
        <w:t xml:space="preserve"> do </w:t>
      </w:r>
      <w:r w:rsidR="00F96D17">
        <w:rPr>
          <w:rFonts w:ascii="Times New Roman" w:hAnsi="Times New Roman"/>
        </w:rPr>
        <w:t>29.4.2011</w:t>
      </w:r>
      <w:r w:rsidR="00EC7640" w:rsidRPr="00201260">
        <w:rPr>
          <w:rFonts w:ascii="Times New Roman" w:hAnsi="Times New Roman"/>
        </w:rPr>
        <w:t xml:space="preserve"> (</w:t>
      </w:r>
      <w:r w:rsidR="00F96D17">
        <w:rPr>
          <w:rFonts w:ascii="Times New Roman" w:hAnsi="Times New Roman"/>
        </w:rPr>
        <w:t>v číselné evidenční řadě</w:t>
      </w:r>
      <w:r w:rsidR="00EC7640" w:rsidRPr="00201260">
        <w:rPr>
          <w:rFonts w:ascii="Times New Roman" w:hAnsi="Times New Roman"/>
        </w:rPr>
        <w:t xml:space="preserve"> vymezené případy č. </w:t>
      </w:r>
      <w:r w:rsidR="00F96D17">
        <w:rPr>
          <w:rFonts w:ascii="Times New Roman" w:hAnsi="Times New Roman"/>
        </w:rPr>
        <w:t>9409031</w:t>
      </w:r>
      <w:r w:rsidR="00EC7640" w:rsidRPr="00201260">
        <w:rPr>
          <w:rFonts w:ascii="Times New Roman" w:hAnsi="Times New Roman"/>
        </w:rPr>
        <w:t xml:space="preserve"> až č. </w:t>
      </w:r>
      <w:r w:rsidR="00F96D17">
        <w:rPr>
          <w:rFonts w:ascii="Times New Roman" w:hAnsi="Times New Roman"/>
        </w:rPr>
        <w:t>1106416</w:t>
      </w:r>
      <w:r w:rsidR="00EC7640" w:rsidRPr="00201260">
        <w:rPr>
          <w:rFonts w:ascii="Times New Roman" w:hAnsi="Times New Roman"/>
        </w:rPr>
        <w:t>)</w:t>
      </w:r>
      <w:r w:rsidR="00F96D17">
        <w:rPr>
          <w:rFonts w:ascii="Times New Roman" w:hAnsi="Times New Roman"/>
        </w:rPr>
        <w:t xml:space="preserve">. </w:t>
      </w:r>
      <w:r w:rsidRPr="00201260">
        <w:rPr>
          <w:rFonts w:ascii="Times New Roman" w:hAnsi="Times New Roman"/>
        </w:rPr>
        <w:t xml:space="preserve">  </w:t>
      </w:r>
      <w:r w:rsidR="0067635A" w:rsidRPr="00201260">
        <w:rPr>
          <w:rFonts w:ascii="Times New Roman" w:hAnsi="Times New Roman"/>
        </w:rPr>
        <w:t xml:space="preserve">Dostupné </w:t>
      </w:r>
      <w:r w:rsidR="00201260">
        <w:rPr>
          <w:rFonts w:ascii="Times New Roman" w:hAnsi="Times New Roman"/>
        </w:rPr>
        <w:t>listinné</w:t>
      </w:r>
      <w:r w:rsidR="0067635A" w:rsidRPr="00201260">
        <w:rPr>
          <w:rFonts w:ascii="Times New Roman" w:hAnsi="Times New Roman"/>
        </w:rPr>
        <w:t xml:space="preserve"> i </w:t>
      </w:r>
      <w:proofErr w:type="gramStart"/>
      <w:r w:rsidR="00EC7640" w:rsidRPr="00201260">
        <w:rPr>
          <w:rFonts w:ascii="Times New Roman" w:hAnsi="Times New Roman"/>
        </w:rPr>
        <w:t xml:space="preserve">nematerializované </w:t>
      </w:r>
      <w:r w:rsidR="0067635A" w:rsidRPr="00201260">
        <w:rPr>
          <w:rFonts w:ascii="Times New Roman" w:hAnsi="Times New Roman"/>
        </w:rPr>
        <w:t xml:space="preserve"> podklady</w:t>
      </w:r>
      <w:proofErr w:type="gramEnd"/>
      <w:r w:rsidR="0067635A" w:rsidRPr="00201260">
        <w:rPr>
          <w:rFonts w:ascii="Times New Roman" w:hAnsi="Times New Roman"/>
        </w:rPr>
        <w:t xml:space="preserve"> potřebné k vymáhání pohledá</w:t>
      </w:r>
      <w:r w:rsidR="00AA06C9">
        <w:rPr>
          <w:rFonts w:ascii="Times New Roman" w:hAnsi="Times New Roman"/>
        </w:rPr>
        <w:softHyphen/>
      </w:r>
      <w:r w:rsidR="0067635A" w:rsidRPr="00201260">
        <w:rPr>
          <w:rFonts w:ascii="Times New Roman" w:hAnsi="Times New Roman"/>
        </w:rPr>
        <w:t xml:space="preserve">vek  advokát ke dni uzavření této smlouvy </w:t>
      </w:r>
      <w:r w:rsidR="00EC7640" w:rsidRPr="00201260">
        <w:rPr>
          <w:rFonts w:ascii="Times New Roman" w:hAnsi="Times New Roman"/>
        </w:rPr>
        <w:t xml:space="preserve">již od </w:t>
      </w:r>
      <w:r w:rsidR="0067635A" w:rsidRPr="00201260">
        <w:rPr>
          <w:rFonts w:ascii="Times New Roman" w:hAnsi="Times New Roman"/>
        </w:rPr>
        <w:t>klienta</w:t>
      </w:r>
      <w:r w:rsidR="00EC7640" w:rsidRPr="00201260">
        <w:rPr>
          <w:rFonts w:ascii="Times New Roman" w:hAnsi="Times New Roman"/>
        </w:rPr>
        <w:t xml:space="preserve"> převzal</w:t>
      </w:r>
      <w:r w:rsidR="0067635A" w:rsidRPr="00201260">
        <w:rPr>
          <w:rFonts w:ascii="Times New Roman" w:hAnsi="Times New Roman"/>
        </w:rPr>
        <w:t xml:space="preserve">. </w:t>
      </w:r>
      <w:r w:rsidRPr="00201260">
        <w:rPr>
          <w:rFonts w:ascii="Times New Roman" w:hAnsi="Times New Roman"/>
        </w:rPr>
        <w:t xml:space="preserve"> </w:t>
      </w:r>
    </w:p>
    <w:p w:rsidR="00201260" w:rsidRDefault="00DC31F1" w:rsidP="006C2624">
      <w:pPr>
        <w:pStyle w:val="odstavce"/>
        <w:numPr>
          <w:ilvl w:val="0"/>
          <w:numId w:val="4"/>
        </w:numPr>
        <w:spacing w:after="240"/>
        <w:rPr>
          <w:rFonts w:ascii="Times New Roman" w:hAnsi="Times New Roman"/>
        </w:rPr>
      </w:pPr>
      <w:r w:rsidRPr="00201260">
        <w:rPr>
          <w:rFonts w:ascii="Times New Roman" w:hAnsi="Times New Roman"/>
        </w:rPr>
        <w:t>Advokát je při poskytování právní služby oprávněn vykonávat za zastoupeného veškerá po</w:t>
      </w:r>
      <w:r w:rsidRPr="00201260">
        <w:rPr>
          <w:rFonts w:ascii="Times New Roman" w:hAnsi="Times New Roman"/>
        </w:rPr>
        <w:softHyphen/>
        <w:t>třebná právní jednání. Současně je advokát oprávněn přijímat doručované písemnosti, podávat návrhy, žádosti a stanoviska, uzavírat smíry a zároveň uznávat uplatněné nároky, podávat opravné pro</w:t>
      </w:r>
      <w:r w:rsidRPr="00201260">
        <w:rPr>
          <w:rFonts w:ascii="Times New Roman" w:hAnsi="Times New Roman"/>
        </w:rPr>
        <w:softHyphen/>
        <w:t>středky, odpory a námitky a vzdávat se jich, vymáhat nároky, plnění nároků přijí</w:t>
      </w:r>
      <w:r w:rsidRPr="00201260">
        <w:rPr>
          <w:rFonts w:ascii="Times New Roman" w:hAnsi="Times New Roman"/>
        </w:rPr>
        <w:softHyphen/>
        <w:t>mat, jakož i jejich plnění potvrzovat.    Advokát je rovněž oprávněn zastupovat zastoupeného v řízeních před soudy, rozhodčími orgány, orgány státní správy a místní samosprávy, jakož i před notáři, a exekutory, popřípadě v řízeních a jednáních před jinými orgány a třetími oso</w:t>
      </w:r>
      <w:r w:rsidRPr="00201260">
        <w:rPr>
          <w:rFonts w:ascii="Times New Roman" w:hAnsi="Times New Roman"/>
        </w:rPr>
        <w:softHyphen/>
        <w:t>bami</w:t>
      </w:r>
      <w:r w:rsidR="0067635A" w:rsidRPr="00201260">
        <w:rPr>
          <w:rFonts w:ascii="Times New Roman" w:hAnsi="Times New Roman"/>
        </w:rPr>
        <w:t xml:space="preserve"> (dále právní služba).</w:t>
      </w:r>
      <w:r w:rsidRPr="00201260">
        <w:rPr>
          <w:rFonts w:ascii="Times New Roman" w:hAnsi="Times New Roman"/>
        </w:rPr>
        <w:t xml:space="preserve"> Advokát je povinen za</w:t>
      </w:r>
      <w:r w:rsidRPr="00201260">
        <w:rPr>
          <w:rFonts w:ascii="Times New Roman" w:hAnsi="Times New Roman"/>
        </w:rPr>
        <w:softHyphen/>
        <w:t>chovávat mlčenlivost o všech skutečnostech, o nichž se při po</w:t>
      </w:r>
      <w:r w:rsidRPr="00201260">
        <w:rPr>
          <w:rFonts w:ascii="Times New Roman" w:hAnsi="Times New Roman"/>
        </w:rPr>
        <w:softHyphen/>
        <w:t>skytování právní služby dozvěděl.</w:t>
      </w:r>
    </w:p>
    <w:p w:rsidR="00201260" w:rsidRDefault="00DC31F1" w:rsidP="006C2624">
      <w:pPr>
        <w:pStyle w:val="odstavce"/>
        <w:numPr>
          <w:ilvl w:val="0"/>
          <w:numId w:val="4"/>
        </w:numPr>
        <w:spacing w:after="240"/>
        <w:rPr>
          <w:rFonts w:ascii="Times New Roman" w:hAnsi="Times New Roman"/>
        </w:rPr>
      </w:pPr>
      <w:r w:rsidRPr="00201260">
        <w:rPr>
          <w:rFonts w:ascii="Times New Roman" w:hAnsi="Times New Roman"/>
        </w:rPr>
        <w:t>Zastoupený bude poskytovat advokátovi součinnost, potřebnou k zajištění právní služby. Za</w:t>
      </w:r>
      <w:r w:rsidRPr="00201260">
        <w:rPr>
          <w:rFonts w:ascii="Times New Roman" w:hAnsi="Times New Roman"/>
        </w:rPr>
        <w:softHyphen/>
        <w:t>stoupený bude advokátovi zejména poskytovat včas a řádně informace, označovat a před</w:t>
      </w:r>
      <w:r w:rsidRPr="00201260">
        <w:rPr>
          <w:rFonts w:ascii="Times New Roman" w:hAnsi="Times New Roman"/>
        </w:rPr>
        <w:softHyphen/>
        <w:t>kládat příslušné listiny a jiné důkazní prostředky a účastnit se případně na jednáních, kde je účast za</w:t>
      </w:r>
      <w:r w:rsidRPr="00201260">
        <w:rPr>
          <w:rFonts w:ascii="Times New Roman" w:hAnsi="Times New Roman"/>
        </w:rPr>
        <w:softHyphen/>
        <w:t>stoupeného nutná či dle názoru advokáta nezbytná.</w:t>
      </w:r>
    </w:p>
    <w:p w:rsidR="00EC7640" w:rsidRPr="00201260" w:rsidRDefault="00EC7640" w:rsidP="006C2624">
      <w:pPr>
        <w:pStyle w:val="odstavce"/>
        <w:numPr>
          <w:ilvl w:val="0"/>
          <w:numId w:val="4"/>
        </w:numPr>
        <w:spacing w:after="240"/>
        <w:rPr>
          <w:rFonts w:ascii="Times New Roman" w:hAnsi="Times New Roman"/>
        </w:rPr>
      </w:pPr>
      <w:r w:rsidRPr="00201260">
        <w:rPr>
          <w:rFonts w:ascii="Times New Roman" w:hAnsi="Times New Roman"/>
        </w:rPr>
        <w:t xml:space="preserve">Advokát vede dokumentaci o převzatých případech tak, aby bylo možné evidovat skončené věci a u plateb v jednotlivých pohledávkách došlých automaticky rozlišit, případně vypočíst </w:t>
      </w:r>
      <w:r w:rsidRPr="00201260">
        <w:rPr>
          <w:rFonts w:ascii="Times New Roman" w:hAnsi="Times New Roman"/>
        </w:rPr>
        <w:lastRenderedPageBreak/>
        <w:t xml:space="preserve">úhradu </w:t>
      </w:r>
      <w:proofErr w:type="gramStart"/>
      <w:r w:rsidRPr="00201260">
        <w:rPr>
          <w:rFonts w:ascii="Times New Roman" w:hAnsi="Times New Roman"/>
        </w:rPr>
        <w:t>jízdného,</w:t>
      </w:r>
      <w:r w:rsidR="007D1B03">
        <w:rPr>
          <w:rFonts w:ascii="Times New Roman" w:hAnsi="Times New Roman"/>
        </w:rPr>
        <w:t xml:space="preserve"> </w:t>
      </w:r>
      <w:r w:rsidRPr="00201260">
        <w:rPr>
          <w:rFonts w:ascii="Times New Roman" w:hAnsi="Times New Roman"/>
        </w:rPr>
        <w:t xml:space="preserve"> přirážky</w:t>
      </w:r>
      <w:proofErr w:type="gramEnd"/>
      <w:r w:rsidRPr="00201260">
        <w:rPr>
          <w:rFonts w:ascii="Times New Roman" w:hAnsi="Times New Roman"/>
        </w:rPr>
        <w:t xml:space="preserve">, soudních a obdobných nákladů a nákladů právního zastoupení. Vždy do každého desátého v následujícím v měsíci předloží </w:t>
      </w:r>
      <w:proofErr w:type="gramStart"/>
      <w:r w:rsidRPr="00201260">
        <w:rPr>
          <w:rFonts w:ascii="Times New Roman" w:hAnsi="Times New Roman"/>
        </w:rPr>
        <w:t>advokát  zastoupenému</w:t>
      </w:r>
      <w:proofErr w:type="gramEnd"/>
      <w:r w:rsidRPr="00201260">
        <w:rPr>
          <w:rFonts w:ascii="Times New Roman" w:hAnsi="Times New Roman"/>
        </w:rPr>
        <w:t xml:space="preserve"> s</w:t>
      </w:r>
      <w:r w:rsidR="00AF176B">
        <w:rPr>
          <w:rFonts w:ascii="Times New Roman" w:hAnsi="Times New Roman"/>
        </w:rPr>
        <w:t>estavu</w:t>
      </w:r>
      <w:r w:rsidRPr="00201260">
        <w:rPr>
          <w:rFonts w:ascii="Times New Roman" w:hAnsi="Times New Roman"/>
        </w:rPr>
        <w:t xml:space="preserve"> pohledá</w:t>
      </w:r>
      <w:r w:rsidR="00AA06C9">
        <w:rPr>
          <w:rFonts w:ascii="Times New Roman" w:hAnsi="Times New Roman"/>
        </w:rPr>
        <w:softHyphen/>
      </w:r>
      <w:r w:rsidRPr="00201260">
        <w:rPr>
          <w:rFonts w:ascii="Times New Roman" w:hAnsi="Times New Roman"/>
        </w:rPr>
        <w:t>vek uhrazených na účet advokáta</w:t>
      </w:r>
      <w:r w:rsidR="001D239A" w:rsidRPr="00201260">
        <w:rPr>
          <w:rFonts w:ascii="Times New Roman" w:hAnsi="Times New Roman"/>
        </w:rPr>
        <w:t xml:space="preserve"> spolu s rozpisem plateb a celkovou sumarizaci.</w:t>
      </w:r>
      <w:r w:rsidRPr="00201260">
        <w:rPr>
          <w:rFonts w:ascii="Times New Roman" w:hAnsi="Times New Roman"/>
        </w:rPr>
        <w:t xml:space="preserve">  </w:t>
      </w:r>
    </w:p>
    <w:p w:rsidR="00DC31F1" w:rsidRPr="001435CE" w:rsidRDefault="00DC31F1" w:rsidP="006C2624">
      <w:pPr>
        <w:pStyle w:val="lnky"/>
        <w:tabs>
          <w:tab w:val="left" w:pos="537"/>
          <w:tab w:val="center" w:pos="4801"/>
        </w:tabs>
        <w:spacing w:before="0" w:after="240"/>
        <w:jc w:val="left"/>
      </w:pPr>
      <w:r w:rsidRPr="001435CE">
        <w:tab/>
      </w:r>
    </w:p>
    <w:p w:rsidR="00DC31F1" w:rsidRPr="001435CE" w:rsidRDefault="00DC31F1" w:rsidP="006C2624">
      <w:pPr>
        <w:pStyle w:val="lnky"/>
        <w:tabs>
          <w:tab w:val="left" w:pos="537"/>
          <w:tab w:val="center" w:pos="4801"/>
        </w:tabs>
        <w:spacing w:before="0" w:after="240"/>
      </w:pPr>
      <w:r w:rsidRPr="001435CE">
        <w:t xml:space="preserve">článek </w:t>
      </w:r>
      <w:r w:rsidR="00201260">
        <w:t>2</w:t>
      </w:r>
    </w:p>
    <w:p w:rsidR="00DC31F1" w:rsidRPr="00E110EE" w:rsidRDefault="0050507D" w:rsidP="00E110EE">
      <w:pPr>
        <w:pStyle w:val="lnky"/>
        <w:spacing w:before="0" w:after="240"/>
        <w:rPr>
          <w:u w:val="single"/>
        </w:rPr>
      </w:pPr>
      <w:r>
        <w:rPr>
          <w:u w:val="single"/>
        </w:rPr>
        <w:t xml:space="preserve">Účtování, náklady, úhrada právního </w:t>
      </w:r>
      <w:r w:rsidR="00DC31F1" w:rsidRPr="001435CE">
        <w:rPr>
          <w:u w:val="single"/>
        </w:rPr>
        <w:t>zastoupení</w:t>
      </w:r>
    </w:p>
    <w:p w:rsidR="00DC31F1" w:rsidRPr="0050507D" w:rsidRDefault="00DC31F1" w:rsidP="006C2624">
      <w:pPr>
        <w:pStyle w:val="odstavce"/>
        <w:numPr>
          <w:ilvl w:val="0"/>
          <w:numId w:val="2"/>
        </w:numPr>
        <w:spacing w:after="240"/>
        <w:rPr>
          <w:rFonts w:ascii="Times New Roman" w:hAnsi="Times New Roman"/>
        </w:rPr>
      </w:pPr>
      <w:r w:rsidRPr="0050507D">
        <w:rPr>
          <w:rFonts w:ascii="Times New Roman" w:hAnsi="Times New Roman"/>
        </w:rPr>
        <w:t>Advokát bude poskytovat zastoupen</w:t>
      </w:r>
      <w:r w:rsidR="00F96D17">
        <w:rPr>
          <w:rFonts w:ascii="Times New Roman" w:hAnsi="Times New Roman"/>
        </w:rPr>
        <w:t xml:space="preserve">ému právní službu za úhradu </w:t>
      </w:r>
      <w:r w:rsidRPr="0050507D">
        <w:rPr>
          <w:rFonts w:ascii="Times New Roman" w:hAnsi="Times New Roman"/>
        </w:rPr>
        <w:t xml:space="preserve">ve výši Kč </w:t>
      </w:r>
      <w:r w:rsidR="008F037A" w:rsidRPr="0050507D">
        <w:rPr>
          <w:rFonts w:ascii="Times New Roman" w:hAnsi="Times New Roman"/>
        </w:rPr>
        <w:t>23</w:t>
      </w:r>
      <w:r w:rsidR="0050507D" w:rsidRPr="0050507D">
        <w:rPr>
          <w:rFonts w:ascii="Times New Roman" w:hAnsi="Times New Roman"/>
        </w:rPr>
        <w:t>.</w:t>
      </w:r>
      <w:r w:rsidRPr="0050507D">
        <w:rPr>
          <w:rFonts w:ascii="Times New Roman" w:hAnsi="Times New Roman"/>
        </w:rPr>
        <w:t xml:space="preserve">000,- měsíčně. </w:t>
      </w:r>
      <w:r w:rsidR="00F96D17">
        <w:rPr>
          <w:rFonts w:ascii="Times New Roman" w:hAnsi="Times New Roman"/>
        </w:rPr>
        <w:t xml:space="preserve">Úhrada spolu </w:t>
      </w:r>
      <w:r w:rsidRPr="0050507D">
        <w:rPr>
          <w:rFonts w:ascii="Times New Roman" w:hAnsi="Times New Roman"/>
        </w:rPr>
        <w:t>s příslušnou sazbou daně z přidané hod</w:t>
      </w:r>
      <w:r w:rsidRPr="0050507D">
        <w:rPr>
          <w:rFonts w:ascii="Times New Roman" w:hAnsi="Times New Roman"/>
        </w:rPr>
        <w:softHyphen/>
        <w:t>noty je splatná do patnácti dnů po doru</w:t>
      </w:r>
      <w:r w:rsidR="00AA06C9">
        <w:rPr>
          <w:rFonts w:ascii="Times New Roman" w:hAnsi="Times New Roman"/>
        </w:rPr>
        <w:softHyphen/>
      </w:r>
      <w:r w:rsidRPr="0050507D">
        <w:rPr>
          <w:rFonts w:ascii="Times New Roman" w:hAnsi="Times New Roman"/>
        </w:rPr>
        <w:t xml:space="preserve">čení vyúčtování. Advokát bude </w:t>
      </w:r>
      <w:r w:rsidR="00F96D17">
        <w:rPr>
          <w:rFonts w:ascii="Times New Roman" w:hAnsi="Times New Roman"/>
        </w:rPr>
        <w:t xml:space="preserve">úhradu </w:t>
      </w:r>
      <w:r w:rsidRPr="0050507D">
        <w:rPr>
          <w:rFonts w:ascii="Times New Roman" w:hAnsi="Times New Roman"/>
        </w:rPr>
        <w:t>účtovat zpětně v mě</w:t>
      </w:r>
      <w:r w:rsidRPr="0050507D">
        <w:rPr>
          <w:rFonts w:ascii="Times New Roman" w:hAnsi="Times New Roman"/>
        </w:rPr>
        <w:softHyphen/>
        <w:t xml:space="preserve">síční periodě. </w:t>
      </w:r>
    </w:p>
    <w:p w:rsidR="0050507D" w:rsidRPr="0050507D" w:rsidRDefault="0050507D" w:rsidP="006C2624">
      <w:pPr>
        <w:pStyle w:val="odstavce"/>
        <w:numPr>
          <w:ilvl w:val="0"/>
          <w:numId w:val="2"/>
        </w:numPr>
        <w:spacing w:after="240"/>
        <w:rPr>
          <w:rFonts w:ascii="Times New Roman" w:hAnsi="Times New Roman"/>
        </w:rPr>
      </w:pPr>
      <w:r>
        <w:rPr>
          <w:rFonts w:ascii="Times New Roman" w:hAnsi="Times New Roman"/>
        </w:rPr>
        <w:t>Advokát vždy do každého desátého v následujícím měsíci převede na účet zastoupeného částku odpovídající výtěžku pohledáv</w:t>
      </w:r>
      <w:r w:rsidR="007E68DE">
        <w:rPr>
          <w:rFonts w:ascii="Times New Roman" w:hAnsi="Times New Roman"/>
        </w:rPr>
        <w:t>e</w:t>
      </w:r>
      <w:r>
        <w:rPr>
          <w:rFonts w:ascii="Times New Roman" w:hAnsi="Times New Roman"/>
        </w:rPr>
        <w:t>k za uplynulý měsíc (po odpočtu soudem či jiným orgánem při</w:t>
      </w:r>
      <w:r w:rsidR="00AA06C9">
        <w:rPr>
          <w:rFonts w:ascii="Times New Roman" w:hAnsi="Times New Roman"/>
        </w:rPr>
        <w:softHyphen/>
      </w:r>
      <w:r>
        <w:rPr>
          <w:rFonts w:ascii="Times New Roman" w:hAnsi="Times New Roman"/>
        </w:rPr>
        <w:t>souzené částky náležející advokátovi</w:t>
      </w:r>
      <w:r w:rsidR="00201260">
        <w:rPr>
          <w:rFonts w:ascii="Times New Roman" w:hAnsi="Times New Roman"/>
        </w:rPr>
        <w:t>,</w:t>
      </w:r>
      <w:r>
        <w:rPr>
          <w:rFonts w:ascii="Times New Roman" w:hAnsi="Times New Roman"/>
        </w:rPr>
        <w:t xml:space="preserve"> viz násl. odst.), který dlužníci zaplatili ať už na účet ad</w:t>
      </w:r>
      <w:r w:rsidR="00AA06C9">
        <w:rPr>
          <w:rFonts w:ascii="Times New Roman" w:hAnsi="Times New Roman"/>
        </w:rPr>
        <w:softHyphen/>
      </w:r>
      <w:r>
        <w:rPr>
          <w:rFonts w:ascii="Times New Roman" w:hAnsi="Times New Roman"/>
        </w:rPr>
        <w:t>vokáta či do jeho pokladny, spolu s případnou úhradou, kterou od dlužníka přijal zastoupen</w:t>
      </w:r>
      <w:r w:rsidR="00201260">
        <w:rPr>
          <w:rFonts w:ascii="Times New Roman" w:hAnsi="Times New Roman"/>
        </w:rPr>
        <w:t>ý</w:t>
      </w:r>
      <w:r>
        <w:rPr>
          <w:rFonts w:ascii="Times New Roman" w:hAnsi="Times New Roman"/>
        </w:rPr>
        <w:t xml:space="preserve"> a poukázal ji advokátovi k identifikaci a k vedení evidence. </w:t>
      </w:r>
    </w:p>
    <w:p w:rsidR="00DC31F1" w:rsidRPr="00DC31F1" w:rsidRDefault="00DC31F1" w:rsidP="006C2624">
      <w:pPr>
        <w:pStyle w:val="odstavce"/>
        <w:numPr>
          <w:ilvl w:val="0"/>
          <w:numId w:val="2"/>
        </w:numPr>
        <w:spacing w:after="240"/>
        <w:rPr>
          <w:rFonts w:ascii="Times New Roman" w:hAnsi="Times New Roman"/>
        </w:rPr>
      </w:pPr>
      <w:r w:rsidRPr="00DC31F1">
        <w:rPr>
          <w:rFonts w:ascii="Times New Roman" w:hAnsi="Times New Roman"/>
        </w:rPr>
        <w:t xml:space="preserve">Advokátovi </w:t>
      </w:r>
      <w:r w:rsidR="00F96D17">
        <w:rPr>
          <w:rFonts w:ascii="Times New Roman" w:hAnsi="Times New Roman"/>
        </w:rPr>
        <w:t>n</w:t>
      </w:r>
      <w:r w:rsidRPr="00DC31F1">
        <w:rPr>
          <w:rFonts w:ascii="Times New Roman" w:hAnsi="Times New Roman"/>
        </w:rPr>
        <w:t>áleží uhrazená náhrada nákladů právního zastoupení přiznaná v soudních, exekuč</w:t>
      </w:r>
      <w:r w:rsidR="00AA06C9">
        <w:rPr>
          <w:rFonts w:ascii="Times New Roman" w:hAnsi="Times New Roman"/>
        </w:rPr>
        <w:softHyphen/>
      </w:r>
      <w:r w:rsidRPr="00DC31F1">
        <w:rPr>
          <w:rFonts w:ascii="Times New Roman" w:hAnsi="Times New Roman"/>
        </w:rPr>
        <w:t>ních či obdobných řízeních a zaplacená dlužníkem za</w:t>
      </w:r>
      <w:r w:rsidRPr="00DC31F1">
        <w:rPr>
          <w:rFonts w:ascii="Times New Roman" w:hAnsi="Times New Roman"/>
        </w:rPr>
        <w:softHyphen/>
        <w:t>stoupeného</w:t>
      </w:r>
      <w:r w:rsidR="0050507D">
        <w:rPr>
          <w:rFonts w:ascii="Times New Roman" w:hAnsi="Times New Roman"/>
        </w:rPr>
        <w:t xml:space="preserve"> vyjma náhrady za zaplacené soudní či obdobné poplatky, které náleží zastoupenému</w:t>
      </w:r>
      <w:r w:rsidRPr="00DC31F1">
        <w:rPr>
          <w:rFonts w:ascii="Times New Roman" w:hAnsi="Times New Roman"/>
        </w:rPr>
        <w:t>. Ve všech těchto případech se musí jednat o přisouzené a dlužníkem uhrazené ná</w:t>
      </w:r>
      <w:r w:rsidRPr="00DC31F1">
        <w:rPr>
          <w:rFonts w:ascii="Times New Roman" w:hAnsi="Times New Roman"/>
        </w:rPr>
        <w:softHyphen/>
        <w:t>klady právního za</w:t>
      </w:r>
      <w:r w:rsidRPr="00DC31F1">
        <w:rPr>
          <w:rFonts w:ascii="Times New Roman" w:hAnsi="Times New Roman"/>
        </w:rPr>
        <w:softHyphen/>
        <w:t xml:space="preserve">stoupení. </w:t>
      </w:r>
      <w:proofErr w:type="gramStart"/>
      <w:r w:rsidRPr="00DC31F1">
        <w:rPr>
          <w:rFonts w:ascii="Times New Roman" w:hAnsi="Times New Roman"/>
        </w:rPr>
        <w:t xml:space="preserve">Tato  </w:t>
      </w:r>
      <w:r w:rsidR="007E68DE">
        <w:rPr>
          <w:rFonts w:ascii="Times New Roman" w:hAnsi="Times New Roman"/>
        </w:rPr>
        <w:t>úhrad</w:t>
      </w:r>
      <w:r w:rsidR="007D1B03">
        <w:rPr>
          <w:rFonts w:ascii="Times New Roman" w:hAnsi="Times New Roman"/>
        </w:rPr>
        <w:t>a</w:t>
      </w:r>
      <w:proofErr w:type="gramEnd"/>
      <w:r w:rsidRPr="00DC31F1">
        <w:rPr>
          <w:rFonts w:ascii="Times New Roman" w:hAnsi="Times New Roman"/>
        </w:rPr>
        <w:t xml:space="preserve"> ná</w:t>
      </w:r>
      <w:r w:rsidR="00AA06C9">
        <w:rPr>
          <w:rFonts w:ascii="Times New Roman" w:hAnsi="Times New Roman"/>
        </w:rPr>
        <w:softHyphen/>
      </w:r>
      <w:r w:rsidRPr="00DC31F1">
        <w:rPr>
          <w:rFonts w:ascii="Times New Roman" w:hAnsi="Times New Roman"/>
        </w:rPr>
        <w:t xml:space="preserve">leží advokátovi i po skončení smlouvy, pokud jde o pohledávky </w:t>
      </w:r>
      <w:r w:rsidR="00E53153">
        <w:rPr>
          <w:rFonts w:ascii="Times New Roman" w:hAnsi="Times New Roman"/>
        </w:rPr>
        <w:t>označené v článku 1) smlouvy.</w:t>
      </w:r>
      <w:r w:rsidRPr="00DC31F1">
        <w:rPr>
          <w:rFonts w:ascii="Times New Roman" w:hAnsi="Times New Roman"/>
        </w:rPr>
        <w:t xml:space="preserve"> </w:t>
      </w:r>
    </w:p>
    <w:p w:rsidR="00DC31F1" w:rsidRDefault="0092071A" w:rsidP="006C2624">
      <w:pPr>
        <w:pStyle w:val="odstavce"/>
        <w:numPr>
          <w:ilvl w:val="0"/>
          <w:numId w:val="2"/>
        </w:numPr>
        <w:spacing w:after="240"/>
        <w:rPr>
          <w:rFonts w:ascii="Times New Roman" w:hAnsi="Times New Roman"/>
        </w:rPr>
      </w:pPr>
      <w:r>
        <w:rPr>
          <w:rFonts w:ascii="Times New Roman" w:hAnsi="Times New Roman"/>
        </w:rPr>
        <w:t>Advokát může měsíčně vynakládat</w:t>
      </w:r>
      <w:r w:rsidR="007D1B03">
        <w:rPr>
          <w:rFonts w:ascii="Times New Roman" w:hAnsi="Times New Roman"/>
        </w:rPr>
        <w:t xml:space="preserve"> k tíži zastoupeného</w:t>
      </w:r>
      <w:r>
        <w:rPr>
          <w:rFonts w:ascii="Times New Roman" w:hAnsi="Times New Roman"/>
        </w:rPr>
        <w:t xml:space="preserve"> peněžní prostředky na poplatky za lustrace </w:t>
      </w:r>
      <w:r w:rsidR="00F96D17">
        <w:rPr>
          <w:rFonts w:ascii="Times New Roman" w:hAnsi="Times New Roman"/>
        </w:rPr>
        <w:t xml:space="preserve">dlužníků </w:t>
      </w:r>
      <w:r>
        <w:rPr>
          <w:rFonts w:ascii="Times New Roman" w:hAnsi="Times New Roman"/>
        </w:rPr>
        <w:t>v Centrální evidenci exekucí</w:t>
      </w:r>
      <w:r w:rsidR="00F96D17">
        <w:rPr>
          <w:rFonts w:ascii="Times New Roman" w:hAnsi="Times New Roman"/>
        </w:rPr>
        <w:t xml:space="preserve">, a to až </w:t>
      </w:r>
      <w:r>
        <w:rPr>
          <w:rFonts w:ascii="Times New Roman" w:hAnsi="Times New Roman"/>
        </w:rPr>
        <w:t>do výše Kč 1.500,--</w:t>
      </w:r>
    </w:p>
    <w:p w:rsidR="0092071A" w:rsidRPr="001435CE" w:rsidRDefault="0092071A" w:rsidP="006C2624">
      <w:pPr>
        <w:pStyle w:val="odstavce"/>
        <w:numPr>
          <w:ilvl w:val="0"/>
          <w:numId w:val="2"/>
        </w:numPr>
        <w:spacing w:after="240"/>
        <w:rPr>
          <w:rFonts w:ascii="Times New Roman" w:hAnsi="Times New Roman"/>
        </w:rPr>
      </w:pPr>
      <w:r>
        <w:rPr>
          <w:rFonts w:ascii="Times New Roman" w:hAnsi="Times New Roman"/>
        </w:rPr>
        <w:t>Advokát přijal od zastoupeného 1 ks Zákaznické karty České pošty č. 1000040794 102. Advo</w:t>
      </w:r>
      <w:r w:rsidR="00AA06C9">
        <w:rPr>
          <w:rFonts w:ascii="Times New Roman" w:hAnsi="Times New Roman"/>
        </w:rPr>
        <w:softHyphen/>
      </w:r>
      <w:r>
        <w:rPr>
          <w:rFonts w:ascii="Times New Roman" w:hAnsi="Times New Roman"/>
        </w:rPr>
        <w:t>kát je oprávněn a povinen využívat Zákaznickou kartu v rámci všech podání, která bude jmé</w:t>
      </w:r>
      <w:r w:rsidR="00AA06C9">
        <w:rPr>
          <w:rFonts w:ascii="Times New Roman" w:hAnsi="Times New Roman"/>
        </w:rPr>
        <w:softHyphen/>
      </w:r>
      <w:r>
        <w:rPr>
          <w:rFonts w:ascii="Times New Roman" w:hAnsi="Times New Roman"/>
        </w:rPr>
        <w:t xml:space="preserve">nem zastoupeného činit prostřednictvím České pošty, </w:t>
      </w:r>
      <w:proofErr w:type="gramStart"/>
      <w:r>
        <w:rPr>
          <w:rFonts w:ascii="Times New Roman" w:hAnsi="Times New Roman"/>
        </w:rPr>
        <w:t>s.p.</w:t>
      </w:r>
      <w:proofErr w:type="gramEnd"/>
      <w:r>
        <w:rPr>
          <w:rFonts w:ascii="Times New Roman" w:hAnsi="Times New Roman"/>
        </w:rPr>
        <w:t>, a to při realizaci právní služby dle této smlouvy. Zastoupený není povinen hradit advokátovi náklady, které vznikly v rámci poš</w:t>
      </w:r>
      <w:r w:rsidR="00AA06C9">
        <w:rPr>
          <w:rFonts w:ascii="Times New Roman" w:hAnsi="Times New Roman"/>
        </w:rPr>
        <w:softHyphen/>
      </w:r>
      <w:r>
        <w:rPr>
          <w:rFonts w:ascii="Times New Roman" w:hAnsi="Times New Roman"/>
        </w:rPr>
        <w:t>tovních služeb</w:t>
      </w:r>
      <w:r w:rsidR="007D1B03">
        <w:rPr>
          <w:rFonts w:ascii="Times New Roman" w:hAnsi="Times New Roman"/>
        </w:rPr>
        <w:t>,</w:t>
      </w:r>
      <w:r>
        <w:rPr>
          <w:rFonts w:ascii="Times New Roman" w:hAnsi="Times New Roman"/>
        </w:rPr>
        <w:t xml:space="preserve"> u kterých advokát mohl a měl užít Zákaznickou kartu. Advokát se při převzetí Zákaznické karty seznámil s Obchodními podmínkami Zákaznické karty a je povinen se jimi řídit a při užívání Zákaznické karty je respektovat. Po uplynutí doby trvání této smlouvy n</w:t>
      </w:r>
      <w:r w:rsidR="007D1B03">
        <w:rPr>
          <w:rFonts w:ascii="Times New Roman" w:hAnsi="Times New Roman"/>
        </w:rPr>
        <w:t>e</w:t>
      </w:r>
      <w:r>
        <w:rPr>
          <w:rFonts w:ascii="Times New Roman" w:hAnsi="Times New Roman"/>
        </w:rPr>
        <w:t xml:space="preserve">ní advokát oprávněn Zákaznickou kartu užívat a je povinen ji vrátit zastoupenému.  </w:t>
      </w:r>
    </w:p>
    <w:p w:rsidR="00DC31F1" w:rsidRPr="001435CE" w:rsidRDefault="00DC31F1" w:rsidP="006C2624">
      <w:pPr>
        <w:pStyle w:val="lnky"/>
        <w:tabs>
          <w:tab w:val="left" w:pos="419"/>
          <w:tab w:val="center" w:pos="4801"/>
        </w:tabs>
        <w:spacing w:before="0" w:after="240"/>
        <w:ind w:left="360"/>
        <w:jc w:val="left"/>
      </w:pPr>
    </w:p>
    <w:p w:rsidR="00DC31F1" w:rsidRPr="001435CE" w:rsidRDefault="00DC31F1" w:rsidP="006C2624">
      <w:pPr>
        <w:pStyle w:val="lnky"/>
        <w:tabs>
          <w:tab w:val="left" w:pos="419"/>
          <w:tab w:val="center" w:pos="4801"/>
        </w:tabs>
        <w:spacing w:before="0" w:after="240"/>
      </w:pPr>
      <w:r w:rsidRPr="001435CE">
        <w:t xml:space="preserve">článek </w:t>
      </w:r>
      <w:r w:rsidR="00201260">
        <w:t>3</w:t>
      </w:r>
    </w:p>
    <w:p w:rsidR="00DC31F1" w:rsidRPr="00E110EE" w:rsidRDefault="00DC31F1" w:rsidP="00E110EE">
      <w:pPr>
        <w:pStyle w:val="lnky"/>
        <w:spacing w:before="0" w:after="240"/>
        <w:rPr>
          <w:u w:val="single"/>
        </w:rPr>
      </w:pPr>
      <w:r w:rsidRPr="001435CE">
        <w:rPr>
          <w:u w:val="single"/>
        </w:rPr>
        <w:t>Doba trvání smlouvy</w:t>
      </w:r>
    </w:p>
    <w:p w:rsidR="003E6193" w:rsidRPr="003E6193" w:rsidRDefault="00DC31F1" w:rsidP="006C2624">
      <w:pPr>
        <w:pStyle w:val="odstavce"/>
        <w:numPr>
          <w:ilvl w:val="0"/>
          <w:numId w:val="3"/>
        </w:numPr>
        <w:spacing w:after="240"/>
        <w:rPr>
          <w:rFonts w:ascii="Times New Roman" w:hAnsi="Times New Roman"/>
        </w:rPr>
      </w:pPr>
      <w:r w:rsidRPr="001435CE">
        <w:rPr>
          <w:rFonts w:ascii="Times New Roman" w:hAnsi="Times New Roman"/>
        </w:rPr>
        <w:t>Smlouva se uzavírá na dobu určitou</w:t>
      </w:r>
      <w:r>
        <w:rPr>
          <w:rFonts w:ascii="Times New Roman" w:hAnsi="Times New Roman"/>
        </w:rPr>
        <w:t xml:space="preserve"> – do dne 31. </w:t>
      </w:r>
      <w:r w:rsidR="0050507D">
        <w:rPr>
          <w:rFonts w:ascii="Times New Roman" w:hAnsi="Times New Roman"/>
        </w:rPr>
        <w:t>p</w:t>
      </w:r>
      <w:r>
        <w:rPr>
          <w:rFonts w:ascii="Times New Roman" w:hAnsi="Times New Roman"/>
        </w:rPr>
        <w:t>rosince 2020</w:t>
      </w:r>
      <w:r w:rsidRPr="001435CE">
        <w:rPr>
          <w:rFonts w:ascii="Times New Roman" w:hAnsi="Times New Roman"/>
        </w:rPr>
        <w:t>. Právní službu bude advokát poskytovat počínaje dnem 1</w:t>
      </w:r>
      <w:r>
        <w:rPr>
          <w:rFonts w:ascii="Times New Roman" w:hAnsi="Times New Roman"/>
        </w:rPr>
        <w:t xml:space="preserve">. </w:t>
      </w:r>
      <w:r w:rsidR="0050507D">
        <w:rPr>
          <w:rFonts w:ascii="Times New Roman" w:hAnsi="Times New Roman"/>
        </w:rPr>
        <w:t>l</w:t>
      </w:r>
      <w:r>
        <w:rPr>
          <w:rFonts w:ascii="Times New Roman" w:hAnsi="Times New Roman"/>
        </w:rPr>
        <w:t>edna</w:t>
      </w:r>
      <w:r w:rsidRPr="001435CE">
        <w:rPr>
          <w:rFonts w:ascii="Times New Roman" w:hAnsi="Times New Roman"/>
        </w:rPr>
        <w:t xml:space="preserve"> 20</w:t>
      </w:r>
      <w:r>
        <w:rPr>
          <w:rFonts w:ascii="Times New Roman" w:hAnsi="Times New Roman"/>
        </w:rPr>
        <w:t>20</w:t>
      </w:r>
      <w:r w:rsidRPr="001435CE">
        <w:rPr>
          <w:rFonts w:ascii="Times New Roman" w:hAnsi="Times New Roman"/>
        </w:rPr>
        <w:t>.</w:t>
      </w:r>
    </w:p>
    <w:p w:rsidR="00AA06C9" w:rsidRDefault="00AA06C9" w:rsidP="00E110EE">
      <w:pPr>
        <w:pStyle w:val="odstavce"/>
        <w:numPr>
          <w:ilvl w:val="0"/>
          <w:numId w:val="3"/>
        </w:numPr>
        <w:rPr>
          <w:rFonts w:ascii="Times New Roman" w:hAnsi="Times New Roman"/>
        </w:rPr>
      </w:pPr>
      <w:r>
        <w:rPr>
          <w:rFonts w:ascii="Times New Roman" w:hAnsi="Times New Roman"/>
        </w:rPr>
        <w:t>Po úplné úhradě pohledávky nebo pokynu zastoupeného upustit od dalšího vymáhání pohle</w:t>
      </w:r>
      <w:r>
        <w:rPr>
          <w:rFonts w:ascii="Times New Roman" w:hAnsi="Times New Roman"/>
        </w:rPr>
        <w:softHyphen/>
        <w:t>dávky končí vymáhání a advokát předá zastoupenému bez zbytečného odkladu dokumentaci pohledávky. V případě skončení smlouvy předá advokát dokumentaci nejpozději ke dni jejího uplynutí.</w:t>
      </w:r>
    </w:p>
    <w:p w:rsidR="0067635A" w:rsidRDefault="0067635A" w:rsidP="00E110EE">
      <w:pPr>
        <w:pStyle w:val="odstavce"/>
        <w:rPr>
          <w:rFonts w:ascii="Times New Roman" w:hAnsi="Times New Roman"/>
        </w:rPr>
      </w:pPr>
    </w:p>
    <w:p w:rsidR="00E53153" w:rsidRDefault="00E53153" w:rsidP="00E110EE">
      <w:pPr>
        <w:pStyle w:val="Odstavecseseznamem"/>
        <w:suppressAutoHyphens/>
        <w:spacing w:after="120" w:line="240" w:lineRule="auto"/>
        <w:ind w:left="360"/>
        <w:jc w:val="center"/>
        <w:rPr>
          <w:b/>
        </w:rPr>
      </w:pPr>
    </w:p>
    <w:p w:rsidR="00E53153" w:rsidRDefault="00E53153" w:rsidP="00E110EE">
      <w:pPr>
        <w:pStyle w:val="Odstavecseseznamem"/>
        <w:suppressAutoHyphens/>
        <w:spacing w:after="120" w:line="240" w:lineRule="auto"/>
        <w:ind w:left="360"/>
        <w:jc w:val="center"/>
        <w:rPr>
          <w:b/>
        </w:rPr>
      </w:pPr>
    </w:p>
    <w:p w:rsidR="00E53153" w:rsidRDefault="00E53153" w:rsidP="00E110EE">
      <w:pPr>
        <w:pStyle w:val="Odstavecseseznamem"/>
        <w:suppressAutoHyphens/>
        <w:spacing w:after="120" w:line="240" w:lineRule="auto"/>
        <w:ind w:left="360"/>
        <w:jc w:val="center"/>
        <w:rPr>
          <w:b/>
        </w:rPr>
      </w:pPr>
    </w:p>
    <w:p w:rsidR="0067635A" w:rsidRPr="00CA00AB" w:rsidRDefault="0067635A" w:rsidP="00E110EE">
      <w:pPr>
        <w:pStyle w:val="Odstavecseseznamem"/>
        <w:suppressAutoHyphens/>
        <w:spacing w:after="120" w:line="240" w:lineRule="auto"/>
        <w:ind w:left="360"/>
        <w:jc w:val="center"/>
        <w:rPr>
          <w:b/>
        </w:rPr>
      </w:pPr>
      <w:r w:rsidRPr="00CA00AB">
        <w:rPr>
          <w:b/>
        </w:rPr>
        <w:lastRenderedPageBreak/>
        <w:t xml:space="preserve">článek </w:t>
      </w:r>
      <w:r w:rsidR="00201260">
        <w:rPr>
          <w:b/>
        </w:rPr>
        <w:t>4</w:t>
      </w:r>
    </w:p>
    <w:p w:rsidR="0067635A" w:rsidRDefault="0067635A" w:rsidP="00E110EE">
      <w:pPr>
        <w:pStyle w:val="Odstavecseseznamem"/>
        <w:suppressAutoHyphens/>
        <w:spacing w:after="120" w:line="240" w:lineRule="auto"/>
        <w:ind w:left="360"/>
        <w:jc w:val="center"/>
        <w:rPr>
          <w:b/>
          <w:u w:val="single"/>
        </w:rPr>
      </w:pPr>
      <w:r w:rsidRPr="000C7274">
        <w:rPr>
          <w:b/>
          <w:u w:val="single"/>
        </w:rPr>
        <w:t>Osobní údaje</w:t>
      </w:r>
    </w:p>
    <w:p w:rsidR="00E110EE" w:rsidRPr="00E110EE" w:rsidRDefault="00E110EE" w:rsidP="00E110EE">
      <w:pPr>
        <w:pStyle w:val="Odstavecseseznamem"/>
        <w:suppressAutoHyphens/>
        <w:spacing w:after="120" w:line="240" w:lineRule="auto"/>
        <w:ind w:left="360"/>
        <w:jc w:val="center"/>
        <w:rPr>
          <w:u w:val="single"/>
        </w:rPr>
      </w:pPr>
    </w:p>
    <w:p w:rsidR="00E110EE" w:rsidRDefault="0067635A" w:rsidP="00E110EE">
      <w:pPr>
        <w:pStyle w:val="Odstavecseseznamem"/>
        <w:numPr>
          <w:ilvl w:val="0"/>
          <w:numId w:val="11"/>
        </w:numPr>
        <w:spacing w:line="240" w:lineRule="auto"/>
        <w:ind w:left="360"/>
        <w:jc w:val="both"/>
      </w:pPr>
      <w:r w:rsidRPr="006C2624">
        <w:t>Osobní údaje jsou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jeden či více zvláštních prvků fyzické, fyziologické, genetické, psychické, ekonomické, kulturní nebo společenské identity dané fyzické osoby.</w:t>
      </w:r>
    </w:p>
    <w:p w:rsidR="00E110EE" w:rsidRDefault="00E110EE" w:rsidP="00E110EE">
      <w:pPr>
        <w:pStyle w:val="Odstavecseseznamem"/>
        <w:spacing w:line="240" w:lineRule="auto"/>
        <w:ind w:left="360"/>
        <w:jc w:val="both"/>
      </w:pPr>
    </w:p>
    <w:p w:rsidR="00F96D17" w:rsidRDefault="0067635A" w:rsidP="00E110EE">
      <w:pPr>
        <w:pStyle w:val="Odstavecseseznamem"/>
        <w:numPr>
          <w:ilvl w:val="0"/>
          <w:numId w:val="11"/>
        </w:numPr>
        <w:spacing w:line="240" w:lineRule="auto"/>
        <w:ind w:left="360"/>
        <w:jc w:val="both"/>
      </w:pPr>
      <w:r w:rsidRPr="006C2624">
        <w:t>Zpracování osobních údajů je jakákoliv operace nebo soubor operací s osobními údaji nebo soubory osobních údajů, který je prováděn pomocí či bez pomoci automatizova</w:t>
      </w:r>
      <w:r w:rsidRPr="006C2624">
        <w:softHyphen/>
        <w:t>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E110EE" w:rsidRPr="006C2624" w:rsidRDefault="00E110EE" w:rsidP="00E110EE">
      <w:pPr>
        <w:pStyle w:val="Odstavecseseznamem"/>
        <w:spacing w:line="240" w:lineRule="auto"/>
        <w:ind w:left="360"/>
        <w:jc w:val="both"/>
      </w:pPr>
    </w:p>
    <w:p w:rsidR="00F96D17" w:rsidRDefault="0067635A" w:rsidP="00E110EE">
      <w:pPr>
        <w:pStyle w:val="Odstavecseseznamem"/>
        <w:numPr>
          <w:ilvl w:val="0"/>
          <w:numId w:val="11"/>
        </w:numPr>
        <w:spacing w:line="240" w:lineRule="auto"/>
        <w:ind w:left="360"/>
        <w:jc w:val="both"/>
      </w:pPr>
      <w:r w:rsidRPr="006C2624">
        <w:t>Advokát jakožto správce osobních údajů, které mu jsou či v budoucnu budou na základě  této smlouvy poskytnuty,  tyto osobní údaje zpracovává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 (dále Nařízení)</w:t>
      </w:r>
      <w:r w:rsidR="006C2624">
        <w:t xml:space="preserve">, jakož i s právními předpisy </w:t>
      </w:r>
      <w:proofErr w:type="gramStart"/>
      <w:r w:rsidR="006C2624">
        <w:t xml:space="preserve">vnitrostátními </w:t>
      </w:r>
      <w:r w:rsidRPr="006C2624">
        <w:t>.</w:t>
      </w:r>
      <w:proofErr w:type="gramEnd"/>
    </w:p>
    <w:p w:rsidR="00E110EE" w:rsidRPr="006C2624" w:rsidRDefault="00E110EE" w:rsidP="00E110EE">
      <w:pPr>
        <w:pStyle w:val="Odstavecseseznamem"/>
        <w:spacing w:line="240" w:lineRule="auto"/>
        <w:ind w:left="360"/>
        <w:jc w:val="both"/>
      </w:pPr>
    </w:p>
    <w:p w:rsidR="00F96D17" w:rsidRDefault="0067635A" w:rsidP="00E110EE">
      <w:pPr>
        <w:pStyle w:val="Odstavecseseznamem"/>
        <w:numPr>
          <w:ilvl w:val="0"/>
          <w:numId w:val="11"/>
        </w:numPr>
        <w:spacing w:line="240" w:lineRule="auto"/>
        <w:ind w:left="360"/>
        <w:jc w:val="both"/>
      </w:pPr>
      <w:r w:rsidRPr="006C2624">
        <w:t>Právním základem pro zpracování osobních údajů klienta je tato smlouva, jakož i to, že poskytování osobních údajů je důvodným závazkem zastoupeného, potřebným k uplatnění jeho práv. Účelem zpracování osobních údajů je poskytování právních služeb podle smlouvy uzavřené se zastoupeným.</w:t>
      </w:r>
      <w:r w:rsidR="00E110EE">
        <w:t xml:space="preserve"> </w:t>
      </w:r>
      <w:r w:rsidRPr="006C2624">
        <w:t>Možnými příjemci osobních údajů jsou jednak orgány veřejné moci (např. soudy, správní orgány) jednak další příjemci dle důvodných potřeb a pokynů zastoupeného při zajištění jeho práv, povinností či nároků v rámci poskytování právní služby.</w:t>
      </w:r>
    </w:p>
    <w:p w:rsidR="00E110EE" w:rsidRPr="006C2624" w:rsidRDefault="00E110EE" w:rsidP="00E110EE">
      <w:pPr>
        <w:pStyle w:val="Odstavecseseznamem"/>
        <w:spacing w:after="0" w:line="240" w:lineRule="auto"/>
        <w:ind w:left="360"/>
        <w:jc w:val="both"/>
      </w:pPr>
    </w:p>
    <w:p w:rsidR="003E6193" w:rsidRDefault="0067635A" w:rsidP="00E110EE">
      <w:pPr>
        <w:pStyle w:val="Odstavecseseznamem"/>
        <w:numPr>
          <w:ilvl w:val="0"/>
          <w:numId w:val="11"/>
        </w:numPr>
        <w:spacing w:after="0" w:line="240" w:lineRule="auto"/>
        <w:ind w:left="360"/>
        <w:jc w:val="both"/>
      </w:pPr>
      <w:r w:rsidRPr="006C2624">
        <w:t>Osobní údaje musí být ve vztahu k subjektu údajů zpracovávány advokátem korektně, zá</w:t>
      </w:r>
      <w:r w:rsidRPr="006C2624">
        <w:softHyphen/>
        <w:t>kon</w:t>
      </w:r>
      <w:r w:rsidR="00C548AE">
        <w:softHyphen/>
      </w:r>
      <w:r w:rsidRPr="006C2624">
        <w:t>ným a transparentním způsobem, musí být zpracovávány po dobu trvání smlouvy o poskytová</w:t>
      </w:r>
      <w:r w:rsidR="00C548AE">
        <w:softHyphen/>
      </w:r>
      <w:r w:rsidRPr="006C2624">
        <w:t>vání právní služby a po jejím skončení s nimi bude naloženo dle platné právní úpravy.</w:t>
      </w:r>
      <w:r w:rsidR="00E110EE">
        <w:t xml:space="preserve"> </w:t>
      </w:r>
      <w:proofErr w:type="gramStart"/>
      <w:r w:rsidR="007D1B03">
        <w:t>Všechny   osobní</w:t>
      </w:r>
      <w:proofErr w:type="gramEnd"/>
      <w:r w:rsidR="007D1B03">
        <w:t xml:space="preserve"> údaje </w:t>
      </w:r>
      <w:r w:rsidRPr="006C2624">
        <w:t>zpracovávané advokátem  musí být přiměřené,   relevantní a omezené na ne</w:t>
      </w:r>
      <w:r w:rsidR="00C548AE">
        <w:softHyphen/>
      </w:r>
      <w:r w:rsidRPr="006C2624">
        <w:t>zbytný rozsah ve vztahu k účelu,   pro který jsou zpracovávány;   musí být přesné  a v </w:t>
      </w:r>
      <w:proofErr w:type="gramStart"/>
      <w:r w:rsidRPr="006C2624">
        <w:t>případě  potřeby</w:t>
      </w:r>
      <w:proofErr w:type="gramEnd"/>
      <w:r w:rsidRPr="006C2624">
        <w:t xml:space="preserve"> aktualizované,   přičemž nepřesné osobní  údaje musí být  s přihlédnutím  k účelům,   pro které   se  zpracovávají,  bezodkladně   vymazány nebo </w:t>
      </w:r>
      <w:r w:rsidR="003E6193" w:rsidRPr="006C2624">
        <w:t>opraveny.</w:t>
      </w:r>
    </w:p>
    <w:p w:rsidR="00E110EE" w:rsidRPr="006C2624" w:rsidRDefault="00E110EE" w:rsidP="00E110EE">
      <w:pPr>
        <w:pStyle w:val="Odstavecseseznamem"/>
        <w:spacing w:after="0" w:line="240" w:lineRule="auto"/>
        <w:ind w:left="360"/>
        <w:jc w:val="both"/>
      </w:pPr>
    </w:p>
    <w:p w:rsidR="00F96D17" w:rsidRDefault="0067635A" w:rsidP="00E110EE">
      <w:pPr>
        <w:pStyle w:val="Odstavecseseznamem"/>
        <w:numPr>
          <w:ilvl w:val="0"/>
          <w:numId w:val="11"/>
        </w:numPr>
        <w:spacing w:after="0" w:line="240" w:lineRule="auto"/>
        <w:ind w:left="360"/>
        <w:jc w:val="both"/>
      </w:pPr>
      <w:r w:rsidRPr="006C2624">
        <w:t>Všechny osobní údaje musí být u advokáta uloženy ve formě umožňující identifikaci subjektů údajů po dobu ne delší, než je</w:t>
      </w:r>
      <w:r w:rsidR="007D1B03">
        <w:t xml:space="preserve"> </w:t>
      </w:r>
      <w:r w:rsidRPr="006C2624">
        <w:t>nezbytné pro účely, pro které jsou zpracovávány, při</w:t>
      </w:r>
      <w:r w:rsidRPr="006C2624">
        <w:softHyphen/>
        <w:t>čemž sa</w:t>
      </w:r>
      <w:r w:rsidR="00AA06C9" w:rsidRPr="006C2624">
        <w:softHyphen/>
      </w:r>
      <w:r w:rsidRPr="006C2624">
        <w:t>motné zpracovávání musí být činěno tak, aby náležitě zabezpečilo osobní údaje, současně je chránilo pomocí vhodných technických nebo organizačních opat</w:t>
      </w:r>
      <w:r w:rsidRPr="006C2624">
        <w:softHyphen/>
        <w:t>ření před neoprávněným či protiprávním zpracováním a před náhodnou ztrátou, zniče</w:t>
      </w:r>
      <w:r w:rsidRPr="006C2624">
        <w:softHyphen/>
        <w:t>ním nebo poškozením.</w:t>
      </w:r>
    </w:p>
    <w:p w:rsidR="00C548AE" w:rsidRPr="006C2624" w:rsidRDefault="00C548AE" w:rsidP="00C548AE">
      <w:pPr>
        <w:pStyle w:val="Odstavecseseznamem"/>
        <w:spacing w:after="0" w:line="240" w:lineRule="auto"/>
        <w:ind w:left="360"/>
        <w:jc w:val="both"/>
      </w:pPr>
    </w:p>
    <w:p w:rsidR="0067635A" w:rsidRPr="006C2624" w:rsidRDefault="0067635A" w:rsidP="00E110EE">
      <w:pPr>
        <w:pStyle w:val="Odstavecseseznamem"/>
        <w:numPr>
          <w:ilvl w:val="0"/>
          <w:numId w:val="11"/>
        </w:numPr>
        <w:spacing w:after="0" w:line="240" w:lineRule="auto"/>
        <w:ind w:left="360"/>
        <w:jc w:val="both"/>
      </w:pPr>
      <w:r w:rsidRPr="006C2624">
        <w:t xml:space="preserve">Advokát neposkytuje osobní údaje fyzických osob do třetích zemí a nezpracovává žádné osobní údaje zvláštních kategorií ve smyslu čl. 9 Nařízení. </w:t>
      </w:r>
    </w:p>
    <w:p w:rsidR="0067635A" w:rsidRDefault="0067635A" w:rsidP="00E110EE"/>
    <w:p w:rsidR="00AB04F9" w:rsidRPr="006C2624" w:rsidRDefault="00AB04F9" w:rsidP="00E110EE"/>
    <w:p w:rsidR="00DC31F1" w:rsidRPr="006C2624" w:rsidRDefault="00DC31F1" w:rsidP="006C2624"/>
    <w:p w:rsidR="00C548AE" w:rsidRDefault="00C548AE" w:rsidP="00E110EE">
      <w:pPr>
        <w:jc w:val="center"/>
        <w:rPr>
          <w:b/>
        </w:rPr>
      </w:pPr>
    </w:p>
    <w:p w:rsidR="00C548AE" w:rsidRDefault="00C548AE" w:rsidP="00C548AE">
      <w:pPr>
        <w:rPr>
          <w:b/>
        </w:rPr>
      </w:pPr>
    </w:p>
    <w:p w:rsidR="00DC31F1" w:rsidRPr="00E110EE" w:rsidRDefault="00DC31F1" w:rsidP="00E110EE">
      <w:pPr>
        <w:jc w:val="center"/>
        <w:rPr>
          <w:b/>
        </w:rPr>
      </w:pPr>
      <w:r w:rsidRPr="00E110EE">
        <w:rPr>
          <w:b/>
        </w:rPr>
        <w:lastRenderedPageBreak/>
        <w:t>článek 5</w:t>
      </w:r>
    </w:p>
    <w:p w:rsidR="00DC31F1" w:rsidRPr="00E110EE" w:rsidRDefault="00DC31F1" w:rsidP="00E110EE">
      <w:pPr>
        <w:jc w:val="center"/>
        <w:rPr>
          <w:b/>
          <w:u w:val="single"/>
        </w:rPr>
      </w:pPr>
      <w:r w:rsidRPr="00E110EE">
        <w:rPr>
          <w:b/>
          <w:u w:val="single"/>
        </w:rPr>
        <w:t>Závěrečná ujednání</w:t>
      </w:r>
    </w:p>
    <w:p w:rsidR="003942BE" w:rsidRPr="006C2624" w:rsidRDefault="003942BE" w:rsidP="006C2624"/>
    <w:p w:rsidR="00201260" w:rsidRDefault="003942BE" w:rsidP="00E110EE">
      <w:pPr>
        <w:pStyle w:val="Odstavecseseznamem"/>
        <w:numPr>
          <w:ilvl w:val="0"/>
          <w:numId w:val="12"/>
        </w:numPr>
        <w:spacing w:line="240" w:lineRule="auto"/>
        <w:jc w:val="both"/>
      </w:pPr>
      <w:r w:rsidRPr="006C2624">
        <w:t>Smlouva nabývá platnosti ode dne podpisu. Smlouva nabývá účinnosti v souladu s § 6 odst. 1) zákona č. 340/2015 Sb., o zvláštních podmínkách účinnosti některých smluv, uveřejňování těchto smluv a o registru smluv (zákon o registru smluv), dnem uveřejnění smlouvy v Registru smluv Ministerstva vnitra ČR, pokud není stanoveno jinak. Smlouva podléhá uveřejnění v re</w:t>
      </w:r>
      <w:r w:rsidR="00AA06C9" w:rsidRPr="006C2624">
        <w:softHyphen/>
      </w:r>
      <w:r w:rsidRPr="006C2624">
        <w:t>gistru smluv dle zákona o registru smluv. Smluvní strany se dohodly, že smlouvu v souladu s tímto zákonem uveřejní zastoupený, a to nejpozději do 25 dnů od podpisu smlouvy. V případě nesplnění tohoto ujednání může uveřejnit smlouvu v registru advokát.</w:t>
      </w:r>
    </w:p>
    <w:p w:rsidR="00E110EE" w:rsidRPr="006C2624" w:rsidRDefault="00E110EE" w:rsidP="00E110EE">
      <w:pPr>
        <w:pStyle w:val="Odstavecseseznamem"/>
        <w:spacing w:line="240" w:lineRule="auto"/>
        <w:ind w:left="360"/>
        <w:jc w:val="both"/>
      </w:pPr>
    </w:p>
    <w:p w:rsidR="00201260" w:rsidRDefault="003942BE" w:rsidP="00E110EE">
      <w:pPr>
        <w:pStyle w:val="Odstavecseseznamem"/>
        <w:numPr>
          <w:ilvl w:val="0"/>
          <w:numId w:val="12"/>
        </w:numPr>
        <w:spacing w:line="240" w:lineRule="auto"/>
        <w:jc w:val="both"/>
      </w:pPr>
      <w:r w:rsidRPr="006C2624">
        <w:t>Smluvní strany prohlašují, že skutečnosti uvedené ve smlouvě nepovažují za obchodní tajem</w:t>
      </w:r>
      <w:r w:rsidR="00AA06C9" w:rsidRPr="006C2624">
        <w:softHyphen/>
      </w:r>
      <w:r w:rsidRPr="006C2624">
        <w:t>ství ve smyslu relevantních právních předpisů a zveřejnění bez ustanovení jakýchkoliv dalších podmínek.</w:t>
      </w:r>
    </w:p>
    <w:p w:rsidR="00E110EE" w:rsidRPr="006C2624" w:rsidRDefault="00E110EE" w:rsidP="00E110EE">
      <w:pPr>
        <w:pStyle w:val="Odstavecseseznamem"/>
        <w:spacing w:line="240" w:lineRule="auto"/>
        <w:ind w:left="360"/>
        <w:jc w:val="both"/>
      </w:pPr>
    </w:p>
    <w:p w:rsidR="00201260" w:rsidRDefault="00DC31F1" w:rsidP="00E110EE">
      <w:pPr>
        <w:pStyle w:val="Odstavecseseznamem"/>
        <w:numPr>
          <w:ilvl w:val="0"/>
          <w:numId w:val="12"/>
        </w:numPr>
        <w:spacing w:line="240" w:lineRule="auto"/>
        <w:jc w:val="both"/>
      </w:pPr>
      <w:r w:rsidRPr="006C2624">
        <w:t>Veškeré změny nebo doplňky této smlouvy budou činěny výhradně písemně formou dodatků číslovaných vzestupnou číselnou řadou.    Platnost těchto změn a doplňků je podmíněna pod</w:t>
      </w:r>
      <w:r w:rsidRPr="006C2624">
        <w:softHyphen/>
        <w:t>pi</w:t>
      </w:r>
      <w:r w:rsidR="00AA06C9" w:rsidRPr="006C2624">
        <w:softHyphen/>
      </w:r>
      <w:r w:rsidRPr="006C2624">
        <w:t>sem smluvních stran.</w:t>
      </w:r>
      <w:r w:rsidR="00201260" w:rsidRPr="006C2624">
        <w:t xml:space="preserve"> </w:t>
      </w:r>
      <w:r w:rsidRPr="006C2624">
        <w:t>Smlouva se řídí zákonem o advokacii, tím není dotčena subsidiární plat</w:t>
      </w:r>
      <w:r w:rsidR="00AA06C9" w:rsidRPr="006C2624">
        <w:softHyphen/>
      </w:r>
      <w:r w:rsidRPr="006C2624">
        <w:t>nost zákoníku občan</w:t>
      </w:r>
      <w:r w:rsidRPr="006C2624">
        <w:softHyphen/>
        <w:t>ského.</w:t>
      </w:r>
    </w:p>
    <w:p w:rsidR="00E110EE" w:rsidRPr="006C2624" w:rsidRDefault="00E110EE" w:rsidP="00E110EE">
      <w:pPr>
        <w:pStyle w:val="Odstavecseseznamem"/>
        <w:spacing w:line="240" w:lineRule="auto"/>
        <w:ind w:left="360"/>
        <w:jc w:val="both"/>
      </w:pPr>
    </w:p>
    <w:p w:rsidR="00DC31F1" w:rsidRPr="006C2624" w:rsidRDefault="00DC31F1" w:rsidP="00E110EE">
      <w:pPr>
        <w:pStyle w:val="Odstavecseseznamem"/>
        <w:numPr>
          <w:ilvl w:val="0"/>
          <w:numId w:val="12"/>
        </w:numPr>
        <w:spacing w:line="240" w:lineRule="auto"/>
        <w:jc w:val="both"/>
      </w:pPr>
      <w:r w:rsidRPr="006C2624">
        <w:t>Smlouva je sepsána ve dvou vyhotoveních. Po jednom vyhotovení opatřeném podpisy smluv</w:t>
      </w:r>
      <w:r w:rsidRPr="006C2624">
        <w:softHyphen/>
        <w:t>ních stran převezme zastoupený a advokát.</w:t>
      </w:r>
    </w:p>
    <w:p w:rsidR="00DC31F1" w:rsidRPr="001435CE" w:rsidRDefault="00DC31F1" w:rsidP="006C2624">
      <w:pPr>
        <w:pStyle w:val="Prosttext"/>
        <w:spacing w:after="240"/>
        <w:rPr>
          <w:rFonts w:ascii="Times New Roman" w:hAnsi="Times New Roman" w:cs="Times New Roman"/>
          <w:sz w:val="24"/>
          <w:szCs w:val="24"/>
        </w:rPr>
      </w:pPr>
    </w:p>
    <w:p w:rsidR="00DC31F1" w:rsidRPr="001435CE" w:rsidRDefault="00DC31F1" w:rsidP="006C2624">
      <w:pPr>
        <w:pStyle w:val="odstavce"/>
        <w:spacing w:after="240"/>
        <w:jc w:val="center"/>
        <w:rPr>
          <w:rFonts w:ascii="Times New Roman" w:hAnsi="Times New Roman"/>
        </w:rPr>
      </w:pPr>
      <w:r w:rsidRPr="001435CE">
        <w:rPr>
          <w:rFonts w:ascii="Times New Roman" w:hAnsi="Times New Roman"/>
        </w:rPr>
        <w:t>V</w:t>
      </w:r>
      <w:r>
        <w:rPr>
          <w:rFonts w:ascii="Times New Roman" w:hAnsi="Times New Roman"/>
        </w:rPr>
        <w:t xml:space="preserve"> Mostě dne </w:t>
      </w:r>
    </w:p>
    <w:p w:rsidR="00DC31F1" w:rsidRPr="001435CE" w:rsidRDefault="00DC31F1" w:rsidP="006C2624">
      <w:pPr>
        <w:pStyle w:val="Prosttext"/>
        <w:spacing w:after="240"/>
        <w:rPr>
          <w:rFonts w:ascii="Times New Roman" w:hAnsi="Times New Roman" w:cs="Times New Roman"/>
          <w:sz w:val="24"/>
          <w:szCs w:val="24"/>
        </w:rPr>
      </w:pPr>
    </w:p>
    <w:p w:rsidR="00DC31F1" w:rsidRPr="001435CE" w:rsidRDefault="00DC31F1" w:rsidP="006C2624">
      <w:pPr>
        <w:pStyle w:val="Prosttext"/>
        <w:spacing w:after="240"/>
        <w:rPr>
          <w:rFonts w:ascii="Times New Roman" w:hAnsi="Times New Roman" w:cs="Times New Roman"/>
          <w:sz w:val="24"/>
          <w:szCs w:val="24"/>
        </w:rPr>
      </w:pPr>
    </w:p>
    <w:p w:rsidR="00DC31F1" w:rsidRPr="001435CE" w:rsidRDefault="00DC31F1" w:rsidP="006C2624">
      <w:pPr>
        <w:pStyle w:val="Prosttext"/>
        <w:spacing w:after="240"/>
        <w:rPr>
          <w:rFonts w:ascii="Times New Roman" w:hAnsi="Times New Roman" w:cs="Times New Roman"/>
          <w:sz w:val="24"/>
          <w:szCs w:val="24"/>
        </w:rPr>
      </w:pPr>
    </w:p>
    <w:p w:rsidR="00DC31F1" w:rsidRPr="001435CE" w:rsidRDefault="00DC31F1" w:rsidP="006C2624">
      <w:pPr>
        <w:pStyle w:val="Prosttext"/>
        <w:spacing w:after="240"/>
        <w:rPr>
          <w:rFonts w:ascii="Times New Roman" w:hAnsi="Times New Roman" w:cs="Times New Roman"/>
          <w:sz w:val="24"/>
          <w:szCs w:val="24"/>
        </w:rPr>
      </w:pPr>
    </w:p>
    <w:p w:rsidR="00201260" w:rsidRDefault="00201260" w:rsidP="006C2624">
      <w:pPr>
        <w:pStyle w:val="Odstavecseseznamem"/>
        <w:spacing w:after="240" w:line="240" w:lineRule="auto"/>
        <w:ind w:left="0"/>
      </w:pPr>
    </w:p>
    <w:p w:rsidR="00201260" w:rsidRDefault="00201260" w:rsidP="006C2624">
      <w:pPr>
        <w:pStyle w:val="Odstavecseseznamem"/>
        <w:spacing w:after="240" w:line="240" w:lineRule="auto"/>
        <w:ind w:left="0"/>
      </w:pPr>
      <w:r>
        <w:t>__________</w:t>
      </w:r>
      <w:r w:rsidR="00C548AE">
        <w:t>________________</w:t>
      </w:r>
      <w:r>
        <w:t xml:space="preserve">   </w:t>
      </w:r>
      <w:r w:rsidR="00C548AE">
        <w:tab/>
      </w:r>
      <w:r w:rsidR="00C548AE">
        <w:tab/>
      </w:r>
      <w:r w:rsidR="00C548AE">
        <w:tab/>
      </w:r>
      <w:r w:rsidR="00C548AE">
        <w:tab/>
      </w:r>
      <w:r w:rsidR="00C548AE">
        <w:tab/>
      </w:r>
      <w:r>
        <w:t xml:space="preserve">_________________________     </w:t>
      </w:r>
    </w:p>
    <w:p w:rsidR="00201260" w:rsidRDefault="00201260" w:rsidP="006C2624">
      <w:pPr>
        <w:pStyle w:val="Odstavecseseznamem"/>
        <w:spacing w:after="240" w:line="240" w:lineRule="auto"/>
        <w:ind w:left="0"/>
        <w:rPr>
          <w:b/>
        </w:rPr>
      </w:pPr>
      <w:r>
        <w:rPr>
          <w:b/>
        </w:rPr>
        <w:t xml:space="preserve">DOPRAVNÍ PODNIK                                                     </w:t>
      </w:r>
      <w:r>
        <w:rPr>
          <w:b/>
        </w:rPr>
        <w:tab/>
      </w:r>
      <w:r>
        <w:rPr>
          <w:b/>
        </w:rPr>
        <w:tab/>
        <w:t xml:space="preserve">JUDr. Petr </w:t>
      </w:r>
      <w:proofErr w:type="spellStart"/>
      <w:r>
        <w:rPr>
          <w:b/>
        </w:rPr>
        <w:t>Fux</w:t>
      </w:r>
      <w:proofErr w:type="spellEnd"/>
    </w:p>
    <w:p w:rsidR="00201260" w:rsidRDefault="00201260" w:rsidP="006C2624">
      <w:pPr>
        <w:pStyle w:val="Odstavecseseznamem"/>
        <w:spacing w:after="240" w:line="240" w:lineRule="auto"/>
        <w:ind w:left="0"/>
        <w:rPr>
          <w:b/>
        </w:rPr>
      </w:pPr>
      <w:r>
        <w:rPr>
          <w:b/>
        </w:rPr>
        <w:t>měst Mostu a Litvínova, a.s.</w:t>
      </w:r>
      <w:r>
        <w:tab/>
      </w:r>
      <w:r>
        <w:tab/>
      </w:r>
      <w:r>
        <w:tab/>
      </w:r>
      <w:r>
        <w:tab/>
      </w:r>
      <w:r>
        <w:rPr>
          <w:b/>
        </w:rPr>
        <w:t xml:space="preserve">            </w:t>
      </w:r>
      <w:r w:rsidR="00C548AE">
        <w:rPr>
          <w:b/>
        </w:rPr>
        <w:t>ad</w:t>
      </w:r>
      <w:r>
        <w:rPr>
          <w:b/>
        </w:rPr>
        <w:t>vokát</w:t>
      </w:r>
    </w:p>
    <w:p w:rsidR="00E110EE" w:rsidRDefault="00201260" w:rsidP="006C2624">
      <w:pPr>
        <w:pStyle w:val="Odstavecseseznamem"/>
        <w:spacing w:after="240" w:line="240" w:lineRule="auto"/>
        <w:ind w:left="0"/>
        <w:rPr>
          <w:b/>
        </w:rPr>
      </w:pPr>
      <w:r>
        <w:rPr>
          <w:b/>
        </w:rPr>
        <w:t xml:space="preserve">MUDr. Sáša Štembera </w:t>
      </w:r>
    </w:p>
    <w:p w:rsidR="00201260" w:rsidRDefault="00201260" w:rsidP="006C2624">
      <w:pPr>
        <w:pStyle w:val="Odstavecseseznamem"/>
        <w:spacing w:after="240" w:line="240" w:lineRule="auto"/>
        <w:ind w:left="0"/>
        <w:rPr>
          <w:b/>
        </w:rPr>
      </w:pPr>
      <w:r>
        <w:rPr>
          <w:b/>
        </w:rPr>
        <w:t>předseda představenstva</w:t>
      </w:r>
    </w:p>
    <w:p w:rsidR="00201260" w:rsidRDefault="00201260" w:rsidP="006C2624">
      <w:pPr>
        <w:pStyle w:val="Odstavecseseznamem"/>
        <w:spacing w:after="240" w:line="240" w:lineRule="auto"/>
        <w:ind w:left="709"/>
        <w:rPr>
          <w:b/>
        </w:rPr>
      </w:pPr>
    </w:p>
    <w:p w:rsidR="00201260" w:rsidRDefault="00201260" w:rsidP="006C2624">
      <w:pPr>
        <w:pStyle w:val="Odstavecseseznamem"/>
        <w:spacing w:after="240" w:line="240" w:lineRule="auto"/>
        <w:ind w:left="709"/>
        <w:rPr>
          <w:b/>
        </w:rPr>
      </w:pPr>
    </w:p>
    <w:p w:rsidR="00C548AE" w:rsidRDefault="00C548AE" w:rsidP="006C2624">
      <w:pPr>
        <w:pStyle w:val="Odstavecseseznamem"/>
        <w:spacing w:after="240" w:line="240" w:lineRule="auto"/>
        <w:ind w:left="709"/>
        <w:rPr>
          <w:b/>
        </w:rPr>
      </w:pPr>
    </w:p>
    <w:p w:rsidR="00C548AE" w:rsidRDefault="00C548AE" w:rsidP="006C2624">
      <w:pPr>
        <w:pStyle w:val="Odstavecseseznamem"/>
        <w:spacing w:after="240" w:line="240" w:lineRule="auto"/>
        <w:ind w:left="709"/>
        <w:rPr>
          <w:b/>
        </w:rPr>
      </w:pPr>
    </w:p>
    <w:p w:rsidR="00C548AE" w:rsidRDefault="00C548AE" w:rsidP="006C2624">
      <w:pPr>
        <w:pStyle w:val="Odstavecseseznamem"/>
        <w:spacing w:after="240" w:line="240" w:lineRule="auto"/>
        <w:ind w:left="709"/>
        <w:rPr>
          <w:b/>
        </w:rPr>
      </w:pPr>
    </w:p>
    <w:p w:rsidR="00C548AE" w:rsidRDefault="00C548AE" w:rsidP="006C2624">
      <w:pPr>
        <w:pStyle w:val="Odstavecseseznamem"/>
        <w:spacing w:after="240" w:line="240" w:lineRule="auto"/>
        <w:ind w:left="709"/>
        <w:rPr>
          <w:b/>
        </w:rPr>
      </w:pPr>
    </w:p>
    <w:p w:rsidR="00201260" w:rsidRDefault="00201260" w:rsidP="00C548AE">
      <w:pPr>
        <w:pStyle w:val="Odstavecseseznamem"/>
        <w:spacing w:after="0" w:line="240" w:lineRule="auto"/>
        <w:ind w:left="0"/>
      </w:pPr>
      <w:r>
        <w:t>________</w:t>
      </w:r>
      <w:r w:rsidR="00C548AE">
        <w:t>__________________</w:t>
      </w:r>
    </w:p>
    <w:p w:rsidR="00C548AE" w:rsidRDefault="00201260" w:rsidP="006C2624">
      <w:pPr>
        <w:rPr>
          <w:b/>
        </w:rPr>
      </w:pPr>
      <w:r>
        <w:rPr>
          <w:b/>
        </w:rPr>
        <w:t xml:space="preserve">Bc. Daniel </w:t>
      </w:r>
      <w:proofErr w:type="spellStart"/>
      <w:r>
        <w:rPr>
          <w:b/>
        </w:rPr>
        <w:t>Dunovský</w:t>
      </w:r>
      <w:proofErr w:type="spellEnd"/>
      <w:r>
        <w:rPr>
          <w:b/>
        </w:rPr>
        <w:t xml:space="preserve"> </w:t>
      </w:r>
    </w:p>
    <w:p w:rsidR="00CD540D" w:rsidRPr="00201260" w:rsidRDefault="00201260" w:rsidP="006C2624">
      <w:pPr>
        <w:rPr>
          <w:b/>
        </w:rPr>
      </w:pPr>
      <w:r>
        <w:rPr>
          <w:b/>
        </w:rPr>
        <w:t xml:space="preserve">místopředseda představenstva   </w:t>
      </w:r>
    </w:p>
    <w:sectPr w:rsidR="00CD540D" w:rsidRPr="00201260" w:rsidSect="00111EE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C76"/>
    <w:multiLevelType w:val="hybridMultilevel"/>
    <w:tmpl w:val="A128E48C"/>
    <w:lvl w:ilvl="0" w:tplc="7116EE8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nsid w:val="3E1B6591"/>
    <w:multiLevelType w:val="hybridMultilevel"/>
    <w:tmpl w:val="D28C03AC"/>
    <w:lvl w:ilvl="0" w:tplc="5620736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4052DB7"/>
    <w:multiLevelType w:val="hybridMultilevel"/>
    <w:tmpl w:val="1C2AD594"/>
    <w:lvl w:ilvl="0" w:tplc="2DB2552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ECC2925"/>
    <w:multiLevelType w:val="hybridMultilevel"/>
    <w:tmpl w:val="B6AA2EDC"/>
    <w:lvl w:ilvl="0" w:tplc="F7901C3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0CE4715"/>
    <w:multiLevelType w:val="hybridMultilevel"/>
    <w:tmpl w:val="733886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61136422"/>
    <w:multiLevelType w:val="hybridMultilevel"/>
    <w:tmpl w:val="DBB8BF0E"/>
    <w:lvl w:ilvl="0" w:tplc="298672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3ED5300"/>
    <w:multiLevelType w:val="multilevel"/>
    <w:tmpl w:val="92ECCFB0"/>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7069441B"/>
    <w:multiLevelType w:val="hybridMultilevel"/>
    <w:tmpl w:val="1FA09722"/>
    <w:lvl w:ilvl="0" w:tplc="88F2150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6B016F8"/>
    <w:multiLevelType w:val="hybridMultilevel"/>
    <w:tmpl w:val="527A7336"/>
    <w:lvl w:ilvl="0" w:tplc="56D0FD9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CCC7CE4"/>
    <w:multiLevelType w:val="hybridMultilevel"/>
    <w:tmpl w:val="0BF62E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F1"/>
    <w:rsid w:val="000A4156"/>
    <w:rsid w:val="001D239A"/>
    <w:rsid w:val="00201260"/>
    <w:rsid w:val="002D4D45"/>
    <w:rsid w:val="003530EC"/>
    <w:rsid w:val="003942BE"/>
    <w:rsid w:val="003E6193"/>
    <w:rsid w:val="00453618"/>
    <w:rsid w:val="004E1A2D"/>
    <w:rsid w:val="0050507D"/>
    <w:rsid w:val="005C4441"/>
    <w:rsid w:val="00646BD4"/>
    <w:rsid w:val="0067635A"/>
    <w:rsid w:val="006B4C1E"/>
    <w:rsid w:val="006C2624"/>
    <w:rsid w:val="006E0944"/>
    <w:rsid w:val="00770B6F"/>
    <w:rsid w:val="007D1B03"/>
    <w:rsid w:val="007E68DE"/>
    <w:rsid w:val="008268E8"/>
    <w:rsid w:val="008503A4"/>
    <w:rsid w:val="008F037A"/>
    <w:rsid w:val="0092071A"/>
    <w:rsid w:val="00A20A02"/>
    <w:rsid w:val="00AA06C9"/>
    <w:rsid w:val="00AB04F9"/>
    <w:rsid w:val="00AD73DD"/>
    <w:rsid w:val="00AF176B"/>
    <w:rsid w:val="00C41927"/>
    <w:rsid w:val="00C548AE"/>
    <w:rsid w:val="00CA6A47"/>
    <w:rsid w:val="00CD540D"/>
    <w:rsid w:val="00DC31F1"/>
    <w:rsid w:val="00E110EE"/>
    <w:rsid w:val="00E526C6"/>
    <w:rsid w:val="00E53153"/>
    <w:rsid w:val="00EC7640"/>
    <w:rsid w:val="00F96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1F1"/>
    <w:pPr>
      <w:spacing w:after="0" w:line="240" w:lineRule="auto"/>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3618"/>
    <w:pPr>
      <w:autoSpaceDE w:val="0"/>
      <w:autoSpaceDN w:val="0"/>
      <w:adjustRightInd w:val="0"/>
      <w:spacing w:after="0" w:line="240" w:lineRule="auto"/>
    </w:pPr>
    <w:rPr>
      <w:rFonts w:cs="Arial"/>
      <w:color w:val="000000"/>
    </w:rPr>
  </w:style>
  <w:style w:type="paragraph" w:styleId="Prosttext">
    <w:name w:val="Plain Text"/>
    <w:basedOn w:val="Normln"/>
    <w:link w:val="ProsttextChar"/>
    <w:rsid w:val="00DC31F1"/>
    <w:rPr>
      <w:rFonts w:ascii="Courier New" w:hAnsi="Courier New" w:cs="Courier New"/>
      <w:sz w:val="20"/>
      <w:szCs w:val="20"/>
    </w:rPr>
  </w:style>
  <w:style w:type="character" w:customStyle="1" w:styleId="ProsttextChar">
    <w:name w:val="Prostý text Char"/>
    <w:basedOn w:val="Standardnpsmoodstavce"/>
    <w:link w:val="Prosttext"/>
    <w:rsid w:val="00DC31F1"/>
    <w:rPr>
      <w:rFonts w:ascii="Courier New" w:hAnsi="Courier New" w:cs="Courier New"/>
      <w:sz w:val="20"/>
      <w:szCs w:val="20"/>
      <w:lang w:eastAsia="cs-CZ"/>
    </w:rPr>
  </w:style>
  <w:style w:type="paragraph" w:customStyle="1" w:styleId="lnky">
    <w:name w:val="články"/>
    <w:basedOn w:val="Prosttext"/>
    <w:qFormat/>
    <w:rsid w:val="00DC31F1"/>
    <w:pPr>
      <w:spacing w:before="240"/>
      <w:contextualSpacing/>
      <w:jc w:val="center"/>
    </w:pPr>
    <w:rPr>
      <w:rFonts w:ascii="Times New Roman" w:hAnsi="Times New Roman" w:cs="Times New Roman"/>
      <w:b/>
      <w:sz w:val="24"/>
      <w:szCs w:val="24"/>
    </w:rPr>
  </w:style>
  <w:style w:type="paragraph" w:customStyle="1" w:styleId="odstavce">
    <w:name w:val="odstavce"/>
    <w:basedOn w:val="Prosttext"/>
    <w:qFormat/>
    <w:rsid w:val="00DC31F1"/>
    <w:pPr>
      <w:spacing w:after="120"/>
      <w:jc w:val="both"/>
    </w:pPr>
    <w:rPr>
      <w:rFonts w:ascii="Arial" w:hAnsi="Arial" w:cs="Times New Roman"/>
      <w:sz w:val="24"/>
      <w:szCs w:val="24"/>
    </w:rPr>
  </w:style>
  <w:style w:type="paragraph" w:customStyle="1" w:styleId="Hlavika">
    <w:name w:val="Hlavička"/>
    <w:basedOn w:val="odstavce"/>
    <w:qFormat/>
    <w:rsid w:val="00DC31F1"/>
    <w:pPr>
      <w:contextualSpacing/>
    </w:pPr>
  </w:style>
  <w:style w:type="paragraph" w:styleId="Odstavecseseznamem">
    <w:name w:val="List Paragraph"/>
    <w:basedOn w:val="Normln"/>
    <w:uiPriority w:val="34"/>
    <w:qFormat/>
    <w:rsid w:val="0067635A"/>
    <w:pPr>
      <w:spacing w:after="160" w:line="259" w:lineRule="auto"/>
      <w:ind w:left="720"/>
      <w:contextualSpacing/>
    </w:pPr>
    <w:rPr>
      <w:rFonts w:eastAsiaTheme="minorHAnsi"/>
      <w:lang w:eastAsia="en-US"/>
    </w:rPr>
  </w:style>
  <w:style w:type="paragraph" w:customStyle="1" w:styleId="Bodytext5PRK">
    <w:name w:val="Body text 5 PRK"/>
    <w:basedOn w:val="Normln"/>
    <w:uiPriority w:val="6"/>
    <w:rsid w:val="0067635A"/>
    <w:pPr>
      <w:numPr>
        <w:ilvl w:val="4"/>
        <w:numId w:val="6"/>
      </w:numPr>
      <w:spacing w:after="240"/>
      <w:jc w:val="both"/>
      <w:outlineLvl w:val="4"/>
    </w:pPr>
    <w:rPr>
      <w:rFonts w:ascii="Arial" w:hAnsi="Arial"/>
      <w:sz w:val="22"/>
      <w:szCs w:val="20"/>
    </w:rPr>
  </w:style>
  <w:style w:type="paragraph" w:customStyle="1" w:styleId="Bodytext4PRK">
    <w:name w:val="Body text 4 PRK"/>
    <w:basedOn w:val="Normln"/>
    <w:uiPriority w:val="6"/>
    <w:rsid w:val="0067635A"/>
    <w:pPr>
      <w:numPr>
        <w:ilvl w:val="3"/>
        <w:numId w:val="6"/>
      </w:numPr>
      <w:spacing w:after="240"/>
      <w:jc w:val="both"/>
      <w:outlineLvl w:val="3"/>
    </w:pPr>
    <w:rPr>
      <w:rFonts w:ascii="Arial" w:hAnsi="Arial"/>
      <w:sz w:val="22"/>
      <w:szCs w:val="22"/>
    </w:rPr>
  </w:style>
  <w:style w:type="paragraph" w:customStyle="1" w:styleId="Bodytext1PRK">
    <w:name w:val="Body text 1 PRK"/>
    <w:basedOn w:val="Normln"/>
    <w:uiPriority w:val="5"/>
    <w:qFormat/>
    <w:rsid w:val="0067635A"/>
    <w:pPr>
      <w:numPr>
        <w:numId w:val="6"/>
      </w:numPr>
      <w:spacing w:after="240"/>
      <w:jc w:val="both"/>
      <w:outlineLvl w:val="0"/>
    </w:pPr>
    <w:rPr>
      <w:rFonts w:ascii="Arial" w:hAnsi="Arial"/>
      <w:sz w:val="22"/>
      <w:szCs w:val="22"/>
    </w:rPr>
  </w:style>
  <w:style w:type="paragraph" w:customStyle="1" w:styleId="Bodytext2PRK">
    <w:name w:val="Body text 2 PRK"/>
    <w:basedOn w:val="Normln"/>
    <w:uiPriority w:val="6"/>
    <w:rsid w:val="0067635A"/>
    <w:pPr>
      <w:numPr>
        <w:ilvl w:val="1"/>
        <w:numId w:val="6"/>
      </w:numPr>
      <w:spacing w:after="240"/>
      <w:jc w:val="both"/>
      <w:outlineLvl w:val="1"/>
    </w:pPr>
    <w:rPr>
      <w:rFonts w:ascii="Arial" w:hAnsi="Arial"/>
      <w:sz w:val="22"/>
      <w:szCs w:val="22"/>
    </w:rPr>
  </w:style>
  <w:style w:type="paragraph" w:customStyle="1" w:styleId="Bodytext3PRK">
    <w:name w:val="Body text 3 PRK"/>
    <w:basedOn w:val="Normln"/>
    <w:uiPriority w:val="6"/>
    <w:rsid w:val="0067635A"/>
    <w:pPr>
      <w:numPr>
        <w:ilvl w:val="2"/>
        <w:numId w:val="6"/>
      </w:numPr>
      <w:spacing w:after="240"/>
      <w:jc w:val="both"/>
      <w:outlineLvl w:val="2"/>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1F1"/>
    <w:pPr>
      <w:spacing w:after="0" w:line="240" w:lineRule="auto"/>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3618"/>
    <w:pPr>
      <w:autoSpaceDE w:val="0"/>
      <w:autoSpaceDN w:val="0"/>
      <w:adjustRightInd w:val="0"/>
      <w:spacing w:after="0" w:line="240" w:lineRule="auto"/>
    </w:pPr>
    <w:rPr>
      <w:rFonts w:cs="Arial"/>
      <w:color w:val="000000"/>
    </w:rPr>
  </w:style>
  <w:style w:type="paragraph" w:styleId="Prosttext">
    <w:name w:val="Plain Text"/>
    <w:basedOn w:val="Normln"/>
    <w:link w:val="ProsttextChar"/>
    <w:rsid w:val="00DC31F1"/>
    <w:rPr>
      <w:rFonts w:ascii="Courier New" w:hAnsi="Courier New" w:cs="Courier New"/>
      <w:sz w:val="20"/>
      <w:szCs w:val="20"/>
    </w:rPr>
  </w:style>
  <w:style w:type="character" w:customStyle="1" w:styleId="ProsttextChar">
    <w:name w:val="Prostý text Char"/>
    <w:basedOn w:val="Standardnpsmoodstavce"/>
    <w:link w:val="Prosttext"/>
    <w:rsid w:val="00DC31F1"/>
    <w:rPr>
      <w:rFonts w:ascii="Courier New" w:hAnsi="Courier New" w:cs="Courier New"/>
      <w:sz w:val="20"/>
      <w:szCs w:val="20"/>
      <w:lang w:eastAsia="cs-CZ"/>
    </w:rPr>
  </w:style>
  <w:style w:type="paragraph" w:customStyle="1" w:styleId="lnky">
    <w:name w:val="články"/>
    <w:basedOn w:val="Prosttext"/>
    <w:qFormat/>
    <w:rsid w:val="00DC31F1"/>
    <w:pPr>
      <w:spacing w:before="240"/>
      <w:contextualSpacing/>
      <w:jc w:val="center"/>
    </w:pPr>
    <w:rPr>
      <w:rFonts w:ascii="Times New Roman" w:hAnsi="Times New Roman" w:cs="Times New Roman"/>
      <w:b/>
      <w:sz w:val="24"/>
      <w:szCs w:val="24"/>
    </w:rPr>
  </w:style>
  <w:style w:type="paragraph" w:customStyle="1" w:styleId="odstavce">
    <w:name w:val="odstavce"/>
    <w:basedOn w:val="Prosttext"/>
    <w:qFormat/>
    <w:rsid w:val="00DC31F1"/>
    <w:pPr>
      <w:spacing w:after="120"/>
      <w:jc w:val="both"/>
    </w:pPr>
    <w:rPr>
      <w:rFonts w:ascii="Arial" w:hAnsi="Arial" w:cs="Times New Roman"/>
      <w:sz w:val="24"/>
      <w:szCs w:val="24"/>
    </w:rPr>
  </w:style>
  <w:style w:type="paragraph" w:customStyle="1" w:styleId="Hlavika">
    <w:name w:val="Hlavička"/>
    <w:basedOn w:val="odstavce"/>
    <w:qFormat/>
    <w:rsid w:val="00DC31F1"/>
    <w:pPr>
      <w:contextualSpacing/>
    </w:pPr>
  </w:style>
  <w:style w:type="paragraph" w:styleId="Odstavecseseznamem">
    <w:name w:val="List Paragraph"/>
    <w:basedOn w:val="Normln"/>
    <w:uiPriority w:val="34"/>
    <w:qFormat/>
    <w:rsid w:val="0067635A"/>
    <w:pPr>
      <w:spacing w:after="160" w:line="259" w:lineRule="auto"/>
      <w:ind w:left="720"/>
      <w:contextualSpacing/>
    </w:pPr>
    <w:rPr>
      <w:rFonts w:eastAsiaTheme="minorHAnsi"/>
      <w:lang w:eastAsia="en-US"/>
    </w:rPr>
  </w:style>
  <w:style w:type="paragraph" w:customStyle="1" w:styleId="Bodytext5PRK">
    <w:name w:val="Body text 5 PRK"/>
    <w:basedOn w:val="Normln"/>
    <w:uiPriority w:val="6"/>
    <w:rsid w:val="0067635A"/>
    <w:pPr>
      <w:numPr>
        <w:ilvl w:val="4"/>
        <w:numId w:val="6"/>
      </w:numPr>
      <w:spacing w:after="240"/>
      <w:jc w:val="both"/>
      <w:outlineLvl w:val="4"/>
    </w:pPr>
    <w:rPr>
      <w:rFonts w:ascii="Arial" w:hAnsi="Arial"/>
      <w:sz w:val="22"/>
      <w:szCs w:val="20"/>
    </w:rPr>
  </w:style>
  <w:style w:type="paragraph" w:customStyle="1" w:styleId="Bodytext4PRK">
    <w:name w:val="Body text 4 PRK"/>
    <w:basedOn w:val="Normln"/>
    <w:uiPriority w:val="6"/>
    <w:rsid w:val="0067635A"/>
    <w:pPr>
      <w:numPr>
        <w:ilvl w:val="3"/>
        <w:numId w:val="6"/>
      </w:numPr>
      <w:spacing w:after="240"/>
      <w:jc w:val="both"/>
      <w:outlineLvl w:val="3"/>
    </w:pPr>
    <w:rPr>
      <w:rFonts w:ascii="Arial" w:hAnsi="Arial"/>
      <w:sz w:val="22"/>
      <w:szCs w:val="22"/>
    </w:rPr>
  </w:style>
  <w:style w:type="paragraph" w:customStyle="1" w:styleId="Bodytext1PRK">
    <w:name w:val="Body text 1 PRK"/>
    <w:basedOn w:val="Normln"/>
    <w:uiPriority w:val="5"/>
    <w:qFormat/>
    <w:rsid w:val="0067635A"/>
    <w:pPr>
      <w:numPr>
        <w:numId w:val="6"/>
      </w:numPr>
      <w:spacing w:after="240"/>
      <w:jc w:val="both"/>
      <w:outlineLvl w:val="0"/>
    </w:pPr>
    <w:rPr>
      <w:rFonts w:ascii="Arial" w:hAnsi="Arial"/>
      <w:sz w:val="22"/>
      <w:szCs w:val="22"/>
    </w:rPr>
  </w:style>
  <w:style w:type="paragraph" w:customStyle="1" w:styleId="Bodytext2PRK">
    <w:name w:val="Body text 2 PRK"/>
    <w:basedOn w:val="Normln"/>
    <w:uiPriority w:val="6"/>
    <w:rsid w:val="0067635A"/>
    <w:pPr>
      <w:numPr>
        <w:ilvl w:val="1"/>
        <w:numId w:val="6"/>
      </w:numPr>
      <w:spacing w:after="240"/>
      <w:jc w:val="both"/>
      <w:outlineLvl w:val="1"/>
    </w:pPr>
    <w:rPr>
      <w:rFonts w:ascii="Arial" w:hAnsi="Arial"/>
      <w:sz w:val="22"/>
      <w:szCs w:val="22"/>
    </w:rPr>
  </w:style>
  <w:style w:type="paragraph" w:customStyle="1" w:styleId="Bodytext3PRK">
    <w:name w:val="Body text 3 PRK"/>
    <w:basedOn w:val="Normln"/>
    <w:uiPriority w:val="6"/>
    <w:rsid w:val="0067635A"/>
    <w:pPr>
      <w:numPr>
        <w:ilvl w:val="2"/>
        <w:numId w:val="6"/>
      </w:numPr>
      <w:spacing w:after="240"/>
      <w:jc w:val="both"/>
      <w:outlineLvl w:val="2"/>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3699">
      <w:bodyDiv w:val="1"/>
      <w:marLeft w:val="0"/>
      <w:marRight w:val="0"/>
      <w:marTop w:val="0"/>
      <w:marBottom w:val="0"/>
      <w:divBdr>
        <w:top w:val="none" w:sz="0" w:space="0" w:color="auto"/>
        <w:left w:val="none" w:sz="0" w:space="0" w:color="auto"/>
        <w:bottom w:val="none" w:sz="0" w:space="0" w:color="auto"/>
        <w:right w:val="none" w:sz="0" w:space="0" w:color="auto"/>
      </w:divBdr>
    </w:div>
    <w:div w:id="9324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8518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Marcela Valová</cp:lastModifiedBy>
  <cp:revision>2</cp:revision>
  <cp:lastPrinted>2019-12-08T12:10:00Z</cp:lastPrinted>
  <dcterms:created xsi:type="dcterms:W3CDTF">2019-12-19T13:03:00Z</dcterms:created>
  <dcterms:modified xsi:type="dcterms:W3CDTF">2019-12-19T13:03:00Z</dcterms:modified>
</cp:coreProperties>
</file>