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0" w:lineRule="auto" w:before="9"/>
        <w:ind w:left="120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6121400</wp:posOffset>
            </wp:positionH>
            <wp:positionV relativeFrom="paragraph">
              <wp:posOffset>1296</wp:posOffset>
            </wp:positionV>
            <wp:extent cx="718656" cy="710492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656" cy="71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FD5"/>
        </w:rPr>
        <w:t>Právní Klinika EUCS</w:t>
      </w:r>
    </w:p>
    <w:p>
      <w:pPr>
        <w:pStyle w:val="Heading2"/>
      </w:pPr>
      <w:r>
        <w:rPr>
          <w:color w:val="333275"/>
        </w:rPr>
        <w:t>Garance vašeho bezpečí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Heading4"/>
        <w:spacing w:line="302" w:lineRule="auto"/>
        <w:ind w:right="340"/>
      </w:pPr>
      <w:r>
        <w:rPr>
          <w:color w:val="008FD5"/>
        </w:rPr>
        <w:t>TÝM SPECIALIZOVANÝCH ADVOKÁTŮ A ZNALCŮ</w:t>
      </w:r>
    </w:p>
    <w:p>
      <w:pPr>
        <w:spacing w:line="302" w:lineRule="auto" w:before="118"/>
        <w:ind w:left="120" w:right="340" w:firstLine="0"/>
        <w:jc w:val="left"/>
        <w:rPr>
          <w:sz w:val="18"/>
        </w:rPr>
      </w:pPr>
      <w:r>
        <w:rPr>
          <w:sz w:val="18"/>
        </w:rPr>
        <w:t>Přístup k více než 50 soudním znalcům, lékařům</w:t>
      </w:r>
    </w:p>
    <w:p>
      <w:pPr>
        <w:spacing w:line="205" w:lineRule="exact" w:before="0"/>
        <w:ind w:left="120" w:right="0" w:firstLine="0"/>
        <w:jc w:val="left"/>
        <w:rPr>
          <w:sz w:val="18"/>
        </w:rPr>
      </w:pPr>
      <w:r>
        <w:rPr>
          <w:sz w:val="18"/>
        </w:rPr>
        <w:t>a specializovaným advokátům</w:t>
      </w:r>
    </w:p>
    <w:p>
      <w:pPr>
        <w:spacing w:before="73"/>
        <w:ind w:left="120" w:right="0" w:firstLine="0"/>
        <w:jc w:val="left"/>
        <w:rPr>
          <w:sz w:val="18"/>
        </w:rPr>
      </w:pPr>
      <w:r>
        <w:rPr>
          <w:sz w:val="18"/>
        </w:rPr>
        <w:t>s garancí kvality a včasné pomoci.</w:t>
      </w:r>
    </w:p>
    <w:p>
      <w:pPr>
        <w:pStyle w:val="BodyText"/>
        <w:rPr>
          <w:sz w:val="15"/>
        </w:rPr>
      </w:pPr>
    </w:p>
    <w:p>
      <w:pPr>
        <w:spacing w:line="302" w:lineRule="auto" w:before="1"/>
        <w:ind w:left="120" w:right="18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„Právo je jako lékařství, každý </w:t>
      </w:r>
      <w:r>
        <w:rPr>
          <w:b/>
          <w:i/>
          <w:sz w:val="18"/>
        </w:rPr>
        <w:t>úkon vyžaduje specialistu.“</w:t>
      </w:r>
    </w:p>
    <w:p>
      <w:pPr>
        <w:spacing w:line="302" w:lineRule="auto" w:before="70"/>
        <w:ind w:left="120" w:right="131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08FD5"/>
          <w:sz w:val="18"/>
        </w:rPr>
        <w:t>BEZPEČÍ PRO CELOU RODINU</w:t>
      </w:r>
    </w:p>
    <w:p>
      <w:pPr>
        <w:spacing w:line="302" w:lineRule="auto" w:before="118"/>
        <w:ind w:left="120" w:right="20" w:firstLine="0"/>
        <w:jc w:val="left"/>
        <w:rPr>
          <w:sz w:val="18"/>
        </w:rPr>
      </w:pPr>
      <w:r>
        <w:rPr>
          <w:sz w:val="18"/>
        </w:rPr>
        <w:t>Zabezpečení právní pomoci pro celou rodinu. V každé situaci, bez limitů, bez výjimek.</w:t>
      </w:r>
    </w:p>
    <w:p>
      <w:pPr>
        <w:spacing w:line="302" w:lineRule="auto" w:before="138"/>
        <w:ind w:left="120" w:right="0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„Vy a vaše rodina se máte vždy </w:t>
      </w:r>
      <w:r>
        <w:rPr>
          <w:b/>
          <w:i/>
          <w:sz w:val="18"/>
        </w:rPr>
        <w:t>na koho obrátit.“</w:t>
      </w:r>
    </w:p>
    <w:p>
      <w:pPr>
        <w:spacing w:line="302" w:lineRule="auto" w:before="70"/>
        <w:ind w:left="120" w:right="378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08FD5"/>
          <w:sz w:val="18"/>
        </w:rPr>
        <w:t>BEZPLATNÉ POSOUZENÍ KAŽDÉHO PŘÍPADU</w:t>
      </w:r>
    </w:p>
    <w:p>
      <w:pPr>
        <w:spacing w:line="302" w:lineRule="auto" w:before="118"/>
        <w:ind w:left="120" w:right="378" w:firstLine="0"/>
        <w:jc w:val="left"/>
        <w:rPr>
          <w:sz w:val="18"/>
        </w:rPr>
      </w:pPr>
      <w:r>
        <w:rPr>
          <w:sz w:val="18"/>
        </w:rPr>
        <w:t>Vždy se dozvíte, jaká je šance na úspěšné řešení vašeho požadavku.</w:t>
      </w:r>
    </w:p>
    <w:p>
      <w:pPr>
        <w:spacing w:line="324" w:lineRule="auto" w:before="118"/>
        <w:ind w:left="120" w:right="378" w:firstLine="0"/>
        <w:jc w:val="left"/>
        <w:rPr>
          <w:b/>
          <w:i/>
          <w:sz w:val="18"/>
        </w:rPr>
      </w:pPr>
      <w:r>
        <w:rPr>
          <w:b/>
          <w:i/>
          <w:sz w:val="18"/>
        </w:rPr>
        <w:t>„To nejdůležitější je pro vás </w:t>
      </w:r>
      <w:r>
        <w:rPr>
          <w:b/>
          <w:i/>
          <w:sz w:val="18"/>
        </w:rPr>
        <w:t>zdarma.“</w:t>
      </w:r>
    </w:p>
    <w:p>
      <w:pPr>
        <w:spacing w:after="0" w:line="324" w:lineRule="auto"/>
        <w:jc w:val="left"/>
        <w:rPr>
          <w:sz w:val="18"/>
        </w:rPr>
        <w:sectPr>
          <w:type w:val="continuous"/>
          <w:pgSz w:w="11910" w:h="16840"/>
          <w:pgMar w:top="840" w:bottom="280" w:left="1020" w:right="740"/>
          <w:cols w:num="3" w:equalWidth="0">
            <w:col w:w="2902" w:space="498"/>
            <w:col w:w="2842" w:space="558"/>
            <w:col w:w="3350"/>
          </w:cols>
        </w:sect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6"/>
        <w:rPr>
          <w:b/>
          <w:i/>
          <w:sz w:val="29"/>
        </w:rPr>
      </w:pPr>
    </w:p>
    <w:p>
      <w:pPr>
        <w:spacing w:before="40"/>
        <w:ind w:left="120" w:right="0" w:firstLine="0"/>
        <w:jc w:val="left"/>
        <w:rPr>
          <w:b/>
          <w:sz w:val="36"/>
        </w:rPr>
      </w:pPr>
      <w:r>
        <w:rPr>
          <w:b/>
          <w:color w:val="262262"/>
          <w:sz w:val="36"/>
        </w:rPr>
        <w:t>Co Právní Klinika obsahuje?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</w:p>
    <w:tbl>
      <w:tblPr>
        <w:tblW w:w="0" w:type="auto"/>
        <w:jc w:val="left"/>
        <w:tblInd w:w="123" w:type="dxa"/>
        <w:tblBorders>
          <w:top w:val="single" w:sz="8" w:space="0" w:color="F7F7F7"/>
          <w:left w:val="single" w:sz="8" w:space="0" w:color="F7F7F7"/>
          <w:bottom w:val="single" w:sz="8" w:space="0" w:color="F7F7F7"/>
          <w:right w:val="single" w:sz="8" w:space="0" w:color="F7F7F7"/>
          <w:insideH w:val="single" w:sz="8" w:space="0" w:color="F7F7F7"/>
          <w:insideV w:val="single" w:sz="8" w:space="0" w:color="F7F7F7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8"/>
        <w:gridCol w:w="2431"/>
        <w:gridCol w:w="2368"/>
      </w:tblGrid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431" w:type="dxa"/>
          </w:tcPr>
          <w:p>
            <w:pPr>
              <w:pStyle w:val="TableParagraph"/>
              <w:ind w:left="304" w:right="281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PRÁVNÍ KLINIKA</w:t>
            </w:r>
          </w:p>
        </w:tc>
        <w:tc>
          <w:tcPr>
            <w:tcW w:w="2368" w:type="dxa"/>
          </w:tcPr>
          <w:p>
            <w:pPr>
              <w:pStyle w:val="TableParagraph"/>
              <w:ind w:right="354"/>
              <w:jc w:val="right"/>
              <w:rPr>
                <w:sz w:val="22"/>
              </w:rPr>
            </w:pPr>
            <w:r>
              <w:rPr>
                <w:sz w:val="22"/>
              </w:rPr>
              <w:t>Standardní cena</w:t>
            </w:r>
          </w:p>
        </w:tc>
      </w:tr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Garance řešení každého případu</w:t>
            </w:r>
          </w:p>
        </w:tc>
        <w:tc>
          <w:tcPr>
            <w:tcW w:w="2431" w:type="dxa"/>
          </w:tcPr>
          <w:p>
            <w:pPr>
              <w:pStyle w:val="TableParagraph"/>
              <w:ind w:left="304" w:right="265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</w:tc>
        <w:tc>
          <w:tcPr>
            <w:tcW w:w="2368" w:type="dxa"/>
          </w:tcPr>
          <w:p>
            <w:pPr>
              <w:pStyle w:val="TableParagraph"/>
              <w:ind w:right="404"/>
              <w:jc w:val="right"/>
              <w:rPr>
                <w:sz w:val="22"/>
              </w:rPr>
            </w:pPr>
            <w:r>
              <w:rPr>
                <w:color w:val="CC5F28"/>
                <w:sz w:val="22"/>
              </w:rPr>
              <w:t>Negarantováno</w:t>
            </w:r>
          </w:p>
        </w:tc>
      </w:tr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Podrobné posouzení případu i s dokumentací</w:t>
            </w:r>
          </w:p>
        </w:tc>
        <w:tc>
          <w:tcPr>
            <w:tcW w:w="2431" w:type="dxa"/>
          </w:tcPr>
          <w:p>
            <w:pPr>
              <w:pStyle w:val="TableParagraph"/>
              <w:ind w:left="304" w:right="265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</w:tc>
        <w:tc>
          <w:tcPr>
            <w:tcW w:w="2368" w:type="dxa"/>
          </w:tcPr>
          <w:p>
            <w:pPr>
              <w:pStyle w:val="TableParagraph"/>
              <w:ind w:left="577"/>
              <w:rPr>
                <w:sz w:val="22"/>
              </w:rPr>
            </w:pPr>
            <w:r>
              <w:rPr>
                <w:color w:val="7F7F7F"/>
                <w:sz w:val="22"/>
              </w:rPr>
              <w:t>Od 3 000 Kč</w:t>
            </w:r>
          </w:p>
        </w:tc>
      </w:tr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Přístup k právním specialistům a znalcům</w:t>
            </w:r>
          </w:p>
        </w:tc>
        <w:tc>
          <w:tcPr>
            <w:tcW w:w="2431" w:type="dxa"/>
          </w:tcPr>
          <w:p>
            <w:pPr>
              <w:pStyle w:val="TableParagraph"/>
              <w:ind w:left="304" w:right="265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</w:tc>
        <w:tc>
          <w:tcPr>
            <w:tcW w:w="2368" w:type="dxa"/>
          </w:tcPr>
          <w:p>
            <w:pPr>
              <w:pStyle w:val="TableParagraph"/>
              <w:ind w:left="597"/>
              <w:rPr>
                <w:sz w:val="22"/>
              </w:rPr>
            </w:pPr>
            <w:r>
              <w:rPr>
                <w:color w:val="CC5F28"/>
                <w:sz w:val="22"/>
              </w:rPr>
              <w:t>Nedostupné</w:t>
            </w:r>
          </w:p>
        </w:tc>
      </w:tr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ind w:left="86"/>
              <w:rPr>
                <w:sz w:val="22"/>
              </w:rPr>
            </w:pPr>
            <w:r>
              <w:rPr>
                <w:sz w:val="22"/>
              </w:rPr>
              <w:t>Platnost pro celou rodinu</w:t>
            </w:r>
          </w:p>
        </w:tc>
        <w:tc>
          <w:tcPr>
            <w:tcW w:w="2431" w:type="dxa"/>
          </w:tcPr>
          <w:p>
            <w:pPr>
              <w:pStyle w:val="TableParagraph"/>
              <w:ind w:left="304" w:right="265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</w:tc>
        <w:tc>
          <w:tcPr>
            <w:tcW w:w="2368" w:type="dxa"/>
          </w:tcPr>
          <w:p>
            <w:pPr>
              <w:pStyle w:val="TableParagraph"/>
              <w:ind w:left="597"/>
              <w:rPr>
                <w:sz w:val="22"/>
              </w:rPr>
            </w:pPr>
            <w:r>
              <w:rPr>
                <w:color w:val="CC5F28"/>
                <w:sz w:val="22"/>
              </w:rPr>
              <w:t>Nedostupné</w:t>
            </w:r>
          </w:p>
        </w:tc>
      </w:tr>
      <w:tr>
        <w:trPr>
          <w:trHeight w:val="731" w:hRule="atLeast"/>
        </w:trPr>
        <w:tc>
          <w:tcPr>
            <w:tcW w:w="483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86"/>
              <w:rPr>
                <w:sz w:val="22"/>
              </w:rPr>
            </w:pPr>
            <w:r>
              <w:rPr>
                <w:sz w:val="22"/>
              </w:rPr>
              <w:t>Odborné vyjádření znalce (úraz, vozidlo)</w:t>
            </w:r>
          </w:p>
        </w:tc>
        <w:tc>
          <w:tcPr>
            <w:tcW w:w="2431" w:type="dxa"/>
          </w:tcPr>
          <w:p>
            <w:pPr>
              <w:pStyle w:val="TableParagraph"/>
              <w:ind w:left="828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  <w:p>
            <w:pPr>
              <w:pStyle w:val="TableParagraph"/>
              <w:spacing w:before="67"/>
              <w:ind w:left="788"/>
              <w:rPr>
                <w:sz w:val="22"/>
              </w:rPr>
            </w:pPr>
            <w:r>
              <w:rPr>
                <w:color w:val="008FD5"/>
                <w:sz w:val="22"/>
              </w:rPr>
              <w:t>1× ročně</w:t>
            </w:r>
          </w:p>
        </w:tc>
        <w:tc>
          <w:tcPr>
            <w:tcW w:w="2368" w:type="dxa"/>
          </w:tcPr>
          <w:p>
            <w:pPr>
              <w:pStyle w:val="TableParagraph"/>
              <w:spacing w:before="7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577"/>
              <w:rPr>
                <w:sz w:val="22"/>
              </w:rPr>
            </w:pPr>
            <w:r>
              <w:rPr>
                <w:color w:val="7F7F7F"/>
                <w:sz w:val="22"/>
              </w:rPr>
              <w:t>Od 1 500 Kč</w:t>
            </w:r>
          </w:p>
        </w:tc>
      </w:tr>
      <w:tr>
        <w:trPr>
          <w:trHeight w:val="732" w:hRule="atLeast"/>
        </w:trPr>
        <w:tc>
          <w:tcPr>
            <w:tcW w:w="4838" w:type="dxa"/>
          </w:tcPr>
          <w:p>
            <w:pPr>
              <w:pStyle w:val="TableParagraph"/>
              <w:spacing w:line="285" w:lineRule="auto" w:before="85"/>
              <w:ind w:left="86" w:right="590"/>
              <w:rPr>
                <w:sz w:val="22"/>
              </w:rPr>
            </w:pPr>
            <w:r>
              <w:rPr>
                <w:sz w:val="22"/>
              </w:rPr>
              <w:t>Odškodnění zákonných nároků a likvidace pojistných událostí</w:t>
            </w:r>
          </w:p>
        </w:tc>
        <w:tc>
          <w:tcPr>
            <w:tcW w:w="2431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04" w:right="280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5 - 10 % z plnění</w:t>
            </w:r>
          </w:p>
        </w:tc>
        <w:tc>
          <w:tcPr>
            <w:tcW w:w="2368" w:type="dxa"/>
          </w:tcPr>
          <w:p>
            <w:pPr>
              <w:pStyle w:val="TableParagraph"/>
              <w:spacing w:line="285" w:lineRule="auto" w:before="85"/>
              <w:ind w:left="137" w:right="112" w:firstLine="300"/>
              <w:rPr>
                <w:sz w:val="22"/>
              </w:rPr>
            </w:pPr>
            <w:r>
              <w:rPr>
                <w:color w:val="CC5F28"/>
                <w:sz w:val="22"/>
              </w:rPr>
              <w:t>Negarantováno </w:t>
            </w:r>
            <w:r>
              <w:rPr>
                <w:color w:val="7F7F7F"/>
                <w:sz w:val="22"/>
              </w:rPr>
              <w:t>(10 až 25 % z plnění)</w:t>
            </w:r>
          </w:p>
        </w:tc>
      </w:tr>
      <w:tr>
        <w:trPr>
          <w:trHeight w:val="420" w:hRule="atLeast"/>
        </w:trPr>
        <w:tc>
          <w:tcPr>
            <w:tcW w:w="4838" w:type="dxa"/>
          </w:tcPr>
          <w:p>
            <w:pPr>
              <w:pStyle w:val="TableParagraph"/>
              <w:spacing w:before="73"/>
              <w:ind w:left="86"/>
              <w:rPr>
                <w:sz w:val="22"/>
              </w:rPr>
            </w:pPr>
            <w:r>
              <w:rPr>
                <w:sz w:val="22"/>
              </w:rPr>
              <w:t>Garance vítězství ve sporu</w:t>
            </w:r>
          </w:p>
        </w:tc>
        <w:tc>
          <w:tcPr>
            <w:tcW w:w="2431" w:type="dxa"/>
          </w:tcPr>
          <w:p>
            <w:pPr>
              <w:pStyle w:val="TableParagraph"/>
              <w:spacing w:before="73"/>
              <w:ind w:left="304" w:right="265"/>
              <w:jc w:val="center"/>
              <w:rPr>
                <w:b/>
                <w:sz w:val="22"/>
              </w:rPr>
            </w:pPr>
            <w:r>
              <w:rPr>
                <w:b/>
                <w:color w:val="008FD5"/>
                <w:sz w:val="22"/>
              </w:rPr>
              <w:t>Zdarma</w:t>
            </w:r>
          </w:p>
        </w:tc>
        <w:tc>
          <w:tcPr>
            <w:tcW w:w="2368" w:type="dxa"/>
          </w:tcPr>
          <w:p>
            <w:pPr>
              <w:pStyle w:val="TableParagraph"/>
              <w:spacing w:before="73"/>
              <w:ind w:right="404"/>
              <w:jc w:val="right"/>
              <w:rPr>
                <w:sz w:val="22"/>
              </w:rPr>
            </w:pPr>
            <w:r>
              <w:rPr>
                <w:color w:val="CC5F28"/>
                <w:sz w:val="22"/>
              </w:rPr>
              <w:t>Negarantováno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BodyTex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7319552">
            <wp:simplePos x="0" y="0"/>
            <wp:positionH relativeFrom="page">
              <wp:posOffset>360120</wp:posOffset>
            </wp:positionH>
            <wp:positionV relativeFrom="page">
              <wp:posOffset>1619999</wp:posOffset>
            </wp:positionV>
            <wp:extent cx="6839820" cy="288005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20" cy="288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24.301096pt;margin-top:634.443176pt;width:548.6133pt;height:95.12953pt;mso-position-horizontal-relative:page;mso-position-vertical-relative:page;z-index:-15996416" filled="true" fillcolor="#ffffff" stroked="false">
            <v:fill type="solid"/>
            <w10:wrap type="none"/>
          </v:rect>
        </w:pict>
      </w:r>
    </w:p>
    <w:p>
      <w:pPr>
        <w:spacing w:before="191"/>
        <w:ind w:left="200" w:right="0" w:firstLine="0"/>
        <w:jc w:val="left"/>
        <w:rPr>
          <w:sz w:val="22"/>
        </w:rPr>
      </w:pPr>
      <w:r>
        <w:rPr>
          <w:sz w:val="22"/>
        </w:rPr>
        <w:t>Cena Právní Kliniky</w:t>
      </w:r>
    </w:p>
    <w:p>
      <w:pPr>
        <w:spacing w:before="64"/>
        <w:ind w:left="183" w:right="3053" w:firstLine="0"/>
        <w:jc w:val="center"/>
        <w:rPr>
          <w:b/>
          <w:sz w:val="22"/>
        </w:rPr>
      </w:pPr>
      <w:r>
        <w:rPr/>
        <w:br w:type="column"/>
      </w:r>
      <w:r>
        <w:rPr>
          <w:b/>
          <w:color w:val="008FD5"/>
          <w:sz w:val="22"/>
        </w:rPr>
        <w:t>1 990 Kč ročně</w:t>
      </w:r>
    </w:p>
    <w:p>
      <w:pPr>
        <w:spacing w:before="67"/>
        <w:ind w:left="183" w:right="3073" w:firstLine="0"/>
        <w:jc w:val="center"/>
        <w:rPr>
          <w:sz w:val="22"/>
        </w:rPr>
      </w:pPr>
      <w:r>
        <w:rPr>
          <w:color w:val="008FD5"/>
          <w:sz w:val="22"/>
        </w:rPr>
        <w:t>(úspora 2 měsíce)</w:t>
      </w:r>
    </w:p>
    <w:p>
      <w:pPr>
        <w:spacing w:before="187"/>
        <w:ind w:left="181" w:right="3073" w:firstLine="0"/>
        <w:jc w:val="center"/>
        <w:rPr>
          <w:b/>
          <w:sz w:val="22"/>
        </w:rPr>
      </w:pPr>
      <w:r>
        <w:rPr>
          <w:b/>
          <w:color w:val="008FD5"/>
          <w:sz w:val="22"/>
        </w:rPr>
        <w:t>199 Kč měsíčně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top="840" w:bottom="280" w:left="1020" w:right="740"/>
          <w:cols w:num="2" w:equalWidth="0">
            <w:col w:w="2160" w:space="2920"/>
            <w:col w:w="507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spacing w:before="53"/>
        <w:ind w:left="1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„Pomoc při závažných událostech jde na náš účet.“</w:t>
      </w:r>
    </w:p>
    <w:p>
      <w:pPr>
        <w:spacing w:before="132"/>
        <w:ind w:left="120" w:right="0" w:firstLine="0"/>
        <w:jc w:val="left"/>
        <w:rPr>
          <w:sz w:val="18"/>
        </w:rPr>
      </w:pPr>
      <w:r>
        <w:rPr>
          <w:sz w:val="18"/>
        </w:rPr>
        <w:t>V těchto závažných případech zajistíme </w:t>
      </w:r>
      <w:r>
        <w:rPr>
          <w:b/>
          <w:sz w:val="18"/>
        </w:rPr>
        <w:t>bezplatné právní zastoupení</w:t>
      </w:r>
      <w:r>
        <w:rPr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7"/>
          <w:pgSz w:w="11910" w:h="16840"/>
          <w:pgMar w:header="850" w:footer="0" w:top="1980" w:bottom="280" w:left="1020" w:right="740"/>
        </w:sectPr>
      </w:pPr>
    </w:p>
    <w:p>
      <w:pPr>
        <w:pStyle w:val="Heading5"/>
        <w:spacing w:line="312" w:lineRule="auto"/>
      </w:pPr>
      <w:r>
        <w:rPr>
          <w:color w:val="008FD5"/>
        </w:rPr>
        <w:t>NEZAVINĚNÉ DOPRAVNÍ NEHODY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93" w:after="0"/>
        <w:ind w:left="320" w:right="171" w:hanging="200"/>
        <w:jc w:val="left"/>
        <w:rPr>
          <w:sz w:val="19"/>
        </w:rPr>
      </w:pPr>
      <w:r>
        <w:rPr>
          <w:sz w:val="16"/>
        </w:rPr>
        <w:t>Odškodnění za úraz, duševní útrapy a ušlý</w:t>
      </w:r>
      <w:r>
        <w:rPr>
          <w:spacing w:val="2"/>
          <w:sz w:val="16"/>
        </w:rPr>
        <w:t> </w:t>
      </w:r>
      <w:r>
        <w:rPr>
          <w:spacing w:val="-4"/>
          <w:sz w:val="16"/>
        </w:rPr>
        <w:t>zisk.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Majetková škoda na</w:t>
      </w:r>
    </w:p>
    <w:p>
      <w:pPr>
        <w:pStyle w:val="BodyText"/>
        <w:spacing w:before="50"/>
        <w:ind w:left="320"/>
      </w:pPr>
      <w:r>
        <w:rPr/>
        <w:t>automobilu a vašich věcech.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8" w:after="0"/>
        <w:ind w:left="320" w:right="251" w:hanging="200"/>
        <w:jc w:val="left"/>
        <w:rPr>
          <w:sz w:val="19"/>
        </w:rPr>
      </w:pPr>
      <w:r>
        <w:rPr>
          <w:sz w:val="16"/>
        </w:rPr>
        <w:t>Zastoupení poškozeného v trestním</w:t>
      </w:r>
      <w:r>
        <w:rPr>
          <w:spacing w:val="-1"/>
          <w:sz w:val="16"/>
        </w:rPr>
        <w:t> </w:t>
      </w:r>
      <w:r>
        <w:rPr>
          <w:sz w:val="16"/>
        </w:rPr>
        <w:t>řízení.</w:t>
      </w:r>
    </w:p>
    <w:p>
      <w:pPr>
        <w:pStyle w:val="Heading5"/>
      </w:pPr>
      <w:r>
        <w:rPr>
          <w:b w:val="0"/>
        </w:rPr>
        <w:br w:type="column"/>
      </w:r>
      <w:r>
        <w:rPr>
          <w:color w:val="008FD5"/>
        </w:rPr>
        <w:t>PRACOVNÍ ÚRAZY</w:t>
      </w:r>
    </w:p>
    <w:p>
      <w:pPr>
        <w:spacing w:before="56"/>
        <w:ind w:left="120" w:right="0" w:firstLine="0"/>
        <w:jc w:val="left"/>
        <w:rPr>
          <w:b/>
          <w:sz w:val="16"/>
        </w:rPr>
      </w:pPr>
      <w:r>
        <w:rPr>
          <w:b/>
          <w:color w:val="008FD5"/>
          <w:sz w:val="16"/>
        </w:rPr>
        <w:t>A NEMOCI Z POVOLÁNÍ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0" w:after="0"/>
        <w:ind w:left="320" w:right="251" w:hanging="200"/>
        <w:jc w:val="left"/>
        <w:rPr>
          <w:sz w:val="19"/>
        </w:rPr>
      </w:pPr>
      <w:r>
        <w:rPr>
          <w:sz w:val="16"/>
        </w:rPr>
        <w:t>Úraz na pracovišti </w:t>
      </w:r>
      <w:r>
        <w:rPr>
          <w:spacing w:val="-5"/>
          <w:sz w:val="16"/>
        </w:rPr>
        <w:t>nebo </w:t>
      </w:r>
      <w:r>
        <w:rPr>
          <w:sz w:val="16"/>
        </w:rPr>
        <w:t>pracovní</w:t>
      </w:r>
      <w:r>
        <w:rPr>
          <w:spacing w:val="-2"/>
          <w:sz w:val="16"/>
        </w:rPr>
        <w:t> </w:t>
      </w:r>
      <w:r>
        <w:rPr>
          <w:sz w:val="16"/>
        </w:rPr>
        <w:t>cestě.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Náhrada ušlé mzdy a újmy</w:t>
      </w:r>
    </w:p>
    <w:p>
      <w:pPr>
        <w:pStyle w:val="BodyText"/>
        <w:spacing w:before="50"/>
        <w:ind w:left="320"/>
      </w:pPr>
      <w:r>
        <w:rPr/>
        <w:t>na zdraví.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7" w:after="0"/>
        <w:ind w:left="320" w:right="429" w:hanging="200"/>
        <w:jc w:val="left"/>
        <w:rPr>
          <w:sz w:val="19"/>
        </w:rPr>
      </w:pPr>
      <w:r>
        <w:rPr>
          <w:sz w:val="16"/>
        </w:rPr>
        <w:t>Pomoc při jednání </w:t>
      </w:r>
      <w:r>
        <w:rPr>
          <w:spacing w:val="-9"/>
          <w:sz w:val="16"/>
        </w:rPr>
        <w:t>se </w:t>
      </w:r>
      <w:r>
        <w:rPr>
          <w:sz w:val="16"/>
        </w:rPr>
        <w:t>zaměstnavatelem.</w:t>
      </w:r>
    </w:p>
    <w:p>
      <w:pPr>
        <w:pStyle w:val="Heading5"/>
        <w:spacing w:line="312" w:lineRule="auto"/>
      </w:pPr>
      <w:r>
        <w:rPr>
          <w:b w:val="0"/>
        </w:rPr>
        <w:br w:type="column"/>
      </w:r>
      <w:r>
        <w:rPr>
          <w:color w:val="008FD5"/>
        </w:rPr>
        <w:t>NÁHRADA ÚJMY NA ZDRAVÍ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93" w:after="0"/>
        <w:ind w:left="320" w:right="38" w:hanging="200"/>
        <w:jc w:val="left"/>
        <w:rPr>
          <w:sz w:val="19"/>
        </w:rPr>
      </w:pPr>
      <w:r>
        <w:rPr>
          <w:sz w:val="16"/>
        </w:rPr>
        <w:t>Odškodnění při zanedbání lékařské péče.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Náhrada újmy způsobené</w:t>
      </w:r>
    </w:p>
    <w:p>
      <w:pPr>
        <w:pStyle w:val="BodyText"/>
        <w:spacing w:before="50"/>
        <w:ind w:left="320"/>
      </w:pPr>
      <w:r>
        <w:rPr/>
        <w:t>cizím zvířetem.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8" w:after="0"/>
        <w:ind w:left="320" w:right="144" w:hanging="200"/>
        <w:jc w:val="left"/>
        <w:rPr>
          <w:sz w:val="19"/>
        </w:rPr>
      </w:pPr>
      <w:r>
        <w:rPr>
          <w:sz w:val="16"/>
        </w:rPr>
        <w:t>Odškodnění za úraz způsobený jinou</w:t>
      </w:r>
      <w:r>
        <w:rPr>
          <w:spacing w:val="3"/>
          <w:sz w:val="16"/>
        </w:rPr>
        <w:t> </w:t>
      </w:r>
      <w:r>
        <w:rPr>
          <w:spacing w:val="-3"/>
          <w:sz w:val="16"/>
        </w:rPr>
        <w:t>osobou.</w:t>
      </w:r>
    </w:p>
    <w:p>
      <w:pPr>
        <w:pStyle w:val="Heading5"/>
        <w:spacing w:line="312" w:lineRule="auto"/>
        <w:ind w:right="440"/>
      </w:pPr>
      <w:r>
        <w:rPr>
          <w:b w:val="0"/>
        </w:rPr>
        <w:br w:type="column"/>
      </w:r>
      <w:r>
        <w:rPr>
          <w:color w:val="008FD5"/>
        </w:rPr>
        <w:t>VYMÁHÁNÍ POJISTNÉHO PLNĚNÍ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93" w:after="0"/>
        <w:ind w:left="320" w:right="884" w:hanging="200"/>
        <w:jc w:val="left"/>
        <w:rPr>
          <w:sz w:val="19"/>
        </w:rPr>
      </w:pPr>
      <w:r>
        <w:rPr>
          <w:sz w:val="16"/>
        </w:rPr>
        <w:t>Nároky z úrazového a životního</w:t>
      </w:r>
      <w:r>
        <w:rPr>
          <w:spacing w:val="-14"/>
          <w:sz w:val="16"/>
        </w:rPr>
        <w:t> </w:t>
      </w:r>
      <w:r>
        <w:rPr>
          <w:sz w:val="16"/>
        </w:rPr>
        <w:t>pojištění.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Nároky z havarijního</w:t>
      </w:r>
    </w:p>
    <w:p>
      <w:pPr>
        <w:pStyle w:val="BodyText"/>
        <w:spacing w:before="50"/>
        <w:ind w:left="320"/>
      </w:pPr>
      <w:r>
        <w:rPr/>
        <w:t>pojištění.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8" w:after="0"/>
        <w:ind w:left="320" w:right="1071" w:hanging="200"/>
        <w:jc w:val="left"/>
        <w:rPr>
          <w:sz w:val="19"/>
        </w:rPr>
      </w:pPr>
      <w:r>
        <w:rPr>
          <w:sz w:val="16"/>
        </w:rPr>
        <w:t>Nároky z pojištění nemovitostí.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Nároky z pojištění.</w:t>
      </w:r>
    </w:p>
    <w:p>
      <w:pPr>
        <w:spacing w:after="0" w:line="203" w:lineRule="exact"/>
        <w:jc w:val="left"/>
        <w:rPr>
          <w:sz w:val="19"/>
        </w:rPr>
        <w:sectPr>
          <w:type w:val="continuous"/>
          <w:pgSz w:w="11910" w:h="16840"/>
          <w:pgMar w:top="840" w:bottom="280" w:left="1020" w:right="740"/>
          <w:cols w:num="4" w:equalWidth="0">
            <w:col w:w="2371" w:space="109"/>
            <w:col w:w="2255" w:space="245"/>
            <w:col w:w="2238" w:space="262"/>
            <w:col w:w="26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53"/>
        <w:ind w:left="120" w:right="0" w:firstLine="0"/>
        <w:jc w:val="left"/>
        <w:rPr>
          <w:b/>
          <w:i/>
          <w:sz w:val="28"/>
        </w:rPr>
      </w:pPr>
      <w:r>
        <w:rPr>
          <w:b/>
          <w:i/>
          <w:sz w:val="28"/>
        </w:rPr>
        <w:t>„V každodenních problémech vám zajistíme experta na daný obor práva.“</w:t>
      </w:r>
    </w:p>
    <w:p>
      <w:pPr>
        <w:spacing w:before="132"/>
        <w:ind w:left="120" w:right="0" w:firstLine="0"/>
        <w:jc w:val="left"/>
        <w:rPr>
          <w:sz w:val="18"/>
        </w:rPr>
      </w:pPr>
      <w:r>
        <w:rPr>
          <w:sz w:val="18"/>
        </w:rPr>
        <w:t>Posouzení vašeho problému je zcela zdarma. Při dalších nákladech na řešení vám zajistíme snížení ceny o </w:t>
      </w:r>
      <w:r>
        <w:rPr>
          <w:b/>
          <w:sz w:val="18"/>
        </w:rPr>
        <w:t>30 až 50 %</w:t>
      </w:r>
      <w:r>
        <w:rPr>
          <w:sz w:val="18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after="0"/>
        <w:rPr>
          <w:sz w:val="25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Heading5"/>
        <w:spacing w:line="312" w:lineRule="auto"/>
      </w:pPr>
      <w:r>
        <w:rPr>
          <w:color w:val="008FD5"/>
        </w:rPr>
        <w:t>KONTROLA A PŘÍPRAVA SMLUV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93" w:after="0"/>
        <w:ind w:left="320" w:right="0" w:hanging="200"/>
        <w:jc w:val="left"/>
        <w:rPr>
          <w:sz w:val="19"/>
        </w:rPr>
      </w:pPr>
      <w:r>
        <w:rPr>
          <w:sz w:val="16"/>
        </w:rPr>
        <w:t>Nákup auta z bazaru.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2" w:after="0"/>
        <w:ind w:left="320" w:right="568" w:hanging="200"/>
        <w:jc w:val="left"/>
        <w:rPr>
          <w:sz w:val="19"/>
        </w:rPr>
      </w:pPr>
      <w:r>
        <w:rPr>
          <w:sz w:val="16"/>
        </w:rPr>
        <w:t>Smlouvy a </w:t>
      </w:r>
      <w:r>
        <w:rPr>
          <w:spacing w:val="-3"/>
          <w:sz w:val="16"/>
        </w:rPr>
        <w:t>dohody </w:t>
      </w:r>
      <w:r>
        <w:rPr>
          <w:sz w:val="16"/>
        </w:rPr>
        <w:t>s</w:t>
      </w:r>
      <w:r>
        <w:rPr>
          <w:spacing w:val="-2"/>
          <w:sz w:val="16"/>
        </w:rPr>
        <w:t> </w:t>
      </w:r>
      <w:r>
        <w:rPr>
          <w:sz w:val="16"/>
        </w:rPr>
        <w:t>řemeslníky.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Kontrola kupních</w:t>
      </w:r>
      <w:r>
        <w:rPr>
          <w:spacing w:val="-4"/>
          <w:sz w:val="16"/>
        </w:rPr>
        <w:t> </w:t>
      </w:r>
      <w:r>
        <w:rPr>
          <w:sz w:val="16"/>
        </w:rPr>
        <w:t>smluv.</w:t>
      </w:r>
    </w:p>
    <w:p>
      <w:pPr>
        <w:pStyle w:val="Heading5"/>
      </w:pPr>
      <w:r>
        <w:rPr>
          <w:b w:val="0"/>
        </w:rPr>
        <w:br w:type="column"/>
      </w:r>
      <w:r>
        <w:rPr>
          <w:color w:val="008FD5"/>
        </w:rPr>
        <w:t>VYMÁHÁNÍ POHLEDÁVEK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0" w:after="0"/>
        <w:ind w:left="320" w:right="567" w:hanging="200"/>
        <w:jc w:val="left"/>
        <w:rPr>
          <w:sz w:val="19"/>
        </w:rPr>
      </w:pPr>
      <w:r>
        <w:rPr>
          <w:sz w:val="16"/>
        </w:rPr>
        <w:t>Smlouva o </w:t>
      </w:r>
      <w:r>
        <w:rPr>
          <w:spacing w:val="-3"/>
          <w:sz w:val="16"/>
        </w:rPr>
        <w:t>zápůjčce </w:t>
      </w:r>
      <w:r>
        <w:rPr>
          <w:sz w:val="16"/>
        </w:rPr>
        <w:t>a vymáhání</w:t>
      </w:r>
      <w:r>
        <w:rPr>
          <w:spacing w:val="-1"/>
          <w:sz w:val="16"/>
        </w:rPr>
        <w:t> </w:t>
      </w:r>
      <w:r>
        <w:rPr>
          <w:sz w:val="16"/>
        </w:rPr>
        <w:t>dluhu.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Zastavení</w:t>
      </w:r>
      <w:r>
        <w:rPr>
          <w:spacing w:val="-2"/>
          <w:sz w:val="16"/>
        </w:rPr>
        <w:t> </w:t>
      </w:r>
      <w:r>
        <w:rPr>
          <w:sz w:val="16"/>
        </w:rPr>
        <w:t>neoprávněné</w:t>
      </w:r>
    </w:p>
    <w:p>
      <w:pPr>
        <w:pStyle w:val="BodyText"/>
        <w:spacing w:before="49"/>
        <w:ind w:left="320"/>
      </w:pPr>
      <w:r>
        <w:rPr/>
        <w:t>exekuce.</w:t>
      </w:r>
    </w:p>
    <w:p>
      <w:pPr>
        <w:pStyle w:val="Heading5"/>
        <w:spacing w:line="312" w:lineRule="auto"/>
        <w:ind w:right="928"/>
      </w:pPr>
      <w:r>
        <w:rPr>
          <w:b w:val="0"/>
        </w:rPr>
        <w:br w:type="column"/>
      </w:r>
      <w:r>
        <w:rPr>
          <w:color w:val="008FD5"/>
        </w:rPr>
        <w:t>SEBEOBRANA A NAPADENÍ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93" w:after="0"/>
        <w:ind w:left="320" w:right="38" w:hanging="200"/>
        <w:jc w:val="left"/>
        <w:rPr>
          <w:sz w:val="19"/>
        </w:rPr>
      </w:pPr>
      <w:r>
        <w:rPr>
          <w:sz w:val="16"/>
        </w:rPr>
        <w:t>Zajištění férového </w:t>
      </w:r>
      <w:r>
        <w:rPr>
          <w:spacing w:val="-3"/>
          <w:sz w:val="16"/>
        </w:rPr>
        <w:t>posudku </w:t>
      </w:r>
      <w:r>
        <w:rPr>
          <w:sz w:val="16"/>
        </w:rPr>
        <w:t>v případě napadení.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Zastoupení při</w:t>
      </w:r>
      <w:r>
        <w:rPr>
          <w:spacing w:val="-2"/>
          <w:sz w:val="16"/>
        </w:rPr>
        <w:t> </w:t>
      </w:r>
      <w:r>
        <w:rPr>
          <w:sz w:val="16"/>
        </w:rPr>
        <w:t>prokázání</w:t>
      </w:r>
    </w:p>
    <w:p>
      <w:pPr>
        <w:pStyle w:val="BodyText"/>
        <w:spacing w:before="50"/>
        <w:ind w:left="320"/>
      </w:pPr>
      <w:r>
        <w:rPr/>
        <w:t>nutné sebeobrany.</w:t>
      </w:r>
    </w:p>
    <w:p>
      <w:pPr>
        <w:pStyle w:val="Heading5"/>
        <w:spacing w:line="312" w:lineRule="auto"/>
        <w:ind w:right="440"/>
      </w:pPr>
      <w:r>
        <w:rPr>
          <w:b w:val="0"/>
        </w:rPr>
        <w:br w:type="column"/>
      </w:r>
      <w:r>
        <w:rPr>
          <w:color w:val="008FD5"/>
        </w:rPr>
        <w:t>RODINNÉ A DĚDICKÉ PRÁVO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93" w:after="0"/>
        <w:ind w:left="320" w:right="0" w:hanging="200"/>
        <w:jc w:val="left"/>
        <w:rPr>
          <w:sz w:val="19"/>
        </w:rPr>
      </w:pPr>
      <w:r>
        <w:rPr>
          <w:sz w:val="16"/>
        </w:rPr>
        <w:t>Zajištění péče o</w:t>
      </w:r>
      <w:r>
        <w:rPr>
          <w:spacing w:val="-1"/>
          <w:sz w:val="16"/>
        </w:rPr>
        <w:t> </w:t>
      </w:r>
      <w:r>
        <w:rPr>
          <w:sz w:val="16"/>
        </w:rPr>
        <w:t>dítě.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22" w:after="0"/>
        <w:ind w:left="320" w:right="0" w:hanging="200"/>
        <w:jc w:val="left"/>
        <w:rPr>
          <w:sz w:val="19"/>
        </w:rPr>
      </w:pPr>
      <w:r>
        <w:rPr>
          <w:sz w:val="16"/>
        </w:rPr>
        <w:t>Spory o</w:t>
      </w:r>
      <w:r>
        <w:rPr>
          <w:spacing w:val="-1"/>
          <w:sz w:val="16"/>
        </w:rPr>
        <w:t> </w:t>
      </w:r>
      <w:r>
        <w:rPr>
          <w:sz w:val="16"/>
        </w:rPr>
        <w:t>dědictví.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21" w:after="0"/>
        <w:ind w:left="320" w:right="395" w:hanging="200"/>
        <w:jc w:val="left"/>
        <w:rPr>
          <w:sz w:val="19"/>
        </w:rPr>
      </w:pPr>
      <w:r>
        <w:rPr>
          <w:sz w:val="16"/>
        </w:rPr>
        <w:t>Rozvod a vypořádání společného jmění</w:t>
      </w:r>
      <w:r>
        <w:rPr>
          <w:spacing w:val="5"/>
          <w:sz w:val="16"/>
        </w:rPr>
        <w:t> </w:t>
      </w:r>
      <w:r>
        <w:rPr>
          <w:spacing w:val="-3"/>
          <w:sz w:val="16"/>
        </w:rPr>
        <w:t>manželů.</w:t>
      </w:r>
    </w:p>
    <w:p>
      <w:pPr>
        <w:spacing w:after="0" w:line="295" w:lineRule="auto"/>
        <w:jc w:val="left"/>
        <w:rPr>
          <w:sz w:val="19"/>
        </w:rPr>
        <w:sectPr>
          <w:type w:val="continuous"/>
          <w:pgSz w:w="11910" w:h="16840"/>
          <w:pgMar w:top="840" w:bottom="280" w:left="1020" w:right="740"/>
          <w:cols w:num="4" w:equalWidth="0">
            <w:col w:w="2207" w:space="273"/>
            <w:col w:w="2322" w:space="178"/>
            <w:col w:w="2282" w:space="218"/>
            <w:col w:w="26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BodyText"/>
        <w:spacing w:before="5"/>
        <w:rPr>
          <w:sz w:val="19"/>
        </w:rPr>
      </w:pPr>
      <w:r>
        <w:rPr/>
        <w:drawing>
          <wp:anchor distT="0" distB="0" distL="0" distR="0" allowOverlap="1" layoutInCell="1" locked="0" behindDoc="1" simplePos="0" relativeHeight="487320576">
            <wp:simplePos x="0" y="0"/>
            <wp:positionH relativeFrom="page">
              <wp:posOffset>360125</wp:posOffset>
            </wp:positionH>
            <wp:positionV relativeFrom="page">
              <wp:posOffset>2249030</wp:posOffset>
            </wp:positionV>
            <wp:extent cx="6839811" cy="2699994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11" cy="269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21088">
            <wp:simplePos x="0" y="0"/>
            <wp:positionH relativeFrom="page">
              <wp:posOffset>360125</wp:posOffset>
            </wp:positionH>
            <wp:positionV relativeFrom="page">
              <wp:posOffset>5943600</wp:posOffset>
            </wp:positionV>
            <wp:extent cx="6839812" cy="4208402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12" cy="4208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spacing w:before="0"/>
      </w:pPr>
      <w:r>
        <w:rPr>
          <w:color w:val="008FD5"/>
        </w:rPr>
        <w:t>PRACOVNÍ PRÁVO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0" w:after="0"/>
        <w:ind w:left="320" w:right="597" w:hanging="200"/>
        <w:jc w:val="left"/>
        <w:rPr>
          <w:sz w:val="19"/>
        </w:rPr>
      </w:pPr>
      <w:r>
        <w:rPr>
          <w:sz w:val="16"/>
        </w:rPr>
        <w:t>Posouzení pracovní smlouvy.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Ukončení</w:t>
      </w:r>
      <w:r>
        <w:rPr>
          <w:spacing w:val="-1"/>
          <w:sz w:val="16"/>
        </w:rPr>
        <w:t> </w:t>
      </w:r>
      <w:r>
        <w:rPr>
          <w:sz w:val="16"/>
        </w:rPr>
        <w:t>pracovního</w:t>
      </w:r>
    </w:p>
    <w:p>
      <w:pPr>
        <w:pStyle w:val="BodyText"/>
        <w:spacing w:before="50"/>
        <w:ind w:left="320"/>
      </w:pPr>
      <w:r>
        <w:rPr/>
        <w:t>poměru a odstupné.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28" w:after="0"/>
        <w:ind w:left="320" w:right="0" w:hanging="200"/>
        <w:jc w:val="left"/>
        <w:rPr>
          <w:sz w:val="19"/>
        </w:rPr>
      </w:pPr>
      <w:r>
        <w:rPr>
          <w:sz w:val="16"/>
        </w:rPr>
        <w:t>Spory se</w:t>
      </w:r>
      <w:r>
        <w:rPr>
          <w:spacing w:val="-1"/>
          <w:sz w:val="16"/>
        </w:rPr>
        <w:t> </w:t>
      </w:r>
      <w:r>
        <w:rPr>
          <w:sz w:val="16"/>
        </w:rPr>
        <w:t>zaměstnavatelem.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5"/>
        <w:spacing w:before="0"/>
      </w:pPr>
      <w:r>
        <w:rPr>
          <w:color w:val="008FD5"/>
        </w:rPr>
        <w:t>DOPRAVNÍ PŘESTUPKY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0" w:after="0"/>
        <w:ind w:left="320" w:right="191" w:hanging="200"/>
        <w:jc w:val="left"/>
        <w:rPr>
          <w:sz w:val="19"/>
        </w:rPr>
      </w:pPr>
      <w:r>
        <w:rPr>
          <w:sz w:val="16"/>
        </w:rPr>
        <w:t>Řešení </w:t>
      </w:r>
      <w:r>
        <w:rPr>
          <w:spacing w:val="-2"/>
          <w:sz w:val="16"/>
        </w:rPr>
        <w:t>neoprávněných </w:t>
      </w:r>
      <w:r>
        <w:rPr>
          <w:sz w:val="16"/>
        </w:rPr>
        <w:t>pokut.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Zastavení</w:t>
      </w:r>
      <w:r>
        <w:rPr>
          <w:spacing w:val="-2"/>
          <w:sz w:val="16"/>
        </w:rPr>
        <w:t> </w:t>
      </w:r>
      <w:r>
        <w:rPr>
          <w:sz w:val="16"/>
        </w:rPr>
        <w:t>odebrání</w:t>
      </w:r>
    </w:p>
    <w:p>
      <w:pPr>
        <w:pStyle w:val="BodyText"/>
        <w:spacing w:before="50"/>
        <w:ind w:left="320"/>
      </w:pPr>
      <w:r>
        <w:rPr/>
        <w:t>řidičského oprávnění.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28" w:after="0"/>
        <w:ind w:left="320" w:right="0" w:hanging="200"/>
        <w:jc w:val="left"/>
        <w:rPr>
          <w:sz w:val="19"/>
        </w:rPr>
      </w:pPr>
      <w:r>
        <w:rPr>
          <w:sz w:val="16"/>
        </w:rPr>
        <w:t>Zastoupení ve</w:t>
      </w:r>
      <w:r>
        <w:rPr>
          <w:spacing w:val="-2"/>
          <w:sz w:val="16"/>
        </w:rPr>
        <w:t> </w:t>
      </w:r>
      <w:r>
        <w:rPr>
          <w:sz w:val="16"/>
        </w:rPr>
        <w:t>správním</w:t>
      </w:r>
    </w:p>
    <w:p>
      <w:pPr>
        <w:pStyle w:val="BodyText"/>
        <w:spacing w:before="49"/>
        <w:ind w:left="320"/>
      </w:pPr>
      <w:r>
        <w:rPr/>
        <w:t>řízení.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5"/>
        <w:spacing w:line="312" w:lineRule="auto" w:before="0"/>
      </w:pPr>
      <w:r>
        <w:rPr>
          <w:color w:val="008FD5"/>
        </w:rPr>
        <w:t>NÁKUP A PRODEJ NEMOVITOSTÍ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304" w:lineRule="auto" w:before="94" w:after="0"/>
        <w:ind w:left="320" w:right="38" w:hanging="200"/>
        <w:jc w:val="left"/>
        <w:rPr>
          <w:sz w:val="19"/>
        </w:rPr>
      </w:pPr>
      <w:r>
        <w:rPr>
          <w:sz w:val="16"/>
        </w:rPr>
        <w:t>Vypracování a kontrola smluvní dokumentace </w:t>
      </w:r>
      <w:r>
        <w:rPr>
          <w:spacing w:val="-6"/>
          <w:sz w:val="16"/>
        </w:rPr>
        <w:t>při </w:t>
      </w:r>
      <w:r>
        <w:rPr>
          <w:sz w:val="16"/>
        </w:rPr>
        <w:t>převodu</w:t>
      </w:r>
      <w:r>
        <w:rPr>
          <w:spacing w:val="-1"/>
          <w:sz w:val="16"/>
        </w:rPr>
        <w:t> </w:t>
      </w:r>
      <w:r>
        <w:rPr>
          <w:sz w:val="16"/>
        </w:rPr>
        <w:t>nemovitosti.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194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Vypracování a</w:t>
      </w:r>
      <w:r>
        <w:rPr>
          <w:spacing w:val="-3"/>
          <w:sz w:val="16"/>
        </w:rPr>
        <w:t> </w:t>
      </w:r>
      <w:r>
        <w:rPr>
          <w:sz w:val="16"/>
        </w:rPr>
        <w:t>kontrola</w:t>
      </w:r>
    </w:p>
    <w:p>
      <w:pPr>
        <w:pStyle w:val="BodyText"/>
        <w:spacing w:before="49"/>
        <w:ind w:left="320"/>
      </w:pPr>
      <w:r>
        <w:rPr/>
        <w:t>nájemní smlouvy.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Heading5"/>
        <w:spacing w:before="0"/>
      </w:pPr>
      <w:r>
        <w:rPr>
          <w:color w:val="008FD5"/>
        </w:rPr>
        <w:t>ODPOVĚDNOST ZA DÍTĚ</w:t>
      </w:r>
    </w:p>
    <w:p>
      <w:pPr>
        <w:pStyle w:val="BodyText"/>
        <w:spacing w:before="10"/>
        <w:rPr>
          <w:b/>
          <w:sz w:val="12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5" w:lineRule="auto" w:before="0" w:after="0"/>
        <w:ind w:left="320" w:right="422" w:hanging="200"/>
        <w:jc w:val="left"/>
        <w:rPr>
          <w:sz w:val="19"/>
        </w:rPr>
      </w:pPr>
      <w:r>
        <w:rPr>
          <w:sz w:val="16"/>
        </w:rPr>
        <w:t>Ublížení na zdraví spolužáka nebo</w:t>
      </w:r>
      <w:r>
        <w:rPr>
          <w:spacing w:val="-14"/>
          <w:sz w:val="16"/>
        </w:rPr>
        <w:t> </w:t>
      </w:r>
      <w:r>
        <w:rPr>
          <w:sz w:val="16"/>
        </w:rPr>
        <w:t>kamaráda.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03" w:lineRule="exact" w:before="0" w:after="0"/>
        <w:ind w:left="320" w:right="0" w:hanging="200"/>
        <w:jc w:val="left"/>
        <w:rPr>
          <w:sz w:val="19"/>
        </w:rPr>
      </w:pPr>
      <w:r>
        <w:rPr>
          <w:sz w:val="16"/>
        </w:rPr>
        <w:t>Škoda způsobená</w:t>
      </w:r>
    </w:p>
    <w:p>
      <w:pPr>
        <w:pStyle w:val="BodyText"/>
        <w:spacing w:before="50"/>
        <w:ind w:left="320"/>
      </w:pPr>
      <w:r>
        <w:rPr/>
        <w:t>zanedbáním dozoru.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28" w:after="0"/>
        <w:ind w:left="320" w:right="0" w:hanging="200"/>
        <w:jc w:val="left"/>
        <w:rPr>
          <w:sz w:val="19"/>
        </w:rPr>
      </w:pPr>
      <w:r>
        <w:rPr>
          <w:sz w:val="16"/>
        </w:rPr>
        <w:t>Vběhnutí do</w:t>
      </w:r>
      <w:r>
        <w:rPr>
          <w:spacing w:val="-3"/>
          <w:sz w:val="16"/>
        </w:rPr>
        <w:t> </w:t>
      </w:r>
      <w:r>
        <w:rPr>
          <w:sz w:val="16"/>
        </w:rPr>
        <w:t>vozovky.</w:t>
      </w:r>
    </w:p>
    <w:p>
      <w:pPr>
        <w:spacing w:after="0" w:line="240" w:lineRule="auto"/>
        <w:jc w:val="left"/>
        <w:rPr>
          <w:sz w:val="19"/>
        </w:rPr>
        <w:sectPr>
          <w:type w:val="continuous"/>
          <w:pgSz w:w="11910" w:h="16840"/>
          <w:pgMar w:top="840" w:bottom="280" w:left="1020" w:right="740"/>
          <w:cols w:num="4" w:equalWidth="0">
            <w:col w:w="2335" w:space="145"/>
            <w:col w:w="2160" w:space="340"/>
            <w:col w:w="2139" w:space="361"/>
            <w:col w:w="26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40" w:lineRule="auto" w:before="144"/>
        <w:ind w:left="120"/>
      </w:pPr>
      <w:r>
        <w:rPr>
          <w:color w:val="008FD5"/>
        </w:rPr>
        <w:t>Kdo stojí za Právní Klinikou?</w:t>
      </w:r>
    </w:p>
    <w:p>
      <w:pPr>
        <w:pStyle w:val="Heading3"/>
        <w:spacing w:before="136"/>
        <w:ind w:left="120"/>
      </w:pPr>
      <w:r>
        <w:rPr>
          <w:color w:val="333275"/>
        </w:rPr>
        <w:t>European Compensation Services s.r.o.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723900</wp:posOffset>
            </wp:positionH>
            <wp:positionV relativeFrom="paragraph">
              <wp:posOffset>99868</wp:posOffset>
            </wp:positionV>
            <wp:extent cx="731520" cy="73151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2303995</wp:posOffset>
            </wp:positionH>
            <wp:positionV relativeFrom="paragraph">
              <wp:posOffset>99868</wp:posOffset>
            </wp:positionV>
            <wp:extent cx="739135" cy="73151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135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3888003</wp:posOffset>
            </wp:positionH>
            <wp:positionV relativeFrom="paragraph">
              <wp:posOffset>99868</wp:posOffset>
            </wp:positionV>
            <wp:extent cx="740571" cy="731519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71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5473700</wp:posOffset>
            </wp:positionH>
            <wp:positionV relativeFrom="paragraph">
              <wp:posOffset>99868</wp:posOffset>
            </wp:positionV>
            <wp:extent cx="738820" cy="731519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20" cy="731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14"/>
        </w:rPr>
      </w:pPr>
    </w:p>
    <w:p>
      <w:pPr>
        <w:spacing w:after="0"/>
        <w:rPr>
          <w:sz w:val="14"/>
        </w:rPr>
        <w:sectPr>
          <w:headerReference w:type="default" r:id="rId10"/>
          <w:pgSz w:w="11910" w:h="16840"/>
          <w:pgMar w:header="850" w:footer="0" w:top="1980" w:bottom="280" w:left="1020" w:right="740"/>
        </w:sectPr>
      </w:pPr>
    </w:p>
    <w:p>
      <w:pPr>
        <w:pStyle w:val="Heading5"/>
      </w:pPr>
      <w:r>
        <w:rPr/>
        <w:pict>
          <v:group style="position:absolute;margin-left:28.356098pt;margin-top:127.559013pt;width:538.6pt;height:347.2pt;mso-position-horizontal-relative:page;mso-position-vertical-relative:page;z-index:-15991296" coordorigin="567,2551" coordsize="10772,6944">
            <v:shape style="position:absolute;left:567;top:2551;width:10772;height:6944" coordorigin="567,2551" coordsize="10772,6944" path="m11085,2551l821,2551,772,2551,701,2556,641,2579,594,2626,572,2685,567,2756,567,9290,572,9361,594,9421,641,9468,701,9490,772,9495,820,9495,11084,9495,11172,9494,11234,9483,11290,9447,11326,9390,11337,9329,11338,9290,11338,2756,11333,2685,11311,2626,11264,2579,11204,2556,11134,2551,11085,2551xe" filled="true" fillcolor="#f0f7fa" stroked="false">
              <v:path arrowok="t"/>
              <v:fill type="solid"/>
            </v:shape>
            <v:shape style="position:absolute;left:9080;top:3124;width:1692;height:1695" type="#_x0000_t75" stroked="false">
              <v:imagedata r:id="rId15" o:title=""/>
            </v:shape>
            <v:shape style="position:absolute;left:1140;top:5244;width:1695;height:1697" type="#_x0000_t75" stroked="false">
              <v:imagedata r:id="rId16" o:title=""/>
            </v:shape>
            <v:shape style="position:absolute;left:9080;top:7370;width:1692;height:1695" type="#_x0000_t75" stroked="false">
              <v:imagedata r:id="rId17" o:title=""/>
            </v:shape>
            <v:shape style="position:absolute;left:1140;top:3159;width:7024;height:136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NEŠTĚSTÍ NA SILNICI – POJIŠŤOVNA SE OBOHATILA NA ÚKOR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POZŮSTALÝCH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Při tragické autonehodě zahynul 22letý řidič vozidla a těžce se zranili tři spolujezdci.</w:t>
                    </w:r>
                  </w:p>
                  <w:p>
                    <w:pPr>
                      <w:spacing w:line="260" w:lineRule="atLeast" w:before="20"/>
                      <w:ind w:left="0" w:right="-5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Pojišťovna zamlčela nároky pro pozůstalou matku a její rodinu. Naši advokáti pojišťovnu přiměli k plnění a zastoupili poškozené v těch nejtěžších chvílích.</w:t>
                    </w:r>
                  </w:p>
                </w:txbxContent>
              </v:textbox>
              <w10:wrap type="none"/>
            </v:shape>
            <v:shape style="position:absolute;left:3400;top:5279;width:7385;height:14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VÝBUCH CISTERNY – CHYBA Z NEDBALOSTI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Pavel se dopustil chyby při manipulaci s cisternou a ta důsledkem jeho chování explodovala. Zaměstnavatel vyžadoval po Pavlovi uhrazení celé škody ve výši 500 000 Kč. Naši právníci nezákonné vymáhání škody zastavili.</w:t>
                    </w:r>
                  </w:p>
                  <w:p>
                    <w:pPr>
                      <w:spacing w:before="113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Právní Klinika se Pavlovi zaplatila na </w:t>
                    </w:r>
                    <w:r>
                      <w:rPr>
                        <w:b/>
                        <w:color w:val="008FD5"/>
                        <w:sz w:val="18"/>
                      </w:rPr>
                      <w:t>187 let dopředu</w:t>
                    </w:r>
                    <w:r>
                      <w:rPr>
                        <w:b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140;top:7419;width:7294;height:146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KOUPĚ POZEMKU – KONTROLA NA POSLEDNÍ CHVÍLI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5"/>
                      </w:rPr>
                    </w:pPr>
                  </w:p>
                  <w:p>
                    <w:pPr>
                      <w:spacing w:line="302" w:lineRule="auto" w:before="0"/>
                      <w:ind w:left="0" w:right="1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Václav s manželkou si pořizovali pozemek od známého v hodnotě pět milionů korun. Protože měli Právní Kliniku, nechali si pro jistotu smlouvu prověřit advokátem. Zjistilo se, že deklarovaný pozemek byla orná půda a nikoli stavební parcela.</w:t>
                    </w:r>
                  </w:p>
                  <w:p>
                    <w:pPr>
                      <w:spacing w:before="118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Díky radě na poslední chvíli ušetřil Václav se ženou </w:t>
                    </w:r>
                    <w:r>
                      <w:rPr>
                        <w:b/>
                        <w:color w:val="008FD5"/>
                        <w:sz w:val="18"/>
                      </w:rPr>
                      <w:t>5 000 000 Kč</w:t>
                    </w:r>
                    <w:r>
                      <w:rPr>
                        <w:b/>
                        <w:sz w:val="18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08FD5"/>
        </w:rPr>
        <w:t>Mgr. LUKÁŠ KAPLAN</w:t>
      </w:r>
    </w:p>
    <w:p>
      <w:pPr>
        <w:spacing w:before="57"/>
        <w:ind w:left="120" w:right="0" w:firstLine="0"/>
        <w:jc w:val="left"/>
        <w:rPr>
          <w:i/>
          <w:sz w:val="18"/>
        </w:rPr>
      </w:pPr>
      <w:r>
        <w:rPr>
          <w:i/>
          <w:color w:val="333275"/>
          <w:sz w:val="18"/>
        </w:rPr>
        <w:t>jednatel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312" w:lineRule="auto"/>
        <w:ind w:left="120" w:right="20"/>
      </w:pPr>
      <w:r>
        <w:rPr/>
        <w:t>Lukáš Kaplan je předním českým odborníkem na téma náhrady škody a vymáhání pojistného plnění. Často přispívá do odborných periodik a médií a osobně se zasadil</w:t>
      </w:r>
    </w:p>
    <w:p>
      <w:pPr>
        <w:pStyle w:val="BodyText"/>
        <w:spacing w:line="312" w:lineRule="auto" w:before="5"/>
        <w:ind w:left="120" w:right="260"/>
      </w:pPr>
      <w:r>
        <w:rPr/>
        <w:t>o více než 100 000 000 Kč, které společnost EUCS pro své klienty od roku 2012 zajistila.</w:t>
      </w:r>
    </w:p>
    <w:p>
      <w:pPr>
        <w:pStyle w:val="Heading5"/>
      </w:pPr>
      <w:r>
        <w:rPr>
          <w:b w:val="0"/>
        </w:rPr>
        <w:br w:type="column"/>
      </w:r>
      <w:r>
        <w:rPr>
          <w:color w:val="008FD5"/>
        </w:rPr>
        <w:t>Mgr. JAN MORÁVEK</w:t>
      </w:r>
    </w:p>
    <w:p>
      <w:pPr>
        <w:spacing w:before="57"/>
        <w:ind w:left="120" w:right="0" w:firstLine="0"/>
        <w:jc w:val="left"/>
        <w:rPr>
          <w:i/>
          <w:sz w:val="18"/>
        </w:rPr>
      </w:pPr>
      <w:r>
        <w:rPr>
          <w:i/>
          <w:color w:val="333275"/>
          <w:sz w:val="18"/>
        </w:rPr>
        <w:t>vedoucí právního oddělení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312" w:lineRule="auto"/>
        <w:ind w:left="120" w:right="20"/>
      </w:pPr>
      <w:r>
        <w:rPr/>
        <w:t>Jan Morávek je garantem kvality poskytovaných právních služeb a dohlíží na aparát spolupracujících advokátů, soudních znalců a lékařů Právní Kliniky. Sám je seniorním advokátem mezinárodní kanceláře CHSH Kališ a partneři a také bývalým členem rozhodčí komise Českého olympijského výboru.</w:t>
      </w:r>
    </w:p>
    <w:p>
      <w:pPr>
        <w:pStyle w:val="Heading5"/>
      </w:pPr>
      <w:r>
        <w:rPr>
          <w:b w:val="0"/>
        </w:rPr>
        <w:br w:type="column"/>
      </w:r>
      <w:r>
        <w:rPr>
          <w:color w:val="008FD5"/>
        </w:rPr>
        <w:t>MUDr. PETR MENŠÍK</w:t>
      </w:r>
    </w:p>
    <w:p>
      <w:pPr>
        <w:spacing w:before="57"/>
        <w:ind w:left="120" w:right="0" w:firstLine="0"/>
        <w:jc w:val="left"/>
        <w:rPr>
          <w:i/>
          <w:sz w:val="18"/>
        </w:rPr>
      </w:pPr>
      <w:r>
        <w:rPr>
          <w:i/>
          <w:color w:val="333275"/>
          <w:sz w:val="18"/>
        </w:rPr>
        <w:t>garant lékařských posudků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312" w:lineRule="auto"/>
        <w:ind w:left="120" w:right="38"/>
      </w:pPr>
      <w:r>
        <w:rPr/>
        <w:t>Petr Menšík je garantem kvality lékařských posudků. Sám je chirurgem s téměř 25letou praxí a zkušeným soudním znalcem v oboru nemajetkové újmy na zdraví. Patří k předním odborníkům </w:t>
      </w:r>
      <w:r>
        <w:rPr>
          <w:spacing w:val="-9"/>
        </w:rPr>
        <w:t>na </w:t>
      </w:r>
      <w:r>
        <w:rPr/>
        <w:t>úrazovou chirurgii.</w:t>
      </w:r>
    </w:p>
    <w:p>
      <w:pPr>
        <w:pStyle w:val="Heading5"/>
      </w:pPr>
      <w:r>
        <w:rPr>
          <w:b w:val="0"/>
        </w:rPr>
        <w:br w:type="column"/>
      </w:r>
      <w:r>
        <w:rPr>
          <w:color w:val="008FD5"/>
        </w:rPr>
        <w:t>TOMÁŠ TARABA</w:t>
      </w:r>
    </w:p>
    <w:p>
      <w:pPr>
        <w:spacing w:before="57"/>
        <w:ind w:left="120" w:right="0" w:firstLine="0"/>
        <w:jc w:val="left"/>
        <w:rPr>
          <w:i/>
          <w:sz w:val="18"/>
        </w:rPr>
      </w:pPr>
      <w:r>
        <w:rPr>
          <w:i/>
          <w:color w:val="333275"/>
          <w:sz w:val="18"/>
        </w:rPr>
        <w:t>garant posudků na vozidla</w:t>
      </w:r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312" w:lineRule="auto"/>
        <w:ind w:left="120" w:right="440"/>
      </w:pPr>
      <w:r>
        <w:rPr/>
        <w:t>Tomáš Taraba je soudním znalcem v oboru strojírenství, se specializací na motorová vozidla. Za jeho bezmála 20letou praxi mu prošlo rukama více než 10 000 automobilů, motocyklů</w:t>
      </w:r>
    </w:p>
    <w:p>
      <w:pPr>
        <w:pStyle w:val="BodyText"/>
        <w:spacing w:before="6"/>
        <w:ind w:left="120"/>
      </w:pPr>
      <w:r>
        <w:rPr/>
        <w:t>a strojů všeho druhu.</w:t>
      </w:r>
    </w:p>
    <w:p>
      <w:pPr>
        <w:spacing w:after="0"/>
        <w:sectPr>
          <w:type w:val="continuous"/>
          <w:pgSz w:w="11910" w:h="16840"/>
          <w:pgMar w:top="840" w:bottom="280" w:left="1020" w:right="740"/>
          <w:cols w:num="4" w:equalWidth="0">
            <w:col w:w="2340" w:space="140"/>
            <w:col w:w="2366" w:space="134"/>
            <w:col w:w="2366" w:space="134"/>
            <w:col w:w="267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8"/>
          <w:pgSz w:w="11910" w:h="16840"/>
          <w:pgMar w:header="847" w:footer="0" w:top="1980" w:bottom="280" w:left="1020" w:right="740"/>
        </w:sectPr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302" w:lineRule="auto" w:before="70" w:after="0"/>
        <w:ind w:left="120" w:right="348" w:firstLine="0"/>
        <w:jc w:val="left"/>
        <w:rPr>
          <w:b/>
          <w:sz w:val="18"/>
        </w:rPr>
      </w:pPr>
      <w:r>
        <w:rPr>
          <w:b/>
          <w:color w:val="008FD5"/>
          <w:spacing w:val="7"/>
          <w:sz w:val="18"/>
        </w:rPr>
        <w:t>TRÁPÍ </w:t>
      </w:r>
      <w:r>
        <w:rPr>
          <w:b/>
          <w:color w:val="008FD5"/>
          <w:spacing w:val="5"/>
          <w:sz w:val="18"/>
        </w:rPr>
        <w:t>VÁS </w:t>
      </w:r>
      <w:r>
        <w:rPr>
          <w:b/>
          <w:color w:val="008FD5"/>
          <w:spacing w:val="8"/>
          <w:sz w:val="18"/>
        </w:rPr>
        <w:t>PRÁVNÍ </w:t>
      </w:r>
      <w:r>
        <w:rPr>
          <w:b/>
          <w:color w:val="008FD5"/>
          <w:spacing w:val="9"/>
          <w:sz w:val="18"/>
        </w:rPr>
        <w:t>PROBLÉM</w:t>
      </w:r>
    </w:p>
    <w:p>
      <w:pPr>
        <w:spacing w:line="302" w:lineRule="auto" w:before="138"/>
        <w:ind w:left="120" w:right="20" w:firstLine="0"/>
        <w:jc w:val="left"/>
        <w:rPr>
          <w:sz w:val="18"/>
        </w:rPr>
      </w:pPr>
      <w:r>
        <w:rPr>
          <w:sz w:val="18"/>
        </w:rPr>
        <w:t>Dostali jste se do situace, kdy potřebujete právní radu nebo pomoc.</w:t>
      </w: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302" w:lineRule="auto" w:before="70" w:after="0"/>
        <w:ind w:left="120" w:right="651" w:firstLine="0"/>
        <w:jc w:val="left"/>
        <w:rPr>
          <w:b/>
          <w:sz w:val="18"/>
        </w:rPr>
      </w:pPr>
      <w:r>
        <w:rPr>
          <w:b/>
          <w:color w:val="008FD5"/>
          <w:spacing w:val="9"/>
          <w:sz w:val="18"/>
        </w:rPr>
        <w:br w:type="column"/>
      </w:r>
      <w:r>
        <w:rPr>
          <w:b/>
          <w:color w:val="008FD5"/>
          <w:spacing w:val="7"/>
          <w:sz w:val="18"/>
        </w:rPr>
        <w:t>OZVETE </w:t>
      </w:r>
      <w:r>
        <w:rPr>
          <w:b/>
          <w:color w:val="008FD5"/>
          <w:spacing w:val="4"/>
          <w:sz w:val="18"/>
        </w:rPr>
        <w:t>SE </w:t>
      </w:r>
      <w:r>
        <w:rPr>
          <w:b/>
          <w:color w:val="008FD5"/>
          <w:spacing w:val="8"/>
          <w:sz w:val="18"/>
        </w:rPr>
        <w:t>SVÉMU </w:t>
      </w:r>
      <w:r>
        <w:rPr>
          <w:b/>
          <w:color w:val="008FD5"/>
          <w:spacing w:val="7"/>
          <w:sz w:val="18"/>
        </w:rPr>
        <w:t>FINANČNÍMU</w:t>
      </w:r>
      <w:r>
        <w:rPr>
          <w:b/>
          <w:color w:val="008FD5"/>
          <w:spacing w:val="22"/>
          <w:sz w:val="18"/>
        </w:rPr>
        <w:t> </w:t>
      </w:r>
      <w:r>
        <w:rPr>
          <w:b/>
          <w:color w:val="008FD5"/>
          <w:spacing w:val="8"/>
          <w:sz w:val="18"/>
        </w:rPr>
        <w:t>PORADCI</w:t>
      </w:r>
    </w:p>
    <w:p>
      <w:pPr>
        <w:spacing w:line="302" w:lineRule="auto" w:before="138"/>
        <w:ind w:left="120" w:right="553" w:firstLine="0"/>
        <w:jc w:val="left"/>
        <w:rPr>
          <w:sz w:val="18"/>
        </w:rPr>
      </w:pPr>
      <w:r>
        <w:rPr>
          <w:sz w:val="18"/>
        </w:rPr>
        <w:t>Váš finanční poradce s vámi probere další postup.</w:t>
      </w:r>
    </w:p>
    <w:p>
      <w:pPr>
        <w:spacing w:line="278" w:lineRule="auto" w:before="115"/>
        <w:ind w:left="120" w:right="20" w:firstLine="0"/>
        <w:jc w:val="left"/>
        <w:rPr>
          <w:sz w:val="12"/>
        </w:rPr>
      </w:pPr>
      <w:r>
        <w:rPr>
          <w:color w:val="929292"/>
          <w:sz w:val="12"/>
        </w:rPr>
        <w:t>Pokud je váš problém diskrétní, je možné jej nahlásit </w:t>
      </w:r>
      <w:hyperlink r:id="rId19">
        <w:r>
          <w:rPr>
            <w:color w:val="929292"/>
            <w:sz w:val="12"/>
          </w:rPr>
          <w:t>také přímo skrze e-mail pravniklinika@eucs.cz.</w:t>
        </w:r>
      </w:hyperlink>
    </w:p>
    <w:p>
      <w:pPr>
        <w:pStyle w:val="Heading4"/>
        <w:numPr>
          <w:ilvl w:val="0"/>
          <w:numId w:val="2"/>
        </w:numPr>
        <w:tabs>
          <w:tab w:pos="348" w:val="left" w:leader="none"/>
        </w:tabs>
        <w:spacing w:line="302" w:lineRule="auto" w:before="70" w:after="0"/>
        <w:ind w:left="120" w:right="618" w:firstLine="0"/>
        <w:jc w:val="left"/>
      </w:pPr>
      <w:r>
        <w:rPr>
          <w:color w:val="008FD5"/>
          <w:spacing w:val="9"/>
        </w:rPr>
        <w:br w:type="column"/>
      </w:r>
      <w:r>
        <w:rPr>
          <w:color w:val="008FD5"/>
          <w:spacing w:val="6"/>
        </w:rPr>
        <w:t>TEN </w:t>
      </w:r>
      <w:r>
        <w:rPr>
          <w:color w:val="008FD5"/>
          <w:spacing w:val="7"/>
        </w:rPr>
        <w:t>PŘEDÁ </w:t>
      </w:r>
      <w:r>
        <w:rPr>
          <w:color w:val="008FD5"/>
          <w:spacing w:val="6"/>
        </w:rPr>
        <w:t>ZÁLEŽITOST </w:t>
      </w:r>
      <w:r>
        <w:rPr>
          <w:color w:val="008FD5"/>
          <w:spacing w:val="4"/>
        </w:rPr>
        <w:t>DO </w:t>
      </w:r>
      <w:r>
        <w:rPr>
          <w:color w:val="008FD5"/>
          <w:spacing w:val="7"/>
        </w:rPr>
        <w:t>PRÁVNÍ</w:t>
      </w:r>
      <w:r>
        <w:rPr>
          <w:color w:val="008FD5"/>
          <w:spacing w:val="32"/>
        </w:rPr>
        <w:t> </w:t>
      </w:r>
      <w:r>
        <w:rPr>
          <w:color w:val="008FD5"/>
          <w:spacing w:val="9"/>
        </w:rPr>
        <w:t>KLINIKY</w:t>
      </w:r>
    </w:p>
    <w:p>
      <w:pPr>
        <w:spacing w:line="302" w:lineRule="auto" w:before="138"/>
        <w:ind w:left="120" w:right="1039" w:firstLine="0"/>
        <w:jc w:val="left"/>
        <w:rPr>
          <w:sz w:val="18"/>
        </w:rPr>
      </w:pPr>
      <w:r>
        <w:rPr>
          <w:sz w:val="18"/>
        </w:rPr>
        <w:t>Informujeme vás o převzetí a dalších krocích.</w:t>
      </w:r>
    </w:p>
    <w:p>
      <w:pPr>
        <w:spacing w:after="0" w:line="302" w:lineRule="auto"/>
        <w:jc w:val="left"/>
        <w:rPr>
          <w:sz w:val="18"/>
        </w:rPr>
        <w:sectPr>
          <w:type w:val="continuous"/>
          <w:pgSz w:w="11910" w:h="16840"/>
          <w:pgMar w:top="840" w:bottom="280" w:left="1020" w:right="740"/>
          <w:cols w:num="3" w:equalWidth="0">
            <w:col w:w="2532" w:space="868"/>
            <w:col w:w="2955" w:space="445"/>
            <w:col w:w="3350"/>
          </w:cols>
        </w:sectPr>
      </w:pPr>
    </w:p>
    <w:p>
      <w:pPr>
        <w:pStyle w:val="BodyText"/>
        <w:spacing w:before="1"/>
        <w:rPr>
          <w:sz w:val="15"/>
        </w:rPr>
      </w:pPr>
    </w:p>
    <w:p>
      <w:pPr>
        <w:spacing w:before="70"/>
        <w:ind w:left="0" w:right="1906" w:firstLine="0"/>
        <w:jc w:val="right"/>
        <w:rPr>
          <w:b/>
          <w:sz w:val="18"/>
        </w:rPr>
      </w:pPr>
      <w:r>
        <w:rPr>
          <w:b/>
          <w:color w:val="008FD5"/>
          <w:sz w:val="18"/>
        </w:rPr>
        <w:t>ZJISTÍME, ŽE:</w:t>
      </w:r>
    </w:p>
    <w:p>
      <w:pPr>
        <w:spacing w:after="0"/>
        <w:jc w:val="right"/>
        <w:rPr>
          <w:sz w:val="18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302" w:lineRule="auto" w:before="125" w:after="0"/>
        <w:ind w:left="120" w:right="38" w:firstLine="0"/>
        <w:jc w:val="left"/>
        <w:rPr>
          <w:b/>
          <w:sz w:val="18"/>
        </w:rPr>
      </w:pPr>
      <w:r>
        <w:rPr>
          <w:b/>
          <w:color w:val="008FD5"/>
          <w:spacing w:val="7"/>
          <w:sz w:val="18"/>
        </w:rPr>
        <w:t>VYBEREME </w:t>
      </w:r>
      <w:r>
        <w:rPr>
          <w:b/>
          <w:color w:val="008FD5"/>
          <w:spacing w:val="8"/>
          <w:sz w:val="18"/>
        </w:rPr>
        <w:t>ADVOKÁTNÍ </w:t>
      </w:r>
      <w:r>
        <w:rPr>
          <w:b/>
          <w:color w:val="008FD5"/>
          <w:spacing w:val="9"/>
          <w:sz w:val="18"/>
        </w:rPr>
        <w:t>SPECIALISTY</w:t>
      </w:r>
    </w:p>
    <w:p>
      <w:pPr>
        <w:spacing w:line="302" w:lineRule="auto" w:before="119"/>
        <w:ind w:left="120" w:right="69" w:firstLine="0"/>
        <w:jc w:val="both"/>
        <w:rPr>
          <w:sz w:val="18"/>
        </w:rPr>
      </w:pPr>
      <w:r>
        <w:rPr>
          <w:sz w:val="18"/>
        </w:rPr>
        <w:t>Vybereme odborníky, kteří</w:t>
      </w:r>
      <w:r>
        <w:rPr>
          <w:spacing w:val="-19"/>
          <w:sz w:val="18"/>
        </w:rPr>
        <w:t> </w:t>
      </w:r>
      <w:r>
        <w:rPr>
          <w:spacing w:val="-4"/>
          <w:sz w:val="18"/>
        </w:rPr>
        <w:t>mají </w:t>
      </w:r>
      <w:r>
        <w:rPr>
          <w:sz w:val="18"/>
        </w:rPr>
        <w:t>nejvíce zkušeností se stejnými a podobnými</w:t>
      </w:r>
      <w:r>
        <w:rPr>
          <w:spacing w:val="-2"/>
          <w:sz w:val="18"/>
        </w:rPr>
        <w:t> </w:t>
      </w:r>
      <w:r>
        <w:rPr>
          <w:sz w:val="18"/>
        </w:rPr>
        <w:t>případy.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0"/>
          <w:numId w:val="2"/>
        </w:numPr>
        <w:tabs>
          <w:tab w:pos="348" w:val="left" w:leader="none"/>
        </w:tabs>
        <w:spacing w:line="302" w:lineRule="auto" w:before="125" w:after="0"/>
        <w:ind w:left="120" w:right="1361" w:firstLine="0"/>
        <w:jc w:val="left"/>
        <w:rPr>
          <w:b/>
          <w:sz w:val="18"/>
        </w:rPr>
      </w:pPr>
      <w:r>
        <w:rPr>
          <w:b/>
          <w:color w:val="008FD5"/>
          <w:spacing w:val="6"/>
          <w:sz w:val="18"/>
        </w:rPr>
        <w:t>BEZPLATNĚ </w:t>
      </w:r>
      <w:r>
        <w:rPr>
          <w:b/>
          <w:color w:val="008FD5"/>
          <w:spacing w:val="8"/>
          <w:sz w:val="18"/>
        </w:rPr>
        <w:t>NASTUDUJEME</w:t>
      </w:r>
    </w:p>
    <w:p>
      <w:pPr>
        <w:spacing w:line="205" w:lineRule="exact" w:before="0"/>
        <w:ind w:left="120" w:right="0" w:firstLine="0"/>
        <w:jc w:val="left"/>
        <w:rPr>
          <w:b/>
          <w:sz w:val="18"/>
        </w:rPr>
      </w:pPr>
      <w:r>
        <w:rPr>
          <w:b/>
          <w:color w:val="008FD5"/>
          <w:sz w:val="18"/>
        </w:rPr>
        <w:t>A POSOUDÍME VÁŠ PŘÍPAD</w:t>
      </w:r>
    </w:p>
    <w:p>
      <w:pPr>
        <w:pStyle w:val="BodyText"/>
        <w:spacing w:before="1"/>
        <w:rPr>
          <w:b/>
          <w:sz w:val="15"/>
        </w:rPr>
      </w:pPr>
    </w:p>
    <w:p>
      <w:pPr>
        <w:spacing w:before="0"/>
        <w:ind w:left="120" w:right="0" w:firstLine="0"/>
        <w:jc w:val="left"/>
        <w:rPr>
          <w:sz w:val="18"/>
        </w:rPr>
      </w:pPr>
      <w:r>
        <w:rPr>
          <w:sz w:val="18"/>
        </w:rPr>
        <w:t>Posouzení případu je nejdůležitější</w:t>
      </w:r>
    </w:p>
    <w:p>
      <w:pPr>
        <w:spacing w:before="53"/>
        <w:ind w:left="120" w:right="0" w:firstLine="0"/>
        <w:jc w:val="left"/>
        <w:rPr>
          <w:sz w:val="18"/>
        </w:rPr>
      </w:pPr>
      <w:r>
        <w:rPr>
          <w:sz w:val="18"/>
        </w:rPr>
        <w:t>část řešení.</w:t>
      </w:r>
    </w:p>
    <w:p>
      <w:pPr>
        <w:pStyle w:val="BodyText"/>
        <w:spacing w:before="11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Heading5"/>
        <w:numPr>
          <w:ilvl w:val="0"/>
          <w:numId w:val="3"/>
        </w:numPr>
        <w:tabs>
          <w:tab w:pos="378" w:val="left" w:leader="none"/>
        </w:tabs>
        <w:spacing w:line="240" w:lineRule="auto" w:before="0" w:after="0"/>
        <w:ind w:left="377" w:right="0" w:hanging="258"/>
        <w:jc w:val="left"/>
      </w:pPr>
      <w:r>
        <w:rPr/>
        <w:t>Případ není</w:t>
      </w:r>
      <w:r>
        <w:rPr>
          <w:spacing w:val="-2"/>
        </w:rPr>
        <w:t> </w:t>
      </w:r>
      <w:r>
        <w:rPr/>
        <w:t>řešitelný</w:t>
      </w:r>
    </w:p>
    <w:p>
      <w:pPr>
        <w:pStyle w:val="BodyText"/>
        <w:spacing w:line="312" w:lineRule="auto" w:before="96"/>
        <w:ind w:left="120" w:right="515"/>
      </w:pPr>
      <w:r>
        <w:rPr/>
        <w:t>Bez investování peněz a času můžete případ s klidem uzavřít.</w:t>
      </w:r>
    </w:p>
    <w:p>
      <w:pPr>
        <w:pStyle w:val="Heading5"/>
        <w:numPr>
          <w:ilvl w:val="0"/>
          <w:numId w:val="3"/>
        </w:numPr>
        <w:tabs>
          <w:tab w:pos="378" w:val="left" w:leader="none"/>
        </w:tabs>
        <w:spacing w:line="240" w:lineRule="auto" w:before="122" w:after="0"/>
        <w:ind w:left="377" w:right="0" w:hanging="258"/>
        <w:jc w:val="left"/>
      </w:pPr>
      <w:r>
        <w:rPr/>
        <w:t>Případ je vyřešen</w:t>
      </w:r>
      <w:r>
        <w:rPr>
          <w:spacing w:val="-2"/>
        </w:rPr>
        <w:t> </w:t>
      </w:r>
      <w:r>
        <w:rPr/>
        <w:t>posouzením</w:t>
      </w:r>
    </w:p>
    <w:p>
      <w:pPr>
        <w:pStyle w:val="BodyText"/>
        <w:spacing w:line="312" w:lineRule="auto" w:before="96"/>
        <w:ind w:left="120" w:right="657"/>
      </w:pPr>
      <w:r>
        <w:rPr/>
        <w:t>Možná jste potřebovali zhodnotit smlouvu, možná se protistrana lekla vašeho zastoupení.</w:t>
      </w:r>
    </w:p>
    <w:p>
      <w:pPr>
        <w:pStyle w:val="Heading5"/>
        <w:numPr>
          <w:ilvl w:val="0"/>
          <w:numId w:val="3"/>
        </w:numPr>
        <w:tabs>
          <w:tab w:pos="378" w:val="left" w:leader="none"/>
        </w:tabs>
        <w:spacing w:line="312" w:lineRule="auto" w:before="122" w:after="0"/>
        <w:ind w:left="120" w:right="815" w:firstLine="0"/>
        <w:jc w:val="left"/>
      </w:pPr>
      <w:r>
        <w:rPr/>
        <w:t>Případ vyžaduje další </w:t>
      </w:r>
      <w:r>
        <w:rPr>
          <w:spacing w:val="-3"/>
        </w:rPr>
        <w:t>právní </w:t>
      </w:r>
      <w:r>
        <w:rPr/>
        <w:t>kroky</w:t>
      </w:r>
    </w:p>
    <w:p>
      <w:pPr>
        <w:pStyle w:val="BodyText"/>
        <w:spacing w:line="312" w:lineRule="auto" w:before="42"/>
        <w:ind w:left="120" w:right="586"/>
      </w:pPr>
      <w:r>
        <w:rPr/>
        <w:t>Získáte detailní návrh dalšího řešení, včetně odhadu možných nákladů.</w:t>
      </w:r>
    </w:p>
    <w:p>
      <w:pPr>
        <w:spacing w:after="0" w:line="312" w:lineRule="auto"/>
        <w:sectPr>
          <w:type w:val="continuous"/>
          <w:pgSz w:w="11910" w:h="16840"/>
          <w:pgMar w:top="840" w:bottom="280" w:left="1020" w:right="740"/>
          <w:cols w:num="3" w:equalWidth="0">
            <w:col w:w="2673" w:space="727"/>
            <w:col w:w="2953" w:space="447"/>
            <w:col w:w="3350"/>
          </w:cols>
        </w:sect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ind w:left="6917"/>
        <w:rPr>
          <w:sz w:val="20"/>
        </w:rPr>
      </w:pPr>
      <w:r>
        <w:rPr>
          <w:sz w:val="20"/>
        </w:rPr>
        <w:pict>
          <v:group style="width:155.950pt;height:157.450pt;mso-position-horizontal-relative:char;mso-position-vertical-relative:line" coordorigin="0,0" coordsize="3119,3149">
            <v:shape style="position:absolute;left:0;top:0;width:3119;height:3149" coordorigin="0,0" coordsize="3119,3149" path="m2853,0l266,0,215,0,140,5,78,29,29,78,5,140,0,214,0,2883,0,2934,5,3008,29,3071,78,3120,140,3143,214,3148,265,3148,2852,3148,2944,3147,3009,3135,3068,3098,3105,3039,3116,2974,3118,2883,3118,265,3116,174,3105,109,3068,51,3009,13,2944,2,2853,0xe" filled="true" fillcolor="#f0f7fa" stroked="false">
              <v:path arrowok="t"/>
              <v:fill type="solid"/>
            </v:shape>
            <v:shape style="position:absolute;left:0;top:0;width:3119;height:31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312" w:lineRule="auto" w:before="106"/>
                      <w:ind w:left="282" w:right="83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08FD5"/>
                        <w:sz w:val="16"/>
                      </w:rPr>
                      <w:t>PROČ JE NUTNÉ MÍT SPECIALISTU?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63" w:val="left" w:leader="none"/>
                      </w:tabs>
                      <w:spacing w:line="304" w:lineRule="auto" w:before="93"/>
                      <w:ind w:left="462" w:right="370" w:hanging="18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Má zkušenosti se stejnými případy, a proto dokáže </w:t>
                    </w:r>
                    <w:r>
                      <w:rPr>
                        <w:spacing w:val="-3"/>
                        <w:sz w:val="16"/>
                      </w:rPr>
                      <w:t>správně </w:t>
                    </w:r>
                    <w:r>
                      <w:rPr>
                        <w:sz w:val="16"/>
                      </w:rPr>
                      <w:t>určit šance na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úspěch.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63" w:val="left" w:leader="none"/>
                      </w:tabs>
                      <w:spacing w:line="295" w:lineRule="auto" w:before="95"/>
                      <w:ind w:left="462" w:right="287" w:hanging="18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Nestojí zbytečný čas, kdy </w:t>
                    </w:r>
                    <w:r>
                      <w:rPr>
                        <w:spacing w:val="-3"/>
                        <w:sz w:val="16"/>
                      </w:rPr>
                      <w:t>studuje </w:t>
                    </w:r>
                    <w:r>
                      <w:rPr>
                        <w:sz w:val="16"/>
                      </w:rPr>
                      <w:t>právní úpravu a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judikaturu.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63" w:val="left" w:leader="none"/>
                      </w:tabs>
                      <w:spacing w:line="295" w:lineRule="auto" w:before="105"/>
                      <w:ind w:left="462" w:right="290" w:hanging="18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Zná procesní kličky, které </w:t>
                    </w:r>
                    <w:r>
                      <w:rPr>
                        <w:spacing w:val="-3"/>
                        <w:sz w:val="16"/>
                      </w:rPr>
                      <w:t>dokáže </w:t>
                    </w:r>
                    <w:r>
                      <w:rPr>
                        <w:sz w:val="16"/>
                      </w:rPr>
                      <w:t>využít ve váš</w:t>
                    </w:r>
                    <w:r>
                      <w:rPr>
                        <w:spacing w:val="-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prospěch.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5041900</wp:posOffset>
            </wp:positionH>
            <wp:positionV relativeFrom="paragraph">
              <wp:posOffset>190080</wp:posOffset>
            </wp:positionV>
            <wp:extent cx="544802" cy="533400"/>
            <wp:effectExtent l="0" t="0" r="0" b="0"/>
            <wp:wrapTopAndBottom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02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840" w:bottom="280" w:left="1020" w:right="740"/>
        </w:sectPr>
      </w:pPr>
    </w:p>
    <w:p>
      <w:pPr>
        <w:pStyle w:val="Heading4"/>
      </w:pPr>
      <w:r>
        <w:rPr/>
        <w:pict>
          <v:group style="position:absolute;margin-left:-.000015pt;margin-top:422.430023pt;width:363.1pt;height:262.7pt;mso-position-horizontal-relative:page;mso-position-vertical-relative:page;z-index:-15986688" coordorigin="0,8449" coordsize="7262,5254">
            <v:shape style="position:absolute;left:0;top:8914;width:6901;height:3901" coordorigin="0,8915" coordsize="6901,3901" path="m6901,11682l6405,11682,6405,9414,6403,9414,6403,9379,6394,9311,6375,9244,6346,9179,6307,9119,6259,9063,6204,9015,6143,8977,6079,8948,6012,8929,5953,8920,5953,8915,0,8915,0,9907,1630,9907,1630,11682,1134,11682,2126,12815,3118,11682,2622,11682,2622,9907,5412,9907,5412,11682,4916,11682,5909,12815,6901,11682xe" filled="true" fillcolor="#f0f7fa" stroked="false">
              <v:path arrowok="t"/>
              <v:fill type="solid"/>
            </v:shape>
            <v:shape style="position:absolute;left:1140;top:8448;width:1166;height:5254" coordorigin="1141,8449" coordsize="1166,5254" path="m1224,13326l1218,13320,1205,13320,1200,13326,1200,13338,1205,13344,1218,13344,1224,13338,1224,13326xm1235,13414l1232,13402,1227,13398,1219,13398,1212,13400,1209,13406,1210,13414,1212,13420,1218,13424,1231,13420,1235,13414xm1235,13250l1231,13244,1224,13242,1216,13242,1212,13244,1209,13256,1212,13264,1225,13266,1232,13262,1233,13256,1235,13250xm1264,13484l1264,13480,1260,13474,1256,13470,1251,13472,1246,13472,1240,13476,1238,13484,1243,13492,1245,13494,1252,13496,1255,13496,1260,13492,1262,13490,1264,13484xm1265,13180l1263,13174,1258,13170,1256,13168,1247,13168,1243,13170,1240,13178,1239,13180,1241,13186,1243,13190,1251,13194,1259,13192,1265,13180xm1312,13542l1307,13538,1305,13536,1302,13534,1293,13534,1291,13538,1286,13542,1286,13550,1291,13554,1295,13560,1303,13560,1307,13554,1312,13550,1312,13542xm1312,13114l1307,13110,1305,13106,1293,13106,1286,13114,1286,13122,1293,13128,1296,13130,1302,13130,1305,13128,1312,13122,1312,13114xm1373,13594l1372,13590,1372,13588,1370,13586,1365,13582,1356,13582,1352,13584,1350,13588,1347,13594,1349,13602,1361,13608,1368,13606,1371,13600,1373,13598,1373,13594xm1374,13070l1371,13064,1369,13060,1365,13058,1355,13058,1352,13060,1350,13064,1349,13066,1348,13070,1349,13072,1352,13078,1355,13080,1361,13082,1364,13082,1372,13076,1374,13070xm1446,13620l1442,13614,1435,13612,1427,13612,1423,13616,1420,13628,1423,13634,1436,13638,1443,13634,1446,13620xm1446,13042l1443,13030,1438,13028,1430,13028,1423,13030,1420,13036,1423,13048,1429,13052,1436,13050,1442,13050,1446,13042xm1522,13628l1517,13622,1503,13622,1498,13628,1498,13642,1503,13646,1517,13646,1522,13642,1522,13628xm1522,13022l1517,13016,1503,13016,1498,13022,1498,13036,1503,13042,1517,13042,1522,13036,1522,13022xm1558,13332l1554,13314,1550,13308,1544,13298,1537,13290,1536,13290,1536,13324,1536,13340,1517,13358,1503,13358,1484,13340,1484,13324,1498,13310,1504,13308,1516,13308,1522,13310,1536,13324,1536,13290,1529,13286,1521,13284,1518,13090,1494,13090,1497,13286,1490,13288,1482,13292,1476,13298,1466,13314,1462,13332,1466,13350,1476,13366,1482,13372,1490,13376,1498,13378,1498,13412,1522,13412,1522,13378,1530,13376,1538,13372,1544,13366,1549,13358,1554,13350,1558,13332xm1600,13628l1599,13622,1597,13616,1593,13612,1584,13612,1581,13614,1578,13616,1575,13620,1575,13624,1576,13630,1578,13634,1584,13636,1590,13636,1597,13634,1600,13628xm1600,13036l1597,13030,1590,13028,1582,13028,1577,13030,1574,13042,1578,13050,1591,13052,1597,13048,1599,13042,1600,13036xm1672,13594l1671,13590,1669,13588,1667,13584,1663,13582,1655,13582,1647,13586,1646,13594,1652,13606,1659,13608,1665,13604,1668,13602,1670,13600,1672,13594xm1673,13070l1671,13062,1663,13058,1655,13058,1651,13060,1646,13070,1648,13076,1659,13084,1666,13082,1669,13076,1673,13070xm1734,13542l1729,13538,1727,13536,1724,13534,1715,13534,1713,13538,1708,13542,1708,13550,1713,13554,1717,13560,1725,13560,1729,13554,1734,13550,1734,13542xm1734,13114l1729,13110,1727,13106,1715,13106,1713,13110,1708,13114,1708,13122,1717,13130,1725,13130,1734,13122,1734,13114xm1775,9115l1769,9107,1752,9107,1745,9115,1745,9131,1752,9137,1769,9137,1775,9131,1775,9115xm1781,13484l1779,13476,1777,13474,1774,13472,1772,13472,1770,13470,1768,13472,1764,13472,1760,13474,1758,13478,1755,13482,1757,13490,1765,13496,1768,13496,1771,13494,1775,13494,1777,13492,1780,13486,1781,13484xm1781,13180l1780,13178,1777,13170,1772,13168,1764,13168,1757,13174,1755,13180,1758,13186,1761,13192,1769,13194,1774,13190,1777,13190,1779,13186,1781,13180xm1811,13406l1808,13400,1800,13398,1793,13398,1788,13402,1787,13406,1785,13414,1789,13420,1801,13424,1808,13420,1811,13406xm1811,13256l1808,13246,1804,13242,1796,13242,1789,13244,1785,13250,1787,13256,1788,13262,1795,13266,1808,13264,1811,13256xm1820,13326l1815,13320,1802,13320,1796,13326,1796,13338,1802,13344,1815,13344,1820,13338,1820,13326xm1821,9159l1814,9153,1797,9153,1791,9159,1791,9177,1797,9183,1814,9183,1821,9177,1821,9159xm1851,9025l1844,9017,1828,9017,1821,9025,1821,9041,1828,9047,1844,9047,1851,9041,1851,9025xm1876,13370l1876,13288,1875,13272,1858,13204,1856,13201,1856,13332,1850,13398,1831,13464,1799,13524,1755,13580,1700,13626,1640,13658,1576,13676,1510,13684,1444,13676,1380,13658,1320,13626,1265,13580,1221,13524,1189,13464,1170,13398,1164,13332,1170,13264,1189,13200,1221,13138,1265,13084,1284,13068,1289,13064,1319,13038,1330,13032,1334,13030,1378,13006,1442,12988,1507,12980,1513,12980,1578,12988,1642,13006,1701,13038,1755,13084,1799,13138,1831,13200,1850,13264,1856,13332,1856,13201,1828,13140,1786,13082,1802,13064,1811,13068,1823,13068,1844,13046,1848,13042,1853,13038,1853,13022,1827,12996,1827,13030,1814,13042,1799,13028,1785,13014,1785,13048,1769,13064,1763,13058,1756,13052,1749,13046,1764,13030,1766,13028,1785,13048,1785,13014,1771,13000,1784,12986,1827,13030,1827,12996,1818,12986,1796,12964,1790,12962,1778,12962,1772,12964,1746,12990,1745,13002,1750,13010,1730,13030,1690,13004,1648,12984,1637,12980,1603,12968,1558,12960,1558,12956,1558,12932,1595,12932,1605,12922,1605,12908,1605,12872,1605,12858,1600,12852,1582,12852,1582,12872,1582,12908,1534,12908,1534,12932,1534,12956,1486,12956,1486,12932,1534,12932,1534,12908,1438,12908,1438,12872,1582,12872,1582,12852,1420,12852,1415,12858,1415,12922,1425,12932,1462,12932,1462,12960,1417,12968,1372,12984,1330,13004,1290,13030,1274,13014,1276,13012,1285,13002,1285,12988,1278,12980,1271,12973,1271,13046,1264,13052,1257,13058,1251,13064,1242,13054,1238,13050,1257,13032,1271,13046,1271,12973,1259,12961,1259,12994,1259,12996,1202,13052,1202,13054,1202,13054,1188,13038,1188,13038,1245,12980,1245,12980,1259,12994,1259,12961,1257,12958,1251,12956,1239,12956,1232,12958,1171,13022,1161,13030,1161,13046,1185,13070,1194,13080,1210,13080,1221,13068,1234,13082,1192,13140,1162,13204,1145,13272,1141,13332,1141,13346,1148,13410,1169,13478,1202,13540,1248,13598,1306,13646,1371,13680,1439,13700,1467,13702,1553,13702,1581,13700,1636,13684,1649,13680,1714,13646,1772,13598,1818,13540,1851,13478,1872,13410,1876,13370xm1896,9069l1890,9063,1873,9063,1866,9069,1866,9087,1873,9093,1890,9093,1896,9087,1896,9069xm1942,8935l1935,8927,1918,8927,1912,8935,1912,8951,1918,8957,1935,8957,1942,8951,1942,8935xm1987,8979l1980,8973,1964,8973,1957,8979,1957,8997,1964,9003,1980,9003,1987,8997,1987,8979xm2229,8785l2222,8777,2206,8777,2199,8785,2199,8801,2206,8807,2222,8807,2229,8801,2229,8785xm2229,8725l2222,8717,2206,8717,2199,8725,2199,8741,2206,8747,2222,8747,2229,8741,2229,8725xm2306,8851l2303,8845,2300,8841,2295,8837,2203,8837,2200,8849,2185,8879,2163,8901,2140,8917,2118,8929,2114,8919,2110,8911,2104,8903,2097,8895,1910,8699,1899,8687,1957,8687,1962,8689,1965,8687,1967,8685,1970,8681,1973,8675,1973,8671,1970,8665,1967,8661,1962,8657,1881,8657,1872,8661,1851,8673,1841,8679,1815,8699,1799,8713,1785,8725,1772,8739,1760,8749,1750,8761,1739,8769,1728,8777,1716,8783,1703,8789,1686,8791,1666,8793,1650,8791,1634,8785,1619,8777,1605,8767,1595,8757,1588,8747,1583,8737,1580,8729,1768,8543,1786,8529,1793,8525,1807,8517,1829,8511,1853,8507,1973,8507,2291,8479,2299,8479,2305,8471,2304,8455,2298,8449,2288,8449,1971,8477,1853,8477,1823,8481,1795,8489,1769,8503,1746,8521,1743,8525,1720,8507,1693,8491,1664,8481,1634,8477,1487,8477,1171,8449,1162,8449,1155,8455,1155,8463,1154,8471,1161,8479,1169,8479,1486,8507,1634,8507,1656,8511,1680,8519,1702,8531,1722,8547,1548,8717,1548,8723,1551,8741,1559,8759,1570,8775,1585,8789,1602,8803,1622,8813,1643,8821,1666,8823,1690,8821,1711,8817,1729,8811,1745,8803,1758,8793,1770,8781,1782,8771,1793,8759,1805,8747,1819,8735,1849,8711,1855,8707,1861,8703,1867,8699,2075,8915,2075,8915,2084,8925,2089,8935,2092,8945,2090,8949,2091,8953,2093,8957,2092,8969,2089,8981,2083,8991,2075,9001,2063,9009,2049,9015,2034,9017,2019,9017,1995,9011,2000,9035,2002,9039,2002,9043,2002,9047,1998,9071,1985,9091,1965,9103,1942,9107,1933,9107,1904,9101,1911,9129,1912,9133,1912,9137,1907,9161,1894,9181,1875,9193,1851,9197,1843,9197,1820,9193,1821,9225,1817,9237,1807,9245,1794,9255,1779,9257,1764,9257,1750,9251,1756,9239,1760,9227,1760,9213,1756,9187,1743,9167,1730,9156,1730,9213,1726,9231,1717,9245,1702,9255,1685,9257,1667,9255,1652,9245,1643,9231,1640,9215,1639,9213,1639,9215,1639,9214,1639,9213,1639,9213,1639,9213,1640,9197,1640,9193,1621,9197,1609,9197,1585,9193,1566,9181,1553,9161,1548,9137,1548,9133,1549,9129,1554,9107,1556,9101,1527,9107,1518,9107,1495,9103,1475,9091,1462,9071,1458,9047,1458,9043,1458,9039,1464,9017,1465,9011,1436,9017,1427,9017,1404,9013,1385,9001,1372,8981,1367,8957,1372,8935,1385,8915,1404,8903,1427,8897,1451,8903,1470,8915,1483,8935,1488,8957,1488,8963,1487,8967,1481,8995,1509,8989,1514,8987,1518,8987,1542,8993,1561,9005,1574,9025,1579,9047,1579,9053,1578,9057,1571,9085,1600,9079,1604,9077,1609,9077,1633,9083,1652,9095,1665,9115,1669,9137,1669,9143,1669,9147,1664,9169,1686,9169,1687,9167,1702,9171,1717,9181,1726,9195,1730,9213,1730,9156,1723,9151,1699,9141,1700,9141,1700,9139,1700,9137,1693,9103,1674,9077,1673,9075,1644,9055,1609,9047,1602,9013,1584,8987,1582,8985,1553,8965,1518,8957,1511,8923,1493,8897,1492,8895,1463,8875,1436,8869,1427,8867,1421,8867,1416,8869,1410,8869,1408,8867,1380,8837,1165,8837,1160,8841,1157,8845,1154,8851,1154,8855,1157,8861,1160,8865,1165,8869,1170,8867,1367,8867,1380,8881,1362,8895,1349,8913,1340,8935,1337,8957,1344,8993,1363,9021,1392,9041,1427,9047,1435,9083,1454,9111,1483,9131,1518,9137,1525,9173,1545,9201,1574,9221,1609,9227,1612,9227,1621,9251,1637,9271,1659,9283,1685,9287,1697,9287,1709,9283,1720,9279,1730,9273,1754,9285,1780,9287,1806,9281,1819,9273,1828,9267,1836,9257,1841,9249,1845,9239,1848,9227,1851,9227,1886,9221,1915,9201,1918,9197,1935,9173,1942,9137,1977,9131,2006,9111,2009,9107,2025,9083,2033,9047,2032,9047,2032,9045,2050,9043,2067,9039,2082,9033,2097,9021,2100,9017,2108,9007,2116,8993,2121,8977,2123,8959,2146,8949,2174,8931,2176,8929,2201,8903,2223,8867,2290,8867,2295,8869,2298,8867,2300,8865,2303,8861,2306,8855,2306,8851xe" filled="true" fillcolor="#000000" stroked="false">
              <v:path arrowok="t"/>
              <v:fill type="solid"/>
            </v:shape>
            <v:shape style="position:absolute;left:4540;top:12853;width:971;height:846" type="#_x0000_t75" stroked="false">
              <v:imagedata r:id="rId21" o:title=""/>
            </v:shape>
            <v:shape style="position:absolute;left:1140;top:9619;width:2198;height:44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6A. VYMÁHÁNÍ VAŠICH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NÁROKŮ</w:t>
                    </w:r>
                  </w:p>
                </w:txbxContent>
              </v:textbox>
              <w10:wrap type="none"/>
            </v:shape>
            <v:shape style="position:absolute;left:4540;top:9619;width:2185;height:44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6B. ŘEŠENÍ JINÝCH</w:t>
                    </w:r>
                  </w:p>
                  <w:p>
                    <w:pPr>
                      <w:spacing w:before="53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008FD5"/>
                        <w:sz w:val="18"/>
                      </w:rPr>
                      <w:t>PRÁVNÍCH PROBLÉMŮ</w:t>
                    </w:r>
                  </w:p>
                </w:txbxContent>
              </v:textbox>
              <w10:wrap type="none"/>
            </v:shape>
            <v:shape style="position:absolute;left:1140;top:10259;width:2802;height:9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V celém procesu zajistíme</w:t>
                    </w:r>
                  </w:p>
                  <w:p>
                    <w:pPr>
                      <w:spacing w:line="302" w:lineRule="auto" w:before="73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bezplatné právní zastoupení. Naše odměna činí pouze 10 %</w:t>
                    </w:r>
                  </w:p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z vymožené částky.</w:t>
                    </w:r>
                  </w:p>
                </w:txbxContent>
              </v:textbox>
              <w10:wrap type="none"/>
            </v:shape>
            <v:shape style="position:absolute;left:4540;top:10259;width:2722;height:980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Při řešení běžných právních</w:t>
                    </w:r>
                  </w:p>
                  <w:p>
                    <w:pPr>
                      <w:spacing w:line="260" w:lineRule="atLeast" w:before="2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problémů se o vás stará specializovaný advokát a jeho sazbu vám snížíme o 30 až 50 %.</w:t>
                    </w:r>
                  </w:p>
                </w:txbxContent>
              </v:textbox>
              <w10:wrap type="none"/>
            </v:shape>
            <v:shape style="position:absolute;left:1140;top:12060;width:5844;height:360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262262"/>
                        <w:sz w:val="36"/>
                      </w:rPr>
                      <w:t>Úspěšné vyřešení vašeho případu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.949789pt;margin-top:113.492012pt;width:563.35pt;height:74.4pt;mso-position-horizontal-relative:page;mso-position-vertical-relative:page;z-index:-15986176" coordorigin="639,2270" coordsize="11267,1488">
            <v:shape style="position:absolute;left:638;top:2765;width:11267;height:993" coordorigin="639,2766" coordsize="11267,993" path="m11906,2766l1134,2766,1134,2767,1099,2767,1031,2776,964,2796,899,2824,839,2863,783,2911,735,2967,697,3027,668,3091,649,3158,639,3227,639,3296,649,3365,668,3432,697,3496,735,3557,783,3612,839,3660,899,3699,964,3728,1031,3747,1099,3757,1134,3757,1134,3758,11906,3758,11906,2766xe" filled="true" fillcolor="#f0f7fa" stroked="false">
              <v:path arrowok="t"/>
              <v:fill type="solid"/>
            </v:shape>
            <v:shape style="position:absolute;left:1148;top:2269;width:7632;height:851" coordorigin="1148,2270" coordsize="7632,851" path="m1420,3065l1414,3059,1399,3059,1393,3065,1393,3080,1399,3086,1414,3086,1420,3080,1420,3065xm1421,2332l1414,2322,1408,2322,1397,2326,1394,2338,1402,2348,1408,2348,1419,2344,1421,2332xm1447,2790l1446,2788,1446,2788,1445,2786,1442,2780,1431,2776,1427,2780,1425,2782,1424,2782,1423,2784,1421,2784,1421,2786,1420,2788,1420,2790,1420,2800,1426,2806,1439,2806,1444,2802,1446,2796,1446,2796,1447,2792,1447,2790xm1457,2742l1457,2730,1447,2724,1435,2728,1433,2732,1432,2732,1433,2744,1443,2752,1454,2746,1457,2742,1457,2742xm1459,3053l1451,3045,1448,3044,1441,3044,1437,3045,1430,3053,1430,3061,1435,3067,1440,3072,1449,3072,1454,3067,1459,3061,1459,3053xm1473,3012l1467,3006,1453,3006,1447,3012,1447,3026,1453,3033,1467,3033,1473,3026,1473,3012xm1476,2338l1470,2328,1465,2326,1464,2326,1453,2330,1448,2340,1455,2352,1459,2352,1460,2354,1472,2350,1476,2338xm1489,2688l1481,2680,1470,2680,1466,2682,1465,2684,1462,2696,1470,2704,1482,2704,1485,2702,1486,2700,1489,2688xm1513,3019l1505,2977,1487,2950,1487,3019,1480,3051,1463,3076,1438,3093,1407,3100,1375,3093,1350,3076,1333,3051,1327,3019,1333,2988,1350,2962,1375,2945,1407,2938,1438,2945,1463,2962,1480,2988,1487,3019,1487,2950,1482,2943,1475,2938,1448,2920,1407,2912,1365,2920,1331,2943,1308,2977,1300,3019,1308,3061,1331,3095,1365,3118,1374,3120,1439,3120,1448,3118,1475,3100,1482,3095,1505,3061,1513,3019xm1529,2356l1524,2344,1520,2342,1507,2342,1501,2354,1506,2364,1510,2366,1511,2368,1523,2366,1529,2356xm1529,2652l1523,2642,1511,2642,1507,2644,1506,2644,1502,2656,1508,2666,1520,2668,1524,2664,1525,2664,1529,2652xm1570,2616l1564,2606,1552,2604,1548,2608,1547,2608,1543,2620,1549,2630,1561,2630,1565,2628,1566,2628,1570,2616xm1576,2386l1574,2374,1571,2370,1570,2370,1558,2368,1549,2376,1551,2388,1554,2392,1555,2392,1567,2394,1576,2386xm1605,2572l1596,2562,1585,2564,1581,2568,1581,2570,1579,2582,1588,2590,1600,2588,1603,2584,1604,2582,1605,2572xm1613,2418l1612,2414,1611,2414,1601,2406,1590,2410,1586,2422,1588,2426,1589,2428,1599,2434,1610,2430,1613,2418xm1628,2530l1626,2518,1615,2512,1604,2518,1602,2522,1602,2524,1604,2536,1615,2540,1625,2534,1627,2530,1628,2530xm1633,2472l1632,2470,1632,2468,1625,2458,1613,2460,1606,2468,1606,2472,1606,2474,1606,2474,1612,2484,1624,2484,1632,2476,1633,2472xm1691,2494l1686,2446,1672,2402,1665,2391,1665,2494,1657,2550,1636,2598,1601,2638,1553,2674,1516,2706,1491,2742,1477,2780,1473,2818,1473,2832,1340,2832,1340,2808,1348,2754,1369,2710,1400,2674,1435,2640,1454,2626,1472,2610,1489,2594,1505,2578,1519,2560,1530,2542,1537,2522,1540,2500,1531,2458,1507,2422,1492,2412,1468,2396,1416,2386,1388,2388,1362,2394,1340,2404,1320,2420,1306,2436,1295,2454,1288,2476,1283,2498,1177,2498,1184,2456,1196,2418,1216,2386,1241,2356,1276,2330,1317,2312,1367,2298,1423,2294,1476,2298,1523,2310,1565,2328,1599,2352,1627,2380,1648,2414,1660,2452,1665,2494,1665,2391,1648,2364,1617,2330,1577,2304,1555,2294,1532,2284,1480,2272,1463,2270,1384,2270,1362,2272,1309,2286,1262,2308,1223,2336,1192,2372,1169,2414,1155,2460,1149,2510,1148,2524,1305,2524,1306,2512,1308,2498,1310,2490,1316,2470,1326,2454,1338,2440,1353,2428,1371,2420,1392,2414,1416,2412,1458,2420,1489,2440,1507,2468,1513,2500,1511,2516,1506,2530,1497,2546,1486,2560,1455,2590,1437,2604,1418,2620,1380,2654,1347,2696,1323,2746,1313,2808,1313,2858,1500,2858,1500,2832,1500,2818,1503,2786,1514,2754,1535,2724,1567,2698,1619,2658,1658,2612,1683,2558,1691,2494xm4836,2610l4827,2600,4805,2600,4796,2610,4796,2632,4805,2642,4827,2642,4836,2632,4836,2610xm4984,2610l4975,2600,4953,2600,4944,2610,4944,2632,4953,2642,4975,2642,4984,2632,4984,2610xm5240,3044l5238,3030,5233,3014,5225,3002,5214,2988,5213,2987,5213,3044,5213,3100,4998,3100,5055,3022,5032,2990,5052,2966,5052,2916,5074,2928,5121,2952,5145,2966,5159,2976,5172,2986,5184,2998,5195,3008,5203,3018,5208,3028,5212,3036,5213,3044,5213,2987,5202,2976,5189,2964,5174,2954,5159,2944,5127,2924,5112,2916,5095,2906,5039,2880,5032,2874,5025,2868,5025,2904,5025,2956,4997,2988,5021,3022,4964,3100,4916,3100,4907,2980,4923,2940,4936,2932,4948,2922,4950,2920,4959,2912,4969,2902,4978,2892,4985,2882,4991,2874,5024,2904,5025,2904,5025,2868,4998,2844,4998,2820,4998,2802,5021,2778,5040,2750,5054,2718,5062,2684,5062,2684,5076,2682,5087,2674,5094,2662,5097,2650,5097,2652,5097,2650,5097,2648,5099,2644,5100,2640,5103,2628,5105,2620,5105,2600,5100,2590,5093,2584,5094,2574,5096,2564,5100,2534,5104,2498,5105,2462,5102,2428,5093,2398,5080,2374,5078,2372,5078,2462,5078,2606,5078,2612,5077,2620,5073,2636,5071,2642,5070,2644,5070,2652,5067,2656,5038,2656,5038,2670,5027,2720,5001,2762,4971,2787,4971,2820,4971,2856,4966,2864,4958,2872,4950,2882,4935,2896,4920,2908,4904,2916,4890,2920,4876,2916,4873,2915,4873,2980,4864,3100,4816,3100,4782,3054,4782,3100,4567,3100,4567,3044,4568,3036,4572,3028,4577,3018,4585,3008,4596,2998,4608,2986,4621,2976,4636,2966,4659,2952,4706,2928,4728,2916,4728,2966,4748,2990,4725,3022,4782,3100,4782,3054,4759,3022,4783,2988,4755,2956,4755,2916,4755,2904,4756,2904,4789,2874,4795,2882,4802,2892,4811,2902,4821,2912,4832,2922,4844,2932,4857,2940,4873,2980,4873,2915,4860,2908,4845,2896,4830,2882,4823,2874,4822,2872,4814,2864,4809,2856,4809,2820,4820,2826,4832,2830,4844,2834,4856,2838,4865,2844,4877,2850,4903,2850,4915,2844,4924,2838,4936,2834,4948,2830,4960,2826,4967,2822,4971,2820,4971,2787,4963,2794,4916,2812,4912,2812,4904,2820,4898,2822,4882,2822,4876,2820,4871,2814,4868,2812,4864,2812,4817,2794,4779,2762,4753,2720,4742,2670,4742,2656,4713,2656,4710,2652,4710,2650,4710,2644,4709,2642,4707,2636,4703,2620,4702,2612,4702,2606,4706,2602,4712,2600,4712,2602,4715,2602,4718,2604,4742,2618,4742,2600,4742,2574,4745,2550,4753,2530,4766,2514,4781,2500,4799,2488,4817,2482,4835,2478,4850,2476,4883,2474,4913,2468,4937,2462,4957,2454,4975,2446,4979,2440,4984,2436,4987,2438,4996,2440,5009,2452,5019,2466,5029,2482,5036,2504,5038,2530,5038,2618,5062,2604,5065,2602,5068,2602,5068,2600,5074,2602,5078,2606,5078,2462,5077,2494,5074,2526,5070,2554,5067,2572,5066,2572,5066,2574,5065,2574,5065,2530,5062,2498,5053,2472,5041,2450,5030,2436,5027,2432,5013,2420,5001,2412,4992,2408,4988,2408,4981,2404,4975,2410,4966,2418,4946,2428,4929,2436,4907,2442,4880,2446,4850,2448,4830,2450,4809,2454,4787,2464,4766,2476,4746,2494,4730,2516,4719,2542,4715,2574,4714,2574,4714,2572,4712,2572,4710,2560,4708,2544,4706,2524,4705,2500,4703,2476,4697,2454,4689,2438,4679,2426,4674,2420,4673,2420,4668,2418,4688,2394,4704,2380,4724,2362,4756,2338,4793,2316,4832,2302,4873,2296,4900,2298,4922,2304,4939,2312,4952,2320,4967,2332,4972,2344,4976,2350,4984,2350,4999,2352,5014,2356,5030,2364,5045,2374,5058,2390,5069,2408,5076,2432,5078,2462,5078,2372,5063,2354,5046,2342,5028,2332,4992,2324,4989,2318,4982,2310,4969,2298,4966,2296,4952,2286,4930,2278,4906,2270,4850,2270,4825,2274,4781,2290,4741,2314,4707,2340,4678,2366,4656,2390,4642,2406,4637,2412,4625,2428,4644,2434,4651,2436,4660,2444,4667,2454,4672,2464,4677,2480,4678,2500,4679,2528,4682,2552,4684,2570,4687,2584,4679,2590,4675,2600,4675,2620,4677,2628,4680,2640,4682,2644,4683,2648,4683,2652,4683,2650,4686,2662,4693,2674,4704,2682,4718,2684,4718,2684,4726,2718,4740,2750,4759,2778,4782,2802,4782,2844,4741,2880,4685,2906,4653,2924,4621,2944,4606,2954,4591,2964,4578,2976,4566,2988,4555,3002,4547,3014,4542,3030,4541,3038,4541,3120,5240,3120,5240,3100,5240,3044xm8067,3041l8062,3035,8048,3035,8042,3041,8042,3056,8048,3061,8062,3061,8067,3056,8067,3041xm8118,3041l8112,3035,8098,3035,8093,3041,8093,3056,8098,3061,8112,3061,8118,3056,8118,3041xm8169,3041l8163,3035,8149,3035,8144,3041,8144,3056,8149,3061,8163,3061,8169,3056,8169,3041xm8220,3041l8214,3035,8200,3035,8195,3041,8195,3056,8200,3061,8214,3061,8220,3056,8220,3041xm8271,3041l8265,3035,8251,3035,8245,3041,8245,3056,8251,3061,8265,3061,8271,3056,8271,3041xm8322,3041l8316,3035,8302,3035,8296,3041,8296,3056,8302,3061,8316,3061,8322,3056,8322,3041xm8373,3041l8367,3035,8353,3035,8347,3041,8347,3056,8353,3061,8367,3061,8373,3056,8373,3041xm8424,3041l8418,3035,8404,3035,8398,3041,8398,3056,8404,3061,8418,3061,8424,3056,8424,3041xm8475,3041l8469,3035,8455,3035,8449,3041,8449,3056,8455,3061,8469,3061,8475,3056,8475,3041xm8525,3041l8520,3035,8506,3035,8500,3041,8500,3056,8506,3061,8520,3061,8525,3056,8525,3041xm8538,2723l8513,2723,8513,2749,8513,2801,8385,2801,8385,2931,8335,2931,8335,2801,8207,2801,8207,2749,8335,2749,8335,2618,8385,2618,8385,2749,8513,2749,8513,2723,8411,2723,8411,2618,8411,2592,8309,2592,8309,2723,8182,2723,8182,2827,8309,2827,8309,2957,8411,2957,8411,2931,8411,2827,8538,2827,8538,2723xm8576,3041l8571,3035,8557,3035,8551,3041,8551,3056,8557,3061,8571,3061,8576,3056,8576,3041xm8627,3041l8622,3035,8608,3035,8602,3041,8602,3056,8608,3061,8622,3061,8627,3056,8627,3041xm8678,3041l8672,3035,8658,3035,8653,3041,8653,3056,8658,3061,8672,3061,8678,3056,8678,3041xm8780,2546l8755,2530,8755,2560,8755,2621,8716,2597,8716,3035,8709,3035,8704,3041,8704,3056,8709,3061,8716,3061,8716,3101,8004,3101,8004,3061,8011,3061,8016,3056,8016,3041,8011,3035,8004,3035,8004,2644,8004,2627,8013,2621,8360,2399,8716,2627,8716,3035,8716,2597,8408,2399,8360,2368,7965,2621,7965,2560,8360,2308,8755,2560,8755,2530,8408,2308,8360,2277,7940,2546,7940,2668,7978,2644,7978,3120,8742,3120,8742,3101,8742,2644,8780,2668,8780,2644,8780,2621,8780,254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63.890015pt;width:595.3pt;height:73.05pt;mso-position-horizontal-relative:page;mso-position-vertical-relative:page;z-index:-15985664" coordorigin="0,5278" coordsize="11906,1461">
            <v:rect style="position:absolute;left:0;top:5746;width:11906;height:993" filled="true" fillcolor="#f0f7fa" stroked="false">
              <v:fill type="solid"/>
            </v:rect>
            <v:shape style="position:absolute;left:1140;top:5277;width:980;height:840" type="#_x0000_t75" stroked="false">
              <v:imagedata r:id="rId22" o:title=""/>
            </v:shape>
            <v:shape style="position:absolute;left:4540;top:5288;width:840;height:838" coordorigin="4540,5289" coordsize="840,838" path="m4789,5805l4774,5805,4764,5809,4551,6023,4543,6035,4540,6049,4543,6063,4551,6077,4592,6117,4604,6125,4619,6127,4633,6125,4646,6117,4660,6103,4615,6103,4564,6053,4564,6045,4591,6019,4626,6019,4609,6001,4629,5981,4666,5981,4647,5963,4667,5943,4704,5943,4685,5925,4705,5905,4742,5905,4723,5887,4744,5867,4780,5867,4762,5849,4778,5833,4781,5831,4826,5831,4818,5823,4832,5809,4797,5809,4793,5807,4789,5805xm4826,5831l4787,5831,4790,5833,4838,5881,4838,5889,4622,6103,4660,6103,4851,5911,4858,5903,4862,5891,4862,5881,4860,5871,4880,5851,4844,5851,4826,5831xm4626,6019l4591,6019,4620,6047,4638,6031,4626,6019xm4666,5981l4629,5981,4658,6009,4676,5991,4666,5981xm4704,5943l4667,5943,4696,5971,4714,5953,4704,5943xm4742,5905l4705,5905,4735,5933,4753,5915,4742,5905xm4780,5867l4744,5867,4773,5895,4791,5877,4780,5867xm4966,5817l4914,5817,4952,5841,4995,5859,5040,5869,5087,5873,5165,5863,5198,5849,5087,5849,5016,5839,4966,5817xm4906,5775l4868,5775,4876,5783,4885,5793,4894,5801,4844,5851,4880,5851,4914,5817,4966,5817,4952,5811,4906,5775xm5198,5313l5087,5313,5158,5323,5222,5349,5276,5391,5318,5445,5345,5509,5355,5581,5345,5651,5318,5715,5276,5769,5222,5811,5158,5839,5087,5849,5198,5849,5235,5833,5294,5787,5340,5729,5370,5659,5380,5581,5370,5503,5340,5433,5294,5373,5235,5329,5198,5313xm5094,5797l5080,5797,5075,5803,5075,5817,5080,5823,5094,5823,5100,5817,5100,5803,5094,5797xm5031,5789l5022,5789,5017,5793,5014,5805,5018,5813,5031,5817,5038,5813,5040,5805,5041,5803,5041,5799,5037,5793,5035,5791,5031,5789xm5153,5789l5143,5789,5136,5791,5132,5799,5134,5805,5136,5813,5143,5817,5157,5813,5161,5805,5157,5793,5153,5789xm5087,5289l5010,5299,4940,5329,4880,5373,4835,5433,4805,5503,4795,5581,4798,5629,4810,5673,4827,5715,4851,5755,4797,5809,4832,5809,4868,5775,4906,5775,4898,5769,4856,5715,4830,5651,4820,5581,4830,5509,4856,5445,4898,5391,4952,5349,5016,5323,5087,5313,5198,5313,5165,5299,5087,5289xm4976,5791l4969,5791,4973,5793,4976,5791xm5206,5767l5197,5767,5189,5771,5187,5779,5194,5791,5202,5793,5211,5789,5213,5785,5215,5779,5215,5775,5213,5773,5211,5769,5206,5767xm4977,5767l4968,5767,4964,5769,4962,5773,4958,5779,4960,5787,4966,5791,4979,5791,4982,5789,4984,5785,4985,5783,4986,5779,4984,5773,4982,5769,4977,5767xm4932,5731l4919,5731,4916,5733,4911,5739,4911,5747,4916,5751,4921,5757,4929,5757,4934,5751,4939,5747,4939,5739,4934,5733,4932,5731xm5256,5731l5243,5731,5235,5739,5235,5747,5240,5751,5245,5757,5253,5757,5258,5751,5263,5747,5263,5739,5256,5731xm4893,5683l4884,5683,4882,5685,4880,5687,4877,5689,4876,5695,4876,5699,4878,5701,4880,5705,4882,5707,4889,5709,4892,5709,4895,5707,4901,5703,4903,5695,4898,5685,4893,5683xm5290,5683l5281,5683,5277,5685,5275,5689,5273,5691,5272,5695,5274,5701,5276,5705,5285,5709,5293,5707,5300,5695,5298,5687,5290,5683xm4872,5627l4864,5627,4856,5629,4852,5637,4854,5643,4855,5651,4862,5655,4876,5651,4880,5643,4877,5631,4872,5627xm5311,5627l5303,5627,5298,5631,5296,5637,5295,5641,5296,5643,5299,5649,5302,5651,5305,5653,5312,5655,5319,5651,5321,5643,5323,5637,5319,5629,5311,5627xm4865,5569l4851,5569,4845,5573,4845,5587,4851,5593,4865,5593,4871,5587,4871,5573,4865,5569xm5323,5569l5309,5569,5304,5573,5304,5587,5309,5593,5323,5593,5329,5587,5329,5573,5323,5569xm4868,5509l4860,5509,4855,5513,4854,5519,4852,5525,4856,5531,4869,5535,4876,5531,4880,5519,4876,5511,4868,5509xm5314,5509l5305,5509,5298,5511,5294,5519,5296,5525,5298,5531,5305,5535,5312,5533,5315,5533,5318,5531,5321,5525,5322,5521,5319,5513,5314,5509xm4891,5453l4884,5453,4880,5457,4874,5465,4876,5473,4889,5481,4896,5479,4903,5467,4901,5459,4895,5455,4893,5455,4891,5453xm5290,5453l5283,5453,5281,5455,5279,5455,5273,5459,5271,5467,5278,5479,5286,5481,5298,5473,5300,5465,5294,5455,5290,5453xm4932,5407l4919,5407,4916,5409,4911,5415,4911,5423,4916,5427,4921,5433,4929,5433,4939,5423,4939,5415,4934,5409,4932,5407xm5256,5407l5243,5407,5235,5415,5235,5423,5245,5433,5253,5433,5263,5423,5263,5415,5256,5407xm5204,5369l5197,5369,5193,5373,5187,5383,5189,5389,5202,5397,5209,5395,5213,5389,5215,5385,5215,5383,5213,5375,5211,5373,5206,5371,5204,5369xm4977,5369l4970,5369,4968,5371,4966,5371,4963,5373,4961,5375,4960,5379,4960,5383,4960,5385,4962,5389,4963,5391,4966,5393,4969,5395,4976,5395,4985,5389,4987,5383,4984,5377,4981,5373,4977,5369xm5034,5347l5026,5347,5018,5349,5014,5357,5018,5369,5024,5373,5031,5371,5038,5371,5042,5363,5040,5357,5039,5351,5034,5347xm5149,5347l5141,5347,5136,5351,5134,5357,5132,5363,5136,5371,5143,5371,5150,5373,5157,5369,5161,5357,5157,5349,5149,5347xm5094,5339l5080,5339,5075,5345,5075,5359,5080,5365,5094,5365,5100,5359,5100,5345,5094,5339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color w:val="008FD5"/>
        </w:rPr>
        <w:t>UŠETŘILI JSTE ČAS</w:t>
      </w:r>
    </w:p>
    <w:p>
      <w:pPr>
        <w:pStyle w:val="BodyText"/>
        <w:spacing w:before="4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0" w:after="0"/>
        <w:ind w:left="320" w:right="0" w:hanging="200"/>
        <w:jc w:val="left"/>
        <w:rPr>
          <w:sz w:val="21"/>
        </w:rPr>
      </w:pPr>
      <w:r>
        <w:rPr>
          <w:sz w:val="18"/>
        </w:rPr>
        <w:t>Našli jsme pro vás</w:t>
      </w:r>
      <w:r>
        <w:rPr>
          <w:spacing w:val="-13"/>
          <w:sz w:val="18"/>
        </w:rPr>
        <w:t> </w:t>
      </w:r>
      <w:r>
        <w:rPr>
          <w:sz w:val="18"/>
        </w:rPr>
        <w:t>specialisty.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85" w:lineRule="auto" w:before="18" w:after="0"/>
        <w:ind w:left="320" w:right="434" w:hanging="200"/>
        <w:jc w:val="left"/>
        <w:rPr>
          <w:sz w:val="21"/>
        </w:rPr>
      </w:pPr>
      <w:r>
        <w:rPr>
          <w:sz w:val="18"/>
        </w:rPr>
        <w:t>Řešili jste jen to, co </w:t>
      </w:r>
      <w:r>
        <w:rPr>
          <w:spacing w:val="-4"/>
          <w:sz w:val="18"/>
        </w:rPr>
        <w:t>mělo </w:t>
      </w:r>
      <w:r>
        <w:rPr>
          <w:sz w:val="18"/>
        </w:rPr>
        <w:t>předem smysl.</w:t>
      </w:r>
    </w:p>
    <w:p>
      <w:pPr>
        <w:spacing w:before="70"/>
        <w:ind w:left="12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08FD5"/>
          <w:sz w:val="18"/>
        </w:rPr>
        <w:t>UŠETŘILI JSTE NÁKLADY</w:t>
      </w:r>
    </w:p>
    <w:p>
      <w:pPr>
        <w:pStyle w:val="BodyText"/>
        <w:spacing w:before="4"/>
        <w:rPr>
          <w:b/>
          <w:sz w:val="14"/>
        </w:rPr>
      </w:pP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92" w:lineRule="auto" w:before="0" w:after="0"/>
        <w:ind w:left="320" w:right="68" w:hanging="200"/>
        <w:jc w:val="left"/>
        <w:rPr>
          <w:sz w:val="21"/>
        </w:rPr>
      </w:pPr>
      <w:r>
        <w:rPr>
          <w:sz w:val="18"/>
        </w:rPr>
        <w:t>Ušetřili jste velkou část </w:t>
      </w:r>
      <w:r>
        <w:rPr>
          <w:spacing w:val="-4"/>
          <w:sz w:val="18"/>
        </w:rPr>
        <w:t>nebo </w:t>
      </w:r>
      <w:r>
        <w:rPr>
          <w:sz w:val="18"/>
        </w:rPr>
        <w:t>všechny náklady za právní zastoupení.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22" w:lineRule="exact" w:before="0" w:after="0"/>
        <w:ind w:left="320" w:right="0" w:hanging="200"/>
        <w:jc w:val="left"/>
        <w:rPr>
          <w:sz w:val="21"/>
        </w:rPr>
      </w:pPr>
      <w:r>
        <w:rPr>
          <w:sz w:val="18"/>
        </w:rPr>
        <w:t>Neinvestovali jste do</w:t>
      </w:r>
      <w:r>
        <w:rPr>
          <w:spacing w:val="-2"/>
          <w:sz w:val="18"/>
        </w:rPr>
        <w:t> </w:t>
      </w:r>
      <w:r>
        <w:rPr>
          <w:sz w:val="18"/>
        </w:rPr>
        <w:t>předem</w:t>
      </w:r>
    </w:p>
    <w:p>
      <w:pPr>
        <w:spacing w:before="47"/>
        <w:ind w:left="320" w:right="0" w:firstLine="0"/>
        <w:jc w:val="left"/>
        <w:rPr>
          <w:sz w:val="18"/>
        </w:rPr>
      </w:pPr>
      <w:r>
        <w:rPr>
          <w:sz w:val="18"/>
        </w:rPr>
        <w:t>prohraného sporu.</w:t>
      </w:r>
    </w:p>
    <w:p>
      <w:pPr>
        <w:spacing w:before="70"/>
        <w:ind w:left="12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008FD5"/>
          <w:sz w:val="18"/>
        </w:rPr>
        <w:t>BEZPEČÍ VÁM</w:t>
      </w:r>
    </w:p>
    <w:p>
      <w:pPr>
        <w:spacing w:line="302" w:lineRule="auto" w:before="73"/>
        <w:ind w:left="120" w:right="378" w:firstLine="0"/>
        <w:jc w:val="left"/>
        <w:rPr>
          <w:b/>
          <w:sz w:val="18"/>
        </w:rPr>
      </w:pPr>
      <w:r>
        <w:rPr>
          <w:b/>
          <w:color w:val="008FD5"/>
          <w:sz w:val="18"/>
        </w:rPr>
        <w:t>GARANTOVALA „ARMÁDA“ PRÁVNÍKŮ EUCS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40" w:lineRule="auto" w:before="90" w:after="0"/>
        <w:ind w:left="320" w:right="0" w:hanging="200"/>
        <w:jc w:val="left"/>
        <w:rPr>
          <w:sz w:val="21"/>
        </w:rPr>
      </w:pPr>
      <w:r>
        <w:rPr>
          <w:sz w:val="18"/>
        </w:rPr>
        <w:t>Nestál za vámi 1 právník,</w:t>
      </w:r>
      <w:r>
        <w:rPr>
          <w:spacing w:val="-2"/>
          <w:sz w:val="18"/>
        </w:rPr>
        <w:t> </w:t>
      </w:r>
      <w:r>
        <w:rPr>
          <w:sz w:val="18"/>
        </w:rPr>
        <w:t>ale</w:t>
      </w:r>
    </w:p>
    <w:p>
      <w:pPr>
        <w:spacing w:line="302" w:lineRule="auto" w:before="47"/>
        <w:ind w:left="320" w:right="515" w:firstLine="0"/>
        <w:jc w:val="left"/>
        <w:rPr>
          <w:sz w:val="18"/>
        </w:rPr>
      </w:pPr>
      <w:r>
        <w:rPr>
          <w:sz w:val="18"/>
        </w:rPr>
        <w:t>„armáda“ 50 specialistů, </w:t>
      </w:r>
      <w:r>
        <w:rPr>
          <w:spacing w:val="-3"/>
          <w:sz w:val="18"/>
        </w:rPr>
        <w:t>znalců </w:t>
      </w:r>
      <w:r>
        <w:rPr>
          <w:sz w:val="18"/>
        </w:rPr>
        <w:t>a lékařů.</w:t>
      </w:r>
    </w:p>
    <w:p>
      <w:pPr>
        <w:pStyle w:val="ListParagraph"/>
        <w:numPr>
          <w:ilvl w:val="0"/>
          <w:numId w:val="1"/>
        </w:numPr>
        <w:tabs>
          <w:tab w:pos="320" w:val="left" w:leader="none"/>
        </w:tabs>
        <w:spacing w:line="285" w:lineRule="auto" w:before="0" w:after="0"/>
        <w:ind w:left="320" w:right="1102" w:hanging="200"/>
        <w:jc w:val="left"/>
        <w:rPr>
          <w:sz w:val="21"/>
        </w:rPr>
      </w:pPr>
      <w:r>
        <w:rPr>
          <w:sz w:val="18"/>
        </w:rPr>
        <w:t>Jste rovným oponentem jakémukoli soupeři.</w:t>
      </w:r>
    </w:p>
    <w:sectPr>
      <w:type w:val="continuous"/>
      <w:pgSz w:w="11910" w:h="16840"/>
      <w:pgMar w:top="840" w:bottom="280" w:left="1020" w:right="740"/>
      <w:cols w:num="3" w:equalWidth="0">
        <w:col w:w="2748" w:space="652"/>
        <w:col w:w="2672" w:space="728"/>
        <w:col w:w="335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19040">
          <wp:simplePos x="0" y="0"/>
          <wp:positionH relativeFrom="page">
            <wp:posOffset>6121400</wp:posOffset>
          </wp:positionH>
          <wp:positionV relativeFrom="page">
            <wp:posOffset>540000</wp:posOffset>
          </wp:positionV>
          <wp:extent cx="718656" cy="718369"/>
          <wp:effectExtent l="0" t="0" r="0" b="0"/>
          <wp:wrapNone/>
          <wp:docPr id="5" name="image3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656" cy="7183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pt;margin-top:46.409546pt;width:250.2pt;height:48.7pt;mso-position-horizontal-relative:page;mso-position-vertical-relative:page;z-index:-15996928" type="#_x0000_t202" filled="false" stroked="false">
          <v:textbox inset="0,0,0,0">
            <w:txbxContent>
              <w:p>
                <w:pPr>
                  <w:spacing w:line="491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color w:val="008FD5"/>
                    <w:sz w:val="48"/>
                  </w:rPr>
                  <w:t>Kdy vám pomáháme?</w:t>
                </w:r>
              </w:p>
              <w:p>
                <w:pPr>
                  <w:spacing w:before="135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33275"/>
                    <w:sz w:val="28"/>
                  </w:rPr>
                  <w:t>Ukázkové příklady situací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0064">
          <wp:simplePos x="0" y="0"/>
          <wp:positionH relativeFrom="page">
            <wp:posOffset>6121400</wp:posOffset>
          </wp:positionH>
          <wp:positionV relativeFrom="page">
            <wp:posOffset>540005</wp:posOffset>
          </wp:positionV>
          <wp:extent cx="718656" cy="719761"/>
          <wp:effectExtent l="0" t="0" r="0" b="0"/>
          <wp:wrapNone/>
          <wp:docPr id="11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656" cy="7197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pt;margin-top:46.409546pt;width:190.3pt;height:48.7pt;mso-position-horizontal-relative:page;mso-position-vertical-relative:page;z-index:-15995904" type="#_x0000_t202" filled="false" stroked="false">
          <v:textbox inset="0,0,0,0">
            <w:txbxContent>
              <w:p>
                <w:pPr>
                  <w:spacing w:line="491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color w:val="008FD5"/>
                    <w:sz w:val="48"/>
                  </w:rPr>
                  <w:t>Příklady pomoci</w:t>
                </w:r>
              </w:p>
              <w:p>
                <w:pPr>
                  <w:spacing w:before="135"/>
                  <w:ind w:left="2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33275"/>
                    <w:sz w:val="28"/>
                  </w:rPr>
                  <w:t>Jak jsme pomohli ostatním?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321088">
          <wp:simplePos x="0" y="0"/>
          <wp:positionH relativeFrom="page">
            <wp:posOffset>6121400</wp:posOffset>
          </wp:positionH>
          <wp:positionV relativeFrom="page">
            <wp:posOffset>537985</wp:posOffset>
          </wp:positionV>
          <wp:extent cx="718656" cy="722019"/>
          <wp:effectExtent l="0" t="0" r="0" b="0"/>
          <wp:wrapNone/>
          <wp:docPr id="21" name="image1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8656" cy="7220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6pt;margin-top:46.409546pt;width:255.4pt;height:26pt;mso-position-horizontal-relative:page;mso-position-vertical-relative:page;z-index:-15994880" type="#_x0000_t202" filled="false" stroked="false">
          <v:textbox inset="0,0,0,0">
            <w:txbxContent>
              <w:p>
                <w:pPr>
                  <w:spacing w:line="491" w:lineRule="exact" w:before="0"/>
                  <w:ind w:left="20" w:right="0" w:firstLine="0"/>
                  <w:jc w:val="left"/>
                  <w:rPr>
                    <w:b/>
                    <w:sz w:val="48"/>
                  </w:rPr>
                </w:pPr>
                <w:r>
                  <w:rPr>
                    <w:b/>
                    <w:color w:val="008FD5"/>
                    <w:sz w:val="48"/>
                  </w:rPr>
                  <w:t>Postup řešení případu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462" w:hanging="180"/>
      </w:pPr>
      <w:rPr>
        <w:rFonts w:hint="default" w:ascii="Arial" w:hAnsi="Arial" w:eastAsia="Arial" w:cs="Arial"/>
        <w:w w:val="101"/>
        <w:sz w:val="19"/>
        <w:szCs w:val="19"/>
        <w:lang w:val="cs-CZ" w:eastAsia="en-US" w:bidi="ar-SA"/>
      </w:rPr>
    </w:lvl>
    <w:lvl w:ilvl="1">
      <w:start w:val="0"/>
      <w:numFmt w:val="bullet"/>
      <w:lvlText w:val="•"/>
      <w:lvlJc w:val="left"/>
      <w:pPr>
        <w:ind w:left="725" w:hanging="18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991" w:hanging="18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1257" w:hanging="18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523" w:hanging="18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789" w:hanging="18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2054" w:hanging="18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2320" w:hanging="18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2586" w:hanging="180"/>
      </w:pPr>
      <w:rPr>
        <w:rFonts w:hint="default"/>
        <w:lang w:val="cs-CZ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377" w:hanging="258"/>
        <w:jc w:val="left"/>
      </w:pPr>
      <w:rPr>
        <w:rFonts w:hint="default" w:ascii="Arial" w:hAnsi="Arial" w:eastAsia="Arial" w:cs="Arial"/>
        <w:b/>
        <w:bCs/>
        <w:spacing w:val="-1"/>
        <w:w w:val="100"/>
        <w:sz w:val="16"/>
        <w:szCs w:val="16"/>
        <w:lang w:val="cs-CZ" w:eastAsia="en-US" w:bidi="ar-SA"/>
      </w:rPr>
    </w:lvl>
    <w:lvl w:ilvl="1">
      <w:start w:val="0"/>
      <w:numFmt w:val="bullet"/>
      <w:lvlText w:val="•"/>
      <w:lvlJc w:val="left"/>
      <w:pPr>
        <w:ind w:left="676" w:hanging="258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973" w:hanging="258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1269" w:hanging="258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566" w:hanging="258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862" w:hanging="258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2159" w:hanging="258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2455" w:hanging="258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2752" w:hanging="258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0" w:hanging="228"/>
        <w:jc w:val="left"/>
      </w:pPr>
      <w:rPr>
        <w:rFonts w:hint="default" w:ascii="Arial" w:hAnsi="Arial" w:eastAsia="Arial" w:cs="Arial"/>
        <w:b/>
        <w:bCs/>
        <w:color w:val="008FD5"/>
        <w:spacing w:val="0"/>
        <w:w w:val="100"/>
        <w:sz w:val="18"/>
        <w:szCs w:val="1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361" w:hanging="228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602" w:hanging="228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843" w:hanging="228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084" w:hanging="228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325" w:hanging="228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566" w:hanging="228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807" w:hanging="228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2048" w:hanging="228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320" w:hanging="200"/>
      </w:pPr>
      <w:rPr>
        <w:rFonts w:hint="default"/>
        <w:w w:val="101"/>
        <w:lang w:val="cs-CZ" w:eastAsia="en-US" w:bidi="ar-SA"/>
      </w:rPr>
    </w:lvl>
    <w:lvl w:ilvl="1">
      <w:start w:val="0"/>
      <w:numFmt w:val="bullet"/>
      <w:lvlText w:val="•"/>
      <w:lvlJc w:val="left"/>
      <w:pPr>
        <w:ind w:left="525" w:hanging="200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730" w:hanging="200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935" w:hanging="200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140" w:hanging="200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345" w:hanging="200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550" w:hanging="200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755" w:hanging="200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960" w:hanging="200"/>
      </w:pPr>
      <w:rPr>
        <w:rFonts w:hint="default"/>
        <w:lang w:val="cs-CZ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cs-CZ" w:eastAsia="en-US" w:bidi="ar-SA"/>
    </w:rPr>
  </w:style>
  <w:style w:styleId="Heading1" w:type="paragraph">
    <w:name w:val="Heading 1"/>
    <w:basedOn w:val="Normal"/>
    <w:uiPriority w:val="1"/>
    <w:qFormat/>
    <w:pPr>
      <w:spacing w:line="491" w:lineRule="exact"/>
      <w:ind w:left="20"/>
      <w:outlineLvl w:val="1"/>
    </w:pPr>
    <w:rPr>
      <w:rFonts w:ascii="Arial" w:hAnsi="Arial" w:eastAsia="Arial" w:cs="Arial"/>
      <w:b/>
      <w:bCs/>
      <w:sz w:val="48"/>
      <w:szCs w:val="48"/>
      <w:lang w:val="cs-CZ" w:eastAsia="en-US" w:bidi="ar-SA"/>
    </w:rPr>
  </w:style>
  <w:style w:styleId="Heading2" w:type="paragraph">
    <w:name w:val="Heading 2"/>
    <w:basedOn w:val="Normal"/>
    <w:uiPriority w:val="1"/>
    <w:qFormat/>
    <w:pPr>
      <w:spacing w:before="21"/>
      <w:ind w:left="120"/>
      <w:outlineLvl w:val="2"/>
    </w:pPr>
    <w:rPr>
      <w:rFonts w:ascii="Arial" w:hAnsi="Arial" w:eastAsia="Arial" w:cs="Arial"/>
      <w:b/>
      <w:bCs/>
      <w:sz w:val="36"/>
      <w:szCs w:val="36"/>
      <w:lang w:val="cs-CZ" w:eastAsia="en-US" w:bidi="ar-SA"/>
    </w:rPr>
  </w:style>
  <w:style w:styleId="Heading3" w:type="paragraph">
    <w:name w:val="Heading 3"/>
    <w:basedOn w:val="Normal"/>
    <w:uiPriority w:val="1"/>
    <w:qFormat/>
    <w:pPr>
      <w:spacing w:before="135"/>
      <w:ind w:left="20"/>
      <w:outlineLvl w:val="3"/>
    </w:pPr>
    <w:rPr>
      <w:rFonts w:ascii="Arial" w:hAnsi="Arial" w:eastAsia="Arial" w:cs="Arial"/>
      <w:b/>
      <w:bCs/>
      <w:sz w:val="28"/>
      <w:szCs w:val="28"/>
      <w:lang w:val="cs-CZ" w:eastAsia="en-US" w:bidi="ar-SA"/>
    </w:rPr>
  </w:style>
  <w:style w:styleId="Heading4" w:type="paragraph">
    <w:name w:val="Heading 4"/>
    <w:basedOn w:val="Normal"/>
    <w:uiPriority w:val="1"/>
    <w:qFormat/>
    <w:pPr>
      <w:spacing w:before="70"/>
      <w:ind w:left="120"/>
      <w:outlineLvl w:val="4"/>
    </w:pPr>
    <w:rPr>
      <w:rFonts w:ascii="Arial" w:hAnsi="Arial" w:eastAsia="Arial" w:cs="Arial"/>
      <w:b/>
      <w:bCs/>
      <w:sz w:val="18"/>
      <w:szCs w:val="18"/>
      <w:lang w:val="cs-CZ" w:eastAsia="en-US" w:bidi="ar-SA"/>
    </w:rPr>
  </w:style>
  <w:style w:styleId="Heading5" w:type="paragraph">
    <w:name w:val="Heading 5"/>
    <w:basedOn w:val="Normal"/>
    <w:uiPriority w:val="1"/>
    <w:qFormat/>
    <w:pPr>
      <w:spacing w:before="73"/>
      <w:ind w:left="120"/>
      <w:outlineLvl w:val="5"/>
    </w:pPr>
    <w:rPr>
      <w:rFonts w:ascii="Arial" w:hAnsi="Arial" w:eastAsia="Arial" w:cs="Arial"/>
      <w:b/>
      <w:bCs/>
      <w:sz w:val="16"/>
      <w:szCs w:val="16"/>
      <w:lang w:val="cs-CZ" w:eastAsia="en-US" w:bidi="ar-SA"/>
    </w:rPr>
  </w:style>
  <w:style w:styleId="ListParagraph" w:type="paragraph">
    <w:name w:val="List Paragraph"/>
    <w:basedOn w:val="Normal"/>
    <w:uiPriority w:val="1"/>
    <w:qFormat/>
    <w:pPr>
      <w:ind w:left="320" w:hanging="200"/>
    </w:pPr>
    <w:rPr>
      <w:rFonts w:ascii="Arial" w:hAnsi="Arial" w:eastAsia="Arial" w:cs="Arial"/>
      <w:lang w:val="cs-CZ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</w:pPr>
    <w:rPr>
      <w:rFonts w:ascii="Arial" w:hAnsi="Arial" w:eastAsia="Arial" w:cs="Arial"/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2.xml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header" Target="header3.xml"/><Relationship Id="rId19" Type="http://schemas.openxmlformats.org/officeDocument/2006/relationships/hyperlink" Target="mailto:pravniklinika@eucs.cz" TargetMode="External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2019-12-19T09:07:22Z</dcterms:created>
  <dcterms:modified xsi:type="dcterms:W3CDTF">2019-12-19T09:07:22Z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2019-12-19T00:00:00Z</vt:filetime>
  </property>
</Properties>
</file>