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bookmarkStart w:id="0" w:name="_GoBack"/>
      <w:bookmarkEnd w:id="0"/>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6A7E2233" w14:textId="77777777" w:rsidR="00563811" w:rsidRDefault="00563811"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0"/>
      <w:bookmarkStart w:id="2" w:name="_Toc389545628"/>
      <w:r w:rsidRPr="00CE6D96">
        <w:rPr>
          <w:rFonts w:asciiTheme="minorHAnsi" w:hAnsiTheme="minorHAnsi" w:cstheme="minorHAnsi"/>
          <w:b/>
          <w:szCs w:val="24"/>
        </w:rPr>
        <w:t>SMLUVNÍ STRANY</w:t>
      </w:r>
      <w:bookmarkEnd w:id="1"/>
      <w:bookmarkEnd w:id="2"/>
    </w:p>
    <w:p w14:paraId="6C991C38" w14:textId="77777777" w:rsidR="00EC581D" w:rsidRPr="00EC581D" w:rsidRDefault="00EC581D" w:rsidP="00EC581D"/>
    <w:p w14:paraId="03F2F418" w14:textId="6E98E3B1" w:rsidR="000D101F" w:rsidRPr="002D7F0A" w:rsidRDefault="002D7F0A" w:rsidP="00CE6D96">
      <w:pPr>
        <w:spacing w:line="240" w:lineRule="auto"/>
        <w:rPr>
          <w:rFonts w:asciiTheme="minorHAnsi" w:hAnsiTheme="minorHAnsi" w:cstheme="minorHAnsi"/>
          <w:b/>
          <w:bCs/>
          <w:sz w:val="24"/>
          <w:szCs w:val="24"/>
        </w:rPr>
      </w:pPr>
      <w:r w:rsidRPr="002D7F0A">
        <w:rPr>
          <w:rFonts w:asciiTheme="minorHAnsi" w:hAnsiTheme="minorHAnsi" w:cstheme="minorHAnsi"/>
          <w:b/>
          <w:bCs/>
          <w:sz w:val="24"/>
          <w:szCs w:val="24"/>
        </w:rPr>
        <w:t xml:space="preserve">Obec </w:t>
      </w:r>
      <w:r w:rsidR="00CE2CEE">
        <w:rPr>
          <w:rFonts w:asciiTheme="minorHAnsi" w:hAnsiTheme="minorHAnsi" w:cstheme="minorHAnsi"/>
          <w:b/>
          <w:bCs/>
          <w:sz w:val="24"/>
          <w:szCs w:val="24"/>
        </w:rPr>
        <w:t>Želenice</w:t>
      </w:r>
    </w:p>
    <w:p w14:paraId="1A8AEFF9" w14:textId="5EE4B823" w:rsidR="00CE6D96" w:rsidRPr="002D7F0A" w:rsidRDefault="00CE6D96" w:rsidP="00CE6D96">
      <w:pPr>
        <w:spacing w:line="240" w:lineRule="auto"/>
        <w:rPr>
          <w:rFonts w:asciiTheme="minorHAnsi" w:hAnsiTheme="minorHAnsi" w:cstheme="minorHAnsi"/>
          <w:sz w:val="24"/>
          <w:szCs w:val="24"/>
        </w:rPr>
      </w:pPr>
      <w:r w:rsidRPr="002D7F0A">
        <w:rPr>
          <w:rFonts w:asciiTheme="minorHAnsi" w:hAnsiTheme="minorHAnsi" w:cstheme="minorHAnsi"/>
          <w:sz w:val="24"/>
          <w:szCs w:val="24"/>
        </w:rPr>
        <w:t xml:space="preserve">se sídlem </w:t>
      </w:r>
      <w:r w:rsidR="00CE2CEE">
        <w:rPr>
          <w:rFonts w:asciiTheme="minorHAnsi" w:hAnsiTheme="minorHAnsi" w:cstheme="minorHAnsi"/>
          <w:sz w:val="24"/>
          <w:szCs w:val="24"/>
        </w:rPr>
        <w:t>Dolní ulice 75, 273 41 Brandýsek</w:t>
      </w:r>
    </w:p>
    <w:p w14:paraId="5F24E039" w14:textId="6D1BD031" w:rsidR="00CE6D96" w:rsidRPr="002D7F0A" w:rsidRDefault="00CE6D96" w:rsidP="00CE6D96">
      <w:pPr>
        <w:spacing w:line="240" w:lineRule="auto"/>
        <w:rPr>
          <w:rFonts w:asciiTheme="minorHAnsi" w:hAnsiTheme="minorHAnsi" w:cstheme="minorHAnsi"/>
          <w:sz w:val="24"/>
          <w:szCs w:val="24"/>
        </w:rPr>
      </w:pPr>
      <w:r w:rsidRPr="002D7F0A">
        <w:rPr>
          <w:rFonts w:asciiTheme="minorHAnsi" w:hAnsiTheme="minorHAnsi" w:cstheme="minorHAnsi"/>
          <w:sz w:val="24"/>
          <w:szCs w:val="24"/>
        </w:rPr>
        <w:t xml:space="preserve">IČO: </w:t>
      </w:r>
      <w:r w:rsidR="002D7F0A" w:rsidRPr="002D7F0A">
        <w:rPr>
          <w:rFonts w:asciiTheme="minorHAnsi" w:hAnsiTheme="minorHAnsi" w:cstheme="minorHAnsi"/>
          <w:sz w:val="24"/>
          <w:szCs w:val="24"/>
        </w:rPr>
        <w:t>00</w:t>
      </w:r>
      <w:r w:rsidR="00CE2CEE">
        <w:rPr>
          <w:rFonts w:asciiTheme="minorHAnsi" w:hAnsiTheme="minorHAnsi" w:cstheme="minorHAnsi"/>
          <w:sz w:val="24"/>
          <w:szCs w:val="24"/>
        </w:rPr>
        <w:t>875520</w:t>
      </w:r>
    </w:p>
    <w:p w14:paraId="24BAD076" w14:textId="169C1081" w:rsidR="00CE6D96" w:rsidRPr="002D7F0A" w:rsidRDefault="006A2394" w:rsidP="00CE6D96">
      <w:pPr>
        <w:spacing w:line="240" w:lineRule="auto"/>
        <w:rPr>
          <w:rFonts w:asciiTheme="minorHAnsi" w:hAnsiTheme="minorHAnsi" w:cstheme="minorHAnsi"/>
          <w:sz w:val="24"/>
          <w:szCs w:val="24"/>
        </w:rPr>
      </w:pPr>
      <w:r w:rsidRPr="002D7F0A">
        <w:rPr>
          <w:rFonts w:asciiTheme="minorHAnsi" w:hAnsiTheme="minorHAnsi" w:cstheme="minorHAnsi"/>
          <w:sz w:val="24"/>
          <w:szCs w:val="24"/>
        </w:rPr>
        <w:t>Z</w:t>
      </w:r>
      <w:r w:rsidR="00CE6D96" w:rsidRPr="002D7F0A">
        <w:rPr>
          <w:rFonts w:asciiTheme="minorHAnsi" w:hAnsiTheme="minorHAnsi" w:cstheme="minorHAnsi"/>
          <w:sz w:val="24"/>
          <w:szCs w:val="24"/>
        </w:rPr>
        <w:t>astoupena</w:t>
      </w:r>
      <w:r w:rsidRPr="002D7F0A">
        <w:rPr>
          <w:rFonts w:asciiTheme="minorHAnsi" w:hAnsiTheme="minorHAnsi" w:cstheme="minorHAnsi"/>
          <w:sz w:val="24"/>
          <w:szCs w:val="24"/>
        </w:rPr>
        <w:t xml:space="preserve"> </w:t>
      </w:r>
      <w:r w:rsidR="00CE2CEE">
        <w:rPr>
          <w:rFonts w:asciiTheme="minorHAnsi" w:hAnsiTheme="minorHAnsi" w:cstheme="minorHAnsi"/>
          <w:sz w:val="24"/>
          <w:szCs w:val="24"/>
        </w:rPr>
        <w:t>Miroslavou Pospíšilov</w:t>
      </w:r>
      <w:r w:rsidR="002D7F0A">
        <w:rPr>
          <w:rFonts w:asciiTheme="minorHAnsi" w:hAnsiTheme="minorHAnsi" w:cstheme="minorHAnsi"/>
          <w:sz w:val="24"/>
          <w:szCs w:val="24"/>
        </w:rPr>
        <w:t>ou</w:t>
      </w:r>
      <w:r w:rsidRPr="002D7F0A">
        <w:rPr>
          <w:rFonts w:asciiTheme="minorHAnsi" w:hAnsiTheme="minorHAnsi" w:cstheme="minorHAnsi"/>
          <w:sz w:val="24"/>
          <w:szCs w:val="24"/>
        </w:rPr>
        <w:t>, starost</w:t>
      </w:r>
      <w:r w:rsidR="002D7F0A">
        <w:rPr>
          <w:rFonts w:asciiTheme="minorHAnsi" w:hAnsiTheme="minorHAnsi" w:cstheme="minorHAnsi"/>
          <w:sz w:val="24"/>
          <w:szCs w:val="24"/>
        </w:rPr>
        <w:t>k</w:t>
      </w:r>
      <w:r w:rsidRPr="002D7F0A">
        <w:rPr>
          <w:rFonts w:asciiTheme="minorHAnsi" w:hAnsiTheme="minorHAnsi" w:cstheme="minorHAnsi"/>
          <w:sz w:val="24"/>
          <w:szCs w:val="24"/>
        </w:rPr>
        <w:t>ou</w:t>
      </w:r>
    </w:p>
    <w:p w14:paraId="2DDC0BF8" w14:textId="77777777" w:rsidR="00CE6D96" w:rsidRPr="002D7F0A" w:rsidRDefault="00CE6D96" w:rsidP="00CE6D96">
      <w:pPr>
        <w:spacing w:line="240" w:lineRule="auto"/>
        <w:rPr>
          <w:rFonts w:asciiTheme="minorHAnsi" w:hAnsiTheme="minorHAnsi" w:cstheme="minorHAnsi"/>
          <w:sz w:val="24"/>
          <w:szCs w:val="24"/>
        </w:rPr>
      </w:pPr>
    </w:p>
    <w:p w14:paraId="6DC3FF69" w14:textId="77777777" w:rsidR="00CE6D96" w:rsidRPr="002D7F0A" w:rsidRDefault="00CE6D96" w:rsidP="00CE6D96">
      <w:pPr>
        <w:spacing w:line="240" w:lineRule="auto"/>
        <w:rPr>
          <w:rFonts w:asciiTheme="minorHAnsi" w:hAnsiTheme="minorHAnsi" w:cstheme="minorHAnsi"/>
          <w:b/>
          <w:sz w:val="24"/>
          <w:szCs w:val="24"/>
        </w:rPr>
      </w:pPr>
      <w:r w:rsidRPr="002D7F0A">
        <w:rPr>
          <w:rFonts w:asciiTheme="minorHAnsi" w:hAnsiTheme="minorHAnsi" w:cstheme="minorHAnsi"/>
          <w:sz w:val="24"/>
          <w:szCs w:val="24"/>
        </w:rPr>
        <w:t xml:space="preserve">(dále jen </w:t>
      </w:r>
      <w:r w:rsidRPr="002D7F0A">
        <w:rPr>
          <w:rFonts w:asciiTheme="minorHAnsi" w:hAnsiTheme="minorHAnsi" w:cstheme="minorHAnsi"/>
          <w:b/>
          <w:sz w:val="24"/>
          <w:szCs w:val="24"/>
        </w:rPr>
        <w:t>„</w:t>
      </w:r>
      <w:r w:rsidR="000D101F" w:rsidRPr="002D7F0A">
        <w:rPr>
          <w:rFonts w:asciiTheme="minorHAnsi" w:hAnsiTheme="minorHAnsi" w:cstheme="minorHAnsi"/>
          <w:b/>
          <w:sz w:val="24"/>
          <w:szCs w:val="24"/>
        </w:rPr>
        <w:t>Vlastník</w:t>
      </w:r>
      <w:r w:rsidRPr="002D7F0A">
        <w:rPr>
          <w:rFonts w:asciiTheme="minorHAnsi" w:hAnsiTheme="minorHAnsi" w:cstheme="minorHAnsi"/>
          <w:b/>
          <w:sz w:val="24"/>
          <w:szCs w:val="24"/>
        </w:rPr>
        <w:t>“)</w:t>
      </w:r>
    </w:p>
    <w:p w14:paraId="132A4294" w14:textId="77777777" w:rsidR="00CE6D96" w:rsidRPr="002D7F0A" w:rsidRDefault="00CE6D96" w:rsidP="00CE6D96">
      <w:pPr>
        <w:spacing w:line="240" w:lineRule="auto"/>
        <w:rPr>
          <w:rFonts w:asciiTheme="minorHAnsi" w:hAnsiTheme="minorHAnsi" w:cstheme="minorHAnsi"/>
          <w:b/>
          <w:sz w:val="24"/>
          <w:szCs w:val="24"/>
        </w:rPr>
      </w:pPr>
    </w:p>
    <w:p w14:paraId="5748DCBD" w14:textId="77777777" w:rsidR="00CE6D96" w:rsidRDefault="00CE6D96" w:rsidP="00A04A3C">
      <w:pPr>
        <w:spacing w:line="360" w:lineRule="auto"/>
        <w:rPr>
          <w:rFonts w:asciiTheme="minorHAnsi" w:hAnsiTheme="minorHAnsi" w:cstheme="minorHAnsi"/>
          <w:b/>
          <w:sz w:val="24"/>
          <w:szCs w:val="24"/>
        </w:rPr>
      </w:pPr>
    </w:p>
    <w:p w14:paraId="2149289C" w14:textId="77777777" w:rsidR="00CE6D96" w:rsidRPr="00CE6D96" w:rsidRDefault="00CE6D96"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0EA7BC5F" w14:textId="77777777" w:rsidR="00563811" w:rsidRPr="00CE6D96" w:rsidRDefault="00563811" w:rsidP="00A04A3C">
      <w:pPr>
        <w:spacing w:line="360" w:lineRule="auto"/>
        <w:rPr>
          <w:rFonts w:asciiTheme="minorHAnsi" w:hAnsiTheme="minorHAnsi" w:cstheme="minorHAnsi"/>
          <w:sz w:val="24"/>
          <w:szCs w:val="24"/>
        </w:rPr>
      </w:pPr>
    </w:p>
    <w:p w14:paraId="53F237DE" w14:textId="77777777" w:rsidR="00CE6D96" w:rsidRPr="00CE6D96" w:rsidRDefault="00CE6D96" w:rsidP="00CE6D96">
      <w:pPr>
        <w:spacing w:line="259"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0E5611B3" w14:textId="726CDB41" w:rsidR="00CE6D96" w:rsidRPr="00CE6D96" w:rsidRDefault="00CE6D96" w:rsidP="00CE6D96">
      <w:pPr>
        <w:spacing w:line="259" w:lineRule="auto"/>
        <w:rPr>
          <w:rFonts w:ascii="Calibri" w:eastAsia="Calibri" w:hAnsi="Calibri"/>
          <w:sz w:val="24"/>
          <w:szCs w:val="24"/>
        </w:rPr>
      </w:pPr>
      <w:r w:rsidRPr="00CE6D96">
        <w:rPr>
          <w:rFonts w:ascii="Calibri" w:eastAsia="Calibri" w:hAnsi="Calibri"/>
          <w:sz w:val="24"/>
          <w:szCs w:val="24"/>
        </w:rPr>
        <w:t xml:space="preserve">se sídlem </w:t>
      </w:r>
      <w:r w:rsidR="004C07BE">
        <w:rPr>
          <w:rFonts w:ascii="Calibri" w:eastAsia="Calibri" w:hAnsi="Calibri"/>
          <w:sz w:val="24"/>
          <w:szCs w:val="24"/>
        </w:rPr>
        <w:t>Politických vězňů 1523, 274 01 Slaný</w:t>
      </w:r>
    </w:p>
    <w:p w14:paraId="16F1AF89" w14:textId="0480B0A5" w:rsidR="00CE6D96" w:rsidRPr="00CE6D96" w:rsidRDefault="00CE6D96" w:rsidP="00CE6D96">
      <w:pPr>
        <w:spacing w:line="259" w:lineRule="auto"/>
        <w:rPr>
          <w:rFonts w:ascii="Calibri" w:eastAsia="Calibri" w:hAnsi="Calibri"/>
          <w:sz w:val="24"/>
          <w:szCs w:val="24"/>
        </w:rPr>
      </w:pPr>
      <w:r w:rsidRPr="00CE6D96">
        <w:rPr>
          <w:rFonts w:ascii="Calibri" w:eastAsia="Calibri" w:hAnsi="Calibri"/>
          <w:sz w:val="24"/>
          <w:szCs w:val="24"/>
        </w:rPr>
        <w:t xml:space="preserve">IČO: </w:t>
      </w:r>
      <w:r w:rsidR="004C07BE">
        <w:rPr>
          <w:rFonts w:ascii="Calibri" w:eastAsia="Calibri" w:hAnsi="Calibri"/>
          <w:sz w:val="24"/>
          <w:szCs w:val="24"/>
        </w:rPr>
        <w:t xml:space="preserve">0750 6554 </w:t>
      </w:r>
    </w:p>
    <w:p w14:paraId="50E7D464" w14:textId="6CDE5EFD" w:rsidR="00CE6D96" w:rsidRPr="00CE6D96" w:rsidRDefault="00CE6D96" w:rsidP="00CE6D96">
      <w:pPr>
        <w:spacing w:line="259" w:lineRule="auto"/>
        <w:rPr>
          <w:rFonts w:ascii="Calibri" w:eastAsia="Calibri" w:hAnsi="Calibri"/>
          <w:sz w:val="24"/>
          <w:szCs w:val="24"/>
        </w:rPr>
      </w:pPr>
      <w:r w:rsidRPr="00CE6D96">
        <w:rPr>
          <w:rFonts w:ascii="Calibri" w:eastAsia="Calibri" w:hAnsi="Calibri"/>
          <w:sz w:val="24"/>
          <w:szCs w:val="24"/>
        </w:rPr>
        <w:t>zapsána v obchodním rejstříku vedeném Měs</w:t>
      </w:r>
      <w:r w:rsidR="004C07BE">
        <w:rPr>
          <w:rFonts w:ascii="Calibri" w:eastAsia="Calibri" w:hAnsi="Calibri"/>
          <w:sz w:val="24"/>
          <w:szCs w:val="24"/>
        </w:rPr>
        <w:t>tským soudem v Praze, v oddíle C</w:t>
      </w:r>
      <w:r w:rsidRPr="00CE6D96">
        <w:rPr>
          <w:rFonts w:ascii="Calibri" w:eastAsia="Calibri" w:hAnsi="Calibri"/>
          <w:sz w:val="24"/>
          <w:szCs w:val="24"/>
        </w:rPr>
        <w:t xml:space="preserve">, vložka </w:t>
      </w:r>
      <w:r w:rsidR="004C07BE">
        <w:rPr>
          <w:rFonts w:ascii="Calibri" w:eastAsia="Calibri" w:hAnsi="Calibri"/>
          <w:sz w:val="24"/>
          <w:szCs w:val="24"/>
        </w:rPr>
        <w:t>302022</w:t>
      </w:r>
    </w:p>
    <w:p w14:paraId="68CBCDF4" w14:textId="4F1698DB" w:rsidR="00CE6D96" w:rsidRPr="00CE6D96" w:rsidRDefault="004C07BE" w:rsidP="00CE6D96">
      <w:pPr>
        <w:spacing w:after="160" w:line="259" w:lineRule="auto"/>
        <w:rPr>
          <w:rFonts w:ascii="Calibri" w:eastAsia="Calibri" w:hAnsi="Calibri"/>
          <w:sz w:val="24"/>
          <w:szCs w:val="24"/>
        </w:rPr>
      </w:pPr>
      <w:r>
        <w:rPr>
          <w:rFonts w:ascii="Calibri" w:eastAsia="Calibri" w:hAnsi="Calibri"/>
          <w:sz w:val="24"/>
          <w:szCs w:val="24"/>
        </w:rPr>
        <w:t xml:space="preserve">zastoupena Ing. Irenou Vernerovou, jednatelkou </w:t>
      </w:r>
    </w:p>
    <w:p w14:paraId="6DA8EA5F" w14:textId="7777777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04342B76" w14:textId="77777777" w:rsidR="00CE6D96" w:rsidRDefault="00CE6D96" w:rsidP="00CE6D96">
      <w:pPr>
        <w:spacing w:line="360" w:lineRule="auto"/>
        <w:rPr>
          <w:rFonts w:asciiTheme="minorHAnsi" w:hAnsiTheme="minorHAnsi" w:cstheme="minorHAnsi"/>
          <w:b/>
          <w:sz w:val="24"/>
          <w:szCs w:val="24"/>
        </w:rPr>
      </w:pP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3" w:name="_Toc389545629"/>
      <w:r w:rsidRPr="00CE6D96">
        <w:rPr>
          <w:rFonts w:asciiTheme="minorHAnsi" w:hAnsiTheme="minorHAnsi" w:cstheme="minorHAnsi"/>
          <w:b/>
          <w:szCs w:val="24"/>
        </w:rPr>
        <w:lastRenderedPageBreak/>
        <w:t>PREAMBULE</w:t>
      </w:r>
      <w:bookmarkEnd w:id="3"/>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6F97C146" w:rsidR="000D101F" w:rsidRDefault="000D101F" w:rsidP="000D101F">
      <w:pPr>
        <w:pStyle w:val="Preambule"/>
        <w:ind w:left="709" w:hanging="709"/>
        <w:jc w:val="both"/>
        <w:rPr>
          <w:rFonts w:asciiTheme="minorHAnsi" w:hAnsiTheme="minorHAnsi" w:cstheme="minorHAnsi"/>
          <w:sz w:val="24"/>
          <w:szCs w:val="24"/>
        </w:rPr>
      </w:pPr>
      <w:r w:rsidRPr="006A2394">
        <w:rPr>
          <w:rFonts w:asciiTheme="minorHAnsi" w:hAnsiTheme="minorHAnsi" w:cstheme="minorHAnsi"/>
          <w:sz w:val="24"/>
          <w:szCs w:val="24"/>
        </w:rPr>
        <w:t xml:space="preserve">Dne </w:t>
      </w:r>
      <w:r w:rsidR="00405BC9">
        <w:rPr>
          <w:rFonts w:asciiTheme="minorHAnsi" w:hAnsiTheme="minorHAnsi" w:cstheme="minorHAnsi"/>
          <w:sz w:val="24"/>
          <w:szCs w:val="24"/>
        </w:rPr>
        <w:t>30. 10</w:t>
      </w:r>
      <w:r w:rsidR="006A2394" w:rsidRPr="006A2394">
        <w:rPr>
          <w:rFonts w:asciiTheme="minorHAnsi" w:hAnsiTheme="minorHAnsi" w:cstheme="minorHAnsi"/>
          <w:sz w:val="24"/>
          <w:szCs w:val="24"/>
        </w:rPr>
        <w:t>. 2019</w:t>
      </w:r>
      <w:r w:rsidRPr="006A2394">
        <w:rPr>
          <w:rFonts w:asciiTheme="minorHAnsi" w:hAnsiTheme="minorHAnsi" w:cstheme="minorHAnsi"/>
          <w:sz w:val="24"/>
          <w:szCs w:val="24"/>
        </w:rPr>
        <w:t xml:space="preserve"> byla mezi Vlastníkem, Vodohospodářským sdružením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w:t>
      </w:r>
      <w:r w:rsidR="008058AC">
        <w:rPr>
          <w:rFonts w:asciiTheme="minorHAnsi" w:hAnsiTheme="minorHAnsi" w:cstheme="minorHAnsi"/>
          <w:sz w:val="24"/>
          <w:szCs w:val="24"/>
        </w:rPr>
        <w:t>telem na straně druhé uzavřena R</w:t>
      </w:r>
      <w:r>
        <w:rPr>
          <w:rFonts w:asciiTheme="minorHAnsi" w:hAnsiTheme="minorHAnsi" w:cstheme="minorHAnsi"/>
          <w:sz w:val="24"/>
          <w:szCs w:val="24"/>
        </w:rPr>
        <w:t xml:space="preserve">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4" w:name="_Toc276770503"/>
      <w:bookmarkStart w:id="5" w:name="_Toc389545630"/>
      <w:r w:rsidRPr="00CE6D96">
        <w:rPr>
          <w:rFonts w:asciiTheme="minorHAnsi" w:hAnsiTheme="minorHAnsi" w:cstheme="minorHAnsi"/>
          <w:b/>
          <w:szCs w:val="24"/>
        </w:rPr>
        <w:t>PŘEDMĚT SMLOUVY</w:t>
      </w:r>
      <w:bookmarkEnd w:id="4"/>
      <w:bookmarkEnd w:id="5"/>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6" w:name="_Ref276714355"/>
      <w:bookmarkStart w:id="7" w:name="_Toc276770504"/>
      <w:bookmarkStart w:id="8" w:name="_Toc389545631"/>
      <w:r w:rsidRPr="00CE6D96">
        <w:rPr>
          <w:rFonts w:asciiTheme="minorHAnsi" w:hAnsiTheme="minorHAnsi" w:cstheme="minorHAnsi"/>
          <w:b/>
          <w:sz w:val="24"/>
          <w:szCs w:val="24"/>
        </w:rPr>
        <w:t xml:space="preserve">Vymezení předmětu </w:t>
      </w:r>
      <w:bookmarkEnd w:id="6"/>
      <w:bookmarkEnd w:id="7"/>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8"/>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9" w:name="_Toc389482532"/>
      <w:bookmarkStart w:id="10" w:name="_Toc389484525"/>
      <w:bookmarkStart w:id="11"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9"/>
      <w:bookmarkEnd w:id="10"/>
      <w:bookmarkEnd w:id="11"/>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12" w:name="_Toc389545632"/>
      <w:r w:rsidRPr="00CE6D96">
        <w:rPr>
          <w:rFonts w:asciiTheme="minorHAnsi" w:hAnsiTheme="minorHAnsi" w:cstheme="minorHAnsi"/>
          <w:b/>
          <w:szCs w:val="24"/>
        </w:rPr>
        <w:lastRenderedPageBreak/>
        <w:t xml:space="preserve">PŘEDMĚT </w:t>
      </w:r>
      <w:bookmarkEnd w:id="12"/>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3" w:name="_Toc389545633"/>
      <w:r w:rsidRPr="00CE6D96">
        <w:rPr>
          <w:rFonts w:asciiTheme="minorHAnsi" w:hAnsiTheme="minorHAnsi" w:cstheme="minorHAnsi"/>
          <w:b/>
          <w:sz w:val="24"/>
          <w:szCs w:val="24"/>
        </w:rPr>
        <w:t>Vodohospodářský majetek</w:t>
      </w:r>
      <w:bookmarkEnd w:id="13"/>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4" w:name="_Toc389482535"/>
      <w:bookmarkStart w:id="15" w:name="_Toc389484528"/>
      <w:bookmarkStart w:id="16"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4"/>
      <w:bookmarkEnd w:id="15"/>
      <w:bookmarkEnd w:id="16"/>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7" w:name="_Toc389482536"/>
      <w:bookmarkStart w:id="18" w:name="_Toc389484529"/>
      <w:bookmarkStart w:id="19"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7"/>
      <w:bookmarkEnd w:id="18"/>
      <w:bookmarkEnd w:id="19"/>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20" w:name="_Toc389482537"/>
      <w:bookmarkStart w:id="21" w:name="_Toc389484530"/>
      <w:bookmarkStart w:id="22"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20"/>
      <w:bookmarkEnd w:id="21"/>
      <w:bookmarkEnd w:id="22"/>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w:t>
      </w:r>
      <w:r w:rsidR="006557C8">
        <w:rPr>
          <w:rFonts w:asciiTheme="minorHAnsi" w:hAnsiTheme="minorHAnsi" w:cstheme="minorHAnsi"/>
          <w:sz w:val="24"/>
          <w:szCs w:val="24"/>
        </w:rPr>
        <w:lastRenderedPageBreak/>
        <w:t xml:space="preserve">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3" w:name="_Toc389482538"/>
      <w:bookmarkStart w:id="24" w:name="_Toc389545634"/>
      <w:r w:rsidRPr="00CE6D96">
        <w:rPr>
          <w:rFonts w:asciiTheme="minorHAnsi" w:hAnsiTheme="minorHAnsi" w:cstheme="minorHAnsi"/>
          <w:b/>
          <w:szCs w:val="24"/>
        </w:rPr>
        <w:t>DOBA TRVÁNÍ SMLOUVY A JEJÍ UKONČENÍ</w:t>
      </w:r>
      <w:bookmarkEnd w:id="23"/>
      <w:bookmarkEnd w:id="24"/>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5" w:name="_Toc276770583"/>
      <w:bookmarkStart w:id="26"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5"/>
      <w:bookmarkEnd w:id="26"/>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7" w:name="_Toc389482540"/>
      <w:bookmarkStart w:id="28" w:name="_Toc389484533"/>
      <w:bookmarkStart w:id="29"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7"/>
      <w:bookmarkEnd w:id="28"/>
      <w:bookmarkEnd w:id="29"/>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30" w:name="_Toc276770585"/>
      <w:bookmarkStart w:id="31" w:name="_Toc389545636"/>
      <w:bookmarkStart w:id="32"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30"/>
      <w:bookmarkEnd w:id="31"/>
      <w:bookmarkEnd w:id="32"/>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3" w:name="_Toc389482542"/>
      <w:bookmarkStart w:id="34" w:name="_Toc389484535"/>
      <w:bookmarkStart w:id="35"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3"/>
      <w:bookmarkEnd w:id="34"/>
      <w:bookmarkEnd w:id="35"/>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6" w:name="_Toc276770573"/>
      <w:bookmarkStart w:id="37"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6"/>
      <w:bookmarkEnd w:id="37"/>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8" w:name="_Ref268767772"/>
      <w:bookmarkStart w:id="39" w:name="_Toc276770574"/>
      <w:bookmarkStart w:id="40" w:name="_Toc389545638"/>
      <w:bookmarkStart w:id="41" w:name="_Toc276770576"/>
      <w:bookmarkStart w:id="42" w:name="_Toc389545640"/>
      <w:r w:rsidR="00C7788F">
        <w:rPr>
          <w:rFonts w:asciiTheme="minorHAnsi" w:hAnsiTheme="minorHAnsi" w:cstheme="minorHAnsi"/>
          <w:sz w:val="24"/>
          <w:szCs w:val="24"/>
        </w:rPr>
        <w:t xml:space="preserve">písemnou dohodou smluvních stran. </w:t>
      </w:r>
    </w:p>
    <w:p w14:paraId="228EB399" w14:textId="77777777" w:rsidR="008058AC" w:rsidRDefault="008058AC" w:rsidP="00C7788F">
      <w:pPr>
        <w:spacing w:line="240" w:lineRule="auto"/>
        <w:rPr>
          <w:rFonts w:asciiTheme="minorHAnsi" w:hAnsiTheme="minorHAnsi" w:cstheme="minorHAnsi"/>
          <w:sz w:val="24"/>
          <w:szCs w:val="24"/>
        </w:rPr>
      </w:pP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lastRenderedPageBreak/>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3"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3"/>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4"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4"/>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5"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5"/>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6" w:name="_Toc276770575"/>
      <w:bookmarkStart w:id="47" w:name="_Toc389545639"/>
      <w:bookmarkStart w:id="48"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6"/>
      <w:bookmarkEnd w:id="47"/>
      <w:bookmarkEnd w:id="48"/>
    </w:p>
    <w:p w14:paraId="4DC5D15A" w14:textId="77777777" w:rsidR="00C7788F" w:rsidRDefault="00C7788F" w:rsidP="00C7788F">
      <w:pPr>
        <w:spacing w:line="240" w:lineRule="auto"/>
        <w:rPr>
          <w:rFonts w:asciiTheme="minorHAnsi" w:hAnsiTheme="minorHAnsi" w:cstheme="minorHAnsi"/>
          <w:sz w:val="24"/>
          <w:szCs w:val="24"/>
        </w:rPr>
      </w:pPr>
      <w:bookmarkStart w:id="49" w:name="_Toc389482546"/>
      <w:bookmarkStart w:id="50"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9"/>
      <w:bookmarkEnd w:id="50"/>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BDF1923"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00CE2CEE">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00CE2CEE">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32BB861B"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00CE2CEE">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Ref268771587"/>
      <w:bookmarkStart w:id="52" w:name="_Toc276770578"/>
      <w:bookmarkStart w:id="53" w:name="_Toc389545642"/>
      <w:bookmarkEnd w:id="38"/>
      <w:bookmarkEnd w:id="39"/>
      <w:bookmarkEnd w:id="40"/>
      <w:bookmarkEnd w:id="41"/>
      <w:bookmarkEnd w:id="42"/>
      <w:r>
        <w:rPr>
          <w:rFonts w:asciiTheme="minorHAnsi" w:hAnsiTheme="minorHAnsi" w:cstheme="minorHAnsi"/>
          <w:b/>
          <w:szCs w:val="24"/>
        </w:rPr>
        <w:t xml:space="preserve">Práva a povinnosti smluvních stran </w:t>
      </w:r>
      <w:bookmarkEnd w:id="51"/>
      <w:bookmarkEnd w:id="52"/>
      <w:bookmarkEnd w:id="53"/>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4" w:name="_Toc276770592"/>
      <w:bookmarkStart w:id="55" w:name="_Toc389545685"/>
      <w:r w:rsidRPr="00CE6D96">
        <w:rPr>
          <w:rFonts w:asciiTheme="minorHAnsi" w:hAnsiTheme="minorHAnsi" w:cstheme="minorHAnsi"/>
          <w:b/>
          <w:szCs w:val="24"/>
        </w:rPr>
        <w:lastRenderedPageBreak/>
        <w:t>ZÁVĚREČNÁ USTANOVENÍ</w:t>
      </w:r>
      <w:bookmarkEnd w:id="54"/>
      <w:bookmarkEnd w:id="55"/>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6" w:name="_Toc389482621"/>
      <w:bookmarkStart w:id="57"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6"/>
      <w:bookmarkEnd w:id="57"/>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8" w:name="_Toc276770593"/>
      <w:bookmarkStart w:id="59" w:name="_Toc389545686"/>
      <w:r w:rsidRPr="00CE6D96">
        <w:rPr>
          <w:rFonts w:asciiTheme="minorHAnsi" w:hAnsiTheme="minorHAnsi" w:cstheme="minorHAnsi"/>
          <w:b/>
          <w:sz w:val="24"/>
          <w:szCs w:val="24"/>
        </w:rPr>
        <w:t>Počet vyhotovení</w:t>
      </w:r>
      <w:bookmarkEnd w:id="58"/>
      <w:bookmarkEnd w:id="59"/>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60" w:name="_Toc269736903"/>
      <w:bookmarkStart w:id="61" w:name="_Toc276770595"/>
      <w:bookmarkStart w:id="62" w:name="_Toc389545687"/>
      <w:r w:rsidRPr="00CE6D96">
        <w:rPr>
          <w:rFonts w:asciiTheme="minorHAnsi" w:hAnsiTheme="minorHAnsi" w:cstheme="minorHAnsi"/>
          <w:b/>
          <w:sz w:val="24"/>
          <w:szCs w:val="24"/>
        </w:rPr>
        <w:t>Postoupení práv</w:t>
      </w:r>
      <w:bookmarkEnd w:id="60"/>
      <w:bookmarkEnd w:id="61"/>
      <w:bookmarkEnd w:id="62"/>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3" w:name="_Toc389482624"/>
      <w:bookmarkStart w:id="64"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3"/>
      <w:bookmarkEnd w:id="64"/>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5" w:name="_Toc276770596"/>
      <w:bookmarkStart w:id="66" w:name="_Toc389545688"/>
      <w:r w:rsidRPr="00CE6D96">
        <w:rPr>
          <w:rFonts w:asciiTheme="minorHAnsi" w:hAnsiTheme="minorHAnsi" w:cstheme="minorHAnsi"/>
          <w:b/>
          <w:sz w:val="24"/>
          <w:szCs w:val="24"/>
        </w:rPr>
        <w:t>Salvátorská klauzule</w:t>
      </w:r>
      <w:bookmarkEnd w:id="65"/>
      <w:bookmarkEnd w:id="66"/>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7" w:name="_Toc389482626"/>
      <w:bookmarkStart w:id="68"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7"/>
      <w:bookmarkEnd w:id="68"/>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9" w:name="_Toc256522803"/>
      <w:bookmarkStart w:id="70" w:name="_Toc276770598"/>
      <w:bookmarkStart w:id="71" w:name="_Toc389545689"/>
      <w:r w:rsidRPr="00CE6D96">
        <w:rPr>
          <w:rFonts w:asciiTheme="minorHAnsi" w:hAnsiTheme="minorHAnsi" w:cstheme="minorHAnsi"/>
          <w:b/>
          <w:szCs w:val="24"/>
        </w:rPr>
        <w:t>Přílohy</w:t>
      </w:r>
      <w:bookmarkEnd w:id="69"/>
      <w:bookmarkEnd w:id="70"/>
      <w:bookmarkEnd w:id="71"/>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72" w:name="_Toc389545690"/>
      <w:bookmarkStart w:id="73" w:name="_Ref268766814"/>
      <w:bookmarkStart w:id="74"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5" w:name="_Toc276770601"/>
      <w:bookmarkStart w:id="76" w:name="_Toc389545692"/>
      <w:bookmarkEnd w:id="72"/>
      <w:bookmarkEnd w:id="73"/>
      <w:bookmarkEnd w:id="74"/>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5"/>
      <w:bookmarkEnd w:id="76"/>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7" w:name="_Toc389545694"/>
      <w:r w:rsidRPr="00CE6D96">
        <w:rPr>
          <w:rFonts w:asciiTheme="minorHAnsi" w:hAnsiTheme="minorHAnsi" w:cstheme="minorHAnsi"/>
          <w:b/>
          <w:szCs w:val="24"/>
        </w:rPr>
        <w:t>POdPISY</w:t>
      </w:r>
      <w:bookmarkEnd w:id="77"/>
    </w:p>
    <w:p w14:paraId="49DFB644" w14:textId="79F0B8A9" w:rsidR="00147DC1"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205C73A2" w14:textId="77777777" w:rsidR="004C07BE" w:rsidRDefault="004C07BE" w:rsidP="00AB60A2">
      <w:pPr>
        <w:spacing w:line="240" w:lineRule="auto"/>
        <w:rPr>
          <w:rFonts w:asciiTheme="minorHAnsi" w:hAnsiTheme="minorHAnsi" w:cstheme="minorHAnsi"/>
          <w:sz w:val="24"/>
          <w:szCs w:val="24"/>
        </w:rPr>
      </w:pPr>
    </w:p>
    <w:p w14:paraId="15CCD509" w14:textId="77777777" w:rsidR="004C07BE" w:rsidRDefault="004C07BE" w:rsidP="00AB60A2">
      <w:pPr>
        <w:spacing w:line="240" w:lineRule="auto"/>
        <w:rPr>
          <w:rFonts w:asciiTheme="minorHAnsi" w:hAnsiTheme="minorHAnsi" w:cstheme="minorHAnsi"/>
          <w:sz w:val="24"/>
          <w:szCs w:val="24"/>
        </w:rPr>
      </w:pPr>
    </w:p>
    <w:p w14:paraId="6E15832C" w14:textId="77777777" w:rsidR="004C07BE" w:rsidRDefault="004C07BE" w:rsidP="00AB60A2">
      <w:pPr>
        <w:spacing w:line="240" w:lineRule="auto"/>
        <w:rPr>
          <w:rFonts w:asciiTheme="minorHAnsi" w:hAnsiTheme="minorHAnsi" w:cstheme="minorHAnsi"/>
          <w:sz w:val="24"/>
          <w:szCs w:val="24"/>
        </w:rPr>
      </w:pPr>
    </w:p>
    <w:p w14:paraId="4A562512" w14:textId="77777777" w:rsidR="004C07BE" w:rsidRDefault="004C07BE" w:rsidP="00AB60A2">
      <w:pPr>
        <w:spacing w:line="240" w:lineRule="auto"/>
        <w:rPr>
          <w:rFonts w:asciiTheme="minorHAnsi" w:hAnsiTheme="minorHAnsi" w:cstheme="minorHAnsi"/>
          <w:sz w:val="24"/>
          <w:szCs w:val="24"/>
        </w:rPr>
      </w:pPr>
    </w:p>
    <w:p w14:paraId="65D90791" w14:textId="77777777" w:rsidR="004C07BE" w:rsidRDefault="004C07BE" w:rsidP="00AB60A2">
      <w:pPr>
        <w:spacing w:line="240" w:lineRule="auto"/>
        <w:rPr>
          <w:rFonts w:asciiTheme="minorHAnsi" w:hAnsiTheme="minorHAnsi" w:cstheme="minorHAnsi"/>
          <w:sz w:val="24"/>
          <w:szCs w:val="24"/>
        </w:rPr>
      </w:pPr>
    </w:p>
    <w:p w14:paraId="52043252" w14:textId="77777777" w:rsidR="004C07BE" w:rsidRDefault="004C07BE" w:rsidP="00AB60A2">
      <w:pPr>
        <w:spacing w:line="240" w:lineRule="auto"/>
        <w:rPr>
          <w:rFonts w:asciiTheme="minorHAnsi" w:hAnsiTheme="minorHAnsi" w:cstheme="minorHAnsi"/>
          <w:sz w:val="24"/>
          <w:szCs w:val="24"/>
        </w:rPr>
      </w:pPr>
    </w:p>
    <w:p w14:paraId="060B5C2B" w14:textId="77777777" w:rsidR="004C07BE" w:rsidRDefault="004C07BE" w:rsidP="00AB60A2">
      <w:pPr>
        <w:spacing w:line="240" w:lineRule="auto"/>
        <w:rPr>
          <w:rFonts w:asciiTheme="minorHAnsi" w:hAnsiTheme="minorHAnsi" w:cstheme="minorHAnsi"/>
          <w:sz w:val="24"/>
          <w:szCs w:val="24"/>
        </w:rPr>
      </w:pPr>
    </w:p>
    <w:p w14:paraId="7CDB9211" w14:textId="77777777" w:rsidR="004C07BE" w:rsidRPr="00CE6D96" w:rsidRDefault="004C07BE" w:rsidP="00AB60A2">
      <w:pPr>
        <w:spacing w:line="240" w:lineRule="auto"/>
        <w:rPr>
          <w:rFonts w:asciiTheme="minorHAnsi" w:hAnsiTheme="minorHAnsi" w:cstheme="minorHAnsi"/>
          <w:sz w:val="24"/>
          <w:szCs w:val="24"/>
        </w:rPr>
      </w:pP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B3F28D7" w14:textId="44DAC72A" w:rsidR="008F180A" w:rsidRDefault="00AA14B7" w:rsidP="00AB60A2">
      <w:pPr>
        <w:spacing w:line="240" w:lineRule="auto"/>
        <w:rPr>
          <w:rFonts w:asciiTheme="minorHAnsi" w:hAnsiTheme="minorHAnsi" w:cstheme="minorHAnsi"/>
          <w:sz w:val="24"/>
          <w:szCs w:val="24"/>
        </w:rPr>
      </w:pPr>
      <w:r w:rsidRPr="006A2394">
        <w:rPr>
          <w:rFonts w:asciiTheme="minorHAnsi" w:hAnsiTheme="minorHAnsi" w:cstheme="minorHAnsi"/>
          <w:sz w:val="24"/>
          <w:szCs w:val="24"/>
        </w:rPr>
        <w:t>Prov</w:t>
      </w:r>
      <w:r w:rsidR="009918E4" w:rsidRPr="006A2394">
        <w:rPr>
          <w:rFonts w:asciiTheme="minorHAnsi" w:hAnsiTheme="minorHAnsi" w:cstheme="minorHAnsi"/>
          <w:sz w:val="24"/>
          <w:szCs w:val="24"/>
        </w:rPr>
        <w:t xml:space="preserve">áděcí </w:t>
      </w:r>
      <w:r w:rsidRPr="006A2394">
        <w:rPr>
          <w:rFonts w:asciiTheme="minorHAnsi" w:hAnsiTheme="minorHAnsi" w:cstheme="minorHAnsi"/>
          <w:sz w:val="24"/>
          <w:szCs w:val="24"/>
        </w:rPr>
        <w:t xml:space="preserve">smlouva </w:t>
      </w:r>
      <w:r w:rsidR="008F180A" w:rsidRPr="006A2394">
        <w:rPr>
          <w:rFonts w:asciiTheme="minorHAnsi" w:hAnsiTheme="minorHAnsi" w:cstheme="minorHAnsi"/>
          <w:sz w:val="24"/>
          <w:szCs w:val="24"/>
        </w:rPr>
        <w:t>byla schválena na zasedání zastupitelstv</w:t>
      </w:r>
      <w:r w:rsidRPr="006A2394">
        <w:rPr>
          <w:rFonts w:asciiTheme="minorHAnsi" w:hAnsiTheme="minorHAnsi" w:cstheme="minorHAnsi"/>
          <w:sz w:val="24"/>
          <w:szCs w:val="24"/>
        </w:rPr>
        <w:t>a</w:t>
      </w:r>
      <w:r w:rsidR="008F180A" w:rsidRPr="006A2394">
        <w:rPr>
          <w:rFonts w:asciiTheme="minorHAnsi" w:hAnsiTheme="minorHAnsi" w:cstheme="minorHAnsi"/>
          <w:sz w:val="24"/>
          <w:szCs w:val="24"/>
        </w:rPr>
        <w:t xml:space="preserve"> </w:t>
      </w:r>
      <w:r w:rsidR="005079B1" w:rsidRPr="006A2394">
        <w:rPr>
          <w:rFonts w:asciiTheme="minorHAnsi" w:hAnsiTheme="minorHAnsi" w:cstheme="minorHAnsi"/>
          <w:sz w:val="24"/>
          <w:szCs w:val="24"/>
        </w:rPr>
        <w:t xml:space="preserve">Vlastníka dne </w:t>
      </w:r>
      <w:r w:rsidR="00CE2CEE">
        <w:rPr>
          <w:rFonts w:asciiTheme="minorHAnsi" w:hAnsiTheme="minorHAnsi" w:cstheme="minorHAnsi"/>
          <w:sz w:val="24"/>
          <w:szCs w:val="24"/>
        </w:rPr>
        <w:t>14. 10.</w:t>
      </w:r>
      <w:r w:rsidR="00142A97">
        <w:rPr>
          <w:rFonts w:asciiTheme="minorHAnsi" w:hAnsiTheme="minorHAnsi" w:cstheme="minorHAnsi"/>
          <w:sz w:val="24"/>
          <w:szCs w:val="24"/>
        </w:rPr>
        <w:t xml:space="preserve"> 2019, pod číslem jednacím</w:t>
      </w:r>
      <w:r w:rsidR="00CE2CEE">
        <w:rPr>
          <w:rFonts w:asciiTheme="minorHAnsi" w:hAnsiTheme="minorHAnsi" w:cstheme="minorHAnsi"/>
          <w:sz w:val="24"/>
          <w:szCs w:val="24"/>
        </w:rPr>
        <w:t xml:space="preserve"> Z-07/20019</w:t>
      </w:r>
    </w:p>
    <w:p w14:paraId="510E9E37" w14:textId="77777777" w:rsidR="008F180A" w:rsidRDefault="008F180A" w:rsidP="00AB60A2">
      <w:pPr>
        <w:spacing w:line="240" w:lineRule="auto"/>
        <w:rPr>
          <w:rFonts w:asciiTheme="minorHAnsi" w:hAnsiTheme="minorHAnsi" w:cstheme="minorHAnsi"/>
          <w:sz w:val="24"/>
          <w:szCs w:val="24"/>
        </w:rPr>
      </w:pPr>
    </w:p>
    <w:p w14:paraId="38D88337" w14:textId="77777777" w:rsidR="008F180A" w:rsidRDefault="008F180A" w:rsidP="00AB60A2">
      <w:pPr>
        <w:spacing w:line="240" w:lineRule="auto"/>
        <w:rPr>
          <w:rFonts w:asciiTheme="minorHAnsi" w:hAnsiTheme="minorHAnsi" w:cstheme="minorHAnsi"/>
          <w:sz w:val="24"/>
          <w:szCs w:val="24"/>
        </w:rPr>
      </w:pPr>
    </w:p>
    <w:p w14:paraId="0E7F9C13" w14:textId="77777777" w:rsidR="004C07BE" w:rsidRDefault="004C07BE" w:rsidP="00AB60A2">
      <w:pPr>
        <w:spacing w:line="240" w:lineRule="auto"/>
        <w:rPr>
          <w:rFonts w:asciiTheme="minorHAnsi" w:hAnsiTheme="minorHAnsi" w:cstheme="minorHAnsi"/>
          <w:sz w:val="24"/>
          <w:szCs w:val="24"/>
        </w:rPr>
      </w:pPr>
    </w:p>
    <w:p w14:paraId="50934F28" w14:textId="77777777" w:rsidR="004C07BE" w:rsidRDefault="004C07BE" w:rsidP="00AB60A2">
      <w:pPr>
        <w:spacing w:line="240" w:lineRule="auto"/>
        <w:rPr>
          <w:rFonts w:asciiTheme="minorHAnsi" w:hAnsiTheme="minorHAnsi" w:cstheme="minorHAnsi"/>
          <w:sz w:val="24"/>
          <w:szCs w:val="24"/>
        </w:rPr>
      </w:pPr>
    </w:p>
    <w:p w14:paraId="3E508B98" w14:textId="77777777" w:rsidR="004C07BE" w:rsidRDefault="004C07BE" w:rsidP="00AB60A2">
      <w:pPr>
        <w:spacing w:line="240" w:lineRule="auto"/>
        <w:rPr>
          <w:rFonts w:asciiTheme="minorHAnsi" w:hAnsiTheme="minorHAnsi" w:cstheme="minorHAnsi"/>
          <w:sz w:val="24"/>
          <w:szCs w:val="24"/>
        </w:rPr>
      </w:pPr>
    </w:p>
    <w:p w14:paraId="652EA9A6" w14:textId="77777777" w:rsidR="008F180A" w:rsidRPr="00CE6D96" w:rsidRDefault="008F180A" w:rsidP="00AB60A2">
      <w:pPr>
        <w:spacing w:line="240" w:lineRule="auto"/>
        <w:rPr>
          <w:rFonts w:asciiTheme="minorHAnsi" w:hAnsiTheme="minorHAnsi" w:cstheme="minorHAnsi"/>
          <w:sz w:val="24"/>
          <w:szCs w:val="24"/>
        </w:rPr>
      </w:pPr>
    </w:p>
    <w:p w14:paraId="4A2F28E2" w14:textId="5222C3F4"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142A97">
        <w:rPr>
          <w:rFonts w:ascii="Calibri" w:eastAsia="Calibri" w:hAnsi="Calibri"/>
          <w:sz w:val="24"/>
          <w:szCs w:val="24"/>
        </w:rPr>
        <w:t>e Slaném</w:t>
      </w:r>
      <w:r w:rsidRPr="008F180A">
        <w:rPr>
          <w:rFonts w:ascii="Calibri" w:eastAsia="Calibri" w:hAnsi="Calibri"/>
          <w:sz w:val="24"/>
          <w:szCs w:val="24"/>
        </w:rPr>
        <w:t xml:space="preserve"> dne </w:t>
      </w:r>
      <w:r w:rsidR="00142A97">
        <w:rPr>
          <w:rFonts w:ascii="Calibri" w:eastAsia="Calibri" w:hAnsi="Calibri"/>
          <w:sz w:val="24"/>
          <w:szCs w:val="24"/>
        </w:rPr>
        <w:t>30. 10. 2019</w:t>
      </w:r>
      <w:r w:rsidR="00142A97">
        <w:rPr>
          <w:rFonts w:ascii="Calibri" w:eastAsia="Calibri" w:hAnsi="Calibri"/>
          <w:sz w:val="24"/>
          <w:szCs w:val="24"/>
        </w:rPr>
        <w:tab/>
      </w:r>
      <w:r w:rsidR="00142A97">
        <w:rPr>
          <w:rFonts w:ascii="Calibri" w:eastAsia="Calibri" w:hAnsi="Calibri"/>
          <w:sz w:val="24"/>
          <w:szCs w:val="24"/>
        </w:rPr>
        <w:tab/>
      </w:r>
      <w:r w:rsidRPr="008F180A">
        <w:rPr>
          <w:rFonts w:ascii="Calibri" w:eastAsia="Calibri" w:hAnsi="Calibri"/>
          <w:sz w:val="24"/>
          <w:szCs w:val="24"/>
        </w:rPr>
        <w:tab/>
      </w:r>
      <w:r w:rsidRPr="008F180A">
        <w:rPr>
          <w:rFonts w:ascii="Calibri" w:eastAsia="Calibri" w:hAnsi="Calibri"/>
          <w:sz w:val="24"/>
          <w:szCs w:val="24"/>
        </w:rPr>
        <w:tab/>
        <w:t>V</w:t>
      </w:r>
      <w:r w:rsidR="00142A97">
        <w:rPr>
          <w:rFonts w:ascii="Calibri" w:eastAsia="Calibri" w:hAnsi="Calibri"/>
          <w:sz w:val="24"/>
          <w:szCs w:val="24"/>
        </w:rPr>
        <w:t>e Slaném dne 30. 10. 2019</w:t>
      </w:r>
    </w:p>
    <w:p w14:paraId="1CA61387" w14:textId="77777777" w:rsidR="004C07BE" w:rsidRDefault="004C07BE" w:rsidP="008F180A">
      <w:pPr>
        <w:spacing w:after="160" w:line="259" w:lineRule="auto"/>
        <w:ind w:left="284" w:hanging="284"/>
        <w:rPr>
          <w:rFonts w:ascii="Calibri" w:eastAsia="Calibri" w:hAnsi="Calibri"/>
          <w:sz w:val="24"/>
          <w:szCs w:val="24"/>
        </w:rPr>
      </w:pPr>
    </w:p>
    <w:p w14:paraId="24CAF378" w14:textId="77777777" w:rsidR="004C07BE" w:rsidRDefault="004C07BE" w:rsidP="008F180A">
      <w:pPr>
        <w:spacing w:after="160" w:line="259" w:lineRule="auto"/>
        <w:ind w:left="284" w:hanging="284"/>
        <w:rPr>
          <w:rFonts w:ascii="Calibri" w:eastAsia="Calibri" w:hAnsi="Calibri"/>
          <w:sz w:val="24"/>
          <w:szCs w:val="24"/>
        </w:rPr>
      </w:pPr>
    </w:p>
    <w:p w14:paraId="33FC7BCD" w14:textId="77777777" w:rsidR="006900E4" w:rsidRDefault="006900E4" w:rsidP="008F180A">
      <w:pPr>
        <w:spacing w:after="160" w:line="259" w:lineRule="auto"/>
        <w:ind w:left="284" w:hanging="284"/>
        <w:rPr>
          <w:rFonts w:ascii="Calibri" w:eastAsia="Calibri" w:hAnsi="Calibri"/>
          <w:sz w:val="24"/>
          <w:szCs w:val="24"/>
        </w:rPr>
      </w:pPr>
    </w:p>
    <w:p w14:paraId="18EAFCD1" w14:textId="28FEA00B" w:rsidR="004C07BE" w:rsidRDefault="006900E4" w:rsidP="008F180A">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09F19693" w14:textId="13A39479" w:rsidR="004C07BE" w:rsidRPr="006900E4" w:rsidRDefault="00405BC9" w:rsidP="008F180A">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CE2CEE">
        <w:rPr>
          <w:rFonts w:ascii="Calibri" w:eastAsia="Calibri" w:hAnsi="Calibri"/>
          <w:b/>
          <w:bCs/>
          <w:sz w:val="24"/>
          <w:szCs w:val="24"/>
        </w:rPr>
        <w:t>Želenice</w:t>
      </w:r>
      <w:r w:rsidR="006A2394" w:rsidRPr="006A2394">
        <w:rPr>
          <w:rFonts w:ascii="Calibri" w:eastAsia="Calibri" w:hAnsi="Calibri"/>
          <w:b/>
          <w:bCs/>
          <w:sz w:val="24"/>
          <w:szCs w:val="24"/>
        </w:rPr>
        <w:tab/>
      </w:r>
      <w:r w:rsidR="006A2394">
        <w:rPr>
          <w:rFonts w:ascii="Calibri" w:eastAsia="Calibri" w:hAnsi="Calibri"/>
          <w:sz w:val="24"/>
          <w:szCs w:val="24"/>
        </w:rPr>
        <w:tab/>
      </w:r>
      <w:r w:rsidR="006A2394">
        <w:rPr>
          <w:rFonts w:ascii="Calibri" w:eastAsia="Calibri" w:hAnsi="Calibri"/>
          <w:sz w:val="24"/>
          <w:szCs w:val="24"/>
        </w:rPr>
        <w:tab/>
      </w:r>
      <w:r w:rsidR="006A2394">
        <w:rPr>
          <w:rFonts w:ascii="Calibri" w:eastAsia="Calibri" w:hAnsi="Calibri"/>
          <w:sz w:val="24"/>
          <w:szCs w:val="24"/>
        </w:rPr>
        <w:tab/>
      </w:r>
      <w:r w:rsidR="004C07BE">
        <w:rPr>
          <w:rFonts w:ascii="Calibri" w:eastAsia="Calibri" w:hAnsi="Calibri"/>
          <w:sz w:val="24"/>
          <w:szCs w:val="24"/>
        </w:rPr>
        <w:tab/>
      </w:r>
      <w:r w:rsidR="004C07BE">
        <w:rPr>
          <w:rFonts w:ascii="Calibri" w:eastAsia="Calibri" w:hAnsi="Calibri"/>
          <w:sz w:val="24"/>
          <w:szCs w:val="24"/>
        </w:rPr>
        <w:tab/>
      </w:r>
      <w:proofErr w:type="spellStart"/>
      <w:r w:rsidR="004C07BE" w:rsidRPr="006900E4">
        <w:rPr>
          <w:rFonts w:ascii="Calibri" w:eastAsia="Calibri" w:hAnsi="Calibri"/>
          <w:b/>
          <w:sz w:val="24"/>
          <w:szCs w:val="24"/>
        </w:rPr>
        <w:t>Slavos</w:t>
      </w:r>
      <w:proofErr w:type="spellEnd"/>
      <w:r w:rsidR="004C07BE" w:rsidRPr="006900E4">
        <w:rPr>
          <w:rFonts w:ascii="Calibri" w:eastAsia="Calibri" w:hAnsi="Calibri"/>
          <w:b/>
          <w:sz w:val="24"/>
          <w:szCs w:val="24"/>
        </w:rPr>
        <w:t xml:space="preserve"> Slaný s.r.o.</w:t>
      </w:r>
    </w:p>
    <w:p w14:paraId="58650F04" w14:textId="2CAB552B" w:rsidR="004C07BE" w:rsidRDefault="00CE2CEE" w:rsidP="008F180A">
      <w:pPr>
        <w:spacing w:after="160" w:line="259" w:lineRule="auto"/>
        <w:ind w:left="284" w:hanging="284"/>
        <w:rPr>
          <w:rFonts w:ascii="Calibri" w:eastAsia="Calibri" w:hAnsi="Calibri"/>
          <w:sz w:val="24"/>
          <w:szCs w:val="24"/>
        </w:rPr>
      </w:pPr>
      <w:r>
        <w:rPr>
          <w:rFonts w:ascii="Calibri" w:eastAsia="Calibri" w:hAnsi="Calibri"/>
          <w:sz w:val="24"/>
          <w:szCs w:val="24"/>
        </w:rPr>
        <w:t>Miroslava Pospíšilov</w:t>
      </w:r>
      <w:r w:rsidR="00405BC9">
        <w:rPr>
          <w:rFonts w:ascii="Calibri" w:eastAsia="Calibri" w:hAnsi="Calibri"/>
          <w:sz w:val="24"/>
          <w:szCs w:val="24"/>
        </w:rPr>
        <w:t>á</w:t>
      </w:r>
      <w:r w:rsidR="00405BC9">
        <w:rPr>
          <w:rFonts w:ascii="Calibri" w:eastAsia="Calibri" w:hAnsi="Calibri"/>
          <w:sz w:val="24"/>
          <w:szCs w:val="24"/>
        </w:rPr>
        <w:tab/>
      </w:r>
      <w:r w:rsidR="006A2394">
        <w:rPr>
          <w:rFonts w:ascii="Calibri" w:eastAsia="Calibri" w:hAnsi="Calibri"/>
          <w:sz w:val="24"/>
          <w:szCs w:val="24"/>
        </w:rPr>
        <w:tab/>
      </w:r>
      <w:r w:rsidR="006A2394">
        <w:rPr>
          <w:rFonts w:ascii="Calibri" w:eastAsia="Calibri" w:hAnsi="Calibri"/>
          <w:sz w:val="24"/>
          <w:szCs w:val="24"/>
        </w:rPr>
        <w:tab/>
      </w:r>
      <w:r w:rsidR="004C07BE">
        <w:rPr>
          <w:rFonts w:ascii="Calibri" w:eastAsia="Calibri" w:hAnsi="Calibri"/>
          <w:sz w:val="24"/>
          <w:szCs w:val="24"/>
        </w:rPr>
        <w:tab/>
      </w:r>
      <w:r w:rsidR="004C07BE">
        <w:rPr>
          <w:rFonts w:ascii="Calibri" w:eastAsia="Calibri" w:hAnsi="Calibri"/>
          <w:sz w:val="24"/>
          <w:szCs w:val="24"/>
        </w:rPr>
        <w:tab/>
      </w:r>
      <w:r w:rsidR="006900E4">
        <w:rPr>
          <w:rFonts w:ascii="Calibri" w:eastAsia="Calibri" w:hAnsi="Calibri"/>
          <w:sz w:val="24"/>
          <w:szCs w:val="24"/>
        </w:rPr>
        <w:t>Ing. Irena Vernerová</w:t>
      </w:r>
    </w:p>
    <w:p w14:paraId="5F41CC62" w14:textId="22EE8FB1" w:rsidR="004C07BE" w:rsidRPr="008F180A" w:rsidRDefault="00405BC9" w:rsidP="008F180A">
      <w:pPr>
        <w:spacing w:after="160" w:line="259" w:lineRule="auto"/>
        <w:ind w:left="284" w:hanging="284"/>
        <w:rPr>
          <w:rFonts w:ascii="Calibri" w:eastAsia="Calibri" w:hAnsi="Calibri"/>
          <w:sz w:val="24"/>
          <w:szCs w:val="24"/>
        </w:rPr>
      </w:pPr>
      <w:r>
        <w:rPr>
          <w:rFonts w:ascii="Calibri" w:eastAsia="Calibri" w:hAnsi="Calibri"/>
          <w:sz w:val="24"/>
          <w:szCs w:val="24"/>
        </w:rPr>
        <w:t>s</w:t>
      </w:r>
      <w:r w:rsidR="006A2394">
        <w:rPr>
          <w:rFonts w:ascii="Calibri" w:eastAsia="Calibri" w:hAnsi="Calibri"/>
          <w:sz w:val="24"/>
          <w:szCs w:val="24"/>
        </w:rPr>
        <w:t>tarost</w:t>
      </w:r>
      <w:r>
        <w:rPr>
          <w:rFonts w:ascii="Calibri" w:eastAsia="Calibri" w:hAnsi="Calibri"/>
          <w:sz w:val="24"/>
          <w:szCs w:val="24"/>
        </w:rPr>
        <w:t>k</w:t>
      </w:r>
      <w:r w:rsidR="006A2394">
        <w:rPr>
          <w:rFonts w:ascii="Calibri" w:eastAsia="Calibri" w:hAnsi="Calibri"/>
          <w:sz w:val="24"/>
          <w:szCs w:val="24"/>
        </w:rPr>
        <w:t>a</w:t>
      </w:r>
      <w:r w:rsidR="006A2394">
        <w:rPr>
          <w:rFonts w:ascii="Calibri" w:eastAsia="Calibri" w:hAnsi="Calibri"/>
          <w:sz w:val="24"/>
          <w:szCs w:val="24"/>
        </w:rPr>
        <w:tab/>
      </w:r>
      <w:r w:rsidR="006A2394">
        <w:rPr>
          <w:rFonts w:ascii="Calibri" w:eastAsia="Calibri" w:hAnsi="Calibri"/>
          <w:sz w:val="24"/>
          <w:szCs w:val="24"/>
        </w:rPr>
        <w:tab/>
      </w:r>
      <w:r w:rsidR="006A2394">
        <w:rPr>
          <w:rFonts w:ascii="Calibri" w:eastAsia="Calibri" w:hAnsi="Calibri"/>
          <w:sz w:val="24"/>
          <w:szCs w:val="24"/>
        </w:rPr>
        <w:tab/>
      </w:r>
      <w:r w:rsidR="006A2394">
        <w:rPr>
          <w:rFonts w:ascii="Calibri" w:eastAsia="Calibri" w:hAnsi="Calibri"/>
          <w:sz w:val="24"/>
          <w:szCs w:val="24"/>
        </w:rPr>
        <w:tab/>
      </w:r>
      <w:r w:rsidR="006900E4">
        <w:rPr>
          <w:rFonts w:ascii="Calibri" w:eastAsia="Calibri" w:hAnsi="Calibri"/>
          <w:sz w:val="24"/>
          <w:szCs w:val="24"/>
        </w:rPr>
        <w:tab/>
      </w:r>
      <w:r w:rsidR="006900E4">
        <w:rPr>
          <w:rFonts w:ascii="Calibri" w:eastAsia="Calibri" w:hAnsi="Calibri"/>
          <w:sz w:val="24"/>
          <w:szCs w:val="24"/>
        </w:rPr>
        <w:tab/>
      </w:r>
      <w:r w:rsidR="006A2394">
        <w:rPr>
          <w:rFonts w:ascii="Calibri" w:eastAsia="Calibri" w:hAnsi="Calibri"/>
          <w:sz w:val="24"/>
          <w:szCs w:val="24"/>
        </w:rPr>
        <w:t>j</w:t>
      </w:r>
      <w:r w:rsidR="006900E4">
        <w:rPr>
          <w:rFonts w:ascii="Calibri" w:eastAsia="Calibri" w:hAnsi="Calibri"/>
          <w:sz w:val="24"/>
          <w:szCs w:val="24"/>
        </w:rPr>
        <w:t>ednatelka společnosti</w:t>
      </w:r>
    </w:p>
    <w:p w14:paraId="0E404F4E" w14:textId="77777777" w:rsidR="008F180A" w:rsidRPr="008F180A" w:rsidRDefault="008F180A" w:rsidP="008F180A">
      <w:pPr>
        <w:spacing w:line="259" w:lineRule="auto"/>
        <w:ind w:left="284" w:hanging="284"/>
        <w:rPr>
          <w:rFonts w:ascii="Calibri" w:eastAsia="Calibri" w:hAnsi="Calibri"/>
          <w:sz w:val="24"/>
          <w:szCs w:val="24"/>
        </w:rPr>
      </w:pPr>
    </w:p>
    <w:p w14:paraId="542F17B6" w14:textId="77777777" w:rsidR="008F180A" w:rsidRPr="008F180A" w:rsidRDefault="008F180A"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8E324" w14:textId="77777777" w:rsidR="00FD3420" w:rsidRDefault="00FD3420" w:rsidP="00C57926">
      <w:pPr>
        <w:spacing w:line="240" w:lineRule="auto"/>
      </w:pPr>
      <w:r>
        <w:separator/>
      </w:r>
    </w:p>
  </w:endnote>
  <w:endnote w:type="continuationSeparator" w:id="0">
    <w:p w14:paraId="2B63350B" w14:textId="77777777" w:rsidR="00FD3420" w:rsidRDefault="00FD3420" w:rsidP="00C57926">
      <w:pPr>
        <w:spacing w:line="240" w:lineRule="auto"/>
      </w:pPr>
      <w:r>
        <w:continuationSeparator/>
      </w:r>
    </w:p>
  </w:endnote>
  <w:endnote w:type="continuationNotice" w:id="1">
    <w:p w14:paraId="6BBBD82D" w14:textId="77777777" w:rsidR="00FD3420" w:rsidRDefault="00FD34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8058AC">
              <w:rPr>
                <w:rFonts w:cs="Arial"/>
                <w:noProof/>
                <w:sz w:val="14"/>
                <w:szCs w:val="14"/>
              </w:rPr>
              <w:t>7</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8058AC">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310C1" w14:textId="77777777" w:rsidR="00FD3420" w:rsidRDefault="00FD3420" w:rsidP="00C57926">
      <w:pPr>
        <w:spacing w:line="240" w:lineRule="auto"/>
      </w:pPr>
      <w:r>
        <w:separator/>
      </w:r>
    </w:p>
  </w:footnote>
  <w:footnote w:type="continuationSeparator" w:id="0">
    <w:p w14:paraId="1AB90724" w14:textId="77777777" w:rsidR="00FD3420" w:rsidRDefault="00FD3420" w:rsidP="00C57926">
      <w:pPr>
        <w:spacing w:line="240" w:lineRule="auto"/>
      </w:pPr>
      <w:r>
        <w:continuationSeparator/>
      </w:r>
    </w:p>
  </w:footnote>
  <w:footnote w:type="continuationNotice" w:id="1">
    <w:p w14:paraId="7376398D" w14:textId="77777777" w:rsidR="00FD3420" w:rsidRDefault="00FD34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101B56"/>
    <w:rsid w:val="001030CD"/>
    <w:rsid w:val="0010526A"/>
    <w:rsid w:val="00105642"/>
    <w:rsid w:val="00113B88"/>
    <w:rsid w:val="001348AC"/>
    <w:rsid w:val="00136958"/>
    <w:rsid w:val="0014109B"/>
    <w:rsid w:val="001424B0"/>
    <w:rsid w:val="00142A97"/>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64D5E"/>
    <w:rsid w:val="00271F33"/>
    <w:rsid w:val="00275BC6"/>
    <w:rsid w:val="002769E7"/>
    <w:rsid w:val="00276C8A"/>
    <w:rsid w:val="00277853"/>
    <w:rsid w:val="00277F0C"/>
    <w:rsid w:val="00280AF8"/>
    <w:rsid w:val="00283B0F"/>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D7F0A"/>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512E"/>
    <w:rsid w:val="003A5198"/>
    <w:rsid w:val="003A5B54"/>
    <w:rsid w:val="003A5C84"/>
    <w:rsid w:val="003A6DDA"/>
    <w:rsid w:val="003B1D45"/>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5BC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70C16"/>
    <w:rsid w:val="00471E8C"/>
    <w:rsid w:val="00485B97"/>
    <w:rsid w:val="00490D81"/>
    <w:rsid w:val="0049433A"/>
    <w:rsid w:val="0049581A"/>
    <w:rsid w:val="004A07CC"/>
    <w:rsid w:val="004B0500"/>
    <w:rsid w:val="004B0B4D"/>
    <w:rsid w:val="004B3446"/>
    <w:rsid w:val="004B3E5B"/>
    <w:rsid w:val="004B5615"/>
    <w:rsid w:val="004B6023"/>
    <w:rsid w:val="004B6A01"/>
    <w:rsid w:val="004B74EC"/>
    <w:rsid w:val="004B7A6E"/>
    <w:rsid w:val="004C07B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3501"/>
    <w:rsid w:val="00665731"/>
    <w:rsid w:val="00666644"/>
    <w:rsid w:val="006759D6"/>
    <w:rsid w:val="00677E7F"/>
    <w:rsid w:val="006857B3"/>
    <w:rsid w:val="0068591D"/>
    <w:rsid w:val="00687ACD"/>
    <w:rsid w:val="006900E4"/>
    <w:rsid w:val="006921EE"/>
    <w:rsid w:val="006A16F1"/>
    <w:rsid w:val="006A2394"/>
    <w:rsid w:val="006A374D"/>
    <w:rsid w:val="006B1C91"/>
    <w:rsid w:val="006B1D91"/>
    <w:rsid w:val="006B4DED"/>
    <w:rsid w:val="006C0977"/>
    <w:rsid w:val="006C1702"/>
    <w:rsid w:val="006C4309"/>
    <w:rsid w:val="006C572C"/>
    <w:rsid w:val="006C5A14"/>
    <w:rsid w:val="006C7E34"/>
    <w:rsid w:val="006D0C00"/>
    <w:rsid w:val="006D4270"/>
    <w:rsid w:val="006E0E34"/>
    <w:rsid w:val="006E5809"/>
    <w:rsid w:val="006F05EC"/>
    <w:rsid w:val="006F13FA"/>
    <w:rsid w:val="006F44A1"/>
    <w:rsid w:val="006F4BB4"/>
    <w:rsid w:val="00703916"/>
    <w:rsid w:val="00713A0D"/>
    <w:rsid w:val="00714CC1"/>
    <w:rsid w:val="00717454"/>
    <w:rsid w:val="007176FF"/>
    <w:rsid w:val="00723DB0"/>
    <w:rsid w:val="00723EFA"/>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58AC"/>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9DD"/>
    <w:rsid w:val="009F16D4"/>
    <w:rsid w:val="009F2278"/>
    <w:rsid w:val="00A010E3"/>
    <w:rsid w:val="00A03306"/>
    <w:rsid w:val="00A045BB"/>
    <w:rsid w:val="00A04A3C"/>
    <w:rsid w:val="00A13C02"/>
    <w:rsid w:val="00A168E8"/>
    <w:rsid w:val="00A25097"/>
    <w:rsid w:val="00A27A48"/>
    <w:rsid w:val="00A27DBC"/>
    <w:rsid w:val="00A321D1"/>
    <w:rsid w:val="00A3230E"/>
    <w:rsid w:val="00A36A55"/>
    <w:rsid w:val="00A41246"/>
    <w:rsid w:val="00A44E51"/>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26FE"/>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0"/>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E8B"/>
    <w:rsid w:val="00CD7C58"/>
    <w:rsid w:val="00CE1919"/>
    <w:rsid w:val="00CE2C33"/>
    <w:rsid w:val="00CE2CEE"/>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2512F"/>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2C92"/>
    <w:rsid w:val="00F0532A"/>
    <w:rsid w:val="00F071F3"/>
    <w:rsid w:val="00F13D55"/>
    <w:rsid w:val="00F14443"/>
    <w:rsid w:val="00F17E60"/>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B0685"/>
    <w:rsid w:val="00FB4435"/>
    <w:rsid w:val="00FC0A0B"/>
    <w:rsid w:val="00FC384B"/>
    <w:rsid w:val="00FC53DA"/>
    <w:rsid w:val="00FD20C2"/>
    <w:rsid w:val="00FD3420"/>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7EF64CCE-D96F-4FAA-8FEE-7B6740F1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6F3B0-F45F-490A-B98B-FE14772E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1786</Words>
  <Characters>10542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2019-10-30T05:46:00Z</cp:lastPrinted>
  <dcterms:created xsi:type="dcterms:W3CDTF">2019-12-13T07:58:00Z</dcterms:created>
  <dcterms:modified xsi:type="dcterms:W3CDTF">2019-12-13T07:58:00Z</dcterms:modified>
</cp:coreProperties>
</file>