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FC" w:rsidRDefault="006D74FC" w:rsidP="006D74FC">
      <w:pPr>
        <w:spacing w:after="4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Směnná smlouva </w:t>
      </w:r>
    </w:p>
    <w:p w:rsidR="006D74FC" w:rsidRDefault="006D74FC" w:rsidP="006D74FC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ustanovení § 2184 a násl. zákona č. 89/2012 Sb., občanský zákoník, v platném znění.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74FC" w:rsidRDefault="006D74FC" w:rsidP="006D74FC">
      <w:pPr>
        <w:spacing w:after="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uzavřená mezi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4FC" w:rsidRDefault="00EE2E94" w:rsidP="006D74FC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="00D15530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emědělské družstvo Haňovice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IČ: </w:t>
      </w:r>
      <w:r w:rsidR="00D15530">
        <w:rPr>
          <w:rFonts w:ascii="Arial" w:hAnsi="Arial" w:cs="Arial"/>
          <w:bCs/>
          <w:sz w:val="24"/>
          <w:szCs w:val="24"/>
        </w:rPr>
        <w:t>00147346</w:t>
      </w:r>
    </w:p>
    <w:p w:rsidR="006D74FC" w:rsidRDefault="00D15530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Haňovice 18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78</w:t>
      </w:r>
      <w:r w:rsidR="00A8693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8693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1 </w:t>
      </w:r>
      <w:r w:rsidR="00D15530">
        <w:rPr>
          <w:rFonts w:ascii="Arial" w:hAnsi="Arial" w:cs="Arial"/>
          <w:bCs/>
          <w:sz w:val="24"/>
          <w:szCs w:val="24"/>
        </w:rPr>
        <w:t>Chudobín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zastoupená </w:t>
      </w:r>
      <w:r w:rsidR="00440795">
        <w:rPr>
          <w:rFonts w:ascii="Arial" w:hAnsi="Arial" w:cs="Arial"/>
          <w:bCs/>
          <w:sz w:val="24"/>
          <w:szCs w:val="24"/>
        </w:rPr>
        <w:t xml:space="preserve">předsedou představenstva Ing. </w:t>
      </w:r>
      <w:r w:rsidR="0056472A">
        <w:rPr>
          <w:rFonts w:ascii="Arial" w:hAnsi="Arial" w:cs="Arial"/>
          <w:bCs/>
          <w:sz w:val="24"/>
          <w:szCs w:val="24"/>
        </w:rPr>
        <w:t>Petr koukal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(dále jen jako „První směňující“)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B/ Město Litovel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IČ: 00299138, DIČ: CZ 00299138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sídlo: nám Př. Otakara 778, 784 01 Litovel</w:t>
      </w:r>
    </w:p>
    <w:p w:rsidR="006D74FC" w:rsidRDefault="006D74FC" w:rsidP="006D74FC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zastoupená starostou města Viktorem Kohoutem,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(dále jen jako „Druhý směňující“)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D74FC" w:rsidRDefault="006D74FC" w:rsidP="006D74FC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následujícím znění</w:t>
      </w:r>
    </w:p>
    <w:p w:rsidR="006D74FC" w:rsidRDefault="006D74FC" w:rsidP="006D74FC">
      <w:pPr>
        <w:spacing w:line="320" w:lineRule="exact"/>
        <w:rPr>
          <w:rFonts w:ascii="Arial" w:hAnsi="Arial" w:cs="Arial"/>
          <w:b/>
          <w:sz w:val="24"/>
          <w:szCs w:val="24"/>
        </w:rPr>
      </w:pP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I.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:rsidR="006D74FC" w:rsidRDefault="006D74FC" w:rsidP="006D74FC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směňující je výlučným vlastníkem pozemku: </w:t>
      </w:r>
    </w:p>
    <w:p w:rsidR="006D74FC" w:rsidRDefault="006D74FC" w:rsidP="006D74FC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440795">
        <w:rPr>
          <w:rFonts w:ascii="Arial" w:hAnsi="Arial" w:cs="Arial"/>
          <w:sz w:val="24"/>
          <w:szCs w:val="24"/>
        </w:rPr>
        <w:t>385/31</w:t>
      </w:r>
      <w:r>
        <w:rPr>
          <w:rFonts w:ascii="Arial" w:hAnsi="Arial" w:cs="Arial"/>
          <w:sz w:val="24"/>
          <w:szCs w:val="24"/>
        </w:rPr>
        <w:t xml:space="preserve"> o</w:t>
      </w:r>
      <w:r w:rsidR="00440795">
        <w:rPr>
          <w:rFonts w:ascii="Arial" w:hAnsi="Arial" w:cs="Arial"/>
          <w:sz w:val="24"/>
          <w:szCs w:val="24"/>
        </w:rPr>
        <w:t>rná půda</w:t>
      </w:r>
      <w:r>
        <w:rPr>
          <w:rFonts w:ascii="Arial" w:hAnsi="Arial" w:cs="Arial"/>
          <w:sz w:val="24"/>
          <w:szCs w:val="24"/>
        </w:rPr>
        <w:t xml:space="preserve"> o výměře </w:t>
      </w:r>
      <w:r w:rsidR="00440795">
        <w:rPr>
          <w:rFonts w:ascii="Arial" w:hAnsi="Arial" w:cs="Arial"/>
          <w:sz w:val="24"/>
          <w:szCs w:val="24"/>
        </w:rPr>
        <w:t>3737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6D74FC" w:rsidRDefault="006D74FC" w:rsidP="006D74FC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spacing w:after="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zapsaný na LV </w:t>
      </w:r>
      <w:r w:rsidR="00440795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pro k.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795">
        <w:rPr>
          <w:rFonts w:ascii="Arial" w:hAnsi="Arial" w:cs="Arial"/>
          <w:sz w:val="24"/>
          <w:szCs w:val="24"/>
        </w:rPr>
        <w:t>Savín</w:t>
      </w:r>
      <w:proofErr w:type="spellEnd"/>
      <w:r>
        <w:rPr>
          <w:rFonts w:ascii="Arial" w:hAnsi="Arial" w:cs="Arial"/>
          <w:sz w:val="24"/>
          <w:szCs w:val="24"/>
        </w:rPr>
        <w:t xml:space="preserve">, obec </w:t>
      </w:r>
      <w:r w:rsidR="00A86931">
        <w:rPr>
          <w:rFonts w:ascii="Arial" w:hAnsi="Arial" w:cs="Arial"/>
          <w:sz w:val="24"/>
          <w:szCs w:val="24"/>
        </w:rPr>
        <w:t>Litovel</w:t>
      </w:r>
      <w:r>
        <w:rPr>
          <w:rFonts w:ascii="Arial" w:hAnsi="Arial" w:cs="Arial"/>
          <w:sz w:val="24"/>
          <w:szCs w:val="24"/>
        </w:rPr>
        <w:t>, v katastru nemovitostí vedeném Katastrálním úřadem pro Olomoucký kraj, Katastrální pracoviště Olomouc.</w:t>
      </w:r>
      <w:r w:rsidR="00A86931" w:rsidRPr="00A86931">
        <w:rPr>
          <w:rFonts w:ascii="Arial" w:hAnsi="Arial" w:cs="Arial"/>
          <w:b/>
          <w:bCs/>
          <w:sz w:val="24"/>
          <w:szCs w:val="24"/>
        </w:rPr>
        <w:t xml:space="preserve"> </w:t>
      </w:r>
      <w:r w:rsidR="00440795">
        <w:rPr>
          <w:rFonts w:ascii="Arial" w:hAnsi="Arial" w:cs="Arial"/>
          <w:bCs/>
          <w:sz w:val="24"/>
          <w:szCs w:val="24"/>
        </w:rPr>
        <w:t xml:space="preserve">Zemědělské družstvo Haňovice </w:t>
      </w:r>
      <w:r>
        <w:rPr>
          <w:rFonts w:ascii="Arial" w:hAnsi="Arial" w:cs="Arial"/>
          <w:bCs/>
          <w:sz w:val="24"/>
          <w:szCs w:val="24"/>
        </w:rPr>
        <w:t>prohlašuje, že je</w:t>
      </w:r>
      <w:r w:rsidR="00440795">
        <w:rPr>
          <w:rFonts w:ascii="Arial" w:hAnsi="Arial" w:cs="Arial"/>
          <w:bCs/>
          <w:sz w:val="24"/>
          <w:szCs w:val="24"/>
        </w:rPr>
        <w:t>ho</w:t>
      </w:r>
      <w:r>
        <w:rPr>
          <w:rFonts w:ascii="Arial" w:hAnsi="Arial" w:cs="Arial"/>
          <w:bCs/>
          <w:sz w:val="24"/>
          <w:szCs w:val="24"/>
        </w:rPr>
        <w:t xml:space="preserve"> vlastnické právo k výše uvedenému pozemku trvá a že není omezeno právy jiných osob ani jiným způsobem, který by nebyl patrný ze zápisu v katastru nemovitostí.</w:t>
      </w:r>
    </w:p>
    <w:p w:rsidR="006D74FC" w:rsidRDefault="006D74FC" w:rsidP="006D74FC">
      <w:pPr>
        <w:spacing w:after="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74FC" w:rsidRDefault="006D74FC" w:rsidP="006D74FC">
      <w:pPr>
        <w:spacing w:after="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Druhý směňující je výlučným vlastníkem pozemku: </w:t>
      </w:r>
    </w:p>
    <w:p w:rsidR="006D74FC" w:rsidRPr="00440795" w:rsidRDefault="006D74FC" w:rsidP="006D74FC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440795">
        <w:rPr>
          <w:rFonts w:ascii="Arial" w:hAnsi="Arial" w:cs="Arial"/>
          <w:sz w:val="24"/>
          <w:szCs w:val="24"/>
        </w:rPr>
        <w:t>267/6</w:t>
      </w:r>
      <w:r>
        <w:rPr>
          <w:rFonts w:ascii="Arial" w:hAnsi="Arial" w:cs="Arial"/>
          <w:sz w:val="24"/>
          <w:szCs w:val="24"/>
        </w:rPr>
        <w:t>, o</w:t>
      </w:r>
      <w:r w:rsidR="00440795">
        <w:rPr>
          <w:rFonts w:ascii="Arial" w:hAnsi="Arial" w:cs="Arial"/>
          <w:sz w:val="24"/>
          <w:szCs w:val="24"/>
        </w:rPr>
        <w:t>rná</w:t>
      </w:r>
      <w:r w:rsidR="00A86931">
        <w:rPr>
          <w:rFonts w:ascii="Arial" w:hAnsi="Arial" w:cs="Arial"/>
          <w:sz w:val="24"/>
          <w:szCs w:val="24"/>
        </w:rPr>
        <w:t xml:space="preserve"> půda</w:t>
      </w:r>
      <w:r>
        <w:rPr>
          <w:rFonts w:ascii="Arial" w:hAnsi="Arial" w:cs="Arial"/>
          <w:sz w:val="24"/>
          <w:szCs w:val="24"/>
        </w:rPr>
        <w:t xml:space="preserve"> o výměře </w:t>
      </w:r>
      <w:r w:rsidR="00440795">
        <w:rPr>
          <w:rFonts w:ascii="Arial" w:hAnsi="Arial" w:cs="Arial"/>
          <w:sz w:val="24"/>
          <w:szCs w:val="24"/>
        </w:rPr>
        <w:t>2870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40795" w:rsidRDefault="00440795" w:rsidP="00440795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>. č. 345, ostatní plocha o výměře 48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40795" w:rsidRDefault="00440795" w:rsidP="00440795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9E5337">
        <w:rPr>
          <w:rFonts w:ascii="Arial" w:hAnsi="Arial" w:cs="Arial"/>
          <w:sz w:val="24"/>
          <w:szCs w:val="24"/>
        </w:rPr>
        <w:t>34/8</w:t>
      </w:r>
      <w:r>
        <w:rPr>
          <w:rFonts w:ascii="Arial" w:hAnsi="Arial" w:cs="Arial"/>
          <w:sz w:val="24"/>
          <w:szCs w:val="24"/>
        </w:rPr>
        <w:t xml:space="preserve">, </w:t>
      </w:r>
      <w:r w:rsidR="009E5337">
        <w:rPr>
          <w:rFonts w:ascii="Arial" w:hAnsi="Arial" w:cs="Arial"/>
          <w:sz w:val="24"/>
          <w:szCs w:val="24"/>
        </w:rPr>
        <w:t>zahra</w:t>
      </w:r>
      <w:r>
        <w:rPr>
          <w:rFonts w:ascii="Arial" w:hAnsi="Arial" w:cs="Arial"/>
          <w:sz w:val="24"/>
          <w:szCs w:val="24"/>
        </w:rPr>
        <w:t xml:space="preserve">da o výměře </w:t>
      </w:r>
      <w:r w:rsidR="009E5337">
        <w:rPr>
          <w:rFonts w:ascii="Arial" w:hAnsi="Arial" w:cs="Arial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40795" w:rsidRDefault="00440795" w:rsidP="00440795">
      <w:pPr>
        <w:numPr>
          <w:ilvl w:val="0"/>
          <w:numId w:val="2"/>
        </w:numPr>
        <w:spacing w:before="240"/>
        <w:ind w:left="1429" w:hanging="3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9E5337">
        <w:rPr>
          <w:rFonts w:ascii="Arial" w:hAnsi="Arial" w:cs="Arial"/>
          <w:sz w:val="24"/>
          <w:szCs w:val="24"/>
        </w:rPr>
        <w:t>34/</w:t>
      </w:r>
      <w:r>
        <w:rPr>
          <w:rFonts w:ascii="Arial" w:hAnsi="Arial" w:cs="Arial"/>
          <w:sz w:val="24"/>
          <w:szCs w:val="24"/>
        </w:rPr>
        <w:t xml:space="preserve">6, </w:t>
      </w:r>
      <w:r w:rsidR="009E5337">
        <w:rPr>
          <w:rFonts w:ascii="Arial" w:hAnsi="Arial" w:cs="Arial"/>
          <w:sz w:val="24"/>
          <w:szCs w:val="24"/>
        </w:rPr>
        <w:t>zahra</w:t>
      </w:r>
      <w:r>
        <w:rPr>
          <w:rFonts w:ascii="Arial" w:hAnsi="Arial" w:cs="Arial"/>
          <w:sz w:val="24"/>
          <w:szCs w:val="24"/>
        </w:rPr>
        <w:t>da o výměře 9</w:t>
      </w:r>
      <w:r w:rsidR="009E533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440795" w:rsidRDefault="00440795" w:rsidP="00440795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zapsaný na LV 10001 pro k.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5337">
        <w:rPr>
          <w:rFonts w:ascii="Arial" w:hAnsi="Arial" w:cs="Arial"/>
          <w:sz w:val="24"/>
          <w:szCs w:val="24"/>
        </w:rPr>
        <w:t>Myslechovice</w:t>
      </w:r>
      <w:r>
        <w:rPr>
          <w:rFonts w:ascii="Arial" w:hAnsi="Arial" w:cs="Arial"/>
          <w:sz w:val="24"/>
          <w:szCs w:val="24"/>
        </w:rPr>
        <w:t xml:space="preserve">, obec Litovel, v katastru nemovitostí vedeném Katastrálním úřadem pro Olomoucký kraj, Katastrální pracoviště Olomouc. Město Litovel </w:t>
      </w:r>
      <w:r>
        <w:rPr>
          <w:rFonts w:ascii="Arial" w:hAnsi="Arial" w:cs="Arial"/>
          <w:bCs/>
          <w:sz w:val="24"/>
          <w:szCs w:val="24"/>
        </w:rPr>
        <w:t>prohlašuje, že jeho vlastnické právo k výše uveden</w:t>
      </w:r>
      <w:r w:rsidR="009E5337">
        <w:rPr>
          <w:rFonts w:ascii="Arial" w:hAnsi="Arial" w:cs="Arial"/>
          <w:bCs/>
          <w:sz w:val="24"/>
          <w:szCs w:val="24"/>
        </w:rPr>
        <w:t>ým</w:t>
      </w:r>
      <w:r>
        <w:rPr>
          <w:rFonts w:ascii="Arial" w:hAnsi="Arial" w:cs="Arial"/>
          <w:bCs/>
          <w:sz w:val="24"/>
          <w:szCs w:val="24"/>
        </w:rPr>
        <w:t xml:space="preserve"> pozemk</w:t>
      </w:r>
      <w:r w:rsidR="009E5337">
        <w:rPr>
          <w:rFonts w:ascii="Arial" w:hAnsi="Arial" w:cs="Arial"/>
          <w:bCs/>
          <w:sz w:val="24"/>
          <w:szCs w:val="24"/>
        </w:rPr>
        <w:t>ům</w:t>
      </w:r>
      <w:r>
        <w:rPr>
          <w:rFonts w:ascii="Arial" w:hAnsi="Arial" w:cs="Arial"/>
          <w:bCs/>
          <w:sz w:val="24"/>
          <w:szCs w:val="24"/>
        </w:rPr>
        <w:t xml:space="preserve"> trvá a že není omezeno právy jiných osob ani jiným způsobem, který by nebyl patrný ze zápisu v katastru nemovitostí.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napToGrid w:val="0"/>
          <w:sz w:val="24"/>
          <w:szCs w:val="24"/>
        </w:rPr>
        <w:t xml:space="preserve">Na základě oddělovacího geometrického plánu č. </w:t>
      </w:r>
      <w:r w:rsidR="009E5337">
        <w:rPr>
          <w:rFonts w:ascii="Arial" w:hAnsi="Arial" w:cs="Arial"/>
          <w:snapToGrid w:val="0"/>
          <w:sz w:val="24"/>
          <w:szCs w:val="24"/>
        </w:rPr>
        <w:t>158</w:t>
      </w:r>
      <w:r>
        <w:rPr>
          <w:rFonts w:ascii="Arial" w:hAnsi="Arial" w:cs="Arial"/>
          <w:snapToGrid w:val="0"/>
          <w:sz w:val="24"/>
          <w:szCs w:val="24"/>
        </w:rPr>
        <w:t>-</w:t>
      </w:r>
      <w:r w:rsidR="009E5337">
        <w:rPr>
          <w:rFonts w:ascii="Arial" w:hAnsi="Arial" w:cs="Arial"/>
          <w:snapToGrid w:val="0"/>
          <w:sz w:val="24"/>
          <w:szCs w:val="24"/>
        </w:rPr>
        <w:t>62</w:t>
      </w:r>
      <w:r>
        <w:rPr>
          <w:rFonts w:ascii="Arial" w:hAnsi="Arial" w:cs="Arial"/>
          <w:snapToGrid w:val="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9E5337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, vyhotoveného firmou Litovelská geodezie s.r.o. se sídlem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Kysucká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345/15, 784 01 Litovel, ověřeného oprávněnou zeměměřičskou inženýrkou Ing. Pavlou Hamouzovou dne </w:t>
      </w:r>
      <w:r w:rsidR="009E533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9E5337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 201</w:t>
      </w:r>
      <w:r w:rsidR="009E5337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a p</w:t>
      </w:r>
      <w:r>
        <w:rPr>
          <w:rFonts w:ascii="Arial" w:hAnsi="Arial" w:cs="Arial"/>
          <w:snapToGrid w:val="0"/>
          <w:sz w:val="24"/>
          <w:szCs w:val="24"/>
        </w:rPr>
        <w:t xml:space="preserve">otvrzeného Katastrálním úřadem pro Olomoucký kraj, Katastrálním pracovištěm Olomouc dne </w:t>
      </w:r>
      <w:r w:rsidR="009E5337">
        <w:rPr>
          <w:rFonts w:ascii="Arial" w:hAnsi="Arial" w:cs="Arial"/>
          <w:snapToGrid w:val="0"/>
          <w:sz w:val="24"/>
          <w:szCs w:val="24"/>
        </w:rPr>
        <w:t>16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="009E533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</w:t>
      </w:r>
      <w:r w:rsidR="009E533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pod č. PGP-</w:t>
      </w:r>
      <w:r w:rsidR="009E5337">
        <w:rPr>
          <w:rFonts w:ascii="Arial" w:hAnsi="Arial" w:cs="Arial"/>
          <w:sz w:val="24"/>
          <w:szCs w:val="24"/>
        </w:rPr>
        <w:t>1139</w:t>
      </w:r>
      <w:r>
        <w:rPr>
          <w:rFonts w:ascii="Arial" w:hAnsi="Arial" w:cs="Arial"/>
          <w:sz w:val="24"/>
          <w:szCs w:val="24"/>
        </w:rPr>
        <w:t>/201</w:t>
      </w:r>
      <w:r w:rsidR="009E533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-805, </w:t>
      </w:r>
      <w:r>
        <w:rPr>
          <w:rFonts w:ascii="Arial" w:hAnsi="Arial" w:cs="Arial"/>
          <w:snapToGrid w:val="0"/>
          <w:sz w:val="24"/>
          <w:szCs w:val="24"/>
        </w:rPr>
        <w:t xml:space="preserve">byl z pozemku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9E5337">
        <w:rPr>
          <w:rFonts w:ascii="Arial" w:hAnsi="Arial" w:cs="Arial"/>
          <w:sz w:val="24"/>
          <w:szCs w:val="24"/>
        </w:rPr>
        <w:t>385/31</w:t>
      </w:r>
      <w:r>
        <w:rPr>
          <w:rFonts w:ascii="Arial" w:hAnsi="Arial" w:cs="Arial"/>
          <w:sz w:val="24"/>
          <w:szCs w:val="24"/>
        </w:rPr>
        <w:t xml:space="preserve"> </w:t>
      </w:r>
      <w:r w:rsidR="00382C5F">
        <w:rPr>
          <w:rFonts w:ascii="Arial" w:hAnsi="Arial" w:cs="Arial"/>
          <w:sz w:val="24"/>
          <w:szCs w:val="24"/>
        </w:rPr>
        <w:t>o</w:t>
      </w:r>
      <w:r w:rsidR="009E5337">
        <w:rPr>
          <w:rFonts w:ascii="Arial" w:hAnsi="Arial" w:cs="Arial"/>
          <w:sz w:val="24"/>
          <w:szCs w:val="24"/>
        </w:rPr>
        <w:t>rná půda</w:t>
      </w:r>
      <w:r w:rsidR="00382C5F">
        <w:rPr>
          <w:rFonts w:ascii="Arial" w:hAnsi="Arial" w:cs="Arial"/>
          <w:sz w:val="24"/>
          <w:szCs w:val="24"/>
        </w:rPr>
        <w:t xml:space="preserve"> o výměře </w:t>
      </w:r>
      <w:r w:rsidR="009E5337">
        <w:rPr>
          <w:rFonts w:ascii="Arial" w:hAnsi="Arial" w:cs="Arial"/>
          <w:sz w:val="24"/>
          <w:szCs w:val="24"/>
        </w:rPr>
        <w:t>3272</w:t>
      </w:r>
      <w:r w:rsidR="00382C5F">
        <w:rPr>
          <w:rFonts w:ascii="Arial" w:hAnsi="Arial" w:cs="Arial"/>
          <w:sz w:val="24"/>
          <w:szCs w:val="24"/>
        </w:rPr>
        <w:t xml:space="preserve"> m</w:t>
      </w:r>
      <w:r w:rsidR="00382C5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oddělen nově vytvořený pozemek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9E5337">
        <w:rPr>
          <w:rFonts w:ascii="Arial" w:hAnsi="Arial" w:cs="Arial"/>
          <w:sz w:val="24"/>
          <w:szCs w:val="24"/>
        </w:rPr>
        <w:t>385/48</w:t>
      </w:r>
      <w:r>
        <w:rPr>
          <w:rFonts w:ascii="Arial" w:hAnsi="Arial" w:cs="Arial"/>
          <w:sz w:val="24"/>
          <w:szCs w:val="24"/>
        </w:rPr>
        <w:t xml:space="preserve"> o výměře </w:t>
      </w:r>
      <w:r w:rsidR="009E5337">
        <w:rPr>
          <w:rFonts w:ascii="Arial" w:hAnsi="Arial" w:cs="Arial"/>
          <w:sz w:val="24"/>
          <w:szCs w:val="24"/>
        </w:rPr>
        <w:t>465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D74FC" w:rsidRDefault="006D74FC" w:rsidP="006D74FC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Touto smlouvou První směňující převádí do výlučného vlastnictví Druhého směňujícího nově vytvořený pozemek </w:t>
      </w:r>
      <w:proofErr w:type="spellStart"/>
      <w:r w:rsidR="00382C5F">
        <w:rPr>
          <w:rFonts w:ascii="Arial" w:hAnsi="Arial" w:cs="Arial"/>
          <w:sz w:val="24"/>
          <w:szCs w:val="24"/>
        </w:rPr>
        <w:t>parc</w:t>
      </w:r>
      <w:proofErr w:type="spellEnd"/>
      <w:r w:rsidR="00382C5F">
        <w:rPr>
          <w:rFonts w:ascii="Arial" w:hAnsi="Arial" w:cs="Arial"/>
          <w:sz w:val="24"/>
          <w:szCs w:val="24"/>
        </w:rPr>
        <w:t xml:space="preserve">. č. </w:t>
      </w:r>
      <w:r w:rsidR="009E5337">
        <w:rPr>
          <w:rFonts w:ascii="Arial" w:hAnsi="Arial" w:cs="Arial"/>
          <w:sz w:val="24"/>
          <w:szCs w:val="24"/>
        </w:rPr>
        <w:t>385/48, orná půda</w:t>
      </w:r>
      <w:r w:rsidR="00382C5F">
        <w:rPr>
          <w:rFonts w:ascii="Arial" w:hAnsi="Arial" w:cs="Arial"/>
          <w:sz w:val="24"/>
          <w:szCs w:val="24"/>
        </w:rPr>
        <w:t xml:space="preserve"> o výměře </w:t>
      </w:r>
      <w:r w:rsidR="009E5337">
        <w:rPr>
          <w:rFonts w:ascii="Arial" w:hAnsi="Arial" w:cs="Arial"/>
          <w:sz w:val="24"/>
          <w:szCs w:val="24"/>
        </w:rPr>
        <w:t>465</w:t>
      </w:r>
      <w:r w:rsidR="00382C5F">
        <w:rPr>
          <w:rFonts w:ascii="Arial" w:hAnsi="Arial" w:cs="Arial"/>
          <w:sz w:val="24"/>
          <w:szCs w:val="24"/>
        </w:rPr>
        <w:t xml:space="preserve"> m</w:t>
      </w:r>
      <w:r w:rsidR="00382C5F">
        <w:rPr>
          <w:rFonts w:ascii="Arial" w:hAnsi="Arial" w:cs="Arial"/>
          <w:sz w:val="24"/>
          <w:szCs w:val="24"/>
          <w:vertAlign w:val="superscript"/>
        </w:rPr>
        <w:t>2</w:t>
      </w:r>
      <w:r w:rsidR="00382C5F">
        <w:rPr>
          <w:rFonts w:ascii="Arial" w:hAnsi="Arial" w:cs="Arial"/>
          <w:sz w:val="24"/>
          <w:szCs w:val="24"/>
        </w:rPr>
        <w:t xml:space="preserve"> v k. </w:t>
      </w:r>
      <w:proofErr w:type="spellStart"/>
      <w:r w:rsidR="00382C5F">
        <w:rPr>
          <w:rFonts w:ascii="Arial" w:hAnsi="Arial" w:cs="Arial"/>
          <w:sz w:val="24"/>
          <w:szCs w:val="24"/>
        </w:rPr>
        <w:t>ú.</w:t>
      </w:r>
      <w:proofErr w:type="spellEnd"/>
      <w:r w:rsidR="00382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337">
        <w:rPr>
          <w:rFonts w:ascii="Arial" w:hAnsi="Arial" w:cs="Arial"/>
          <w:sz w:val="24"/>
          <w:szCs w:val="24"/>
        </w:rPr>
        <w:t>Savín</w:t>
      </w:r>
      <w:proofErr w:type="spellEnd"/>
      <w:r w:rsidR="009E5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specifikovaným v odst. 1 tohoto článku směnné smlouvy a Druhý směňující ho do svého výlučného vlastnictví přijímá.</w:t>
      </w:r>
    </w:p>
    <w:p w:rsidR="006D74FC" w:rsidRDefault="006D74FC" w:rsidP="006D74FC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382C5F" w:rsidRDefault="006D74FC" w:rsidP="00382C5F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Touto smlouvou Druhý směňující převádí do výlučného vlastnictví Prvního směňujícího</w:t>
      </w:r>
      <w:r w:rsidR="00382C5F" w:rsidRPr="00382C5F">
        <w:rPr>
          <w:rFonts w:ascii="Arial" w:hAnsi="Arial" w:cs="Arial"/>
          <w:sz w:val="24"/>
          <w:szCs w:val="24"/>
        </w:rPr>
        <w:t xml:space="preserve"> </w:t>
      </w:r>
      <w:r w:rsidR="00105FB9">
        <w:rPr>
          <w:rFonts w:ascii="Arial" w:hAnsi="Arial" w:cs="Arial"/>
          <w:sz w:val="24"/>
          <w:szCs w:val="24"/>
        </w:rPr>
        <w:t xml:space="preserve">pozemky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267/6, orná půda o výměře 2870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345, ostatní plocha o výměře 48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34/8, zahrada o výměře 183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34/6, zahrada o výměře 978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 w:rsidRPr="00105FB9">
        <w:rPr>
          <w:rFonts w:ascii="Arial" w:hAnsi="Arial" w:cs="Arial"/>
          <w:sz w:val="24"/>
          <w:szCs w:val="24"/>
        </w:rPr>
        <w:t>, to</w:t>
      </w:r>
      <w:r w:rsidR="00105FB9">
        <w:rPr>
          <w:rFonts w:ascii="Arial" w:hAnsi="Arial" w:cs="Arial"/>
          <w:sz w:val="24"/>
          <w:szCs w:val="24"/>
        </w:rPr>
        <w:t xml:space="preserve"> v k. </w:t>
      </w:r>
      <w:proofErr w:type="spellStart"/>
      <w:r w:rsidR="00105FB9">
        <w:rPr>
          <w:rFonts w:ascii="Arial" w:hAnsi="Arial" w:cs="Arial"/>
          <w:sz w:val="24"/>
          <w:szCs w:val="24"/>
        </w:rPr>
        <w:t>ú.</w:t>
      </w:r>
      <w:proofErr w:type="spellEnd"/>
      <w:r w:rsidR="00105FB9">
        <w:rPr>
          <w:rFonts w:ascii="Arial" w:hAnsi="Arial" w:cs="Arial"/>
          <w:sz w:val="24"/>
          <w:szCs w:val="24"/>
        </w:rPr>
        <w:t xml:space="preserve"> Myslechovice</w:t>
      </w:r>
      <w:r w:rsidR="00105FB9" w:rsidRPr="00105FB9">
        <w:rPr>
          <w:rFonts w:ascii="Arial" w:hAnsi="Arial" w:cs="Arial"/>
          <w:sz w:val="24"/>
          <w:szCs w:val="24"/>
        </w:rPr>
        <w:t xml:space="preserve">, </w:t>
      </w:r>
      <w:r w:rsidR="00382C5F">
        <w:rPr>
          <w:rFonts w:ascii="Arial" w:hAnsi="Arial" w:cs="Arial"/>
          <w:sz w:val="24"/>
          <w:szCs w:val="24"/>
        </w:rPr>
        <w:t>specifikovan</w:t>
      </w:r>
      <w:r w:rsidR="00105FB9">
        <w:rPr>
          <w:rFonts w:ascii="Arial" w:hAnsi="Arial" w:cs="Arial"/>
          <w:sz w:val="24"/>
          <w:szCs w:val="24"/>
        </w:rPr>
        <w:t>é</w:t>
      </w:r>
      <w:r w:rsidR="00382C5F">
        <w:rPr>
          <w:rFonts w:ascii="Arial" w:hAnsi="Arial" w:cs="Arial"/>
          <w:sz w:val="24"/>
          <w:szCs w:val="24"/>
        </w:rPr>
        <w:t xml:space="preserve"> v odst. </w:t>
      </w:r>
      <w:r w:rsidR="00105FB9">
        <w:rPr>
          <w:rFonts w:ascii="Arial" w:hAnsi="Arial" w:cs="Arial"/>
          <w:sz w:val="24"/>
          <w:szCs w:val="24"/>
        </w:rPr>
        <w:t>2</w:t>
      </w:r>
      <w:r w:rsidR="00382C5F">
        <w:rPr>
          <w:rFonts w:ascii="Arial" w:hAnsi="Arial" w:cs="Arial"/>
          <w:sz w:val="24"/>
          <w:szCs w:val="24"/>
        </w:rPr>
        <w:t xml:space="preserve"> tohoto článku směnné smlouvy a První směňující </w:t>
      </w:r>
      <w:r w:rsidR="00105FB9">
        <w:rPr>
          <w:rFonts w:ascii="Arial" w:hAnsi="Arial" w:cs="Arial"/>
          <w:sz w:val="24"/>
          <w:szCs w:val="24"/>
        </w:rPr>
        <w:t>je</w:t>
      </w:r>
      <w:r w:rsidR="00382C5F">
        <w:rPr>
          <w:rFonts w:ascii="Arial" w:hAnsi="Arial" w:cs="Arial"/>
          <w:sz w:val="24"/>
          <w:szCs w:val="24"/>
        </w:rPr>
        <w:t xml:space="preserve"> do svého výlučného vlastnictví přijímá.</w:t>
      </w:r>
    </w:p>
    <w:p w:rsidR="006D74FC" w:rsidRDefault="006D74FC" w:rsidP="00382C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II.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</w:p>
    <w:p w:rsidR="006D74FC" w:rsidRDefault="006D74FC" w:rsidP="006D74FC">
      <w:pPr>
        <w:pStyle w:val="Zkladntext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Smluvní strany této směnné smlouvy prohlašují, že považují směňované pozemky za rovnocenné a nežádají po sobě navzájem žádné finanční vyrovnání. </w:t>
      </w:r>
    </w:p>
    <w:p w:rsidR="006D74FC" w:rsidRPr="00377A65" w:rsidRDefault="006D74FC" w:rsidP="00377A65">
      <w:pPr>
        <w:spacing w:before="12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Splněním ujednání obsažených v článku I. této smlouvy budou vzájemné pohledávky účastníků této smlouvy, vyplývající ze směny uvedených pozemků splněny a smluvní strany prohlašují, že již z tohoto titulu nebudou mít vůči sobě žádných dalších pohledávek.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III.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 smluvních stran</w:t>
      </w:r>
    </w:p>
    <w:p w:rsidR="006D74FC" w:rsidRDefault="006D74FC" w:rsidP="006D74FC">
      <w:pPr>
        <w:tabs>
          <w:tab w:val="left" w:pos="284"/>
        </w:tabs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Smluvní strany vzájemně prohlašují, že na směňovaných nemovitých věcech neváznou žádné dluhy, věcná břemena, zástavní práva ani žádná jiná práva a právní povinnosti, které by jakkoliv omezovaly vlastníky v dispozici s pozemky. </w:t>
      </w:r>
    </w:p>
    <w:p w:rsidR="006D74FC" w:rsidRDefault="006D74FC" w:rsidP="006D74FC">
      <w:pPr>
        <w:tabs>
          <w:tab w:val="left" w:pos="284"/>
        </w:tabs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Smluvní strany prohlašují, že je jim stav převáděných nemovitostí znám, že si tyto nemovité věci řádně prohlédly a v takovém stavu je přejímají do svého vlastnictví.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Smluvní strany se zavazují si odevzdat směňované nemovité věci v tom stavu, v jakém byly v okamžiku uzavření této smlouvy.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Smluvní strany prohlašují, že jsou si vědomy povinnosti daňového přiznání a způsobu vyměřování daně v souladu s platnými právními předpisy.</w:t>
      </w:r>
    </w:p>
    <w:p w:rsidR="006D74FC" w:rsidRDefault="006D74FC" w:rsidP="006D74F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IV.</w:t>
      </w: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ustanovení</w:t>
      </w:r>
    </w:p>
    <w:p w:rsidR="006D74FC" w:rsidRDefault="006D74FC" w:rsidP="006D74FC">
      <w:pPr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Smluvní strany se zavazují současně s podpisem této smlouvy podepsat návrh na vklad vlastnického práva směňujících k předmětu smlouvy do katastru nemovitostí. </w:t>
      </w:r>
    </w:p>
    <w:p w:rsidR="006D74FC" w:rsidRDefault="006D74FC" w:rsidP="006D74FC">
      <w:pPr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Smluvní strany se dohodly, že návrh na vklad vlastnického práva do katastru nemovitostí podá příslušnému katastrálnímu úřadu Druhý směňující.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Správní poplatek za podání návrhu na vklad je povinen zaplatit Druhý směňující. 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 případě, že by nedošlo ke vkladu vlastnického práva, jsou smluvní strany povinny poskytnout si neprodleně potřebnou součinnost k odstranění vad, které brání zápisu vlastnického práva ve prospěch směňujících; v případě, že se jedná o vady neodstranitelné, smluvní strany si vrátí přijatá plnění, a to neprodleně po zjištění této skutečnosti.</w:t>
      </w:r>
    </w:p>
    <w:p w:rsidR="006D74FC" w:rsidRDefault="006D74FC" w:rsidP="006D74FC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Zastupitelstvo města Litovle po řádném zveřejnění záměru směny</w:t>
      </w:r>
      <w:r w:rsidR="00105FB9">
        <w:rPr>
          <w:rFonts w:ascii="Arial" w:hAnsi="Arial" w:cs="Arial"/>
          <w:sz w:val="24"/>
          <w:szCs w:val="24"/>
        </w:rPr>
        <w:t xml:space="preserve"> části</w:t>
      </w:r>
      <w:r>
        <w:rPr>
          <w:rFonts w:ascii="Arial" w:hAnsi="Arial" w:cs="Arial"/>
          <w:sz w:val="24"/>
          <w:szCs w:val="24"/>
        </w:rPr>
        <w:t xml:space="preserve"> pozemku </w:t>
      </w:r>
      <w:proofErr w:type="spellStart"/>
      <w:r w:rsidR="00382C5F">
        <w:rPr>
          <w:rFonts w:ascii="Arial" w:hAnsi="Arial" w:cs="Arial"/>
          <w:sz w:val="24"/>
          <w:szCs w:val="24"/>
        </w:rPr>
        <w:t>parc</w:t>
      </w:r>
      <w:proofErr w:type="spellEnd"/>
      <w:r w:rsidR="00382C5F">
        <w:rPr>
          <w:rFonts w:ascii="Arial" w:hAnsi="Arial" w:cs="Arial"/>
          <w:sz w:val="24"/>
          <w:szCs w:val="24"/>
        </w:rPr>
        <w:t xml:space="preserve">. č. </w:t>
      </w:r>
      <w:r w:rsidR="00105FB9">
        <w:rPr>
          <w:rFonts w:ascii="Arial" w:hAnsi="Arial" w:cs="Arial"/>
          <w:sz w:val="24"/>
          <w:szCs w:val="24"/>
        </w:rPr>
        <w:t xml:space="preserve">385/31, orná půda v k. </w:t>
      </w:r>
      <w:proofErr w:type="spellStart"/>
      <w:r w:rsidR="00105FB9">
        <w:rPr>
          <w:rFonts w:ascii="Arial" w:hAnsi="Arial" w:cs="Arial"/>
          <w:sz w:val="24"/>
          <w:szCs w:val="24"/>
        </w:rPr>
        <w:t>ú.</w:t>
      </w:r>
      <w:proofErr w:type="spellEnd"/>
      <w:r w:rsidR="00105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FB9">
        <w:rPr>
          <w:rFonts w:ascii="Arial" w:hAnsi="Arial" w:cs="Arial"/>
          <w:sz w:val="24"/>
          <w:szCs w:val="24"/>
        </w:rPr>
        <w:t>Savín</w:t>
      </w:r>
      <w:proofErr w:type="spellEnd"/>
      <w:r w:rsidR="00382C5F">
        <w:rPr>
          <w:rFonts w:ascii="Arial" w:hAnsi="Arial" w:cs="Arial"/>
          <w:sz w:val="24"/>
          <w:szCs w:val="24"/>
        </w:rPr>
        <w:t xml:space="preserve"> o výměře </w:t>
      </w:r>
      <w:r w:rsidR="00105FB9">
        <w:rPr>
          <w:rFonts w:ascii="Arial" w:hAnsi="Arial" w:cs="Arial"/>
          <w:sz w:val="24"/>
          <w:szCs w:val="24"/>
        </w:rPr>
        <w:t>465</w:t>
      </w:r>
      <w:r w:rsidR="00382C5F">
        <w:rPr>
          <w:rFonts w:ascii="Arial" w:hAnsi="Arial" w:cs="Arial"/>
          <w:sz w:val="24"/>
          <w:szCs w:val="24"/>
        </w:rPr>
        <w:t xml:space="preserve"> m</w:t>
      </w:r>
      <w:r w:rsidR="00382C5F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82C5F">
        <w:rPr>
          <w:rFonts w:ascii="Arial" w:hAnsi="Arial" w:cs="Arial"/>
          <w:sz w:val="24"/>
          <w:szCs w:val="24"/>
        </w:rPr>
        <w:t xml:space="preserve">ve vlastnictví </w:t>
      </w:r>
      <w:r w:rsidR="00105FB9">
        <w:rPr>
          <w:rFonts w:ascii="Arial" w:hAnsi="Arial" w:cs="Arial"/>
          <w:bCs/>
          <w:sz w:val="24"/>
          <w:szCs w:val="24"/>
        </w:rPr>
        <w:t xml:space="preserve">Zemědělského družstva Haňovice </w:t>
      </w:r>
      <w:r w:rsidR="00105FB9">
        <w:rPr>
          <w:rFonts w:ascii="Arial" w:hAnsi="Arial" w:cs="Arial"/>
          <w:sz w:val="24"/>
          <w:szCs w:val="24"/>
        </w:rPr>
        <w:t>za</w:t>
      </w:r>
      <w:r w:rsidR="00B751FB">
        <w:rPr>
          <w:rFonts w:ascii="Arial" w:hAnsi="Arial" w:cs="Arial"/>
          <w:sz w:val="24"/>
          <w:szCs w:val="24"/>
        </w:rPr>
        <w:t> pozemk</w:t>
      </w:r>
      <w:r w:rsidR="00105FB9">
        <w:rPr>
          <w:rFonts w:ascii="Arial" w:hAnsi="Arial" w:cs="Arial"/>
          <w:sz w:val="24"/>
          <w:szCs w:val="24"/>
        </w:rPr>
        <w:t>y</w:t>
      </w:r>
      <w:r w:rsidR="00B75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267/6, orná půda o výměře 2870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345, ostatní plocha o výměře 48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34/8, zahrada o výměře 183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FB9">
        <w:rPr>
          <w:rFonts w:ascii="Arial" w:hAnsi="Arial" w:cs="Arial"/>
          <w:sz w:val="24"/>
          <w:szCs w:val="24"/>
        </w:rPr>
        <w:t>parc</w:t>
      </w:r>
      <w:proofErr w:type="spellEnd"/>
      <w:r w:rsidR="00105FB9">
        <w:rPr>
          <w:rFonts w:ascii="Arial" w:hAnsi="Arial" w:cs="Arial"/>
          <w:sz w:val="24"/>
          <w:szCs w:val="24"/>
        </w:rPr>
        <w:t>. č. 34/6, zahrada o výměře 978 m</w:t>
      </w:r>
      <w:r w:rsidR="00105FB9">
        <w:rPr>
          <w:rFonts w:ascii="Arial" w:hAnsi="Arial" w:cs="Arial"/>
          <w:sz w:val="24"/>
          <w:szCs w:val="24"/>
          <w:vertAlign w:val="superscript"/>
        </w:rPr>
        <w:t>2</w:t>
      </w:r>
      <w:r w:rsidR="00105FB9">
        <w:rPr>
          <w:rFonts w:ascii="Arial" w:hAnsi="Arial" w:cs="Arial"/>
          <w:sz w:val="24"/>
          <w:szCs w:val="24"/>
        </w:rPr>
        <w:t xml:space="preserve">, to vše v k. </w:t>
      </w:r>
      <w:proofErr w:type="spellStart"/>
      <w:r w:rsidR="00105FB9">
        <w:rPr>
          <w:rFonts w:ascii="Arial" w:hAnsi="Arial" w:cs="Arial"/>
          <w:sz w:val="24"/>
          <w:szCs w:val="24"/>
        </w:rPr>
        <w:t>ú.</w:t>
      </w:r>
      <w:proofErr w:type="spellEnd"/>
      <w:r w:rsidR="00105FB9">
        <w:rPr>
          <w:rFonts w:ascii="Arial" w:hAnsi="Arial" w:cs="Arial"/>
          <w:sz w:val="24"/>
          <w:szCs w:val="24"/>
        </w:rPr>
        <w:t xml:space="preserve"> Myslechovice </w:t>
      </w:r>
      <w:r>
        <w:rPr>
          <w:rFonts w:ascii="Arial" w:hAnsi="Arial" w:cs="Arial"/>
          <w:sz w:val="24"/>
          <w:szCs w:val="24"/>
        </w:rPr>
        <w:t xml:space="preserve">ve vlastnictví města Litovel směnu pozemků schválilo svým usnesením č. </w:t>
      </w:r>
      <w:r w:rsidR="00B751FB">
        <w:rPr>
          <w:rFonts w:ascii="Arial" w:hAnsi="Arial" w:cs="Arial"/>
          <w:sz w:val="24"/>
          <w:szCs w:val="24"/>
        </w:rPr>
        <w:t>1</w:t>
      </w:r>
      <w:r w:rsidR="00105F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B751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na svém 31. zasedání konaném dne 20. 9. 2018.    </w:t>
      </w:r>
    </w:p>
    <w:p w:rsidR="006D74FC" w:rsidRDefault="006D74FC" w:rsidP="006D74F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D74FC" w:rsidRDefault="006D74FC" w:rsidP="006D74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V.</w:t>
      </w:r>
    </w:p>
    <w:p w:rsidR="006D74FC" w:rsidRDefault="006D74FC" w:rsidP="006D74F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6D74FC" w:rsidRDefault="006D74FC" w:rsidP="006D74F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D74FC" w:rsidRDefault="006D74FC" w:rsidP="006D74FC">
      <w:pPr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Ostatní právní vztahy touto smlouvu neupravené se řídí zákonem č. 89/2012 Sb., občanský zákoník, v platném znění. </w:t>
      </w:r>
    </w:p>
    <w:p w:rsidR="006D74FC" w:rsidRDefault="006D74FC" w:rsidP="006D74FC">
      <w:pPr>
        <w:spacing w:before="6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Veškeré případné spory z této smlouvy budou řešeny u věcně a místně příslušného soudu České republiky.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Smluvní strany se zavazují k poskytnutí vzájemné součinnosti k naplnění účelu této smlouvy.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Smluvní strany jsou srozuměny s tím, že na základě této smlouvy bude v katastru nemovitostí proveden odpovídající zápis vlastnického práva k předmětu směny.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 případě, že jakékoliv ustanovení této smlouvy je nebo se stane, ať již zčásti nebo zcela, neplatným, platnost zbylých ustanovení a celé této smlouvy tím nebude nijak dotčena.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Neplatné ustanovení nahradí smluvní strany platným ustanovením, jež bude nejblíže odpovídat úmyslu sledovanému smluvními stranami.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Smluvní strany prohlašují, že si text smlouvy pozorně přečetly, a že je jim její obsah zcela jasný a srozumitelný.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Smlouva může být změněna nebo doplněna jen písemně uzavřenými číslovanými dodatky, které musí být podepsány oběma smluvními stranami.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Tato smlouva je sepsána v pěti vyhotoveních, z nichž jedno bude použito jako příloha pro návrh na vklad vlastnického práva, dvě vyhotovení obdrží První směňující a dvě Druhý směňující. </w:t>
      </w:r>
    </w:p>
    <w:p w:rsidR="006D74FC" w:rsidRDefault="006D74FC" w:rsidP="006D74F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Smlouva nabývá platnosti dnem jejího podpisu smluvními stranami a účinnosti dnem vložení do registru smluv.</w:t>
      </w:r>
    </w:p>
    <w:p w:rsidR="006D74FC" w:rsidRDefault="006D74FC" w:rsidP="006D74FC">
      <w:pPr>
        <w:spacing w:line="240" w:lineRule="auto"/>
        <w:ind w:left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6D74FC" w:rsidRDefault="006D74FC" w:rsidP="006D74FC">
      <w:pPr>
        <w:pStyle w:val="Normal1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VI.</w:t>
      </w:r>
    </w:p>
    <w:p w:rsidR="006D74FC" w:rsidRDefault="006D74FC" w:rsidP="006D74FC">
      <w:pPr>
        <w:pStyle w:val="Normal1"/>
        <w:jc w:val="center"/>
        <w:rPr>
          <w:rFonts w:ascii="Arial" w:hAnsi="Arial" w:cs="Arial"/>
          <w:b/>
          <w:color w:val="000000"/>
          <w:szCs w:val="24"/>
        </w:rPr>
      </w:pPr>
    </w:p>
    <w:p w:rsidR="006D74FC" w:rsidRDefault="006D74FC" w:rsidP="006D74FC">
      <w:pPr>
        <w:pStyle w:val="Normal1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Podpisy smluvních stran</w:t>
      </w:r>
    </w:p>
    <w:p w:rsidR="006D74FC" w:rsidRDefault="006D74FC" w:rsidP="006D74FC">
      <w:pPr>
        <w:pStyle w:val="Normal1"/>
        <w:spacing w:before="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Smluvní strany stvrzují svůj souhlas s obsahem smlouvy svými vlastnoručními podpisy. </w:t>
      </w:r>
    </w:p>
    <w:p w:rsidR="006D74FC" w:rsidRDefault="006D74FC" w:rsidP="006D74FC">
      <w:pPr>
        <w:pStyle w:val="Normal1"/>
        <w:jc w:val="both"/>
        <w:rPr>
          <w:rFonts w:ascii="Arial" w:hAnsi="Arial" w:cs="Arial"/>
          <w:color w:val="000000"/>
          <w:szCs w:val="24"/>
        </w:rPr>
      </w:pPr>
    </w:p>
    <w:p w:rsidR="006D74FC" w:rsidRDefault="006D74FC" w:rsidP="006D74FC">
      <w:pPr>
        <w:pStyle w:val="Normal1"/>
        <w:rPr>
          <w:rFonts w:ascii="Arial" w:hAnsi="Arial" w:cs="Arial"/>
          <w:color w:val="000000"/>
          <w:szCs w:val="24"/>
        </w:rPr>
      </w:pPr>
    </w:p>
    <w:p w:rsidR="006D74FC" w:rsidRDefault="006D74FC" w:rsidP="006D74FC">
      <w:pPr>
        <w:pStyle w:val="Normal1"/>
        <w:rPr>
          <w:rFonts w:ascii="Arial" w:hAnsi="Arial" w:cs="Arial"/>
          <w:color w:val="000000"/>
          <w:szCs w:val="24"/>
        </w:rPr>
      </w:pPr>
    </w:p>
    <w:p w:rsidR="006D74FC" w:rsidRDefault="006D74FC" w:rsidP="006D74FC">
      <w:pPr>
        <w:pStyle w:val="Normal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</w:t>
      </w:r>
      <w:r>
        <w:rPr>
          <w:rFonts w:ascii="Arial" w:hAnsi="Arial" w:cs="Arial"/>
          <w:color w:val="000000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121"/>
      </w:tblGrid>
      <w:tr w:rsidR="006D74FC" w:rsidTr="006D74FC">
        <w:tc>
          <w:tcPr>
            <w:tcW w:w="4951" w:type="dxa"/>
            <w:hideMark/>
          </w:tcPr>
          <w:p w:rsidR="006D74FC" w:rsidRDefault="006D74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6328F3">
              <w:rPr>
                <w:rFonts w:ascii="Arial" w:hAnsi="Arial" w:cs="Arial"/>
                <w:sz w:val="24"/>
                <w:szCs w:val="24"/>
              </w:rPr>
              <w:t xml:space="preserve"> Haňovicích </w:t>
            </w:r>
            <w:r>
              <w:rPr>
                <w:rFonts w:ascii="Arial" w:hAnsi="Arial" w:cs="Arial"/>
                <w:sz w:val="24"/>
                <w:szCs w:val="24"/>
              </w:rPr>
              <w:t>dne ………………</w:t>
            </w:r>
          </w:p>
        </w:tc>
        <w:tc>
          <w:tcPr>
            <w:tcW w:w="4121" w:type="dxa"/>
            <w:hideMark/>
          </w:tcPr>
          <w:p w:rsidR="006D74FC" w:rsidRDefault="006D74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Litovli dne ……………….</w:t>
            </w:r>
          </w:p>
          <w:p w:rsidR="006328F3" w:rsidRDefault="006328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28F3" w:rsidRDefault="006328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FC" w:rsidTr="006D74FC">
        <w:tc>
          <w:tcPr>
            <w:tcW w:w="4951" w:type="dxa"/>
            <w:hideMark/>
          </w:tcPr>
          <w:p w:rsidR="006D74FC" w:rsidRDefault="006D74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První směňující:</w:t>
            </w:r>
          </w:p>
          <w:p w:rsidR="0056472A" w:rsidRDefault="00564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E0538F">
              <w:rPr>
                <w:rFonts w:ascii="Arial" w:hAnsi="Arial" w:cs="Arial"/>
                <w:sz w:val="24"/>
                <w:szCs w:val="24"/>
              </w:rPr>
              <w:t>Václav Kuba</w:t>
            </w:r>
          </w:p>
          <w:p w:rsidR="0056472A" w:rsidRDefault="00564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představenstva</w:t>
            </w:r>
          </w:p>
          <w:p w:rsidR="0056472A" w:rsidRDefault="00E053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Petr Koukal </w:t>
            </w:r>
          </w:p>
          <w:p w:rsidR="0056472A" w:rsidRDefault="00564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Místopředseda představenstva</w:t>
            </w:r>
          </w:p>
          <w:p w:rsidR="00B751FB" w:rsidRDefault="006328F3" w:rsidP="00B751FB">
            <w:pPr>
              <w:spacing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Zemědělské družstvo Haňovice</w:t>
            </w:r>
          </w:p>
          <w:p w:rsidR="006D74FC" w:rsidRDefault="006D74FC">
            <w:pPr>
              <w:spacing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hideMark/>
          </w:tcPr>
          <w:p w:rsidR="006D74FC" w:rsidRDefault="006D74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Druhý směňující:</w:t>
            </w:r>
          </w:p>
          <w:p w:rsidR="006D74FC" w:rsidRDefault="006D74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Město Litovel</w:t>
            </w:r>
          </w:p>
        </w:tc>
      </w:tr>
    </w:tbl>
    <w:p w:rsidR="006D74FC" w:rsidRDefault="006D74FC" w:rsidP="006D74FC"/>
    <w:p w:rsidR="002548F6" w:rsidRDefault="002548F6"/>
    <w:sectPr w:rsidR="002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37B"/>
    <w:multiLevelType w:val="hybridMultilevel"/>
    <w:tmpl w:val="B5228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2D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50B76"/>
    <w:multiLevelType w:val="hybridMultilevel"/>
    <w:tmpl w:val="A1165A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C"/>
    <w:rsid w:val="00105FB9"/>
    <w:rsid w:val="002548F6"/>
    <w:rsid w:val="00377A65"/>
    <w:rsid w:val="00382C5F"/>
    <w:rsid w:val="00440795"/>
    <w:rsid w:val="0056472A"/>
    <w:rsid w:val="006328F3"/>
    <w:rsid w:val="006D74FC"/>
    <w:rsid w:val="00944C97"/>
    <w:rsid w:val="009E5337"/>
    <w:rsid w:val="00A86931"/>
    <w:rsid w:val="00B751FB"/>
    <w:rsid w:val="00C2643C"/>
    <w:rsid w:val="00D15530"/>
    <w:rsid w:val="00E0538F"/>
    <w:rsid w:val="00E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693C-00E4-4F35-8604-8CFAF80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6D74FC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6D74FC"/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ln"/>
    <w:rsid w:val="006D74FC"/>
    <w:pPr>
      <w:suppressAutoHyphens/>
      <w:spacing w:after="0" w:line="204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Bednářová Dita</cp:lastModifiedBy>
  <cp:revision>2</cp:revision>
  <dcterms:created xsi:type="dcterms:W3CDTF">2019-12-19T12:17:00Z</dcterms:created>
  <dcterms:modified xsi:type="dcterms:W3CDTF">2019-12-19T12:17:00Z</dcterms:modified>
</cp:coreProperties>
</file>