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B7" w:rsidRDefault="009236E7">
      <w:pPr>
        <w:pStyle w:val="Nadpis20"/>
        <w:keepNext/>
        <w:keepLines/>
        <w:shd w:val="clear" w:color="auto" w:fill="auto"/>
        <w:spacing w:after="0" w:line="280" w:lineRule="exact"/>
        <w:ind w:right="20"/>
      </w:pPr>
      <w:bookmarkStart w:id="0" w:name="bookmark0"/>
      <w:r>
        <w:t>Rámcová smlouva o spolupráci při poradenské, výzkumné a vzdělávací</w:t>
      </w:r>
      <w:bookmarkEnd w:id="0"/>
    </w:p>
    <w:p w:rsidR="006777B7" w:rsidRDefault="009236E7">
      <w:pPr>
        <w:pStyle w:val="Nadpis20"/>
        <w:keepNext/>
        <w:keepLines/>
        <w:shd w:val="clear" w:color="auto" w:fill="auto"/>
        <w:spacing w:after="171" w:line="280" w:lineRule="exact"/>
        <w:ind w:right="20"/>
      </w:pPr>
      <w:bookmarkStart w:id="1" w:name="bookmark1"/>
      <w:r>
        <w:t>činnosti,</w:t>
      </w:r>
      <w:bookmarkEnd w:id="1"/>
    </w:p>
    <w:p w:rsidR="006777B7" w:rsidRDefault="009236E7">
      <w:pPr>
        <w:pStyle w:val="Zkladntext20"/>
        <w:shd w:val="clear" w:color="auto" w:fill="auto"/>
        <w:spacing w:before="0" w:after="0" w:line="220" w:lineRule="exact"/>
        <w:ind w:left="140" w:firstLine="0"/>
      </w:pPr>
      <w:r>
        <w:t>Uzavřená podle ustanovení § 1746 odst. 2 zákona č. 89/2013 Sb., občanský zákoník v platném znění</w:t>
      </w:r>
    </w:p>
    <w:p w:rsidR="00CC65FD" w:rsidRDefault="00CC65FD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ab/>
      </w:r>
      <w:r>
        <w:tab/>
      </w:r>
      <w:r>
        <w:tab/>
      </w:r>
      <w:r>
        <w:tab/>
        <w:t>mezi těmito smluvními stranami:</w:t>
      </w:r>
    </w:p>
    <w:p w:rsidR="00CC65FD" w:rsidRDefault="00CC65FD">
      <w:pPr>
        <w:pStyle w:val="Zkladntext20"/>
        <w:shd w:val="clear" w:color="auto" w:fill="auto"/>
        <w:spacing w:before="0" w:after="0" w:line="269" w:lineRule="exact"/>
        <w:ind w:firstLine="0"/>
        <w:jc w:val="both"/>
      </w:pPr>
    </w:p>
    <w:p w:rsidR="00CC65FD" w:rsidRDefault="00CC65FD">
      <w:pPr>
        <w:pStyle w:val="Zkladntext20"/>
        <w:shd w:val="clear" w:color="auto" w:fill="auto"/>
        <w:spacing w:before="0" w:after="0" w:line="269" w:lineRule="exact"/>
        <w:ind w:firstLine="0"/>
        <w:jc w:val="both"/>
      </w:pPr>
    </w:p>
    <w:p w:rsidR="006777B7" w:rsidRDefault="00CC65FD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431165" distR="63500" simplePos="0" relativeHeight="377487104" behindDoc="1" locked="0" layoutInCell="1" allowOverlap="1">
                <wp:simplePos x="0" y="0"/>
                <wp:positionH relativeFrom="margin">
                  <wp:posOffset>1344295</wp:posOffset>
                </wp:positionH>
                <wp:positionV relativeFrom="paragraph">
                  <wp:posOffset>-37465</wp:posOffset>
                </wp:positionV>
                <wp:extent cx="2734310" cy="854075"/>
                <wp:effectExtent l="1270" t="635" r="0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7B7" w:rsidRDefault="009236E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Technická univerzita v Liberci</w:t>
                            </w:r>
                          </w:p>
                          <w:p w:rsidR="006777B7" w:rsidRDefault="009236E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Studentská </w:t>
                            </w:r>
                            <w:r>
                              <w:rPr>
                                <w:rStyle w:val="Zkladntext2Exact"/>
                              </w:rPr>
                              <w:t xml:space="preserve">1402/2,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Liberec</w:t>
                            </w:r>
                            <w:r w:rsidR="00CC65FD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 461</w:t>
                            </w:r>
                            <w:r w:rsidR="0040408B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17</w:t>
                            </w:r>
                            <w:proofErr w:type="gramEnd"/>
                          </w:p>
                          <w:p w:rsidR="006777B7" w:rsidRDefault="009236E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prof. Dr. Ing. Petr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Lenfeld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, děkan Fakulty strojní</w:t>
                            </w:r>
                          </w:p>
                          <w:p w:rsidR="006777B7" w:rsidRDefault="009236E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46747885</w:t>
                            </w:r>
                          </w:p>
                          <w:p w:rsidR="006777B7" w:rsidRDefault="009236E7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CZ46747885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85pt;margin-top:-2.95pt;width:215.3pt;height:67.25pt;z-index:-125829376;visibility:visible;mso-wrap-style:square;mso-width-percent:0;mso-height-percent:0;mso-wrap-distance-left:33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33qgIAAKk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" filled="f" stroked="f">
                <v:textbox style="mso-fit-shape-to-text:t" inset="0,0,0,0">
                  <w:txbxContent>
                    <w:p w:rsidR="006777B7" w:rsidRDefault="009236E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Technická univerzita v Liberci</w:t>
                      </w:r>
                    </w:p>
                    <w:p w:rsidR="006777B7" w:rsidRDefault="009236E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Studentská </w:t>
                      </w:r>
                      <w:r>
                        <w:rPr>
                          <w:rStyle w:val="Zkladntext2Exact"/>
                        </w:rPr>
                        <w:t xml:space="preserve">1402/2, </w:t>
                      </w:r>
                      <w:proofErr w:type="gramStart"/>
                      <w:r>
                        <w:rPr>
                          <w:rStyle w:val="Zkladntext2Exact"/>
                        </w:rPr>
                        <w:t>Liberec</w:t>
                      </w:r>
                      <w:r w:rsidR="00CC65FD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 461</w:t>
                      </w:r>
                      <w:r w:rsidR="0040408B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17</w:t>
                      </w:r>
                      <w:proofErr w:type="gramEnd"/>
                    </w:p>
                    <w:p w:rsidR="006777B7" w:rsidRDefault="009236E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prof. Dr. Ing. Petr </w:t>
                      </w:r>
                      <w:proofErr w:type="spellStart"/>
                      <w:r>
                        <w:rPr>
                          <w:rStyle w:val="Zkladntext2Exact"/>
                        </w:rPr>
                        <w:t>Lenfeld</w:t>
                      </w:r>
                      <w:proofErr w:type="spellEnd"/>
                      <w:r>
                        <w:rPr>
                          <w:rStyle w:val="Zkladntext2Exact"/>
                        </w:rPr>
                        <w:t>, děkan Fakulty strojní</w:t>
                      </w:r>
                    </w:p>
                    <w:p w:rsidR="006777B7" w:rsidRDefault="009236E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46747885</w:t>
                      </w:r>
                    </w:p>
                    <w:p w:rsidR="006777B7" w:rsidRDefault="009236E7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CZ46747885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236E7">
        <w:t>Název instituce: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Sídlem: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Jednající:</w:t>
      </w:r>
    </w:p>
    <w:p w:rsidR="006777B7" w:rsidRDefault="009236E7">
      <w:pPr>
        <w:pStyle w:val="Zkladntext30"/>
        <w:shd w:val="clear" w:color="auto" w:fill="auto"/>
      </w:pPr>
      <w:r>
        <w:t>IČ: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DIČ: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Věcně příslušná součást VVŠ/korespondenční adresa:</w:t>
      </w:r>
      <w:bookmarkStart w:id="2" w:name="_GoBack"/>
      <w:bookmarkEnd w:id="2"/>
    </w:p>
    <w:p w:rsidR="006777B7" w:rsidRDefault="009236E7">
      <w:pPr>
        <w:pStyle w:val="Zkladntext20"/>
        <w:shd w:val="clear" w:color="auto" w:fill="auto"/>
        <w:tabs>
          <w:tab w:val="left" w:pos="2110"/>
        </w:tabs>
        <w:spacing w:before="0" w:after="0" w:line="269" w:lineRule="exact"/>
        <w:ind w:firstLine="0"/>
        <w:jc w:val="both"/>
      </w:pPr>
      <w:r>
        <w:t>Fakulta:</w:t>
      </w:r>
      <w:r>
        <w:tab/>
        <w:t>Fakulta strojní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Bankovní spojení: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Číslo účtu:</w:t>
      </w:r>
    </w:p>
    <w:p w:rsidR="006777B7" w:rsidRDefault="009236E7">
      <w:pPr>
        <w:pStyle w:val="Zkladntext20"/>
        <w:shd w:val="clear" w:color="auto" w:fill="auto"/>
        <w:spacing w:before="0" w:after="279" w:line="269" w:lineRule="exact"/>
        <w:ind w:right="2680" w:firstLine="0"/>
      </w:pPr>
      <w:r>
        <w:t xml:space="preserve">Osoba zodpovědná za smluvní vztah: </w:t>
      </w:r>
      <w:r w:rsidR="00CC65FD">
        <w:t>XXXXXXXXXXXX</w:t>
      </w:r>
      <w:r>
        <w:t xml:space="preserve"> </w:t>
      </w:r>
      <w:r w:rsidR="00CC65FD">
        <w:t>XXXXXXXXXXXXXXXXXXXXXXXXX</w:t>
      </w:r>
    </w:p>
    <w:p w:rsidR="006777B7" w:rsidRDefault="009236E7">
      <w:pPr>
        <w:pStyle w:val="Zkladntext20"/>
        <w:shd w:val="clear" w:color="auto" w:fill="auto"/>
        <w:spacing w:before="0" w:after="248" w:line="220" w:lineRule="exact"/>
        <w:ind w:firstLine="0"/>
        <w:jc w:val="both"/>
      </w:pPr>
      <w:r>
        <w:t>(dále jen „Výzkumné pracoviště")</w:t>
      </w:r>
    </w:p>
    <w:p w:rsidR="00CC65FD" w:rsidRDefault="00CC65FD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t>a</w:t>
      </w:r>
    </w:p>
    <w:p w:rsidR="00CC65FD" w:rsidRDefault="00CC65FD">
      <w:pPr>
        <w:pStyle w:val="Zkladntext20"/>
        <w:shd w:val="clear" w:color="auto" w:fill="auto"/>
        <w:spacing w:before="0" w:after="0" w:line="220" w:lineRule="exact"/>
        <w:ind w:firstLine="0"/>
        <w:jc w:val="both"/>
      </w:pPr>
    </w:p>
    <w:p w:rsidR="00CC65FD" w:rsidRDefault="00CC65FD">
      <w:pPr>
        <w:pStyle w:val="Zkladntext20"/>
        <w:shd w:val="clear" w:color="auto" w:fill="auto"/>
        <w:spacing w:before="0" w:after="0" w:line="220" w:lineRule="exact"/>
        <w:ind w:firstLine="0"/>
        <w:jc w:val="both"/>
      </w:pPr>
    </w:p>
    <w:p w:rsidR="006777B7" w:rsidRDefault="009236E7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t xml:space="preserve"> </w:t>
      </w:r>
      <w:proofErr w:type="spellStart"/>
      <w:r>
        <w:rPr>
          <w:rStyle w:val="Zkladntext4"/>
        </w:rPr>
        <w:t>rt</w:t>
      </w:r>
      <w:proofErr w:type="spellEnd"/>
      <w:r>
        <w:rPr>
          <w:rStyle w:val="Zkladntext4"/>
        </w:rPr>
        <w:t xml:space="preserve"> </w:t>
      </w:r>
      <w:proofErr w:type="spellStart"/>
      <w:r w:rsidR="00CC65FD">
        <w:rPr>
          <w:rStyle w:val="Zkladntext4"/>
        </w:rPr>
        <w:t>s</w:t>
      </w:r>
      <w:r>
        <w:rPr>
          <w:rStyle w:val="Zkladntext4"/>
        </w:rPr>
        <w:t>teel</w:t>
      </w:r>
      <w:proofErr w:type="spellEnd"/>
      <w:r>
        <w:rPr>
          <w:rStyle w:val="Zkladntext4"/>
        </w:rPr>
        <w:t xml:space="preserve"> </w:t>
      </w:r>
      <w:r w:rsidR="00CC65FD">
        <w:rPr>
          <w:rStyle w:val="Zkladntext4"/>
        </w:rPr>
        <w:t xml:space="preserve"> </w:t>
      </w:r>
      <w:r>
        <w:rPr>
          <w:rStyle w:val="Zkladntext4"/>
        </w:rPr>
        <w:t>s.r.o.</w:t>
      </w:r>
    </w:p>
    <w:p w:rsidR="00CC65FD" w:rsidRDefault="009236E7" w:rsidP="00CC65FD">
      <w:pPr>
        <w:pStyle w:val="Zkladntext20"/>
        <w:shd w:val="clear" w:color="auto" w:fill="auto"/>
        <w:tabs>
          <w:tab w:val="left" w:pos="3969"/>
        </w:tabs>
        <w:spacing w:before="0" w:after="0" w:line="269" w:lineRule="exact"/>
        <w:ind w:right="4900" w:firstLine="0"/>
      </w:pPr>
      <w:r>
        <w:t xml:space="preserve">Se sídlem: Lipská 4696 </w:t>
      </w:r>
    </w:p>
    <w:p w:rsidR="00CC65FD" w:rsidRDefault="009236E7" w:rsidP="00CC65FD">
      <w:pPr>
        <w:pStyle w:val="Zkladntext20"/>
        <w:shd w:val="clear" w:color="auto" w:fill="auto"/>
        <w:tabs>
          <w:tab w:val="left" w:pos="3969"/>
        </w:tabs>
        <w:spacing w:before="0" w:after="0" w:line="269" w:lineRule="exact"/>
        <w:ind w:right="4900" w:firstLine="0"/>
      </w:pPr>
      <w:r>
        <w:t>Zastoupená: Mgr. Radek</w:t>
      </w:r>
      <w:r w:rsidR="00CC65FD">
        <w:t xml:space="preserve"> </w:t>
      </w:r>
      <w:r>
        <w:t xml:space="preserve">Červenka </w:t>
      </w:r>
    </w:p>
    <w:p w:rsidR="00CC65FD" w:rsidRDefault="009236E7">
      <w:pPr>
        <w:pStyle w:val="Zkladntext20"/>
        <w:shd w:val="clear" w:color="auto" w:fill="auto"/>
        <w:spacing w:before="0" w:after="0" w:line="269" w:lineRule="exact"/>
        <w:ind w:right="6120" w:firstLine="0"/>
      </w:pPr>
      <w:r>
        <w:t xml:space="preserve">IČ:27281868 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right="6120" w:firstLine="0"/>
      </w:pPr>
      <w:r>
        <w:t>DIČ: CZ27281868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 xml:space="preserve">Bankovní spojení: Komerční banka </w:t>
      </w:r>
      <w:r w:rsidR="00CC65FD">
        <w:t>XXXXXXXXXXX</w:t>
      </w:r>
    </w:p>
    <w:p w:rsidR="006777B7" w:rsidRDefault="009236E7">
      <w:pPr>
        <w:pStyle w:val="Zkladntext20"/>
        <w:shd w:val="clear" w:color="auto" w:fill="auto"/>
        <w:spacing w:before="0" w:after="500" w:line="545" w:lineRule="exact"/>
        <w:ind w:firstLine="0"/>
        <w:jc w:val="both"/>
      </w:pPr>
      <w:r>
        <w:t>Zapsaná v obchodním rejstříku vedeným u Krajského soudu v Ústí nad Labem, oddíl C, vložka 22332. (dále jen „Partner")</w:t>
      </w:r>
    </w:p>
    <w:p w:rsidR="006777B7" w:rsidRDefault="009236E7">
      <w:pPr>
        <w:pStyle w:val="Zkladntext20"/>
        <w:shd w:val="clear" w:color="auto" w:fill="auto"/>
        <w:spacing w:before="0" w:after="830" w:line="220" w:lineRule="exact"/>
        <w:ind w:right="20" w:firstLine="0"/>
        <w:jc w:val="center"/>
      </w:pPr>
      <w:r>
        <w:t>Uzavírají níže uvedeného dne, měsíce a roku tuto smlouvu o</w:t>
      </w:r>
      <w:r>
        <w:t xml:space="preserve"> spolupráci</w:t>
      </w:r>
    </w:p>
    <w:p w:rsidR="006777B7" w:rsidRDefault="009236E7">
      <w:pPr>
        <w:pStyle w:val="Nadpis10"/>
        <w:keepNext/>
        <w:keepLines/>
        <w:shd w:val="clear" w:color="auto" w:fill="auto"/>
        <w:spacing w:before="0" w:after="0" w:line="210" w:lineRule="exact"/>
        <w:ind w:right="20"/>
      </w:pPr>
      <w:bookmarkStart w:id="3" w:name="bookmark2"/>
      <w:r>
        <w:t>I.</w:t>
      </w:r>
      <w:bookmarkEnd w:id="3"/>
    </w:p>
    <w:p w:rsidR="006777B7" w:rsidRDefault="009236E7">
      <w:pPr>
        <w:pStyle w:val="Zkladntext50"/>
        <w:shd w:val="clear" w:color="auto" w:fill="auto"/>
        <w:spacing w:before="0" w:after="265" w:line="220" w:lineRule="exact"/>
        <w:ind w:right="20"/>
      </w:pPr>
      <w:r>
        <w:t>Předmět smlouvy</w:t>
      </w:r>
    </w:p>
    <w:p w:rsidR="006777B7" w:rsidRDefault="009236E7">
      <w:pPr>
        <w:pStyle w:val="Zkladntext20"/>
        <w:shd w:val="clear" w:color="auto" w:fill="auto"/>
        <w:spacing w:before="0" w:after="0" w:line="271" w:lineRule="exact"/>
        <w:ind w:firstLine="0"/>
        <w:jc w:val="both"/>
        <w:sectPr w:rsidR="006777B7">
          <w:pgSz w:w="11900" w:h="16840"/>
          <w:pgMar w:top="1411" w:right="1371" w:bottom="1411" w:left="1376" w:header="0" w:footer="3" w:gutter="0"/>
          <w:cols w:space="720"/>
          <w:noEndnote/>
          <w:docGrid w:linePitch="360"/>
        </w:sectPr>
      </w:pPr>
      <w:r>
        <w:t>Předmětem smlouvy je vzájemná dlouhodobá spolupráce Partnera a Výzkumného pracoviště při zabezpečování poradenské činnosti, výzkumu a zvyšování odborné úrovně pracovníků Partnera. Smyslem těchto poraden</w:t>
      </w:r>
      <w:r>
        <w:t xml:space="preserve">ských a výzkumných aktivit je především pomoc zaměřená na odbornou problematiku </w:t>
      </w:r>
      <w:r>
        <w:rPr>
          <w:rStyle w:val="Zkladntext2Tun"/>
        </w:rPr>
        <w:t>Výzkumu a vývoje procesu navařová</w:t>
      </w:r>
      <w:r w:rsidR="0040408B">
        <w:rPr>
          <w:rStyle w:val="Zkladntext2Tun"/>
        </w:rPr>
        <w:t>n</w:t>
      </w:r>
      <w:r>
        <w:rPr>
          <w:rStyle w:val="Zkladntext2Tun"/>
        </w:rPr>
        <w:t xml:space="preserve">í a tváření niklových návarů </w:t>
      </w:r>
      <w:proofErr w:type="spellStart"/>
      <w:r>
        <w:rPr>
          <w:rStyle w:val="Zkladntext2Tun"/>
        </w:rPr>
        <w:t>Inconel</w:t>
      </w:r>
      <w:proofErr w:type="spellEnd"/>
      <w:r>
        <w:rPr>
          <w:rStyle w:val="Zkladntext2Tun"/>
        </w:rPr>
        <w:t xml:space="preserve"> 625 na komponentech výměníkových potrubí.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lastRenderedPageBreak/>
        <w:t>Úloha Výzkumného pracoviště:</w:t>
      </w:r>
    </w:p>
    <w:p w:rsidR="006777B7" w:rsidRDefault="009236E7">
      <w:pPr>
        <w:pStyle w:val="Zkladntext20"/>
        <w:shd w:val="clear" w:color="auto" w:fill="auto"/>
        <w:spacing w:before="0" w:after="240" w:line="269" w:lineRule="exact"/>
        <w:ind w:left="760" w:right="540" w:firstLine="0"/>
        <w:jc w:val="both"/>
      </w:pPr>
      <w:r>
        <w:t xml:space="preserve">Výzkum a vývojová činnost ve </w:t>
      </w:r>
      <w:r>
        <w:t xml:space="preserve">vztahu k inovaci procesu navařování a tváření </w:t>
      </w:r>
      <w:proofErr w:type="spellStart"/>
      <w:r>
        <w:t>Inconel</w:t>
      </w:r>
      <w:proofErr w:type="spellEnd"/>
      <w:r>
        <w:t xml:space="preserve"> 625 Odborná pomoc při zpracování metodik a technologických postupů a procesů, simulaci a modelaci, testování, </w:t>
      </w:r>
      <w:r w:rsidR="00CC65FD">
        <w:t>analýz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Úloha Partnera: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left="760" w:firstLine="0"/>
        <w:jc w:val="both"/>
      </w:pPr>
      <w:r>
        <w:t>Zřízení pracoviště pro návary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left="760" w:firstLine="0"/>
        <w:jc w:val="both"/>
      </w:pPr>
      <w:r>
        <w:t>Výroba vzorků návarů a ohybů</w:t>
      </w:r>
    </w:p>
    <w:p w:rsidR="006777B7" w:rsidRDefault="009236E7">
      <w:pPr>
        <w:pStyle w:val="Zkladntext20"/>
        <w:shd w:val="clear" w:color="auto" w:fill="auto"/>
        <w:spacing w:before="0" w:after="238" w:line="269" w:lineRule="exact"/>
        <w:ind w:left="760" w:firstLine="0"/>
        <w:jc w:val="both"/>
      </w:pPr>
      <w:r>
        <w:t>Ověřování parametrů procesu navařování a tváření</w:t>
      </w:r>
    </w:p>
    <w:p w:rsidR="006777B7" w:rsidRDefault="009236E7">
      <w:pPr>
        <w:pStyle w:val="Zkladntext20"/>
        <w:shd w:val="clear" w:color="auto" w:fill="auto"/>
        <w:spacing w:before="0" w:after="853" w:line="271" w:lineRule="exact"/>
        <w:ind w:firstLine="0"/>
        <w:jc w:val="both"/>
      </w:pPr>
      <w:r>
        <w:t>Cílem spolupráce je výzkum i vývoj a uvedení do praxe procesů navařování a tváření niklových návarů.</w:t>
      </w:r>
    </w:p>
    <w:p w:rsidR="006777B7" w:rsidRDefault="009236E7">
      <w:pPr>
        <w:pStyle w:val="Zkladntext60"/>
        <w:shd w:val="clear" w:color="auto" w:fill="auto"/>
        <w:spacing w:before="0" w:line="180" w:lineRule="exact"/>
        <w:ind w:left="4480"/>
      </w:pPr>
      <w:r>
        <w:t>II.</w:t>
      </w:r>
    </w:p>
    <w:p w:rsidR="006777B7" w:rsidRDefault="009236E7">
      <w:pPr>
        <w:pStyle w:val="Zkladntext50"/>
        <w:shd w:val="clear" w:color="auto" w:fill="auto"/>
        <w:spacing w:before="0" w:after="202" w:line="220" w:lineRule="exact"/>
      </w:pPr>
      <w:r>
        <w:t>Čas a způsob plnění</w:t>
      </w:r>
    </w:p>
    <w:p w:rsidR="006777B7" w:rsidRDefault="009236E7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 xml:space="preserve">Tato smlouva se uzavírá na dobu určitou ode dne podpisu smlouvy do </w:t>
      </w:r>
      <w:proofErr w:type="gramStart"/>
      <w:r>
        <w:t>31.12.2025</w:t>
      </w:r>
      <w:proofErr w:type="gramEnd"/>
      <w:r>
        <w:t>. Pln</w:t>
      </w:r>
      <w:r>
        <w:t xml:space="preserve">ění podle článku I. této smlouvy bude realizováno průběžně v letech 2020-2025 na základě uzavřených dílčích smluv. Dílčí smlouvy budou obsahovat zejména přesné definování předmětu plnění, termín plnění, cenu, případně zvláštní podmínky Partnera vztahující </w:t>
      </w:r>
      <w:r>
        <w:t>se k předmětu plnění nebo způsobu jeho provádění. Bude-li se jevit, že v rámci plnění dílčí smlouvy vznikne předmět duševního vlastnictví, smluvní strany sjednají zejména vlastnické právo, způsob nakládání a případnou úplatu za tento předmět. Při sjednáván</w:t>
      </w:r>
      <w:r>
        <w:t>í obchodních podmínek budou smluvní strany postupovat tak, aby nedošlo k jakékoliv veřejné podpoře.</w:t>
      </w:r>
    </w:p>
    <w:p w:rsidR="006777B7" w:rsidRDefault="009236E7">
      <w:pPr>
        <w:pStyle w:val="Zkladntext20"/>
        <w:shd w:val="clear" w:color="auto" w:fill="auto"/>
        <w:spacing w:before="0" w:after="835" w:line="269" w:lineRule="exact"/>
        <w:ind w:firstLine="0"/>
        <w:jc w:val="both"/>
      </w:pPr>
      <w:r>
        <w:t xml:space="preserve">Smluvní strany se musí dohodnout o znění každé dílčí smlouvy samostatně a tato smlouva nezavazuje Výzkumné pracoviště dílčí smlouvu uzavřít, budou-li její </w:t>
      </w:r>
      <w:r>
        <w:t>obchodní podmínky pro Výzkumné pracoviště nevýhodné.</w:t>
      </w:r>
    </w:p>
    <w:p w:rsidR="006777B7" w:rsidRDefault="009236E7">
      <w:pPr>
        <w:pStyle w:val="Zkladntext70"/>
        <w:shd w:val="clear" w:color="auto" w:fill="auto"/>
        <w:spacing w:before="0" w:line="200" w:lineRule="exact"/>
        <w:ind w:left="4480"/>
      </w:pPr>
      <w:r>
        <w:t>III.</w:t>
      </w:r>
    </w:p>
    <w:p w:rsidR="006777B7" w:rsidRDefault="009236E7">
      <w:pPr>
        <w:pStyle w:val="Zkladntext50"/>
        <w:shd w:val="clear" w:color="auto" w:fill="auto"/>
        <w:spacing w:before="0" w:after="199" w:line="220" w:lineRule="exact"/>
      </w:pPr>
      <w:r>
        <w:t>Financování</w:t>
      </w:r>
    </w:p>
    <w:p w:rsidR="006777B7" w:rsidRDefault="009236E7">
      <w:pPr>
        <w:pStyle w:val="Zkladntext20"/>
        <w:shd w:val="clear" w:color="auto" w:fill="auto"/>
        <w:spacing w:before="0" w:after="819" w:line="269" w:lineRule="exact"/>
        <w:ind w:firstLine="0"/>
        <w:jc w:val="both"/>
      </w:pPr>
      <w:r>
        <w:t>Financování jednotlivých činností dle této rámcové smlouvy bude řešeno v následujících dílčích smlouvách. Smluvní strany se zavazují, že bude sjednávána cena v místě a čase obvyklá.</w:t>
      </w:r>
    </w:p>
    <w:p w:rsidR="006777B7" w:rsidRDefault="009236E7">
      <w:pPr>
        <w:pStyle w:val="Zkladntext50"/>
        <w:shd w:val="clear" w:color="auto" w:fill="auto"/>
        <w:spacing w:before="0" w:after="0" w:line="220" w:lineRule="exact"/>
        <w:ind w:left="4480"/>
        <w:jc w:val="left"/>
      </w:pPr>
      <w:r>
        <w:t>IV.</w:t>
      </w:r>
    </w:p>
    <w:p w:rsidR="006777B7" w:rsidRDefault="009236E7">
      <w:pPr>
        <w:pStyle w:val="Zkladntext50"/>
        <w:shd w:val="clear" w:color="auto" w:fill="auto"/>
        <w:spacing w:before="0" w:after="202" w:line="220" w:lineRule="exact"/>
      </w:pPr>
      <w:r>
        <w:t>Závěrečná ustanovení</w:t>
      </w:r>
    </w:p>
    <w:p w:rsidR="006777B7" w:rsidRDefault="009236E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242" w:line="271" w:lineRule="exact"/>
        <w:ind w:left="760" w:hanging="320"/>
      </w:pPr>
      <w:r>
        <w:t>Tato smlouva nabývá platnosti jejího podpisu oběma smluvními stranami a účinnosti dnem uveřejnění v registru smluv dle zákona č. 340/2015 Sb., ve znění pozdějších předpisů.</w:t>
      </w:r>
    </w:p>
    <w:p w:rsidR="006777B7" w:rsidRDefault="009236E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699" w:line="269" w:lineRule="exact"/>
        <w:ind w:left="760" w:hanging="320"/>
      </w:pPr>
      <w:r>
        <w:t xml:space="preserve">Platnost smlouvy lze ukončit písemnou dohodou nebo výpovědí s </w:t>
      </w:r>
      <w:r>
        <w:t>3měsíční výpovědní lhůtou, která začne běžet prvním dnem následujícím po doručení výpovědi druhé smluvní straně.</w:t>
      </w:r>
    </w:p>
    <w:p w:rsidR="006777B7" w:rsidRDefault="009236E7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220" w:lineRule="exact"/>
        <w:ind w:left="440" w:firstLine="0"/>
        <w:jc w:val="both"/>
      </w:pPr>
      <w:r>
        <w:t>Tuto smlouvu lze měnit pouze písemnými dodatky podepsanými oběma smluvními stranami.</w:t>
      </w:r>
      <w:r>
        <w:br w:type="page"/>
      </w:r>
    </w:p>
    <w:p w:rsidR="006777B7" w:rsidRDefault="009236E7">
      <w:pPr>
        <w:pStyle w:val="Zkladntext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269" w:lineRule="exact"/>
        <w:ind w:left="1240"/>
      </w:pPr>
      <w:r>
        <w:lastRenderedPageBreak/>
        <w:t>Smluvní strany podpisem této smlouvy souhlasí se zveřejně</w:t>
      </w:r>
      <w:r>
        <w:t>ním následujících údajů z této smlouvy:</w:t>
      </w:r>
    </w:p>
    <w:p w:rsidR="006777B7" w:rsidRDefault="009236E7">
      <w:pPr>
        <w:pStyle w:val="Zkladntext20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0" w:line="269" w:lineRule="exact"/>
        <w:ind w:left="1920" w:firstLine="0"/>
        <w:jc w:val="both"/>
      </w:pPr>
      <w:r>
        <w:t>Jméno (název)</w:t>
      </w:r>
    </w:p>
    <w:p w:rsidR="006777B7" w:rsidRDefault="009236E7">
      <w:pPr>
        <w:pStyle w:val="Zkladntext20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0" w:line="269" w:lineRule="exact"/>
        <w:ind w:left="1920" w:firstLine="0"/>
        <w:jc w:val="both"/>
      </w:pPr>
      <w:r>
        <w:t>Sídlo</w:t>
      </w:r>
    </w:p>
    <w:p w:rsidR="006777B7" w:rsidRDefault="009236E7">
      <w:pPr>
        <w:pStyle w:val="Zkladntext20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238" w:line="269" w:lineRule="exact"/>
        <w:ind w:left="1920" w:firstLine="0"/>
        <w:jc w:val="both"/>
      </w:pPr>
      <w:r>
        <w:t>Předmět smlouvy</w:t>
      </w:r>
    </w:p>
    <w:p w:rsidR="006777B7" w:rsidRDefault="009236E7">
      <w:pPr>
        <w:pStyle w:val="Zkladntext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240" w:line="271" w:lineRule="exact"/>
        <w:ind w:left="1240"/>
        <w:jc w:val="both"/>
      </w:pPr>
      <w:r>
        <w:t>Tato smlouva je vyhotovena ve 2 vyhotoveních, z nichž každé má platnost originálu, každá smluvní strana obdrží po jednom výtisku.</w:t>
      </w:r>
    </w:p>
    <w:p w:rsidR="006777B7" w:rsidRDefault="009236E7">
      <w:pPr>
        <w:pStyle w:val="Zkladntext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941" w:line="271" w:lineRule="exact"/>
        <w:ind w:left="1240"/>
        <w:jc w:val="both"/>
      </w:pPr>
      <w:r>
        <w:t xml:space="preserve">Smluvní strany shodně prohlašují, že si tuto </w:t>
      </w:r>
      <w:r>
        <w:t>smlouvu před jejím podpisem přečetly a že byla uzavřena po vzájemném projednání podle jejich pravé svobodné vůle určitě, vážně a srozumitelně, nikoli v tísni nebo za nápadně nevýhodných podmínek, a že se dohodly o celém jejím obsahu, což jejich zástupci st</w:t>
      </w:r>
      <w:r>
        <w:t>vrzují podpisy.</w:t>
      </w:r>
    </w:p>
    <w:p w:rsidR="006777B7" w:rsidRDefault="00F61E6A">
      <w:pPr>
        <w:pStyle w:val="Zkladntext20"/>
        <w:shd w:val="clear" w:color="auto" w:fill="auto"/>
        <w:spacing w:before="0" w:after="298" w:line="220" w:lineRule="exact"/>
        <w:ind w:left="540" w:firstLine="0"/>
        <w:jc w:val="both"/>
      </w:pPr>
      <w:r>
        <w:t>V Liberci dne 16. 12. 2019</w:t>
      </w:r>
      <w:r>
        <w:tab/>
      </w:r>
      <w:r>
        <w:tab/>
      </w:r>
      <w:r>
        <w:tab/>
      </w:r>
      <w:r>
        <w:tab/>
      </w:r>
      <w:r>
        <w:tab/>
      </w:r>
      <w:r w:rsidR="009236E7">
        <w:t xml:space="preserve">V Chomutově dne </w:t>
      </w:r>
      <w:r w:rsidR="00CC65FD">
        <w:t>11. 12. 2019</w:t>
      </w:r>
      <w:r w:rsidR="00CC65FD">
        <w:tab/>
      </w:r>
      <w:r w:rsidR="00CC65FD">
        <w:tab/>
      </w:r>
      <w:r w:rsidR="00CC65FD">
        <w:tab/>
      </w:r>
      <w:r w:rsidR="00CC65FD">
        <w:tab/>
      </w:r>
    </w:p>
    <w:p w:rsidR="006777B7" w:rsidRDefault="009236E7">
      <w:pPr>
        <w:pStyle w:val="Zkladntext20"/>
        <w:shd w:val="clear" w:color="auto" w:fill="auto"/>
        <w:tabs>
          <w:tab w:val="left" w:pos="6211"/>
        </w:tabs>
        <w:spacing w:before="0" w:after="0" w:line="220" w:lineRule="exact"/>
        <w:ind w:left="540" w:firstLine="0"/>
        <w:jc w:val="both"/>
      </w:pPr>
      <w:r>
        <w:t>Za Výzkumné pracovitě</w:t>
      </w:r>
      <w:r>
        <w:tab/>
      </w:r>
      <w:r w:rsidR="00F61E6A">
        <w:t xml:space="preserve">  </w:t>
      </w:r>
      <w:r>
        <w:t>Za Partnera</w:t>
      </w:r>
    </w:p>
    <w:sectPr w:rsidR="006777B7">
      <w:pgSz w:w="11900" w:h="16840"/>
      <w:pgMar w:top="1391" w:right="1354" w:bottom="1504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E7" w:rsidRDefault="009236E7">
      <w:r>
        <w:separator/>
      </w:r>
    </w:p>
  </w:endnote>
  <w:endnote w:type="continuationSeparator" w:id="0">
    <w:p w:rsidR="009236E7" w:rsidRDefault="009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E7" w:rsidRDefault="009236E7"/>
  </w:footnote>
  <w:footnote w:type="continuationSeparator" w:id="0">
    <w:p w:rsidR="009236E7" w:rsidRDefault="009236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0C2B"/>
    <w:multiLevelType w:val="multilevel"/>
    <w:tmpl w:val="EC063F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0302E1"/>
    <w:multiLevelType w:val="multilevel"/>
    <w:tmpl w:val="4A1438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7"/>
    <w:rsid w:val="0040408B"/>
    <w:rsid w:val="006777B7"/>
    <w:rsid w:val="009236E7"/>
    <w:rsid w:val="00CC65FD"/>
    <w:rsid w:val="00F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Calibri12ptNetundkovn0pt">
    <w:name w:val="Základní text (8) + Calibri;12 pt;Ne tučné;Řádkování 0 p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ArialNarrow11pt">
    <w:name w:val="Základní text (9) + Arial Narrow;11 pt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Impact10ptNetunKurzva">
    <w:name w:val="Základní text (9) + Impact;10 pt;Ne tučné;Kurzíva"/>
    <w:basedOn w:val="Zkladntext9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"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6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line="0" w:lineRule="atLeast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780"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4" w:lineRule="exact"/>
      <w:ind w:hanging="36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64" w:lineRule="exact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Calibri12ptNetundkovn0pt">
    <w:name w:val="Základní text (8) + Calibri;12 pt;Ne tučné;Řádkování 0 p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ArialNarrow11pt">
    <w:name w:val="Základní text (9) + Arial Narrow;11 pt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Impact10ptNetunKurzva">
    <w:name w:val="Základní text (9) + Impact;10 pt;Ne tučné;Kurzíva"/>
    <w:basedOn w:val="Zkladntext9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"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6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line="0" w:lineRule="atLeast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780"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4" w:lineRule="exact"/>
      <w:ind w:hanging="36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6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3</cp:revision>
  <dcterms:created xsi:type="dcterms:W3CDTF">2019-12-19T10:28:00Z</dcterms:created>
  <dcterms:modified xsi:type="dcterms:W3CDTF">2019-12-19T11:55:00Z</dcterms:modified>
</cp:coreProperties>
</file>