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8DC2" w14:textId="1CC6E312" w:rsidR="00AC0FD3" w:rsidRPr="00943388" w:rsidRDefault="00943388" w:rsidP="00943388">
      <w:pPr>
        <w:pStyle w:val="Nzev"/>
        <w:spacing w:before="0" w:after="120"/>
        <w:jc w:val="right"/>
        <w:rPr>
          <w:rFonts w:asciiTheme="minorHAnsi" w:hAnsiTheme="minorHAnsi" w:cs="Arial"/>
          <w:b w:val="0"/>
          <w:caps/>
          <w:color w:val="000000"/>
          <w:sz w:val="28"/>
        </w:rPr>
      </w:pPr>
      <w:bookmarkStart w:id="0" w:name="_GoBack"/>
      <w:bookmarkEnd w:id="0"/>
      <w:r w:rsidRPr="00943388">
        <w:rPr>
          <w:rFonts w:asciiTheme="minorHAnsi" w:hAnsiTheme="minorHAnsi" w:cs="Arial"/>
          <w:b w:val="0"/>
          <w:caps/>
          <w:color w:val="000000"/>
          <w:sz w:val="28"/>
        </w:rPr>
        <w:t>SML/502/2019</w:t>
      </w:r>
    </w:p>
    <w:p w14:paraId="122C5228" w14:textId="586438AA" w:rsidR="00B0377B" w:rsidRPr="002251F7" w:rsidRDefault="00886DB4" w:rsidP="000F74B1">
      <w:pPr>
        <w:pStyle w:val="Nzev"/>
        <w:spacing w:before="0" w:after="120"/>
        <w:rPr>
          <w:rFonts w:asciiTheme="minorHAnsi" w:hAnsiTheme="minorHAnsi" w:cs="Arial"/>
          <w:caps/>
          <w:color w:val="000000"/>
          <w:sz w:val="28"/>
        </w:rPr>
      </w:pPr>
      <w:r w:rsidRPr="002251F7">
        <w:rPr>
          <w:rFonts w:asciiTheme="minorHAnsi" w:hAnsiTheme="minorHAnsi" w:cs="Arial"/>
          <w:caps/>
          <w:color w:val="000000"/>
          <w:sz w:val="28"/>
        </w:rPr>
        <w:t>Kupní smlouva</w:t>
      </w:r>
    </w:p>
    <w:p w14:paraId="122C5229" w14:textId="07E7C03D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b w:val="0"/>
          <w:color w:val="000000"/>
          <w:sz w:val="20"/>
        </w:rPr>
      </w:pPr>
      <w:r w:rsidRPr="002251F7">
        <w:rPr>
          <w:rFonts w:asciiTheme="minorHAnsi" w:hAnsiTheme="minorHAnsi" w:cs="Arial"/>
          <w:b w:val="0"/>
          <w:color w:val="000000"/>
          <w:sz w:val="16"/>
        </w:rPr>
        <w:t>uzavřená v souladu s § 2</w:t>
      </w:r>
      <w:r w:rsidR="00886DB4" w:rsidRPr="002251F7">
        <w:rPr>
          <w:rFonts w:asciiTheme="minorHAnsi" w:hAnsiTheme="minorHAnsi" w:cs="Arial"/>
          <w:b w:val="0"/>
          <w:color w:val="000000"/>
          <w:sz w:val="16"/>
        </w:rPr>
        <w:t>079</w:t>
      </w:r>
      <w:r w:rsidRPr="002251F7">
        <w:rPr>
          <w:rFonts w:asciiTheme="minorHAnsi" w:hAnsiTheme="minorHAnsi"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C356F3">
        <w:rPr>
          <w:rFonts w:asciiTheme="minorHAnsi" w:hAnsiTheme="minorHAnsi"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</w:t>
      </w:r>
    </w:p>
    <w:p w14:paraId="0B60D2A8" w14:textId="77777777" w:rsidR="00AC0FD3" w:rsidRPr="002251F7" w:rsidRDefault="00AC0FD3" w:rsidP="00AC0FD3">
      <w:pPr>
        <w:spacing w:after="120"/>
        <w:ind w:left="2126" w:hanging="2126"/>
        <w:rPr>
          <w:rFonts w:asciiTheme="minorHAnsi" w:hAnsiTheme="minorHAnsi" w:cs="Arial"/>
          <w:b/>
        </w:rPr>
      </w:pPr>
      <w:r w:rsidRPr="002251F7">
        <w:rPr>
          <w:rFonts w:asciiTheme="minorHAnsi" w:hAnsiTheme="minorHAnsi" w:cs="Arial"/>
          <w:b/>
        </w:rPr>
        <w:t>Kupující</w:t>
      </w:r>
      <w:r w:rsidRPr="002251F7">
        <w:rPr>
          <w:rFonts w:asciiTheme="minorHAnsi" w:hAnsiTheme="minorHAnsi" w:cs="Arial"/>
          <w:b/>
        </w:rPr>
        <w:tab/>
      </w:r>
      <w:r w:rsidRPr="005B14BA">
        <w:rPr>
          <w:rFonts w:asciiTheme="minorHAnsi" w:hAnsiTheme="minorHAnsi" w:cs="Arial"/>
          <w:b/>
        </w:rPr>
        <w:t>Město Kroměříž</w:t>
      </w:r>
    </w:p>
    <w:p w14:paraId="1C7E3227" w14:textId="01B7E9C0" w:rsidR="00AC0FD3" w:rsidRPr="002251F7" w:rsidRDefault="00AC0FD3" w:rsidP="00AC0FD3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se sídlem: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5B14BA">
        <w:rPr>
          <w:rFonts w:asciiTheme="minorHAnsi" w:hAnsiTheme="minorHAnsi" w:cs="Arial"/>
        </w:rPr>
        <w:t>Velké námě</w:t>
      </w:r>
      <w:r w:rsidR="008306B2">
        <w:rPr>
          <w:rFonts w:asciiTheme="minorHAnsi" w:hAnsiTheme="minorHAnsi" w:cs="Arial"/>
        </w:rPr>
        <w:t>s</w:t>
      </w:r>
      <w:r w:rsidRPr="005B14BA">
        <w:rPr>
          <w:rFonts w:asciiTheme="minorHAnsi" w:hAnsiTheme="minorHAnsi" w:cs="Arial"/>
        </w:rPr>
        <w:t>tí 115/1, 767 01 Kroměříž</w:t>
      </w:r>
    </w:p>
    <w:p w14:paraId="3056C1B5" w14:textId="77777777" w:rsidR="00AC0FD3" w:rsidRPr="002251F7" w:rsidRDefault="00AC0FD3" w:rsidP="00AC0FD3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IČO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5B14BA">
        <w:rPr>
          <w:rFonts w:asciiTheme="minorHAnsi" w:hAnsiTheme="minorHAnsi" w:cs="Arial"/>
        </w:rPr>
        <w:t>00287351</w:t>
      </w:r>
    </w:p>
    <w:p w14:paraId="0B5217CC" w14:textId="77777777" w:rsidR="00AC0FD3" w:rsidRPr="002251F7" w:rsidRDefault="00AC0FD3" w:rsidP="00AC0FD3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DIČ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/>
        </w:rPr>
        <w:t>Není plátce DPH</w:t>
      </w:r>
    </w:p>
    <w:p w14:paraId="676794D2" w14:textId="31192DB5" w:rsidR="00AC0FD3" w:rsidRPr="002251F7" w:rsidRDefault="00AC0FD3" w:rsidP="00AC0FD3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 xml:space="preserve">zástupce 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="00775539">
        <w:rPr>
          <w:rFonts w:asciiTheme="minorHAnsi" w:hAnsiTheme="minorHAnsi" w:cs="Arial"/>
          <w:bCs/>
          <w:lang w:val="en-US"/>
        </w:rPr>
        <w:t>xxx</w:t>
      </w:r>
    </w:p>
    <w:p w14:paraId="2F858485" w14:textId="130B966E" w:rsidR="00CE306A" w:rsidRPr="002251F7" w:rsidRDefault="00CE306A" w:rsidP="00BF2672">
      <w:pPr>
        <w:spacing w:before="240" w:after="240"/>
        <w:ind w:left="2126" w:hanging="2126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Cs/>
        </w:rPr>
        <w:t xml:space="preserve">dále jako </w:t>
      </w:r>
      <w:r w:rsidRPr="002251F7">
        <w:rPr>
          <w:rFonts w:asciiTheme="minorHAnsi" w:hAnsiTheme="minorHAnsi" w:cs="Arial"/>
          <w:bCs/>
          <w:i/>
        </w:rPr>
        <w:t>„</w:t>
      </w:r>
      <w:r w:rsidR="00886DB4" w:rsidRPr="002251F7">
        <w:rPr>
          <w:rFonts w:asciiTheme="minorHAnsi" w:hAnsiTheme="minorHAnsi" w:cs="Arial"/>
          <w:bCs/>
          <w:i/>
        </w:rPr>
        <w:t>kupující</w:t>
      </w:r>
      <w:r w:rsidRPr="002251F7">
        <w:rPr>
          <w:rFonts w:asciiTheme="minorHAnsi" w:hAnsiTheme="minorHAnsi" w:cs="Arial"/>
          <w:bCs/>
          <w:i/>
        </w:rPr>
        <w:t>“</w:t>
      </w:r>
      <w:r w:rsidRPr="002251F7">
        <w:rPr>
          <w:rFonts w:asciiTheme="minorHAnsi" w:hAnsiTheme="minorHAnsi" w:cs="Arial"/>
          <w:bCs/>
        </w:rPr>
        <w:t xml:space="preserve"> a</w:t>
      </w:r>
    </w:p>
    <w:p w14:paraId="68424386" w14:textId="2BF662C9" w:rsidR="00CE306A" w:rsidRPr="002251F7" w:rsidRDefault="00886DB4" w:rsidP="00BF2672">
      <w:pPr>
        <w:spacing w:after="60"/>
        <w:ind w:left="2126" w:hanging="2126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/>
        </w:rPr>
        <w:t>Prodávající</w:t>
      </w:r>
      <w:r w:rsidR="00CE306A" w:rsidRPr="002251F7">
        <w:rPr>
          <w:rFonts w:asciiTheme="minorHAnsi" w:hAnsiTheme="minorHAnsi" w:cs="Arial"/>
        </w:rPr>
        <w:tab/>
      </w:r>
      <w:r w:rsidR="003150C9">
        <w:rPr>
          <w:rFonts w:asciiTheme="minorHAnsi" w:hAnsiTheme="minorHAnsi" w:cs="Arial"/>
          <w:b/>
        </w:rPr>
        <w:t>DC4 CZ, a.s.</w:t>
      </w:r>
    </w:p>
    <w:p w14:paraId="122C5238" w14:textId="36310524" w:rsidR="00B0377B" w:rsidRPr="002251F7" w:rsidRDefault="002347CB" w:rsidP="00BF2672">
      <w:pPr>
        <w:spacing w:after="12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Cs/>
        </w:rPr>
        <w:t xml:space="preserve">společnost zapsaná v obchodním rejstříku vedeném </w:t>
      </w:r>
      <w:r w:rsidR="003150C9">
        <w:rPr>
          <w:rFonts w:asciiTheme="minorHAnsi" w:hAnsiTheme="minorHAnsi" w:cs="Arial"/>
          <w:bCs/>
        </w:rPr>
        <w:t>Krajským soudem</w:t>
      </w:r>
      <w:r w:rsidRPr="002251F7">
        <w:rPr>
          <w:rFonts w:asciiTheme="minorHAnsi" w:hAnsiTheme="minorHAnsi" w:cs="Arial"/>
          <w:bCs/>
        </w:rPr>
        <w:t xml:space="preserve"> pod spisovou značkou </w:t>
      </w:r>
      <w:r w:rsidR="003150C9">
        <w:rPr>
          <w:rFonts w:asciiTheme="minorHAnsi" w:hAnsiTheme="minorHAnsi" w:cs="Arial"/>
          <w:bCs/>
        </w:rPr>
        <w:t>oddíl B, vložka 6222.</w:t>
      </w:r>
    </w:p>
    <w:p w14:paraId="122C5239" w14:textId="7C8FEAD3" w:rsidR="00B0377B" w:rsidRPr="003150C9" w:rsidRDefault="002347CB" w:rsidP="000F74B1">
      <w:pPr>
        <w:spacing w:after="40"/>
        <w:rPr>
          <w:rFonts w:asciiTheme="minorHAnsi" w:hAnsiTheme="minorHAnsi" w:cs="Arial"/>
          <w:bCs/>
        </w:rPr>
      </w:pPr>
      <w:r w:rsidRPr="003150C9">
        <w:rPr>
          <w:rFonts w:asciiTheme="minorHAnsi" w:hAnsiTheme="minorHAnsi" w:cs="Arial"/>
          <w:bCs/>
        </w:rPr>
        <w:t>se sídlem</w:t>
      </w:r>
      <w:r w:rsidR="007B72C0" w:rsidRPr="003150C9">
        <w:rPr>
          <w:rFonts w:asciiTheme="minorHAnsi" w:hAnsiTheme="minorHAnsi" w:cs="Arial"/>
          <w:bCs/>
        </w:rPr>
        <w:tab/>
      </w:r>
      <w:r w:rsidR="007B72C0" w:rsidRPr="003150C9">
        <w:rPr>
          <w:rFonts w:asciiTheme="minorHAnsi" w:hAnsiTheme="minorHAnsi" w:cs="Arial"/>
          <w:bCs/>
        </w:rPr>
        <w:tab/>
      </w:r>
      <w:r w:rsidR="003150C9" w:rsidRPr="003150C9">
        <w:rPr>
          <w:rFonts w:asciiTheme="minorHAnsi" w:hAnsiTheme="minorHAnsi" w:cs="Arial"/>
          <w:bCs/>
        </w:rPr>
        <w:t>Hulínská 2352/28d</w:t>
      </w:r>
    </w:p>
    <w:p w14:paraId="122C523A" w14:textId="2918E222" w:rsidR="0016043B" w:rsidRPr="003150C9" w:rsidRDefault="002347CB" w:rsidP="0016043B">
      <w:pPr>
        <w:spacing w:after="40"/>
        <w:rPr>
          <w:rFonts w:asciiTheme="minorHAnsi" w:hAnsiTheme="minorHAnsi" w:cs="Arial"/>
          <w:bCs/>
        </w:rPr>
      </w:pPr>
      <w:r w:rsidRPr="003150C9">
        <w:rPr>
          <w:rFonts w:asciiTheme="minorHAnsi" w:hAnsiTheme="minorHAnsi" w:cs="Arial"/>
          <w:bCs/>
        </w:rPr>
        <w:t>IČO</w:t>
      </w:r>
      <w:r w:rsidR="0016043B" w:rsidRPr="003150C9">
        <w:rPr>
          <w:rFonts w:asciiTheme="minorHAnsi" w:hAnsiTheme="minorHAnsi" w:cs="Arial"/>
          <w:bCs/>
        </w:rPr>
        <w:tab/>
      </w:r>
      <w:r w:rsidR="0016043B" w:rsidRPr="003150C9">
        <w:rPr>
          <w:rFonts w:asciiTheme="minorHAnsi" w:hAnsiTheme="minorHAnsi" w:cs="Arial"/>
          <w:bCs/>
        </w:rPr>
        <w:tab/>
      </w:r>
      <w:r w:rsidR="0016043B" w:rsidRPr="003150C9">
        <w:rPr>
          <w:rFonts w:asciiTheme="minorHAnsi" w:hAnsiTheme="minorHAnsi" w:cs="Arial"/>
          <w:bCs/>
        </w:rPr>
        <w:tab/>
      </w:r>
      <w:r w:rsidR="003150C9" w:rsidRPr="003150C9">
        <w:rPr>
          <w:rFonts w:asciiTheme="minorHAnsi" w:hAnsiTheme="minorHAnsi" w:cs="Arial"/>
          <w:bCs/>
        </w:rPr>
        <w:t>29242681</w:t>
      </w:r>
    </w:p>
    <w:p w14:paraId="7788C319" w14:textId="1B666762" w:rsidR="002347CB" w:rsidRPr="003150C9" w:rsidRDefault="002347CB" w:rsidP="000F74B1">
      <w:pPr>
        <w:spacing w:after="40"/>
        <w:rPr>
          <w:rFonts w:asciiTheme="minorHAnsi" w:hAnsiTheme="minorHAnsi" w:cs="Arial"/>
          <w:bCs/>
        </w:rPr>
      </w:pPr>
      <w:r w:rsidRPr="003150C9">
        <w:rPr>
          <w:rFonts w:asciiTheme="minorHAnsi" w:hAnsiTheme="minorHAnsi" w:cs="Arial"/>
          <w:bCs/>
        </w:rPr>
        <w:t>DIČ</w:t>
      </w:r>
      <w:r w:rsidR="0016043B" w:rsidRPr="003150C9">
        <w:rPr>
          <w:rFonts w:asciiTheme="minorHAnsi" w:hAnsiTheme="minorHAnsi" w:cs="Arial"/>
          <w:bCs/>
        </w:rPr>
        <w:tab/>
      </w:r>
      <w:r w:rsidR="0016043B" w:rsidRPr="003150C9">
        <w:rPr>
          <w:rFonts w:asciiTheme="minorHAnsi" w:hAnsiTheme="minorHAnsi" w:cs="Arial"/>
          <w:bCs/>
        </w:rPr>
        <w:tab/>
      </w:r>
      <w:r w:rsidR="0016043B" w:rsidRPr="003150C9">
        <w:rPr>
          <w:rFonts w:asciiTheme="minorHAnsi" w:hAnsiTheme="minorHAnsi" w:cs="Arial"/>
          <w:bCs/>
        </w:rPr>
        <w:tab/>
      </w:r>
      <w:r w:rsidR="003150C9" w:rsidRPr="003150C9">
        <w:rPr>
          <w:rFonts w:asciiTheme="minorHAnsi" w:hAnsiTheme="minorHAnsi" w:cs="Arial"/>
          <w:bCs/>
        </w:rPr>
        <w:t>CZ29242681</w:t>
      </w:r>
    </w:p>
    <w:p w14:paraId="122C523C" w14:textId="1A29EA99" w:rsidR="00B0377B" w:rsidRPr="003150C9" w:rsidRDefault="00B0377B" w:rsidP="000F74B1">
      <w:pPr>
        <w:spacing w:after="40"/>
        <w:rPr>
          <w:rFonts w:asciiTheme="minorHAnsi" w:hAnsiTheme="minorHAnsi" w:cs="Arial"/>
          <w:bCs/>
        </w:rPr>
      </w:pPr>
      <w:r w:rsidRPr="003150C9">
        <w:rPr>
          <w:rFonts w:asciiTheme="minorHAnsi" w:hAnsiTheme="minorHAnsi" w:cs="Arial"/>
          <w:bCs/>
        </w:rPr>
        <w:t>zastoupen</w:t>
      </w:r>
      <w:r w:rsidR="0016043B" w:rsidRPr="003150C9">
        <w:rPr>
          <w:rFonts w:asciiTheme="minorHAnsi" w:hAnsiTheme="minorHAnsi" w:cs="Arial"/>
          <w:bCs/>
        </w:rPr>
        <w:t>ý</w:t>
      </w:r>
      <w:r w:rsidR="0016043B" w:rsidRPr="003150C9">
        <w:rPr>
          <w:rFonts w:asciiTheme="minorHAnsi" w:hAnsiTheme="minorHAnsi" w:cs="Arial"/>
          <w:bCs/>
        </w:rPr>
        <w:tab/>
      </w:r>
      <w:r w:rsidR="0016043B" w:rsidRPr="003150C9">
        <w:rPr>
          <w:rFonts w:asciiTheme="minorHAnsi" w:hAnsiTheme="minorHAnsi" w:cs="Arial"/>
          <w:bCs/>
        </w:rPr>
        <w:tab/>
      </w:r>
      <w:r w:rsidR="00775539">
        <w:rPr>
          <w:rFonts w:asciiTheme="minorHAnsi" w:hAnsiTheme="minorHAnsi" w:cs="Arial"/>
          <w:bCs/>
        </w:rPr>
        <w:t>xxx</w:t>
      </w:r>
    </w:p>
    <w:p w14:paraId="122C523D" w14:textId="3842A442" w:rsidR="00B0377B" w:rsidRPr="003150C9" w:rsidRDefault="00B0377B" w:rsidP="000F74B1">
      <w:pPr>
        <w:spacing w:after="40"/>
        <w:rPr>
          <w:rFonts w:asciiTheme="minorHAnsi" w:hAnsiTheme="minorHAnsi" w:cs="Arial"/>
          <w:bCs/>
        </w:rPr>
      </w:pPr>
      <w:r w:rsidRPr="003150C9">
        <w:rPr>
          <w:rFonts w:asciiTheme="minorHAnsi" w:hAnsiTheme="minorHAnsi" w:cs="Arial"/>
          <w:bCs/>
        </w:rPr>
        <w:t>bankovní spojení</w:t>
      </w:r>
      <w:r w:rsidR="0016043B" w:rsidRPr="003150C9">
        <w:rPr>
          <w:rFonts w:asciiTheme="minorHAnsi" w:hAnsiTheme="minorHAnsi" w:cs="Arial"/>
          <w:bCs/>
        </w:rPr>
        <w:tab/>
      </w:r>
      <w:r w:rsidR="003150C9" w:rsidRPr="003150C9">
        <w:rPr>
          <w:rFonts w:asciiTheme="minorHAnsi" w:hAnsiTheme="minorHAnsi" w:cs="Arial"/>
          <w:bCs/>
        </w:rPr>
        <w:t>ČSOB a.s.</w:t>
      </w:r>
    </w:p>
    <w:p w14:paraId="122C523E" w14:textId="08757618" w:rsidR="00B0377B" w:rsidRPr="003150C9" w:rsidRDefault="002347CB" w:rsidP="003150C9">
      <w:pPr>
        <w:pStyle w:val="Default"/>
        <w:rPr>
          <w:rFonts w:asciiTheme="minorHAnsi" w:hAnsiTheme="minorHAnsi" w:cs="Arial"/>
          <w:bCs/>
          <w:color w:val="auto"/>
        </w:rPr>
      </w:pPr>
      <w:r w:rsidRPr="003150C9">
        <w:rPr>
          <w:rFonts w:asciiTheme="minorHAnsi" w:hAnsiTheme="minorHAnsi" w:cs="Arial"/>
          <w:bCs/>
          <w:color w:val="auto"/>
        </w:rPr>
        <w:t>číslo účtu</w:t>
      </w:r>
      <w:r w:rsidR="0016043B" w:rsidRPr="003150C9">
        <w:rPr>
          <w:rFonts w:asciiTheme="minorHAnsi" w:hAnsiTheme="minorHAnsi" w:cs="Arial"/>
          <w:bCs/>
          <w:color w:val="auto"/>
        </w:rPr>
        <w:tab/>
      </w:r>
      <w:r w:rsidR="0016043B" w:rsidRPr="003150C9">
        <w:rPr>
          <w:rFonts w:asciiTheme="minorHAnsi" w:hAnsiTheme="minorHAnsi" w:cs="Arial"/>
          <w:bCs/>
          <w:color w:val="auto"/>
        </w:rPr>
        <w:tab/>
      </w:r>
      <w:r w:rsidR="003150C9" w:rsidRPr="003150C9">
        <w:rPr>
          <w:rFonts w:asciiTheme="minorHAnsi" w:hAnsiTheme="minorHAnsi" w:cs="Arial"/>
          <w:bCs/>
          <w:color w:val="auto"/>
        </w:rPr>
        <w:t>260224377/0300</w:t>
      </w:r>
    </w:p>
    <w:p w14:paraId="75EF4DBF" w14:textId="778A096E" w:rsidR="00C54318" w:rsidRPr="002251F7" w:rsidRDefault="00C54318" w:rsidP="00BF2672">
      <w:pPr>
        <w:spacing w:before="120" w:after="240"/>
        <w:rPr>
          <w:rFonts w:asciiTheme="minorHAnsi" w:hAnsiTheme="minorHAnsi" w:cs="Arial"/>
          <w:i/>
        </w:rPr>
      </w:pPr>
      <w:r w:rsidRPr="002251F7">
        <w:rPr>
          <w:rFonts w:asciiTheme="minorHAnsi" w:hAnsiTheme="minorHAnsi" w:cs="Arial"/>
        </w:rPr>
        <w:t xml:space="preserve">dále jako </w:t>
      </w:r>
      <w:r w:rsidRPr="002251F7">
        <w:rPr>
          <w:rFonts w:asciiTheme="minorHAnsi" w:hAnsiTheme="minorHAnsi" w:cs="Arial"/>
          <w:i/>
        </w:rPr>
        <w:t>„</w:t>
      </w:r>
      <w:r w:rsidR="00886DB4" w:rsidRPr="002251F7">
        <w:rPr>
          <w:rFonts w:asciiTheme="minorHAnsi" w:hAnsiTheme="minorHAnsi" w:cs="Arial"/>
          <w:i/>
        </w:rPr>
        <w:t>prodávající</w:t>
      </w:r>
      <w:r w:rsidRPr="002251F7">
        <w:rPr>
          <w:rFonts w:asciiTheme="minorHAnsi" w:hAnsiTheme="minorHAnsi" w:cs="Arial"/>
          <w:i/>
        </w:rPr>
        <w:t>“;</w:t>
      </w:r>
      <w:r w:rsidRPr="002251F7">
        <w:rPr>
          <w:rFonts w:asciiTheme="minorHAnsi" w:hAnsiTheme="minorHAnsi" w:cs="Arial"/>
        </w:rPr>
        <w:t xml:space="preserve"> </w:t>
      </w:r>
      <w:r w:rsidR="00886DB4" w:rsidRPr="002251F7">
        <w:rPr>
          <w:rFonts w:asciiTheme="minorHAnsi" w:hAnsiTheme="minorHAnsi" w:cs="Arial"/>
        </w:rPr>
        <w:t>kupující</w:t>
      </w:r>
      <w:r w:rsidRPr="002251F7">
        <w:rPr>
          <w:rFonts w:asciiTheme="minorHAnsi" w:hAnsiTheme="minorHAnsi" w:cs="Arial"/>
        </w:rPr>
        <w:t xml:space="preserve"> a </w:t>
      </w:r>
      <w:r w:rsidR="00886DB4" w:rsidRPr="002251F7">
        <w:rPr>
          <w:rFonts w:asciiTheme="minorHAnsi" w:hAnsiTheme="minorHAnsi" w:cs="Arial"/>
        </w:rPr>
        <w:t>prodávající</w:t>
      </w:r>
      <w:r w:rsidRPr="002251F7">
        <w:rPr>
          <w:rFonts w:asciiTheme="minorHAnsi" w:hAnsiTheme="minorHAnsi" w:cs="Arial"/>
        </w:rPr>
        <w:t xml:space="preserve"> společně také jako </w:t>
      </w:r>
      <w:r w:rsidRPr="002251F7">
        <w:rPr>
          <w:rFonts w:asciiTheme="minorHAnsi" w:hAnsiTheme="minorHAnsi" w:cs="Arial"/>
          <w:i/>
        </w:rPr>
        <w:t>„smluvní strany“</w:t>
      </w:r>
    </w:p>
    <w:p w14:paraId="122C5240" w14:textId="27448F4B" w:rsidR="00B0377B" w:rsidRPr="002251F7" w:rsidRDefault="002347CB" w:rsidP="002347CB">
      <w:pPr>
        <w:spacing w:before="360"/>
        <w:jc w:val="center"/>
        <w:rPr>
          <w:rFonts w:asciiTheme="minorHAnsi" w:hAnsiTheme="minorHAnsi" w:cs="Arial"/>
          <w:b/>
          <w:bCs/>
        </w:rPr>
      </w:pPr>
      <w:r w:rsidRPr="002251F7">
        <w:rPr>
          <w:rFonts w:asciiTheme="minorHAnsi" w:hAnsiTheme="minorHAnsi" w:cs="Arial"/>
          <w:b/>
          <w:bCs/>
        </w:rPr>
        <w:t>Článek 1</w:t>
      </w:r>
    </w:p>
    <w:p w14:paraId="2ED472CB" w14:textId="0C39F6E8" w:rsidR="002347CB" w:rsidRPr="002251F7" w:rsidRDefault="002347CB" w:rsidP="002347CB">
      <w:pPr>
        <w:spacing w:after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bCs/>
        </w:rPr>
        <w:t>Úvodní ustanovení</w:t>
      </w:r>
    </w:p>
    <w:p w14:paraId="122C5241" w14:textId="7827F0F8" w:rsidR="00B0377B" w:rsidRPr="00FB6565" w:rsidRDefault="00B0377B" w:rsidP="00AC0FD3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Tato smlouva je uzavírána s</w:t>
      </w:r>
      <w:r w:rsidR="00DA74C1" w:rsidRPr="002251F7">
        <w:rPr>
          <w:rFonts w:asciiTheme="minorHAnsi" w:hAnsiTheme="minorHAnsi" w:cs="Arial"/>
          <w:color w:val="000000"/>
          <w:sz w:val="24"/>
          <w:szCs w:val="24"/>
        </w:rPr>
        <w:t>mluvními stranami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6043B" w:rsidRPr="002251F7">
        <w:rPr>
          <w:rFonts w:asciiTheme="minorHAnsi" w:hAnsiTheme="minorHAnsi" w:cs="Arial"/>
          <w:color w:val="000000"/>
          <w:sz w:val="24"/>
          <w:szCs w:val="24"/>
        </w:rPr>
        <w:t xml:space="preserve">na základě výsledku zadávacího řízení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veřejné zakázky nazvané</w:t>
      </w:r>
      <w:r w:rsidR="00BF2EFD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AC0FD3" w:rsidRPr="00F85159">
        <w:rPr>
          <w:rFonts w:asciiTheme="minorHAnsi" w:hAnsiTheme="minorHAnsi" w:cs="Arial"/>
          <w:b/>
          <w:color w:val="000000"/>
          <w:sz w:val="24"/>
          <w:szCs w:val="24"/>
        </w:rPr>
        <w:t>„</w:t>
      </w:r>
      <w:r w:rsidR="00AC0FD3" w:rsidRPr="000871C4">
        <w:rPr>
          <w:rFonts w:asciiTheme="minorHAnsi" w:hAnsiTheme="minorHAnsi" w:cs="Arial"/>
          <w:b/>
          <w:color w:val="000000"/>
          <w:sz w:val="24"/>
          <w:szCs w:val="24"/>
        </w:rPr>
        <w:t>ŠKOLA PRO VŠECHNY, VĚDA HROU</w:t>
      </w:r>
      <w:r w:rsidR="00AC0FD3" w:rsidRPr="00F85159">
        <w:rPr>
          <w:rFonts w:asciiTheme="minorHAnsi" w:hAnsiTheme="minorHAnsi" w:cs="Arial"/>
          <w:b/>
          <w:color w:val="000000"/>
          <w:sz w:val="24"/>
          <w:szCs w:val="24"/>
        </w:rPr>
        <w:t>“</w:t>
      </w:r>
      <w:r w:rsidR="0065019A">
        <w:rPr>
          <w:rFonts w:asciiTheme="minorHAnsi" w:hAnsiTheme="minorHAnsi" w:cs="Arial"/>
          <w:b/>
          <w:color w:val="000000"/>
          <w:sz w:val="24"/>
          <w:szCs w:val="24"/>
        </w:rPr>
        <w:t xml:space="preserve"> - </w:t>
      </w:r>
      <w:r w:rsidR="00AC0FD3" w:rsidRPr="00AC0FD3">
        <w:rPr>
          <w:rFonts w:asciiTheme="minorHAnsi" w:hAnsiTheme="minorHAnsi" w:cs="Arial"/>
          <w:b/>
          <w:caps/>
          <w:color w:val="000000"/>
          <w:sz w:val="24"/>
          <w:szCs w:val="24"/>
        </w:rPr>
        <w:t xml:space="preserve">KONEKTIVITA + </w:t>
      </w:r>
      <w:r w:rsidR="00AC0FD3" w:rsidRPr="008306B2">
        <w:rPr>
          <w:rFonts w:asciiTheme="minorHAnsi" w:hAnsiTheme="minorHAnsi" w:cs="Arial"/>
          <w:b/>
          <w:caps/>
          <w:color w:val="000000"/>
          <w:sz w:val="24"/>
          <w:szCs w:val="24"/>
        </w:rPr>
        <w:t>IT</w:t>
      </w:r>
      <w:r w:rsidR="008306B2" w:rsidRPr="008306B2">
        <w:rPr>
          <w:rFonts w:asciiTheme="minorHAnsi" w:hAnsiTheme="minorHAnsi" w:cs="Arial"/>
          <w:b/>
          <w:caps/>
          <w:color w:val="000000"/>
          <w:sz w:val="24"/>
          <w:szCs w:val="24"/>
        </w:rPr>
        <w:t xml:space="preserve"> (</w:t>
      </w:r>
      <w:r w:rsidR="008306B2" w:rsidRPr="00FB6565">
        <w:rPr>
          <w:rFonts w:asciiTheme="minorHAnsi" w:hAnsiTheme="minorHAnsi" w:cs="Arial"/>
          <w:b/>
          <w:color w:val="000000"/>
          <w:sz w:val="24"/>
          <w:szCs w:val="24"/>
        </w:rPr>
        <w:t>druhé opakované řízení)</w:t>
      </w:r>
      <w:r w:rsidR="00AC0FD3" w:rsidRPr="00FB6565">
        <w:rPr>
          <w:rFonts w:asciiTheme="minorHAnsi" w:hAnsiTheme="minorHAnsi" w:cs="Arial"/>
          <w:b/>
          <w:color w:val="000000"/>
          <w:sz w:val="24"/>
          <w:szCs w:val="24"/>
        </w:rPr>
        <w:t>.</w:t>
      </w:r>
    </w:p>
    <w:p w14:paraId="5DCF09BD" w14:textId="2D34FE56" w:rsidR="001D38E2" w:rsidRPr="00E21328" w:rsidRDefault="001D38E2" w:rsidP="001D38E2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Předmět této smlouvy je součástí projektu </w:t>
      </w:r>
      <w:r w:rsidRPr="009A7FBE">
        <w:rPr>
          <w:rFonts w:asciiTheme="minorHAnsi" w:hAnsiTheme="minorHAnsi" w:cs="Arial"/>
          <w:color w:val="000000"/>
          <w:sz w:val="24"/>
          <w:szCs w:val="24"/>
        </w:rPr>
        <w:t>„</w:t>
      </w:r>
      <w:r w:rsidRPr="000871C4">
        <w:rPr>
          <w:rFonts w:asciiTheme="minorHAnsi" w:hAnsiTheme="minorHAnsi" w:cs="Arial"/>
          <w:color w:val="000000"/>
          <w:sz w:val="24"/>
          <w:szCs w:val="24"/>
        </w:rPr>
        <w:t>ŠKOLA PRO VŠECHNY, VĚDA HROU</w:t>
      </w:r>
      <w:r w:rsidRPr="009A7FBE">
        <w:rPr>
          <w:rFonts w:asciiTheme="minorHAnsi" w:hAnsiTheme="minorHAnsi" w:cs="Arial"/>
          <w:color w:val="000000"/>
          <w:sz w:val="24"/>
          <w:szCs w:val="24"/>
        </w:rPr>
        <w:t>“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 registračním číslem </w:t>
      </w:r>
      <w:r w:rsidRPr="000871C4">
        <w:rPr>
          <w:rFonts w:asciiTheme="minorHAnsi" w:hAnsiTheme="minorHAnsi" w:cs="Arial"/>
          <w:color w:val="000000"/>
          <w:sz w:val="24"/>
          <w:szCs w:val="24"/>
        </w:rPr>
        <w:t>CZ.06.2.67/0.0/0.0/16_063/0003824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(dále jen „projekt“), který je předmětem žádosti o podporu z Integrovaného regionálního operačního programu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1058C5">
        <w:rPr>
          <w:rFonts w:ascii="Calibri" w:hAnsi="Calibri" w:cs="Calibri"/>
          <w:b/>
          <w:bCs/>
          <w:sz w:val="24"/>
        </w:rPr>
        <w:t xml:space="preserve">Předmět koupě </w:t>
      </w:r>
      <w:r w:rsidRPr="00E21328">
        <w:rPr>
          <w:rFonts w:ascii="Calibri" w:hAnsi="Calibri" w:cs="Calibri"/>
          <w:b/>
          <w:bCs/>
          <w:sz w:val="24"/>
        </w:rPr>
        <w:t xml:space="preserve">bude realizován v objektech </w:t>
      </w:r>
      <w:r>
        <w:rPr>
          <w:rFonts w:ascii="Calibri" w:hAnsi="Calibri" w:cs="Calibri"/>
          <w:b/>
          <w:bCs/>
          <w:sz w:val="24"/>
        </w:rPr>
        <w:t>3</w:t>
      </w:r>
      <w:r w:rsidRPr="00E21328">
        <w:rPr>
          <w:rFonts w:ascii="Calibri" w:hAnsi="Calibri" w:cs="Calibri"/>
          <w:b/>
          <w:bCs/>
          <w:sz w:val="24"/>
        </w:rPr>
        <w:t xml:space="preserve"> kroměřížských základních škol</w:t>
      </w:r>
      <w:r>
        <w:rPr>
          <w:rFonts w:ascii="Calibri" w:hAnsi="Calibri" w:cs="Calibri"/>
          <w:b/>
          <w:bCs/>
          <w:sz w:val="24"/>
        </w:rPr>
        <w:t>:</w:t>
      </w:r>
    </w:p>
    <w:p w14:paraId="6AB5844E" w14:textId="41F63176" w:rsidR="001D38E2" w:rsidRPr="00430188" w:rsidRDefault="001D38E2" w:rsidP="001D38E2">
      <w:pPr>
        <w:numPr>
          <w:ilvl w:val="1"/>
          <w:numId w:val="7"/>
        </w:numPr>
        <w:rPr>
          <w:rFonts w:ascii="Calibri" w:hAnsi="Calibri" w:cs="Calibri"/>
          <w:bCs/>
          <w:szCs w:val="20"/>
        </w:rPr>
      </w:pPr>
      <w:r w:rsidRPr="00430188">
        <w:rPr>
          <w:rFonts w:ascii="Calibri" w:hAnsi="Calibri" w:cs="Calibri"/>
          <w:bCs/>
          <w:szCs w:val="20"/>
        </w:rPr>
        <w:t>Základní škola Slovan, Kroměříž, příspěvková organizace, Zeyerova 3354, Kroměříž, 767 01 (</w:t>
      </w:r>
      <w:r w:rsidR="008306B2">
        <w:rPr>
          <w:rFonts w:ascii="Calibri" w:hAnsi="Calibri" w:cs="Calibri"/>
          <w:bCs/>
          <w:szCs w:val="20"/>
        </w:rPr>
        <w:t>dále jen „</w:t>
      </w:r>
      <w:r w:rsidRPr="00430188">
        <w:rPr>
          <w:rFonts w:ascii="Calibri" w:hAnsi="Calibri" w:cs="Calibri"/>
          <w:b/>
          <w:bCs/>
          <w:szCs w:val="20"/>
        </w:rPr>
        <w:t>ZŠ Slovan</w:t>
      </w:r>
      <w:r w:rsidR="008306B2">
        <w:rPr>
          <w:rFonts w:ascii="Calibri" w:hAnsi="Calibri" w:cs="Calibri"/>
          <w:b/>
          <w:bCs/>
          <w:szCs w:val="20"/>
        </w:rPr>
        <w:t>“</w:t>
      </w:r>
      <w:r w:rsidRPr="00430188">
        <w:rPr>
          <w:rFonts w:ascii="Calibri" w:hAnsi="Calibri" w:cs="Calibri"/>
          <w:bCs/>
          <w:szCs w:val="20"/>
        </w:rPr>
        <w:t>)</w:t>
      </w:r>
      <w:r w:rsidR="008306B2">
        <w:rPr>
          <w:rFonts w:ascii="Calibri" w:hAnsi="Calibri" w:cs="Calibri"/>
          <w:bCs/>
          <w:szCs w:val="20"/>
        </w:rPr>
        <w:t>,</w:t>
      </w:r>
    </w:p>
    <w:p w14:paraId="50A18CB6" w14:textId="14C33671" w:rsidR="001D38E2" w:rsidRPr="00430188" w:rsidRDefault="001D38E2" w:rsidP="001D38E2">
      <w:pPr>
        <w:numPr>
          <w:ilvl w:val="1"/>
          <w:numId w:val="7"/>
        </w:numPr>
        <w:rPr>
          <w:rFonts w:ascii="Calibri" w:hAnsi="Calibri" w:cs="Calibri"/>
          <w:bCs/>
          <w:szCs w:val="20"/>
        </w:rPr>
      </w:pPr>
      <w:r w:rsidRPr="00430188">
        <w:rPr>
          <w:rFonts w:ascii="Calibri" w:hAnsi="Calibri" w:cs="Calibri"/>
          <w:bCs/>
          <w:szCs w:val="20"/>
        </w:rPr>
        <w:t>Základní škola, Kroměříž, U Sýpek 1462, přísp</w:t>
      </w:r>
      <w:r w:rsidR="00C9368E">
        <w:rPr>
          <w:rFonts w:ascii="Calibri" w:hAnsi="Calibri" w:cs="Calibri"/>
          <w:bCs/>
          <w:szCs w:val="20"/>
        </w:rPr>
        <w:t>ěvková</w:t>
      </w:r>
      <w:r w:rsidRPr="00430188">
        <w:rPr>
          <w:rFonts w:ascii="Calibri" w:hAnsi="Calibri" w:cs="Calibri"/>
          <w:bCs/>
          <w:szCs w:val="20"/>
        </w:rPr>
        <w:t xml:space="preserve"> organizace, U Sýpek 1462, Kroměříž, 767 01 (</w:t>
      </w:r>
      <w:r w:rsidR="008306B2">
        <w:rPr>
          <w:rFonts w:ascii="Calibri" w:hAnsi="Calibri" w:cs="Calibri"/>
          <w:bCs/>
          <w:szCs w:val="20"/>
        </w:rPr>
        <w:t>dále jen „</w:t>
      </w:r>
      <w:r w:rsidRPr="00430188">
        <w:rPr>
          <w:rFonts w:ascii="Calibri" w:hAnsi="Calibri" w:cs="Calibri"/>
          <w:b/>
          <w:bCs/>
          <w:szCs w:val="20"/>
        </w:rPr>
        <w:t>ZŠ U Sýpek</w:t>
      </w:r>
      <w:r w:rsidR="008306B2">
        <w:rPr>
          <w:rFonts w:ascii="Calibri" w:hAnsi="Calibri" w:cs="Calibri"/>
          <w:b/>
          <w:bCs/>
          <w:szCs w:val="20"/>
        </w:rPr>
        <w:t>“</w:t>
      </w:r>
      <w:r w:rsidRPr="00430188">
        <w:rPr>
          <w:rFonts w:ascii="Calibri" w:hAnsi="Calibri" w:cs="Calibri"/>
          <w:bCs/>
          <w:szCs w:val="20"/>
        </w:rPr>
        <w:t>)</w:t>
      </w:r>
      <w:r w:rsidR="008306B2">
        <w:rPr>
          <w:rFonts w:ascii="Calibri" w:hAnsi="Calibri" w:cs="Calibri"/>
          <w:bCs/>
          <w:szCs w:val="20"/>
        </w:rPr>
        <w:t>,</w:t>
      </w:r>
    </w:p>
    <w:p w14:paraId="609FFCEE" w14:textId="059B1417" w:rsidR="001D38E2" w:rsidRPr="00430188" w:rsidRDefault="001D38E2" w:rsidP="001D38E2">
      <w:pPr>
        <w:numPr>
          <w:ilvl w:val="1"/>
          <w:numId w:val="7"/>
        </w:numPr>
        <w:rPr>
          <w:rFonts w:ascii="Calibri" w:hAnsi="Calibri" w:cs="Calibri"/>
          <w:bCs/>
          <w:szCs w:val="20"/>
        </w:rPr>
      </w:pPr>
      <w:r w:rsidRPr="00430188">
        <w:rPr>
          <w:rFonts w:ascii="Calibri" w:hAnsi="Calibri" w:cs="Calibri"/>
          <w:bCs/>
          <w:szCs w:val="20"/>
        </w:rPr>
        <w:lastRenderedPageBreak/>
        <w:t>Základní škola Zachar, Kroměříž, příspěvková organizace, Albertova 4062, Kroměříž, 767 01 (</w:t>
      </w:r>
      <w:r w:rsidR="008306B2">
        <w:rPr>
          <w:rFonts w:ascii="Calibri" w:hAnsi="Calibri" w:cs="Calibri"/>
          <w:bCs/>
          <w:szCs w:val="20"/>
        </w:rPr>
        <w:t>dále jen „</w:t>
      </w:r>
      <w:r w:rsidRPr="00430188">
        <w:rPr>
          <w:rFonts w:ascii="Calibri" w:hAnsi="Calibri" w:cs="Calibri"/>
          <w:b/>
          <w:bCs/>
          <w:szCs w:val="20"/>
        </w:rPr>
        <w:t>ZŠ Zachar</w:t>
      </w:r>
      <w:r w:rsidR="008306B2">
        <w:rPr>
          <w:rFonts w:ascii="Calibri" w:hAnsi="Calibri" w:cs="Calibri"/>
          <w:b/>
          <w:bCs/>
          <w:szCs w:val="20"/>
        </w:rPr>
        <w:t>“</w:t>
      </w:r>
      <w:r w:rsidRPr="00430188">
        <w:rPr>
          <w:rFonts w:ascii="Calibri" w:hAnsi="Calibri" w:cs="Calibri"/>
          <w:bCs/>
          <w:szCs w:val="20"/>
        </w:rPr>
        <w:t>)</w:t>
      </w:r>
      <w:r w:rsidR="008306B2">
        <w:rPr>
          <w:rFonts w:ascii="Calibri" w:hAnsi="Calibri" w:cs="Calibri"/>
          <w:bCs/>
          <w:szCs w:val="20"/>
        </w:rPr>
        <w:t>.</w:t>
      </w:r>
    </w:p>
    <w:p w14:paraId="122C5244" w14:textId="0731E281" w:rsidR="0080710F" w:rsidRPr="002251F7" w:rsidRDefault="00B0377B" w:rsidP="00BF2672">
      <w:pPr>
        <w:tabs>
          <w:tab w:val="left" w:pos="5400"/>
        </w:tabs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2</w:t>
      </w:r>
    </w:p>
    <w:p w14:paraId="122C5245" w14:textId="77777777" w:rsidR="00B0377B" w:rsidRPr="002251F7" w:rsidRDefault="00B0377B" w:rsidP="000F74B1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Zmocněné osoby</w:t>
      </w:r>
    </w:p>
    <w:p w14:paraId="122C5246" w14:textId="58FAD52D" w:rsidR="0080710F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093E8E29" w14:textId="53606A52" w:rsidR="002347CB" w:rsidRPr="002251F7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zástupce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</w:t>
      </w:r>
      <w:r w:rsidR="002D4ECD">
        <w:rPr>
          <w:rFonts w:asciiTheme="minorHAnsi" w:hAnsiTheme="minorHAnsi" w:cs="Arial"/>
          <w:color w:val="000000"/>
          <w:sz w:val="24"/>
          <w:szCs w:val="24"/>
        </w:rPr>
        <w:t>: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775539">
        <w:rPr>
          <w:rFonts w:asciiTheme="minorHAnsi" w:hAnsiTheme="minorHAnsi" w:cs="Arial"/>
          <w:b/>
          <w:bCs/>
          <w:sz w:val="24"/>
          <w:lang w:val="en-US"/>
        </w:rPr>
        <w:t>xxx</w:t>
      </w:r>
    </w:p>
    <w:p w14:paraId="0449155C" w14:textId="57C5491C" w:rsidR="00F3289B" w:rsidRDefault="00F3289B" w:rsidP="00F3289B">
      <w:pPr>
        <w:pStyle w:val="Zkladntext"/>
        <w:numPr>
          <w:ilvl w:val="0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zástupc</w:t>
      </w:r>
      <w:r>
        <w:rPr>
          <w:rFonts w:asciiTheme="minorHAnsi" w:hAnsiTheme="minorHAnsi" w:cs="Arial"/>
          <w:color w:val="000000"/>
          <w:sz w:val="24"/>
          <w:szCs w:val="24"/>
        </w:rPr>
        <w:t>i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kupujícího ve věcech technických</w:t>
      </w:r>
      <w:r>
        <w:rPr>
          <w:rFonts w:asciiTheme="minorHAnsi" w:hAnsiTheme="minorHAnsi" w:cs="Arial"/>
          <w:color w:val="000000"/>
          <w:sz w:val="24"/>
          <w:szCs w:val="24"/>
        </w:rPr>
        <w:t>: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</w:p>
    <w:p w14:paraId="02C5204D" w14:textId="4E3E7C7B" w:rsidR="00F3289B" w:rsidRPr="002B63F4" w:rsidRDefault="00F3289B" w:rsidP="00F3289B">
      <w:pPr>
        <w:pStyle w:val="Zkladntext"/>
        <w:numPr>
          <w:ilvl w:val="1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ZŠ Slovan </w:t>
      </w:r>
      <w:r w:rsidR="00A154C6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775539">
        <w:rPr>
          <w:rFonts w:asciiTheme="minorHAnsi" w:hAnsiTheme="minorHAnsi" w:cs="Arial"/>
          <w:b/>
          <w:sz w:val="24"/>
          <w:szCs w:val="24"/>
        </w:rPr>
        <w:t>xxx</w:t>
      </w:r>
      <w:r w:rsidR="00A154C6">
        <w:rPr>
          <w:rFonts w:asciiTheme="minorHAnsi" w:hAnsiTheme="minorHAnsi" w:cs="Arial"/>
          <w:b/>
          <w:sz w:val="24"/>
          <w:szCs w:val="24"/>
        </w:rPr>
        <w:t xml:space="preserve"> – tel. </w:t>
      </w:r>
      <w:r w:rsidR="00775539">
        <w:rPr>
          <w:rFonts w:asciiTheme="minorHAnsi" w:hAnsiTheme="minorHAnsi" w:cs="Arial"/>
          <w:b/>
          <w:sz w:val="24"/>
          <w:szCs w:val="24"/>
        </w:rPr>
        <w:t>xxx</w:t>
      </w:r>
    </w:p>
    <w:p w14:paraId="5F74CE16" w14:textId="36C046EB" w:rsidR="00F3289B" w:rsidRPr="002B63F4" w:rsidRDefault="00F3289B" w:rsidP="00F3289B">
      <w:pPr>
        <w:pStyle w:val="Zkladntext"/>
        <w:numPr>
          <w:ilvl w:val="1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ZŠ U Sýpek -</w:t>
      </w:r>
      <w:r w:rsidR="00A154C6">
        <w:rPr>
          <w:rFonts w:asciiTheme="minorHAnsi" w:hAnsiTheme="minorHAnsi" w:cs="Arial"/>
          <w:b/>
          <w:sz w:val="24"/>
          <w:szCs w:val="24"/>
        </w:rPr>
        <w:t xml:space="preserve"> </w:t>
      </w:r>
      <w:r w:rsidR="00775539">
        <w:rPr>
          <w:rFonts w:asciiTheme="minorHAnsi" w:hAnsiTheme="minorHAnsi" w:cs="Arial"/>
          <w:b/>
          <w:sz w:val="24"/>
          <w:szCs w:val="24"/>
        </w:rPr>
        <w:t>xxx</w:t>
      </w:r>
      <w:r w:rsidR="00A154C6">
        <w:rPr>
          <w:rFonts w:asciiTheme="minorHAnsi" w:hAnsiTheme="minorHAnsi" w:cs="Arial"/>
          <w:b/>
          <w:sz w:val="24"/>
          <w:szCs w:val="24"/>
        </w:rPr>
        <w:t xml:space="preserve"> – tel. </w:t>
      </w:r>
      <w:r w:rsidR="00775539">
        <w:rPr>
          <w:rFonts w:asciiTheme="minorHAnsi" w:hAnsiTheme="minorHAnsi" w:cs="Arial"/>
          <w:b/>
          <w:sz w:val="24"/>
          <w:szCs w:val="24"/>
        </w:rPr>
        <w:t>xxx</w:t>
      </w:r>
    </w:p>
    <w:p w14:paraId="1F1310F7" w14:textId="133009B0" w:rsidR="00F3289B" w:rsidRPr="002B63F4" w:rsidRDefault="00F3289B" w:rsidP="00F3289B">
      <w:pPr>
        <w:pStyle w:val="Zkladntext"/>
        <w:numPr>
          <w:ilvl w:val="1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ZŠ Zachar - </w:t>
      </w:r>
      <w:r w:rsidR="00775539">
        <w:rPr>
          <w:rFonts w:asciiTheme="minorHAnsi" w:hAnsiTheme="minorHAnsi" w:cs="Arial"/>
          <w:b/>
          <w:sz w:val="24"/>
          <w:szCs w:val="24"/>
        </w:rPr>
        <w:t>xxx</w:t>
      </w:r>
      <w:r w:rsidR="00A154C6">
        <w:rPr>
          <w:rFonts w:asciiTheme="minorHAnsi" w:hAnsiTheme="minorHAnsi" w:cs="Arial"/>
          <w:b/>
          <w:sz w:val="24"/>
          <w:szCs w:val="24"/>
        </w:rPr>
        <w:t xml:space="preserve"> – tel. </w:t>
      </w:r>
      <w:r w:rsidR="00775539">
        <w:rPr>
          <w:rFonts w:asciiTheme="minorHAnsi" w:hAnsiTheme="minorHAnsi" w:cs="Arial"/>
          <w:b/>
          <w:sz w:val="24"/>
          <w:szCs w:val="24"/>
        </w:rPr>
        <w:t>xxx</w:t>
      </w:r>
    </w:p>
    <w:p w14:paraId="122C524C" w14:textId="31188F43" w:rsidR="00B0377B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122C524D" w14:textId="01D8FF11" w:rsidR="00B0377B" w:rsidRPr="002251F7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ve věcech technických:</w:t>
      </w:r>
      <w:r w:rsidR="003150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75539">
        <w:rPr>
          <w:rFonts w:asciiTheme="minorHAnsi" w:hAnsiTheme="minorHAnsi" w:cs="Arial"/>
          <w:color w:val="000000"/>
          <w:sz w:val="24"/>
          <w:szCs w:val="24"/>
        </w:rPr>
        <w:t>xxx</w:t>
      </w:r>
    </w:p>
    <w:p w14:paraId="122C5250" w14:textId="77777777" w:rsidR="00B0377B" w:rsidRPr="002251F7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547DF0F1" w:rsidR="00CC2655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Je-li zástupce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 dle článku </w:t>
      </w:r>
      <w:r w:rsidR="0059055E" w:rsidRPr="002251F7">
        <w:rPr>
          <w:rFonts w:asciiTheme="minorHAnsi" w:hAnsiTheme="minorHAnsi" w:cs="Arial"/>
          <w:color w:val="000000"/>
          <w:sz w:val="24"/>
          <w:szCs w:val="24"/>
        </w:rPr>
        <w:t>2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1 písm. a) osoba odlišná od osoby oprávněné jednat za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dle právních předpisů, není oprávněn uzavírat dodatky k této smlouvě ani tuto smlouvu ukončit.</w:t>
      </w:r>
    </w:p>
    <w:p w14:paraId="5FDC5469" w14:textId="3B7BDD2D" w:rsidR="00D77F8D" w:rsidRPr="00A87B9E" w:rsidRDefault="00D77F8D" w:rsidP="00FB6565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Kupující současně prohlašuje, že výše uvedení zástupci ve věcech technických jsou pověřeni odpovědností za provádění plnění dle této smlouvy a jsou zmocněni kupujícím především:</w:t>
      </w:r>
    </w:p>
    <w:p w14:paraId="01ED6D08" w14:textId="7EDB8322" w:rsidR="00D77F8D" w:rsidRDefault="00A87B9E" w:rsidP="00D77F8D">
      <w:pPr>
        <w:pStyle w:val="Zkladntext"/>
        <w:numPr>
          <w:ilvl w:val="0"/>
          <w:numId w:val="6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Zpřístupnit prodávajícímu místo plnění</w:t>
      </w:r>
    </w:p>
    <w:p w14:paraId="2A0B278A" w14:textId="777C9483" w:rsidR="00D77F8D" w:rsidRDefault="00D77F8D" w:rsidP="00D77F8D">
      <w:pPr>
        <w:pStyle w:val="Zkladntext"/>
        <w:numPr>
          <w:ilvl w:val="0"/>
          <w:numId w:val="6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Zastupovat kupujícího při předkontraktačních jednání o změně rozsahu předmětu koupě, ceny, eventuálně doby </w:t>
      </w:r>
      <w:r w:rsidR="00A87B9E">
        <w:rPr>
          <w:rFonts w:asciiTheme="minorHAnsi" w:hAnsiTheme="minorHAnsi" w:cs="Arial"/>
          <w:color w:val="000000"/>
          <w:sz w:val="24"/>
          <w:szCs w:val="24"/>
        </w:rPr>
        <w:t>předání předmětu koupě</w:t>
      </w:r>
    </w:p>
    <w:p w14:paraId="2550D2DC" w14:textId="1B983976" w:rsidR="00D77F8D" w:rsidRDefault="00A87B9E" w:rsidP="00D77F8D">
      <w:pPr>
        <w:pStyle w:val="Zkladntext"/>
        <w:numPr>
          <w:ilvl w:val="0"/>
          <w:numId w:val="6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Odsouhlasit prodávajícímu věcné a finanční plnění</w:t>
      </w:r>
    </w:p>
    <w:p w14:paraId="612097A5" w14:textId="15970983" w:rsidR="00A87B9E" w:rsidRPr="00A87B9E" w:rsidRDefault="00A87B9E" w:rsidP="00FB6565">
      <w:pPr>
        <w:pStyle w:val="Zkladntext"/>
        <w:numPr>
          <w:ilvl w:val="0"/>
          <w:numId w:val="6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Převzít od prodávajícího předmět koupě</w:t>
      </w:r>
    </w:p>
    <w:p w14:paraId="68176964" w14:textId="4DA04E39" w:rsidR="00A87B9E" w:rsidRPr="00A87B9E" w:rsidRDefault="00A87B9E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 současně prohlašuje, že výše uvedený zástupce ve věcech technických je pověřen</w:t>
      </w:r>
      <w:r w:rsidR="00FB656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odpovědností za provádění plnění dle této smlouvy a je zmocněn </w:t>
      </w:r>
      <w:r w:rsidR="00D25497">
        <w:rPr>
          <w:rFonts w:asciiTheme="minorHAnsi" w:hAnsiTheme="minorHAnsi" w:cs="Arial"/>
          <w:color w:val="000000"/>
          <w:sz w:val="24"/>
          <w:szCs w:val="24"/>
        </w:rPr>
        <w:t>prodávajícím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především:</w:t>
      </w:r>
    </w:p>
    <w:p w14:paraId="4326D5F6" w14:textId="3F678640" w:rsidR="00A87B9E" w:rsidRDefault="00316221" w:rsidP="00A87B9E">
      <w:pPr>
        <w:pStyle w:val="Zkladntext"/>
        <w:numPr>
          <w:ilvl w:val="0"/>
          <w:numId w:val="65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Převzít od</w:t>
      </w:r>
      <w:r w:rsidR="0077051A">
        <w:rPr>
          <w:rFonts w:asciiTheme="minorHAnsi" w:hAnsiTheme="minorHAnsi" w:cs="Arial"/>
          <w:color w:val="000000"/>
          <w:sz w:val="24"/>
          <w:szCs w:val="24"/>
        </w:rPr>
        <w:t xml:space="preserve"> kupujícího místo plnění</w:t>
      </w:r>
    </w:p>
    <w:p w14:paraId="37C1856C" w14:textId="65B4C28B" w:rsidR="00A87B9E" w:rsidRDefault="00A87B9E" w:rsidP="00A87B9E">
      <w:pPr>
        <w:pStyle w:val="Zkladntext"/>
        <w:numPr>
          <w:ilvl w:val="0"/>
          <w:numId w:val="65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Zastupovat prodávajícího při předkontraktačních jednání o změně rozsahu předmětu koupě, ceny, eventuálně doby předání předmětu koupě</w:t>
      </w:r>
    </w:p>
    <w:p w14:paraId="3F0676FE" w14:textId="146D01F1" w:rsidR="00A87B9E" w:rsidRPr="0077051A" w:rsidRDefault="0077051A" w:rsidP="00FB6565">
      <w:pPr>
        <w:pStyle w:val="Zkladntext"/>
        <w:numPr>
          <w:ilvl w:val="0"/>
          <w:numId w:val="65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Předat kupujícímu předmět koupě</w:t>
      </w:r>
    </w:p>
    <w:p w14:paraId="3DD81D78" w14:textId="77777777" w:rsidR="00A87B9E" w:rsidRPr="002251F7" w:rsidRDefault="00A87B9E" w:rsidP="00FB6565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22C5251" w14:textId="32AF859E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3</w:t>
      </w:r>
    </w:p>
    <w:p w14:paraId="122C5252" w14:textId="200C5BBA" w:rsidR="00B0377B" w:rsidRPr="002251F7" w:rsidRDefault="006E0A02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7A781F">
        <w:rPr>
          <w:rFonts w:asciiTheme="minorHAnsi" w:hAnsiTheme="minorHAnsi" w:cs="Arial"/>
          <w:color w:val="000000"/>
          <w:sz w:val="24"/>
        </w:rPr>
        <w:t>P</w:t>
      </w:r>
      <w:r w:rsidR="00C23894" w:rsidRPr="007A781F">
        <w:rPr>
          <w:rFonts w:asciiTheme="minorHAnsi" w:hAnsiTheme="minorHAnsi" w:cs="Arial"/>
          <w:color w:val="000000"/>
          <w:sz w:val="24"/>
        </w:rPr>
        <w:t>ředmět smlouvy</w:t>
      </w:r>
    </w:p>
    <w:p w14:paraId="4C24BC9E" w14:textId="0A82ECDE" w:rsidR="00C23894" w:rsidRPr="00F07F6D" w:rsidRDefault="00C23894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A781F">
        <w:rPr>
          <w:rFonts w:asciiTheme="minorHAnsi" w:hAnsiTheme="minorHAnsi" w:cs="Arial"/>
          <w:color w:val="000000"/>
          <w:sz w:val="24"/>
          <w:szCs w:val="24"/>
        </w:rPr>
        <w:t xml:space="preserve">Prodávající se </w:t>
      </w:r>
      <w:r w:rsidR="007A781F" w:rsidRPr="00FB6565">
        <w:rPr>
          <w:rFonts w:asciiTheme="minorHAnsi" w:hAnsiTheme="minorHAnsi" w:cs="Arial"/>
          <w:color w:val="000000"/>
          <w:sz w:val="24"/>
          <w:szCs w:val="24"/>
        </w:rPr>
        <w:t xml:space="preserve">touto smlouvou </w:t>
      </w:r>
      <w:r w:rsidRPr="007A781F">
        <w:rPr>
          <w:rFonts w:asciiTheme="minorHAnsi" w:hAnsiTheme="minorHAnsi" w:cs="Arial"/>
          <w:color w:val="000000"/>
          <w:sz w:val="24"/>
          <w:szCs w:val="24"/>
        </w:rPr>
        <w:t xml:space="preserve">zavazuje na </w:t>
      </w:r>
      <w:r w:rsidR="007A781F">
        <w:rPr>
          <w:rFonts w:asciiTheme="minorHAnsi" w:hAnsiTheme="minorHAnsi" w:cs="Arial"/>
          <w:color w:val="000000"/>
          <w:sz w:val="24"/>
          <w:szCs w:val="24"/>
        </w:rPr>
        <w:t xml:space="preserve">vlastní náklady, riziko a </w:t>
      </w:r>
      <w:r w:rsidRPr="007A781F">
        <w:rPr>
          <w:rFonts w:asciiTheme="minorHAnsi" w:hAnsiTheme="minorHAnsi" w:cs="Arial"/>
          <w:color w:val="000000"/>
          <w:sz w:val="24"/>
          <w:szCs w:val="24"/>
        </w:rPr>
        <w:t xml:space="preserve">nebezpečí </w:t>
      </w:r>
      <w:r w:rsidR="007A781F">
        <w:rPr>
          <w:rFonts w:asciiTheme="minorHAnsi" w:hAnsiTheme="minorHAnsi" w:cs="Arial"/>
          <w:color w:val="000000"/>
          <w:sz w:val="24"/>
          <w:szCs w:val="24"/>
        </w:rPr>
        <w:t xml:space="preserve">a za podmínek této smlouvy řádně </w:t>
      </w:r>
      <w:r w:rsidR="00F07F6D">
        <w:rPr>
          <w:rFonts w:asciiTheme="minorHAnsi" w:hAnsiTheme="minorHAnsi" w:cs="Arial"/>
          <w:color w:val="000000"/>
          <w:sz w:val="24"/>
          <w:szCs w:val="24"/>
        </w:rPr>
        <w:t>dodat</w:t>
      </w:r>
      <w:r w:rsidR="007A781F">
        <w:rPr>
          <w:rFonts w:asciiTheme="minorHAnsi" w:hAnsiTheme="minorHAnsi" w:cs="Arial"/>
          <w:color w:val="000000"/>
          <w:sz w:val="24"/>
          <w:szCs w:val="24"/>
        </w:rPr>
        <w:t xml:space="preserve"> kupujíc</w:t>
      </w:r>
      <w:r w:rsidR="00F07F6D">
        <w:rPr>
          <w:rFonts w:asciiTheme="minorHAnsi" w:hAnsiTheme="minorHAnsi" w:cs="Arial"/>
          <w:color w:val="000000"/>
          <w:sz w:val="24"/>
          <w:szCs w:val="24"/>
        </w:rPr>
        <w:t>ímu</w:t>
      </w:r>
      <w:r w:rsidR="007A781F">
        <w:rPr>
          <w:rFonts w:asciiTheme="minorHAnsi" w:hAnsiTheme="minorHAnsi" w:cs="Arial"/>
          <w:color w:val="000000"/>
          <w:sz w:val="24"/>
          <w:szCs w:val="24"/>
        </w:rPr>
        <w:t xml:space="preserve"> předmět koupě </w:t>
      </w:r>
      <w:r w:rsidRPr="007A781F">
        <w:rPr>
          <w:rFonts w:asciiTheme="minorHAnsi" w:hAnsiTheme="minorHAnsi" w:cs="Arial"/>
          <w:color w:val="000000"/>
          <w:sz w:val="24"/>
          <w:szCs w:val="24"/>
        </w:rPr>
        <w:t xml:space="preserve">pod </w:t>
      </w:r>
      <w:r w:rsidRPr="00624DC9">
        <w:rPr>
          <w:rFonts w:asciiTheme="minorHAnsi" w:hAnsiTheme="minorHAnsi" w:cs="Arial"/>
          <w:color w:val="000000"/>
          <w:sz w:val="24"/>
          <w:szCs w:val="24"/>
        </w:rPr>
        <w:t xml:space="preserve">názvem </w:t>
      </w:r>
      <w:r w:rsidRPr="00FB6565">
        <w:rPr>
          <w:rFonts w:asciiTheme="minorHAnsi" w:hAnsiTheme="minorHAnsi" w:cs="Arial"/>
          <w:color w:val="000000"/>
          <w:sz w:val="24"/>
          <w:szCs w:val="24"/>
        </w:rPr>
        <w:t xml:space="preserve">„ŠKOLA PRO VŠECHNY, VĚDA HROU“ - </w:t>
      </w:r>
      <w:r w:rsidRPr="00FB6565">
        <w:rPr>
          <w:rFonts w:asciiTheme="minorHAnsi" w:hAnsiTheme="minorHAnsi" w:cs="Arial"/>
          <w:caps/>
          <w:color w:val="000000"/>
          <w:sz w:val="24"/>
          <w:szCs w:val="24"/>
        </w:rPr>
        <w:t>KONEKTIVITA + IT (</w:t>
      </w:r>
      <w:r w:rsidRPr="00FB6565">
        <w:rPr>
          <w:rFonts w:asciiTheme="minorHAnsi" w:hAnsiTheme="minorHAnsi" w:cs="Arial"/>
          <w:color w:val="000000"/>
          <w:sz w:val="24"/>
          <w:szCs w:val="24"/>
        </w:rPr>
        <w:t>druhé opakované řízení), k</w:t>
      </w:r>
      <w:r w:rsidRPr="00FB6565">
        <w:rPr>
          <w:rFonts w:asciiTheme="minorHAnsi" w:hAnsiTheme="minorHAnsi" w:cs="Arial"/>
          <w:bCs/>
          <w:color w:val="000000"/>
          <w:sz w:val="24"/>
          <w:szCs w:val="24"/>
        </w:rPr>
        <w:t>ter</w:t>
      </w:r>
      <w:r w:rsidRPr="007A781F">
        <w:rPr>
          <w:rFonts w:asciiTheme="minorHAnsi" w:hAnsiTheme="minorHAnsi" w:cs="Arial"/>
          <w:bCs/>
          <w:color w:val="000000"/>
          <w:sz w:val="24"/>
          <w:szCs w:val="24"/>
        </w:rPr>
        <w:t>ý</w:t>
      </w:r>
      <w:r w:rsidRPr="00FB6565">
        <w:rPr>
          <w:rFonts w:asciiTheme="minorHAnsi" w:hAnsiTheme="minorHAnsi" w:cs="Arial"/>
          <w:bCs/>
          <w:color w:val="000000"/>
          <w:sz w:val="24"/>
          <w:szCs w:val="24"/>
        </w:rPr>
        <w:t xml:space="preserve"> je předmětem této smlouvy</w:t>
      </w:r>
      <w:r w:rsidR="00F07F6D">
        <w:rPr>
          <w:rFonts w:asciiTheme="minorHAnsi" w:hAnsiTheme="minorHAnsi" w:cs="Arial"/>
          <w:bCs/>
          <w:color w:val="000000"/>
          <w:sz w:val="24"/>
          <w:szCs w:val="24"/>
        </w:rPr>
        <w:t>.</w:t>
      </w:r>
    </w:p>
    <w:p w14:paraId="508699F1" w14:textId="579F7FB9" w:rsidR="00624DC9" w:rsidRPr="00F07F6D" w:rsidRDefault="00F07F6D" w:rsidP="00FB6565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Předmětem smlouvy je dodávka </w:t>
      </w:r>
      <w:r>
        <w:rPr>
          <w:rFonts w:asciiTheme="minorHAnsi" w:hAnsiTheme="minorHAnsi" w:cs="Arial"/>
          <w:b/>
          <w:color w:val="000000"/>
          <w:sz w:val="24"/>
          <w:szCs w:val="24"/>
        </w:rPr>
        <w:t>počítačové a audiovizuální techniky, softwaru a prvků konektivity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, a to v počtech a specifikacích uvedených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v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 dokumentech, jež jsou obsahem čl. </w:t>
      </w:r>
      <w:r w:rsidR="00453FE2">
        <w:rPr>
          <w:rFonts w:asciiTheme="minorHAnsi" w:hAnsiTheme="minorHAnsi" w:cs="Arial"/>
          <w:color w:val="000000"/>
          <w:sz w:val="24"/>
          <w:szCs w:val="24"/>
        </w:rPr>
        <w:t>4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této smlouvy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(dále jen „zboží“), včetně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implementace, dokumentace, měřících protokolů (strukturovaná kabeláž),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dohodnutých záručních podmínek a převést vlastnická práva k předmětu plnění na kupujícího, a to v</w:t>
      </w:r>
      <w:r>
        <w:rPr>
          <w:rFonts w:asciiTheme="minorHAnsi" w:hAnsiTheme="minorHAnsi" w:cs="Arial"/>
          <w:color w:val="000000"/>
          <w:sz w:val="24"/>
          <w:szCs w:val="24"/>
        </w:rPr>
        <w:t> 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rozsahu a za podmínek stanovených v této smlouvě.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dále zajistí dopravu zboží, jeho instalaci a </w:t>
      </w:r>
      <w:r>
        <w:rPr>
          <w:rFonts w:asciiTheme="minorHAnsi" w:hAnsiTheme="minorHAnsi" w:cs="Arial"/>
          <w:color w:val="000000"/>
          <w:sz w:val="24"/>
          <w:szCs w:val="24"/>
        </w:rPr>
        <w:t>zprovoznění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14:paraId="6B521DF2" w14:textId="4853C3AD" w:rsidR="00624DC9" w:rsidRDefault="00624DC9" w:rsidP="00FB6565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258C6">
        <w:rPr>
          <w:rFonts w:asciiTheme="minorHAnsi" w:hAnsiTheme="minorHAnsi" w:cs="Arial"/>
          <w:bCs/>
          <w:color w:val="000000"/>
          <w:sz w:val="24"/>
          <w:szCs w:val="24"/>
        </w:rPr>
        <w:t>Bližší specifikace předmětu koupě je uvedena v příloze č. 1 této smlouvy.</w:t>
      </w:r>
    </w:p>
    <w:p w14:paraId="0AC889F1" w14:textId="77777777" w:rsidR="00624DC9" w:rsidRPr="002251F7" w:rsidRDefault="00624DC9" w:rsidP="00FB6565">
      <w:pPr>
        <w:pStyle w:val="Zkladntext"/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90D0AED" w14:textId="66FE9A83" w:rsidR="00624DC9" w:rsidRPr="00FB6565" w:rsidRDefault="00E676C5" w:rsidP="00FB6565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1" w:name="_Hlk18574943"/>
      <w:r w:rsidRPr="00624DC9">
        <w:rPr>
          <w:rFonts w:asciiTheme="minorHAnsi" w:hAnsiTheme="minorHAnsi" w:cs="Arial"/>
          <w:color w:val="000000"/>
          <w:sz w:val="24"/>
          <w:szCs w:val="24"/>
        </w:rPr>
        <w:t>Kupující se zavazuje převzít bezvadné zboží</w:t>
      </w:r>
      <w:r w:rsidR="00902892" w:rsidRPr="00624DC9">
        <w:rPr>
          <w:rFonts w:asciiTheme="minorHAnsi" w:hAnsiTheme="minorHAnsi" w:cs="Arial"/>
          <w:color w:val="000000"/>
          <w:sz w:val="24"/>
          <w:szCs w:val="24"/>
        </w:rPr>
        <w:t>,</w:t>
      </w:r>
      <w:r w:rsidRPr="00624D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02892" w:rsidRPr="00624DC9">
        <w:rPr>
          <w:rFonts w:asciiTheme="minorHAnsi" w:hAnsiTheme="minorHAnsi" w:cs="Arial"/>
          <w:color w:val="000000"/>
          <w:sz w:val="24"/>
          <w:szCs w:val="24"/>
        </w:rPr>
        <w:t xml:space="preserve">včetně implementace a dokumentace </w:t>
      </w:r>
      <w:r w:rsidRPr="00624DC9">
        <w:rPr>
          <w:rFonts w:asciiTheme="minorHAnsi" w:hAnsiTheme="minorHAnsi" w:cs="Arial"/>
          <w:color w:val="000000"/>
          <w:sz w:val="24"/>
          <w:szCs w:val="24"/>
        </w:rPr>
        <w:t>a za zboží zaplatit prodávajícímu kupní cenu</w:t>
      </w:r>
      <w:r w:rsidR="00225A1C" w:rsidRPr="00624DC9">
        <w:rPr>
          <w:rFonts w:asciiTheme="minorHAnsi" w:hAnsiTheme="minorHAnsi" w:cs="Arial"/>
          <w:color w:val="000000"/>
          <w:sz w:val="24"/>
          <w:szCs w:val="24"/>
        </w:rPr>
        <w:t>,</w:t>
      </w:r>
      <w:r w:rsidRPr="00624DC9">
        <w:rPr>
          <w:rFonts w:asciiTheme="minorHAnsi" w:hAnsiTheme="minorHAnsi" w:cs="Arial"/>
          <w:color w:val="000000"/>
          <w:sz w:val="24"/>
          <w:szCs w:val="24"/>
        </w:rPr>
        <w:t xml:space="preserve"> a to za podmínek stanovených touto smlouvou</w:t>
      </w:r>
      <w:bookmarkEnd w:id="1"/>
      <w:r w:rsidRPr="00624DC9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E8DEA6A" w14:textId="70A817CB" w:rsidR="00624DC9" w:rsidRPr="002251F7" w:rsidRDefault="00624DC9" w:rsidP="00624DC9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>
        <w:rPr>
          <w:rFonts w:asciiTheme="minorHAnsi" w:hAnsiTheme="minorHAnsi" w:cs="Arial"/>
          <w:b/>
          <w:color w:val="000000"/>
        </w:rPr>
        <w:t>4</w:t>
      </w:r>
    </w:p>
    <w:p w14:paraId="0566DA26" w14:textId="40AE49C1" w:rsidR="00624DC9" w:rsidRDefault="00624DC9" w:rsidP="00624DC9">
      <w:pPr>
        <w:pStyle w:val="Nadpis1"/>
        <w:spacing w:after="240" w:line="360" w:lineRule="auto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Podklady pro uzavření smlouvy</w:t>
      </w:r>
    </w:p>
    <w:p w14:paraId="06584A99" w14:textId="77777777" w:rsidR="00624DC9" w:rsidRDefault="00624DC9" w:rsidP="00624DC9">
      <w:pPr>
        <w:pStyle w:val="Zkladntext"/>
        <w:numPr>
          <w:ilvl w:val="0"/>
          <w:numId w:val="59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258C6">
        <w:rPr>
          <w:rFonts w:asciiTheme="minorHAnsi" w:hAnsiTheme="minorHAnsi" w:cs="Arial"/>
          <w:color w:val="000000"/>
          <w:sz w:val="24"/>
          <w:szCs w:val="24"/>
        </w:rPr>
        <w:t xml:space="preserve">Závaznými podklady, kterými se sjednává obsah, rozsah, způsob a podmínky provedení koupě jsou: </w:t>
      </w:r>
    </w:p>
    <w:p w14:paraId="03379982" w14:textId="1BFAD6F8" w:rsidR="00624DC9" w:rsidRDefault="00624DC9" w:rsidP="00624DC9">
      <w:pPr>
        <w:pStyle w:val="Zkladntext"/>
        <w:numPr>
          <w:ilvl w:val="0"/>
          <w:numId w:val="58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24DC9">
        <w:rPr>
          <w:rFonts w:asciiTheme="minorHAnsi" w:hAnsiTheme="minorHAnsi" w:cs="Arial"/>
          <w:color w:val="000000"/>
          <w:sz w:val="24"/>
          <w:szCs w:val="24"/>
        </w:rPr>
        <w:t xml:space="preserve">Technické podmínky, které tvoří přílohu č. 1 zadávací dokumentace předmětné veřejné zakázky, kterou zpracovali </w:t>
      </w:r>
      <w:r w:rsidR="00775539">
        <w:rPr>
          <w:rFonts w:asciiTheme="minorHAnsi" w:hAnsiTheme="minorHAnsi" w:cs="Arial"/>
          <w:color w:val="000000"/>
          <w:sz w:val="24"/>
          <w:szCs w:val="24"/>
        </w:rPr>
        <w:t>xxx</w:t>
      </w:r>
      <w:r w:rsidRPr="00624DC9">
        <w:rPr>
          <w:rFonts w:asciiTheme="minorHAnsi" w:hAnsiTheme="minorHAnsi" w:cs="Arial"/>
          <w:color w:val="000000"/>
          <w:sz w:val="24"/>
          <w:szCs w:val="24"/>
        </w:rPr>
        <w:t xml:space="preserve"> a </w:t>
      </w:r>
      <w:r w:rsidR="00775539">
        <w:rPr>
          <w:rFonts w:asciiTheme="minorHAnsi" w:hAnsiTheme="minorHAnsi" w:cs="Arial"/>
          <w:color w:val="000000"/>
          <w:sz w:val="24"/>
          <w:szCs w:val="24"/>
        </w:rPr>
        <w:t>xxx</w:t>
      </w:r>
      <w:r w:rsidRPr="00624DC9">
        <w:rPr>
          <w:rFonts w:asciiTheme="minorHAnsi" w:hAnsiTheme="minorHAnsi" w:cs="Arial"/>
          <w:color w:val="000000"/>
          <w:sz w:val="24"/>
          <w:szCs w:val="24"/>
        </w:rPr>
        <w:t xml:space="preserve"> (dále jen „technické podmínky“),</w:t>
      </w:r>
    </w:p>
    <w:p w14:paraId="2BE3EFCB" w14:textId="77777777" w:rsidR="00624DC9" w:rsidRDefault="00624DC9" w:rsidP="00624DC9">
      <w:pPr>
        <w:pStyle w:val="Zkladntext"/>
        <w:numPr>
          <w:ilvl w:val="0"/>
          <w:numId w:val="58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24DC9">
        <w:rPr>
          <w:rFonts w:asciiTheme="minorHAnsi" w:hAnsiTheme="minorHAnsi" w:cs="Arial"/>
          <w:color w:val="000000"/>
          <w:sz w:val="24"/>
          <w:szCs w:val="24"/>
        </w:rPr>
        <w:t xml:space="preserve">Zadávací dokumentace veřejné zakázky „ŠKOLA PRO VŠECHNY, VĚDA HROU“ - </w:t>
      </w:r>
      <w:r w:rsidRPr="00624DC9">
        <w:rPr>
          <w:rFonts w:asciiTheme="minorHAnsi" w:hAnsiTheme="minorHAnsi" w:cs="Arial"/>
          <w:caps/>
          <w:color w:val="000000"/>
          <w:sz w:val="24"/>
          <w:szCs w:val="24"/>
        </w:rPr>
        <w:t>KONEKTIVITA + IT (</w:t>
      </w:r>
      <w:r w:rsidRPr="00624DC9">
        <w:rPr>
          <w:rFonts w:asciiTheme="minorHAnsi" w:hAnsiTheme="minorHAnsi" w:cs="Arial"/>
          <w:color w:val="000000"/>
          <w:sz w:val="24"/>
          <w:szCs w:val="24"/>
        </w:rPr>
        <w:t>druhé opakované řízení),</w:t>
      </w:r>
    </w:p>
    <w:p w14:paraId="76161C3D" w14:textId="77777777" w:rsidR="00624DC9" w:rsidRDefault="00624DC9" w:rsidP="00624DC9">
      <w:pPr>
        <w:pStyle w:val="Zkladntext"/>
        <w:numPr>
          <w:ilvl w:val="0"/>
          <w:numId w:val="58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B6565">
        <w:rPr>
          <w:rFonts w:asciiTheme="minorHAnsi" w:hAnsiTheme="minorHAnsi" w:cs="Arial"/>
          <w:color w:val="000000"/>
          <w:sz w:val="24"/>
          <w:szCs w:val="24"/>
        </w:rPr>
        <w:t>Nabídka prodávajícího, vč. nabídkového položkového rozpočtu prodávajícího a harmonogramu postupu práce.</w:t>
      </w:r>
    </w:p>
    <w:p w14:paraId="2A23BD73" w14:textId="77777777" w:rsidR="00624DC9" w:rsidRDefault="00624DC9" w:rsidP="00624DC9">
      <w:pPr>
        <w:pStyle w:val="Zkladntext"/>
        <w:numPr>
          <w:ilvl w:val="0"/>
          <w:numId w:val="59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24DC9">
        <w:rPr>
          <w:rFonts w:asciiTheme="minorHAnsi" w:hAnsiTheme="minorHAnsi" w:cs="Arial"/>
          <w:color w:val="000000"/>
          <w:sz w:val="24"/>
          <w:szCs w:val="24"/>
        </w:rPr>
        <w:t xml:space="preserve">Prodávající prohlašuje, že realizaci dodávek a souvisejících služeb dle této smlouvy provede v souladu se všemi podmínkami výše uvedených dokumentů a podmínkami vyplývajícími ze zadávacích podmínek předmětné veřejné zakázky, zahájené v otevřeném </w:t>
      </w:r>
      <w:r w:rsidRPr="00624DC9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nadlimitním řízení v elektronickém nástroji dostupném na </w:t>
      </w:r>
      <w:hyperlink r:id="rId11" w:history="1">
        <w:r w:rsidRPr="00624DC9">
          <w:rPr>
            <w:rStyle w:val="Hypertextovodkaz"/>
            <w:rFonts w:asciiTheme="minorHAnsi" w:hAnsiTheme="minorHAnsi" w:cs="Arial"/>
            <w:sz w:val="24"/>
            <w:szCs w:val="24"/>
          </w:rPr>
          <w:t>https://ezak.mesto-kromeriz.cz/</w:t>
        </w:r>
      </w:hyperlink>
      <w:r w:rsidRPr="00624DC9">
        <w:rPr>
          <w:color w:val="000000"/>
        </w:rPr>
        <w:t>,</w:t>
      </w:r>
      <w:r w:rsidRPr="00624DC9">
        <w:rPr>
          <w:rFonts w:asciiTheme="minorHAnsi" w:hAnsiTheme="minorHAnsi" w:cs="Arial"/>
          <w:color w:val="000000"/>
          <w:sz w:val="24"/>
          <w:szCs w:val="24"/>
        </w:rPr>
        <w:t xml:space="preserve"> a které byly poskytnuty podle § 96 zákona č. 134/2016 Sb., o zadávání veřejných zakázek, ve znění pozdějších předpisů (dále jen „ZZVZ“)</w:t>
      </w:r>
      <w:r w:rsidRPr="00471E4F">
        <w:t>.</w:t>
      </w:r>
    </w:p>
    <w:p w14:paraId="45E9BB6F" w14:textId="1BBC4347" w:rsidR="00624DC9" w:rsidRPr="00FB6565" w:rsidRDefault="00624DC9" w:rsidP="00FB6565">
      <w:pPr>
        <w:pStyle w:val="Zkladntext"/>
        <w:numPr>
          <w:ilvl w:val="0"/>
          <w:numId w:val="59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</w:rPr>
      </w:pPr>
      <w:r w:rsidRPr="00624DC9">
        <w:rPr>
          <w:rFonts w:asciiTheme="minorHAnsi" w:hAnsiTheme="minorHAnsi" w:cs="Arial"/>
          <w:color w:val="000000"/>
          <w:sz w:val="24"/>
          <w:szCs w:val="24"/>
        </w:rPr>
        <w:t>Prodávající upozorní kupujícího bez zbytečného odkladu na zjištěné zjevné vady a nedostatky podkladů pro uzavření smlouvy. Případný soupis zjištěných vad a nedostatků předané dokumentace včetně návrhů na jejich odstranění a dopadem na kupní cenu prodávající předá kupujícímu bez zbytečného odkladu po provedení kontroly.</w:t>
      </w:r>
    </w:p>
    <w:p w14:paraId="122C5299" w14:textId="7BCD9737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5</w:t>
      </w:r>
    </w:p>
    <w:p w14:paraId="122C529A" w14:textId="77777777" w:rsidR="00B0377B" w:rsidRPr="002251F7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490E54">
        <w:rPr>
          <w:rFonts w:asciiTheme="minorHAnsi" w:hAnsiTheme="minorHAnsi" w:cs="Arial"/>
          <w:color w:val="000000"/>
          <w:sz w:val="24"/>
        </w:rPr>
        <w:t>Doba a místo plnění</w:t>
      </w:r>
    </w:p>
    <w:p w14:paraId="45ED8F3D" w14:textId="23908617" w:rsidR="00C71676" w:rsidRDefault="00C71676" w:rsidP="00C71676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Místem plnění j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sou 3 základní školy ve městě Kroměříž.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Předmět smlouvy bude dodán prodávajícím do </w:t>
      </w:r>
      <w:r w:rsidR="004C62BC">
        <w:rPr>
          <w:rFonts w:asciiTheme="minorHAnsi" w:hAnsiTheme="minorHAnsi" w:cs="Arial"/>
          <w:color w:val="000000"/>
          <w:sz w:val="24"/>
          <w:szCs w:val="24"/>
        </w:rPr>
        <w:t>jednotlivých škol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na adres</w:t>
      </w:r>
      <w:r>
        <w:rPr>
          <w:rFonts w:asciiTheme="minorHAnsi" w:hAnsiTheme="minorHAnsi" w:cs="Arial"/>
          <w:color w:val="000000"/>
          <w:sz w:val="24"/>
          <w:szCs w:val="24"/>
        </w:rPr>
        <w:t>y:</w:t>
      </w:r>
    </w:p>
    <w:p w14:paraId="459CE0F7" w14:textId="77777777" w:rsidR="00C71676" w:rsidRPr="00430188" w:rsidRDefault="00C71676" w:rsidP="00C71676">
      <w:pPr>
        <w:numPr>
          <w:ilvl w:val="0"/>
          <w:numId w:val="49"/>
        </w:numPr>
        <w:rPr>
          <w:rFonts w:ascii="Calibri" w:hAnsi="Calibri" w:cs="Calibri"/>
          <w:bCs/>
          <w:szCs w:val="20"/>
        </w:rPr>
      </w:pPr>
      <w:r w:rsidRPr="00430188">
        <w:rPr>
          <w:rFonts w:ascii="Calibri" w:hAnsi="Calibri" w:cs="Calibri"/>
          <w:bCs/>
          <w:szCs w:val="20"/>
        </w:rPr>
        <w:t>Základní škola Slovan, Kroměříž, příspěvková organizace, Zeyerova 3354, Kroměříž, 767 01 (</w:t>
      </w:r>
      <w:r w:rsidRPr="00430188">
        <w:rPr>
          <w:rFonts w:ascii="Calibri" w:hAnsi="Calibri" w:cs="Calibri"/>
          <w:b/>
          <w:bCs/>
          <w:szCs w:val="20"/>
        </w:rPr>
        <w:t>ZŠ Slovan</w:t>
      </w:r>
      <w:r w:rsidRPr="00430188">
        <w:rPr>
          <w:rFonts w:ascii="Calibri" w:hAnsi="Calibri" w:cs="Calibri"/>
          <w:bCs/>
          <w:szCs w:val="20"/>
        </w:rPr>
        <w:t>)</w:t>
      </w:r>
    </w:p>
    <w:p w14:paraId="2E6F3A59" w14:textId="568ED571" w:rsidR="00C71676" w:rsidRPr="00430188" w:rsidRDefault="00C71676" w:rsidP="00C71676">
      <w:pPr>
        <w:numPr>
          <w:ilvl w:val="0"/>
          <w:numId w:val="49"/>
        </w:numPr>
        <w:rPr>
          <w:rFonts w:ascii="Calibri" w:hAnsi="Calibri" w:cs="Calibri"/>
          <w:bCs/>
          <w:szCs w:val="20"/>
        </w:rPr>
      </w:pPr>
      <w:r w:rsidRPr="00430188">
        <w:rPr>
          <w:rFonts w:ascii="Calibri" w:hAnsi="Calibri" w:cs="Calibri"/>
          <w:bCs/>
          <w:szCs w:val="20"/>
        </w:rPr>
        <w:t>Základní škola, Kroměříž, U Sýpek 1462, přísp</w:t>
      </w:r>
      <w:r w:rsidR="00490E54">
        <w:rPr>
          <w:rFonts w:ascii="Calibri" w:hAnsi="Calibri" w:cs="Calibri"/>
          <w:bCs/>
          <w:szCs w:val="20"/>
        </w:rPr>
        <w:t>ěvková</w:t>
      </w:r>
      <w:r w:rsidRPr="00430188">
        <w:rPr>
          <w:rFonts w:ascii="Calibri" w:hAnsi="Calibri" w:cs="Calibri"/>
          <w:bCs/>
          <w:szCs w:val="20"/>
        </w:rPr>
        <w:t xml:space="preserve"> organizace, U Sýpek 1462, Kroměříž, 767 01 (</w:t>
      </w:r>
      <w:r w:rsidRPr="00430188">
        <w:rPr>
          <w:rFonts w:ascii="Calibri" w:hAnsi="Calibri" w:cs="Calibri"/>
          <w:b/>
          <w:bCs/>
          <w:szCs w:val="20"/>
        </w:rPr>
        <w:t>ZŠ U Sýpek</w:t>
      </w:r>
      <w:r w:rsidRPr="00430188">
        <w:rPr>
          <w:rFonts w:ascii="Calibri" w:hAnsi="Calibri" w:cs="Calibri"/>
          <w:bCs/>
          <w:szCs w:val="20"/>
        </w:rPr>
        <w:t>)</w:t>
      </w:r>
    </w:p>
    <w:p w14:paraId="7C1E4145" w14:textId="77777777" w:rsidR="00C71676" w:rsidRPr="00430188" w:rsidRDefault="00C71676" w:rsidP="00C71676">
      <w:pPr>
        <w:numPr>
          <w:ilvl w:val="0"/>
          <w:numId w:val="49"/>
        </w:numPr>
        <w:rPr>
          <w:rFonts w:ascii="Calibri" w:hAnsi="Calibri" w:cs="Calibri"/>
          <w:bCs/>
          <w:szCs w:val="20"/>
        </w:rPr>
      </w:pPr>
      <w:r w:rsidRPr="00430188">
        <w:rPr>
          <w:rFonts w:ascii="Calibri" w:hAnsi="Calibri" w:cs="Calibri"/>
          <w:bCs/>
          <w:szCs w:val="20"/>
        </w:rPr>
        <w:t>Základní škola Zachar, Kroměříž, příspěvková organizace, Albertova 4062, Kroměříž, 767 01 (</w:t>
      </w:r>
      <w:r w:rsidRPr="00430188">
        <w:rPr>
          <w:rFonts w:ascii="Calibri" w:hAnsi="Calibri" w:cs="Calibri"/>
          <w:b/>
          <w:bCs/>
          <w:szCs w:val="20"/>
        </w:rPr>
        <w:t>ZŠ Zachar</w:t>
      </w:r>
      <w:r w:rsidRPr="00430188">
        <w:rPr>
          <w:rFonts w:ascii="Calibri" w:hAnsi="Calibri" w:cs="Calibri"/>
          <w:bCs/>
          <w:szCs w:val="20"/>
        </w:rPr>
        <w:t>)</w:t>
      </w:r>
    </w:p>
    <w:p w14:paraId="553D5A7F" w14:textId="2F4D57F0" w:rsidR="00D32E44" w:rsidRDefault="00D32E44" w:rsidP="00D32E44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Zboží bude dodáno </w:t>
      </w:r>
      <w:r>
        <w:rPr>
          <w:rFonts w:asciiTheme="minorHAnsi" w:hAnsiTheme="minorHAnsi" w:cs="Arial"/>
          <w:b/>
          <w:color w:val="000000"/>
          <w:sz w:val="24"/>
          <w:szCs w:val="24"/>
        </w:rPr>
        <w:t>v níže uvedených termínech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. V případě nesplnění požadovaného termínu je kupující oprávněn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odstoupit od smlouvy.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6D1A41" w14:paraId="5312F06D" w14:textId="77777777" w:rsidTr="00083876">
        <w:trPr>
          <w:trHeight w:val="454"/>
        </w:trPr>
        <w:tc>
          <w:tcPr>
            <w:tcW w:w="2126" w:type="dxa"/>
            <w:vAlign w:val="center"/>
          </w:tcPr>
          <w:p w14:paraId="252FDACF" w14:textId="77777777" w:rsidR="006D1A41" w:rsidRPr="001D1557" w:rsidRDefault="006D1A41" w:rsidP="00083876">
            <w:pPr>
              <w:pStyle w:val="Zkladntext"/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1D155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Místo</w:t>
            </w:r>
          </w:p>
        </w:tc>
        <w:tc>
          <w:tcPr>
            <w:tcW w:w="6379" w:type="dxa"/>
            <w:vAlign w:val="center"/>
          </w:tcPr>
          <w:p w14:paraId="37E9ECEC" w14:textId="1B97FC84" w:rsidR="006D1A41" w:rsidRPr="001D1557" w:rsidRDefault="006D1A41" w:rsidP="00083876">
            <w:pPr>
              <w:pStyle w:val="Zkladntext"/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Termíny</w:t>
            </w:r>
          </w:p>
        </w:tc>
      </w:tr>
      <w:tr w:rsidR="006D1A41" w14:paraId="64A707C6" w14:textId="77777777" w:rsidTr="00083876">
        <w:tc>
          <w:tcPr>
            <w:tcW w:w="2126" w:type="dxa"/>
            <w:vAlign w:val="center"/>
          </w:tcPr>
          <w:p w14:paraId="189E5F11" w14:textId="77777777" w:rsidR="006D1A41" w:rsidRPr="001C1813" w:rsidRDefault="006D1A41" w:rsidP="00083876">
            <w:pPr>
              <w:pStyle w:val="Zkladntext"/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C1813">
              <w:rPr>
                <w:rFonts w:ascii="Calibri" w:hAnsi="Calibri" w:cs="Calibri"/>
                <w:b/>
                <w:bCs/>
                <w:sz w:val="24"/>
                <w:szCs w:val="24"/>
              </w:rPr>
              <w:t>ZŠ Slovan</w:t>
            </w:r>
          </w:p>
        </w:tc>
        <w:tc>
          <w:tcPr>
            <w:tcW w:w="6379" w:type="dxa"/>
            <w:vAlign w:val="center"/>
          </w:tcPr>
          <w:p w14:paraId="5748E60F" w14:textId="6582D652" w:rsidR="00083876" w:rsidRPr="0087672F" w:rsidRDefault="00083876" w:rsidP="00197FCD">
            <w:pPr>
              <w:pStyle w:val="Zkladntext"/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>I.etapa –</w:t>
            </w:r>
            <w:r w:rsidR="001042D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1042DC" w:rsidRPr="00FB656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max. 60 dní</w:t>
            </w:r>
            <w:r w:rsidR="001042D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od nabytí účinnosti této smlouvy </w:t>
            </w:r>
            <w:r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>– dodávka, montáž, instalace</w:t>
            </w:r>
            <w:r w:rsidR="004C4CA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 dokumentace</w:t>
            </w:r>
          </w:p>
          <w:p w14:paraId="0F81827C" w14:textId="77777777" w:rsidR="00197FCD" w:rsidRPr="0087672F" w:rsidRDefault="00197FCD" w:rsidP="00197FCD">
            <w:pPr>
              <w:pStyle w:val="Zkladntext"/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0EB1BE02" w14:textId="74D5FF3F" w:rsidR="006D1A41" w:rsidRPr="0087672F" w:rsidRDefault="00083876" w:rsidP="00120B35">
            <w:pPr>
              <w:pStyle w:val="Zkladntext"/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II.etapa – </w:t>
            </w:r>
            <w:r w:rsidR="001042DC" w:rsidRPr="00FB656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14</w:t>
            </w:r>
            <w:r w:rsidR="00120B35" w:rsidRPr="00FB656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656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dní</w:t>
            </w:r>
            <w:r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ode dne </w:t>
            </w:r>
            <w:r w:rsidR="00490E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následujícího po dni, kdy došlo k ukončení I. </w:t>
            </w:r>
            <w:r w:rsidR="001042DC">
              <w:rPr>
                <w:rFonts w:asciiTheme="minorHAnsi" w:hAnsiTheme="minorHAnsi" w:cs="Arial"/>
                <w:color w:val="000000"/>
                <w:sz w:val="24"/>
                <w:szCs w:val="24"/>
              </w:rPr>
              <w:t>e</w:t>
            </w:r>
            <w:r w:rsidR="00490E54">
              <w:rPr>
                <w:rFonts w:asciiTheme="minorHAnsi" w:hAnsiTheme="minorHAnsi" w:cs="Arial"/>
                <w:color w:val="000000"/>
                <w:sz w:val="24"/>
                <w:szCs w:val="24"/>
              </w:rPr>
              <w:t>tapy</w:t>
            </w:r>
            <w:r w:rsidR="001042D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>– akceptační řízení (ověření funkčnosti)</w:t>
            </w:r>
          </w:p>
        </w:tc>
      </w:tr>
      <w:tr w:rsidR="006D1A41" w14:paraId="6F1610D9" w14:textId="77777777" w:rsidTr="00083876">
        <w:tc>
          <w:tcPr>
            <w:tcW w:w="2126" w:type="dxa"/>
            <w:vAlign w:val="center"/>
          </w:tcPr>
          <w:p w14:paraId="76E2144A" w14:textId="77777777" w:rsidR="006D1A41" w:rsidRPr="001C1813" w:rsidRDefault="006D1A41" w:rsidP="00083876">
            <w:pPr>
              <w:pStyle w:val="Zkladntext"/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C1813">
              <w:rPr>
                <w:rFonts w:ascii="Calibri" w:hAnsi="Calibri" w:cs="Calibri"/>
                <w:b/>
                <w:bCs/>
                <w:sz w:val="24"/>
                <w:szCs w:val="24"/>
              </w:rPr>
              <w:t>ZŠ U Sýpek</w:t>
            </w:r>
          </w:p>
        </w:tc>
        <w:tc>
          <w:tcPr>
            <w:tcW w:w="6379" w:type="dxa"/>
            <w:vAlign w:val="center"/>
          </w:tcPr>
          <w:p w14:paraId="510FD278" w14:textId="77777777" w:rsidR="00293AFB" w:rsidRPr="0087672F" w:rsidRDefault="00197FCD" w:rsidP="00293AFB">
            <w:pPr>
              <w:pStyle w:val="Zkladntext"/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7672F">
              <w:rPr>
                <w:rFonts w:ascii="Calibri" w:hAnsi="Calibri" w:cs="Calibri"/>
              </w:rPr>
              <w:t>I</w:t>
            </w:r>
            <w:r w:rsidR="00293AFB"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>.etapa –</w:t>
            </w:r>
            <w:r w:rsidR="00293AF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293AFB" w:rsidRPr="00FB656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max. 60 dní</w:t>
            </w:r>
            <w:r w:rsidR="00293AF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od nabytí účinnosti této smlouvy </w:t>
            </w:r>
            <w:r w:rsidR="00293AFB"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>– dodávka, montáž, instalace</w:t>
            </w:r>
            <w:r w:rsidR="00293AF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 dokumentace</w:t>
            </w:r>
          </w:p>
          <w:p w14:paraId="670A354F" w14:textId="77777777" w:rsidR="00293AFB" w:rsidRPr="0087672F" w:rsidRDefault="00293AFB" w:rsidP="00293AFB">
            <w:pPr>
              <w:pStyle w:val="Zkladntext"/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5A314129" w14:textId="2C3BBBAB" w:rsidR="00490E54" w:rsidRPr="00FB6565" w:rsidRDefault="00293AFB" w:rsidP="00FB6565">
            <w:pPr>
              <w:pStyle w:val="Standard"/>
              <w:jc w:val="both"/>
              <w:rPr>
                <w:rFonts w:ascii="Calibri" w:hAnsi="Calibri" w:cs="Calibri"/>
              </w:rPr>
            </w:pPr>
            <w:r w:rsidRPr="0087672F">
              <w:rPr>
                <w:rFonts w:asciiTheme="minorHAnsi" w:hAnsiTheme="minorHAnsi" w:cs="Arial"/>
                <w:color w:val="000000"/>
              </w:rPr>
              <w:t xml:space="preserve">II.etapa – </w:t>
            </w:r>
            <w:r w:rsidRPr="00FB6565">
              <w:rPr>
                <w:rFonts w:asciiTheme="minorHAnsi" w:hAnsiTheme="minorHAnsi" w:cs="Arial"/>
                <w:b/>
                <w:bCs/>
                <w:color w:val="000000"/>
              </w:rPr>
              <w:t>14 dní</w:t>
            </w:r>
            <w:r w:rsidRPr="0087672F">
              <w:rPr>
                <w:rFonts w:asciiTheme="minorHAnsi" w:hAnsiTheme="minorHAnsi" w:cs="Arial"/>
                <w:color w:val="000000"/>
              </w:rPr>
              <w:t xml:space="preserve"> ode dne </w:t>
            </w:r>
            <w:r>
              <w:rPr>
                <w:rFonts w:asciiTheme="minorHAnsi" w:hAnsiTheme="minorHAnsi" w:cs="Arial"/>
                <w:color w:val="000000"/>
              </w:rPr>
              <w:t xml:space="preserve">následujícího po dni, kdy došlo k ukončení I. etapy </w:t>
            </w:r>
            <w:r w:rsidRPr="0087672F">
              <w:rPr>
                <w:rFonts w:asciiTheme="minorHAnsi" w:hAnsiTheme="minorHAnsi" w:cs="Arial"/>
                <w:color w:val="000000"/>
              </w:rPr>
              <w:t>– akceptační řízení (ověření funkčnosti)</w:t>
            </w:r>
          </w:p>
        </w:tc>
      </w:tr>
      <w:tr w:rsidR="006D1A41" w14:paraId="4BB5C4C0" w14:textId="77777777" w:rsidTr="00083876">
        <w:tc>
          <w:tcPr>
            <w:tcW w:w="2126" w:type="dxa"/>
            <w:vAlign w:val="center"/>
          </w:tcPr>
          <w:p w14:paraId="3C9136C4" w14:textId="77777777" w:rsidR="006D1A41" w:rsidRPr="001C1813" w:rsidRDefault="006D1A41" w:rsidP="00083876">
            <w:pPr>
              <w:pStyle w:val="Zkladntext"/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C1813">
              <w:rPr>
                <w:rFonts w:ascii="Calibri" w:hAnsi="Calibri" w:cs="Calibri"/>
                <w:b/>
                <w:bCs/>
                <w:sz w:val="24"/>
                <w:szCs w:val="24"/>
              </w:rPr>
              <w:t>ZŠ Zachar</w:t>
            </w:r>
          </w:p>
        </w:tc>
        <w:tc>
          <w:tcPr>
            <w:tcW w:w="6379" w:type="dxa"/>
            <w:vAlign w:val="center"/>
          </w:tcPr>
          <w:p w14:paraId="662B4CFF" w14:textId="77777777" w:rsidR="001042DC" w:rsidRPr="0087672F" w:rsidRDefault="001042DC" w:rsidP="001042DC">
            <w:pPr>
              <w:pStyle w:val="Zkladntext"/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>I.etapa –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315D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max. 60 dní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od nabytí účinnosti této smlouvy </w:t>
            </w:r>
            <w:r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>– dodávka, montáž, instalace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 dokumentace</w:t>
            </w:r>
          </w:p>
          <w:p w14:paraId="2635B399" w14:textId="77777777" w:rsidR="001042DC" w:rsidRPr="0087672F" w:rsidRDefault="001042DC" w:rsidP="001042DC">
            <w:pPr>
              <w:pStyle w:val="Zkladntext"/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29EEC044" w14:textId="1E555A7E" w:rsidR="00490E54" w:rsidRPr="0087672F" w:rsidRDefault="001042DC" w:rsidP="00606176">
            <w:pPr>
              <w:pStyle w:val="Zkladntext"/>
              <w:spacing w:after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II.etapa – </w:t>
            </w:r>
            <w:r w:rsidRPr="00315D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14 dní</w:t>
            </w:r>
            <w:r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ode dne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následujícího po dni, kdy došlo k ukončení I. etapy </w:t>
            </w:r>
            <w:r w:rsidRPr="0087672F">
              <w:rPr>
                <w:rFonts w:asciiTheme="minorHAnsi" w:hAnsiTheme="minorHAnsi" w:cs="Arial"/>
                <w:color w:val="000000"/>
                <w:sz w:val="24"/>
                <w:szCs w:val="24"/>
              </w:rPr>
              <w:t>– akceptační řízení (ověření funkčnosti)</w:t>
            </w:r>
          </w:p>
        </w:tc>
      </w:tr>
    </w:tbl>
    <w:p w14:paraId="10BE80DF" w14:textId="2DAE2D9B" w:rsidR="00E6425A" w:rsidRDefault="00E6425A" w:rsidP="00FB6565">
      <w:pPr>
        <w:pStyle w:val="Zkladntext"/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5788CE3" w14:textId="00A862B3" w:rsidR="00E6425A" w:rsidRPr="008C7613" w:rsidRDefault="00E676C5" w:rsidP="008C7613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Termín dodání zboží bude prodávajícím oznámen </w:t>
      </w:r>
      <w:r w:rsidR="004E3C86">
        <w:rPr>
          <w:rFonts w:asciiTheme="minorHAnsi" w:hAnsiTheme="minorHAnsi" w:cs="Arial"/>
          <w:color w:val="000000"/>
          <w:sz w:val="24"/>
          <w:szCs w:val="24"/>
        </w:rPr>
        <w:t xml:space="preserve">emailem nebo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telefonicky nejméně </w:t>
      </w:r>
      <w:r w:rsidR="00130C6E">
        <w:rPr>
          <w:rFonts w:asciiTheme="minorHAnsi" w:hAnsiTheme="minorHAnsi" w:cs="Arial"/>
          <w:color w:val="000000"/>
          <w:sz w:val="24"/>
          <w:szCs w:val="24"/>
        </w:rPr>
        <w:t>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pracovní</w:t>
      </w:r>
      <w:r w:rsidR="004C62BC">
        <w:rPr>
          <w:rFonts w:asciiTheme="minorHAnsi" w:hAnsiTheme="minorHAnsi" w:cs="Arial"/>
          <w:color w:val="000000"/>
          <w:sz w:val="24"/>
          <w:szCs w:val="24"/>
        </w:rPr>
        <w:t>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4C62BC" w:rsidRPr="002251F7">
        <w:rPr>
          <w:rFonts w:asciiTheme="minorHAnsi" w:hAnsiTheme="minorHAnsi" w:cs="Arial"/>
          <w:color w:val="000000"/>
          <w:sz w:val="24"/>
          <w:szCs w:val="24"/>
        </w:rPr>
        <w:t>dn</w:t>
      </w:r>
      <w:r w:rsidR="004C62BC">
        <w:rPr>
          <w:rFonts w:asciiTheme="minorHAnsi" w:hAnsiTheme="minorHAnsi" w:cs="Arial"/>
          <w:color w:val="000000"/>
          <w:sz w:val="24"/>
          <w:szCs w:val="24"/>
        </w:rPr>
        <w:t>í</w:t>
      </w:r>
      <w:r w:rsidR="004C62BC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předem zástupci kupujícího</w:t>
      </w:r>
      <w:r w:rsidR="009C1D7B"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="004E3C86">
        <w:rPr>
          <w:rFonts w:asciiTheme="minorHAnsi" w:hAnsiTheme="minorHAnsi" w:cs="Arial"/>
          <w:color w:val="000000"/>
          <w:sz w:val="24"/>
          <w:szCs w:val="24"/>
        </w:rPr>
        <w:t xml:space="preserve"> pro každou školu zvlášť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  <w:r w:rsidR="009E619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E6198" w:rsidRPr="008C7613">
        <w:rPr>
          <w:rFonts w:asciiTheme="minorHAnsi" w:hAnsiTheme="minorHAnsi" w:cs="Arial"/>
          <w:color w:val="000000"/>
          <w:sz w:val="24"/>
          <w:szCs w:val="24"/>
        </w:rPr>
        <w:t xml:space="preserve">Lhůta dle předchozí věty začíná běžet od </w:t>
      </w:r>
      <w:r w:rsidR="008C7613" w:rsidRPr="008C7613">
        <w:rPr>
          <w:rFonts w:asciiTheme="minorHAnsi" w:hAnsiTheme="minorHAnsi" w:cs="Arial"/>
          <w:color w:val="000000"/>
          <w:sz w:val="24"/>
          <w:szCs w:val="24"/>
        </w:rPr>
        <w:t xml:space="preserve">nabytí </w:t>
      </w:r>
      <w:r w:rsidR="008C7613" w:rsidRPr="001D7204">
        <w:rPr>
          <w:rFonts w:asciiTheme="minorHAnsi" w:hAnsiTheme="minorHAnsi" w:cs="Arial"/>
          <w:color w:val="000000"/>
          <w:sz w:val="24"/>
          <w:szCs w:val="24"/>
        </w:rPr>
        <w:t>účinnosti této smlouvy.</w:t>
      </w:r>
    </w:p>
    <w:p w14:paraId="55F00711" w14:textId="1EEADA6B" w:rsidR="00222B9B" w:rsidRPr="008C7613" w:rsidRDefault="0040062D" w:rsidP="008C7613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40062D">
        <w:rPr>
          <w:rFonts w:asciiTheme="minorHAnsi" w:hAnsiTheme="minorHAnsi" w:cs="Arial"/>
          <w:color w:val="000000"/>
          <w:sz w:val="24"/>
          <w:szCs w:val="24"/>
        </w:rPr>
        <w:t xml:space="preserve"> bere na vědomí, že předmět </w:t>
      </w:r>
      <w:r>
        <w:rPr>
          <w:rFonts w:asciiTheme="minorHAnsi" w:hAnsiTheme="minorHAnsi" w:cs="Arial"/>
          <w:color w:val="000000"/>
          <w:sz w:val="24"/>
          <w:szCs w:val="24"/>
        </w:rPr>
        <w:t>smlouvy</w:t>
      </w:r>
      <w:r w:rsidRPr="0040062D">
        <w:rPr>
          <w:rFonts w:asciiTheme="minorHAnsi" w:hAnsiTheme="minorHAnsi" w:cs="Arial"/>
          <w:color w:val="000000"/>
          <w:sz w:val="24"/>
          <w:szCs w:val="24"/>
        </w:rPr>
        <w:t xml:space="preserve"> je součástí projektu „ŠKOLA PRO VŠECHNY, VĚDA HROU“ a že součástí projektu jsou i další aktivity, které jsou pro splnění cílů projektu závazné. Jedná se o realizaci stavebních prací a dodávku nábytku. </w:t>
      </w: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40062D">
        <w:rPr>
          <w:rFonts w:asciiTheme="minorHAnsi" w:hAnsiTheme="minorHAnsi" w:cs="Arial"/>
          <w:color w:val="000000"/>
          <w:sz w:val="24"/>
          <w:szCs w:val="24"/>
        </w:rPr>
        <w:t xml:space="preserve"> je povinen poskytnout součinnost </w:t>
      </w:r>
      <w:r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Pr="0040062D">
        <w:rPr>
          <w:rFonts w:asciiTheme="minorHAnsi" w:hAnsiTheme="minorHAnsi" w:cs="Arial"/>
          <w:color w:val="000000"/>
          <w:sz w:val="24"/>
          <w:szCs w:val="24"/>
        </w:rPr>
        <w:t xml:space="preserve"> při koordinaci všech aktivit vedoucích ke splnění cílů projektu.</w:t>
      </w:r>
      <w:r w:rsidR="00C27630">
        <w:rPr>
          <w:rFonts w:asciiTheme="minorHAnsi" w:hAnsiTheme="minorHAnsi" w:cs="Arial"/>
          <w:color w:val="000000"/>
          <w:sz w:val="24"/>
          <w:szCs w:val="24"/>
        </w:rPr>
        <w:t xml:space="preserve"> Prodávající je povinen respektovat postup prací v rámci </w:t>
      </w:r>
      <w:r w:rsidR="00F30642">
        <w:rPr>
          <w:rFonts w:asciiTheme="minorHAnsi" w:hAnsiTheme="minorHAnsi" w:cs="Arial"/>
          <w:color w:val="000000"/>
          <w:sz w:val="24"/>
          <w:szCs w:val="24"/>
        </w:rPr>
        <w:t xml:space="preserve">projektu a přizpůsobit </w:t>
      </w:r>
      <w:r w:rsidR="000E3A32">
        <w:rPr>
          <w:rFonts w:asciiTheme="minorHAnsi" w:hAnsiTheme="minorHAnsi" w:cs="Arial"/>
          <w:color w:val="000000"/>
          <w:sz w:val="24"/>
          <w:szCs w:val="24"/>
        </w:rPr>
        <w:t xml:space="preserve">dodávky dle této smlouvy. </w:t>
      </w:r>
    </w:p>
    <w:p w14:paraId="122C52AC" w14:textId="192F00C2" w:rsidR="00B0377B" w:rsidRPr="00CD27A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F0391D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F0391D">
        <w:rPr>
          <w:rFonts w:asciiTheme="minorHAnsi" w:hAnsiTheme="minorHAnsi" w:cs="Arial"/>
          <w:b/>
          <w:color w:val="000000"/>
        </w:rPr>
        <w:t>6</w:t>
      </w:r>
    </w:p>
    <w:p w14:paraId="122C52AD" w14:textId="293C84F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30295">
        <w:rPr>
          <w:rFonts w:asciiTheme="minorHAnsi" w:hAnsiTheme="minorHAnsi" w:cs="Arial"/>
          <w:color w:val="000000"/>
          <w:sz w:val="24"/>
        </w:rPr>
        <w:t>Všeobecné dodací podmínky</w:t>
      </w:r>
    </w:p>
    <w:p w14:paraId="5E6739EB" w14:textId="5770209D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Zboží je nové, nepoužité,</w:t>
      </w:r>
      <w:r w:rsidR="004C4CAC">
        <w:rPr>
          <w:rFonts w:asciiTheme="minorHAnsi" w:hAnsiTheme="minorHAnsi" w:cs="Arial"/>
          <w:color w:val="000000"/>
          <w:sz w:val="24"/>
          <w:szCs w:val="24"/>
        </w:rPr>
        <w:t xml:space="preserve"> určené k prodeji v ČR,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plně funkční a jeho použití nepodléhá žádným právním omezením.</w:t>
      </w:r>
    </w:p>
    <w:p w14:paraId="3925CFCD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Zboží po jednotlivých kusech bude zabaleno v obalech, na kterých bude uvedeno příslušné výrobní číslo včetně čárového kódu. </w:t>
      </w:r>
    </w:p>
    <w:p w14:paraId="7AA1C6BB" w14:textId="7F0D5506" w:rsidR="009C1D7B" w:rsidRPr="008C7613" w:rsidRDefault="009C1D7B" w:rsidP="004C4CAC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C7613">
        <w:rPr>
          <w:rFonts w:asciiTheme="minorHAnsi" w:hAnsiTheme="minorHAnsi" w:cs="Arial"/>
          <w:color w:val="000000"/>
          <w:sz w:val="24"/>
          <w:szCs w:val="24"/>
        </w:rPr>
        <w:t>Předání zboží bude prokázáno na základě dodacího listu</w:t>
      </w:r>
      <w:r w:rsidR="00A71F8B">
        <w:rPr>
          <w:rFonts w:asciiTheme="minorHAnsi" w:hAnsiTheme="minorHAnsi" w:cs="Arial"/>
          <w:color w:val="000000"/>
          <w:sz w:val="24"/>
          <w:szCs w:val="24"/>
        </w:rPr>
        <w:t xml:space="preserve"> (pro každou základní školou zvlášť)</w:t>
      </w:r>
      <w:r w:rsidRPr="008C7613">
        <w:rPr>
          <w:rFonts w:asciiTheme="minorHAnsi" w:hAnsiTheme="minorHAnsi" w:cs="Arial"/>
          <w:color w:val="000000"/>
          <w:sz w:val="24"/>
          <w:szCs w:val="24"/>
        </w:rPr>
        <w:t>, který bude obsahovat kontaktní údaje o prodávajícím, číslo smlouvy, datum dodávky, jméno a podpis předávajícího a přejímajíc</w:t>
      </w:r>
      <w:r w:rsidR="00260474" w:rsidRPr="008C7613">
        <w:rPr>
          <w:rFonts w:asciiTheme="minorHAnsi" w:hAnsiTheme="minorHAnsi" w:cs="Arial"/>
          <w:color w:val="000000"/>
          <w:sz w:val="24"/>
          <w:szCs w:val="24"/>
        </w:rPr>
        <w:t>ího, konfiguraci,</w:t>
      </w:r>
      <w:r w:rsidR="004C4CAC" w:rsidRPr="00222B9B">
        <w:t xml:space="preserve"> </w:t>
      </w:r>
      <w:r w:rsidR="004C4CAC" w:rsidRPr="00FB6565">
        <w:rPr>
          <w:rFonts w:asciiTheme="minorHAnsi" w:hAnsiTheme="minorHAnsi" w:cstheme="minorHAnsi"/>
          <w:sz w:val="22"/>
        </w:rPr>
        <w:t>n</w:t>
      </w:r>
      <w:r w:rsidR="004C4CAC" w:rsidRPr="008C7613">
        <w:rPr>
          <w:rFonts w:asciiTheme="minorHAnsi" w:hAnsiTheme="minorHAnsi" w:cs="Arial"/>
          <w:color w:val="000000"/>
          <w:sz w:val="24"/>
          <w:szCs w:val="24"/>
        </w:rPr>
        <w:t>ázev výrobce, typové označení – výrobce</w:t>
      </w:r>
      <w:r w:rsidR="004C4CAC" w:rsidRPr="00222B9B">
        <w:rPr>
          <w:rFonts w:asciiTheme="minorHAnsi" w:hAnsiTheme="minorHAnsi" w:cs="Arial"/>
          <w:color w:val="000000"/>
          <w:sz w:val="24"/>
          <w:szCs w:val="24"/>
        </w:rPr>
        <w:t>,</w:t>
      </w:r>
      <w:r w:rsidR="00260474" w:rsidRPr="00222B9B">
        <w:rPr>
          <w:rFonts w:asciiTheme="minorHAnsi" w:hAnsiTheme="minorHAnsi" w:cs="Arial"/>
          <w:color w:val="000000"/>
          <w:sz w:val="24"/>
          <w:szCs w:val="24"/>
        </w:rPr>
        <w:t xml:space="preserve"> výrobní čísla a</w:t>
      </w:r>
      <w:r w:rsidRPr="00222B9B">
        <w:rPr>
          <w:rFonts w:asciiTheme="minorHAnsi" w:hAnsiTheme="minorHAnsi" w:cs="Arial"/>
          <w:color w:val="000000"/>
          <w:sz w:val="24"/>
          <w:szCs w:val="24"/>
        </w:rPr>
        <w:t xml:space="preserve"> dobu záruky</w:t>
      </w:r>
      <w:r w:rsidR="00293AFB">
        <w:rPr>
          <w:rFonts w:asciiTheme="minorHAnsi" w:hAnsiTheme="minorHAnsi" w:cs="Arial"/>
          <w:color w:val="000000"/>
          <w:sz w:val="24"/>
          <w:szCs w:val="24"/>
        </w:rPr>
        <w:t xml:space="preserve"> pro všechny dodané prvky kupní smlouvy (dokladovou část)</w:t>
      </w:r>
      <w:r w:rsidRPr="00222B9B">
        <w:rPr>
          <w:rFonts w:asciiTheme="minorHAnsi" w:hAnsiTheme="minorHAnsi" w:cs="Arial"/>
          <w:color w:val="000000"/>
          <w:sz w:val="24"/>
          <w:szCs w:val="24"/>
        </w:rPr>
        <w:t>.</w:t>
      </w:r>
      <w:r w:rsidR="004E3C86" w:rsidRPr="00222B9B">
        <w:rPr>
          <w:rFonts w:asciiTheme="minorHAnsi" w:hAnsiTheme="minorHAnsi" w:cs="Arial"/>
          <w:color w:val="000000"/>
          <w:sz w:val="24"/>
          <w:szCs w:val="24"/>
        </w:rPr>
        <w:t xml:space="preserve"> Předání SW proběhne na základě podmínek výrobce SW, jako je registrace do licenčního portálu, předání licenčního ujednání a dalších úkonů tak, aby byly splněny podmínky autorského zákona</w:t>
      </w:r>
      <w:r w:rsidR="004E3C86" w:rsidRPr="008C7613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71264E" w:rsidRPr="008C7613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B51FD47" w14:textId="077832A5" w:rsidR="009C1D7B" w:rsidRPr="002251F7" w:rsidRDefault="00293AF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Dva</w:t>
      </w:r>
      <w:r w:rsidR="009C1D7B" w:rsidRPr="002251F7">
        <w:rPr>
          <w:rFonts w:asciiTheme="minorHAnsi" w:hAnsiTheme="minorHAnsi" w:cs="Arial"/>
          <w:color w:val="000000"/>
          <w:sz w:val="24"/>
          <w:szCs w:val="24"/>
        </w:rPr>
        <w:t xml:space="preserve"> výtisk</w:t>
      </w:r>
      <w:r>
        <w:rPr>
          <w:rFonts w:asciiTheme="minorHAnsi" w:hAnsiTheme="minorHAnsi" w:cs="Arial"/>
          <w:color w:val="000000"/>
          <w:sz w:val="24"/>
          <w:szCs w:val="24"/>
        </w:rPr>
        <w:t>y</w:t>
      </w:r>
      <w:r w:rsidR="009C1D7B" w:rsidRPr="002251F7">
        <w:rPr>
          <w:rFonts w:asciiTheme="minorHAnsi" w:hAnsiTheme="minorHAnsi" w:cs="Arial"/>
          <w:color w:val="000000"/>
          <w:sz w:val="24"/>
          <w:szCs w:val="24"/>
        </w:rPr>
        <w:t xml:space="preserve"> dodacího listu zůstan</w:t>
      </w:r>
      <w:r>
        <w:rPr>
          <w:rFonts w:asciiTheme="minorHAnsi" w:hAnsiTheme="minorHAnsi" w:cs="Arial"/>
          <w:color w:val="000000"/>
          <w:sz w:val="24"/>
          <w:szCs w:val="24"/>
        </w:rPr>
        <w:t>ou</w:t>
      </w:r>
      <w:r w:rsidR="009C1D7B" w:rsidRPr="002251F7">
        <w:rPr>
          <w:rFonts w:asciiTheme="minorHAnsi" w:hAnsiTheme="minorHAnsi" w:cs="Arial"/>
          <w:color w:val="000000"/>
          <w:sz w:val="24"/>
          <w:szCs w:val="24"/>
        </w:rPr>
        <w:t xml:space="preserve"> kupujícímu při převzetí zboží.</w:t>
      </w:r>
    </w:p>
    <w:p w14:paraId="036E64B0" w14:textId="6F995B1F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Převzetí se uskuteční za přítomnosti zástupce prodávajícího a kupujícího.</w:t>
      </w:r>
      <w:r w:rsidR="001042DC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A8057B">
        <w:rPr>
          <w:rFonts w:asciiTheme="minorHAnsi" w:hAnsiTheme="minorHAnsi" w:cs="Arial"/>
          <w:color w:val="000000"/>
          <w:sz w:val="24"/>
          <w:szCs w:val="24"/>
        </w:rPr>
        <w:t>Kupující</w:t>
      </w:r>
      <w:r w:rsidR="001042DC">
        <w:rPr>
          <w:rFonts w:asciiTheme="minorHAnsi" w:hAnsiTheme="minorHAnsi" w:cs="Arial"/>
          <w:color w:val="000000"/>
          <w:sz w:val="24"/>
          <w:szCs w:val="24"/>
        </w:rPr>
        <w:t xml:space="preserve"> vylučuje možnost </w:t>
      </w:r>
      <w:r w:rsidR="00A8057B">
        <w:rPr>
          <w:rFonts w:asciiTheme="minorHAnsi" w:hAnsiTheme="minorHAnsi" w:cs="Arial"/>
          <w:color w:val="000000"/>
          <w:sz w:val="24"/>
          <w:szCs w:val="24"/>
        </w:rPr>
        <w:t xml:space="preserve">předání zboží </w:t>
      </w:r>
      <w:r w:rsidR="001042DC">
        <w:rPr>
          <w:rFonts w:asciiTheme="minorHAnsi" w:hAnsiTheme="minorHAnsi" w:cs="Arial"/>
          <w:color w:val="000000"/>
          <w:sz w:val="24"/>
          <w:szCs w:val="24"/>
        </w:rPr>
        <w:t>prostřednictvím osoby, která provádí přepravu zásilek (kurýrní služba), nebo prostřednictvím držitele poštovní licence podle zvláštního právního předpisu</w:t>
      </w:r>
      <w:r w:rsidR="00A8057B">
        <w:rPr>
          <w:rFonts w:asciiTheme="minorHAnsi" w:hAnsiTheme="minorHAnsi" w:cs="Arial"/>
          <w:color w:val="000000"/>
          <w:sz w:val="24"/>
          <w:szCs w:val="24"/>
        </w:rPr>
        <w:t>.  Zástupce kupujícího převezm</w:t>
      </w:r>
      <w:r w:rsidR="007718B4">
        <w:rPr>
          <w:rFonts w:asciiTheme="minorHAnsi" w:hAnsiTheme="minorHAnsi" w:cs="Arial"/>
          <w:color w:val="000000"/>
          <w:sz w:val="24"/>
          <w:szCs w:val="24"/>
        </w:rPr>
        <w:t xml:space="preserve">e zboží výhradně od zástupce prodávajícího. </w:t>
      </w:r>
    </w:p>
    <w:p w14:paraId="3D1969E3" w14:textId="27791AAC" w:rsidR="009C1D7B" w:rsidRPr="00CB3EF5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B3EF5">
        <w:rPr>
          <w:rFonts w:asciiTheme="minorHAnsi" w:hAnsiTheme="minorHAnsi" w:cs="Arial"/>
          <w:color w:val="000000"/>
          <w:sz w:val="24"/>
          <w:szCs w:val="24"/>
        </w:rPr>
        <w:t>Kupující si vyhrazuje právo před převzetím dodávky provést kontrolu zboží v rozsahu požadované technické specifikace. V případě nesplnění požadavků není kupující povinen dodávku převzít. Kupující v tomto případě není v prodlení s plněním.</w:t>
      </w:r>
    </w:p>
    <w:p w14:paraId="09F8B8B0" w14:textId="77777777" w:rsidR="006B496C" w:rsidRDefault="00DE289E" w:rsidP="006B496C">
      <w:pPr>
        <w:pStyle w:val="Zkladntext"/>
        <w:numPr>
          <w:ilvl w:val="0"/>
          <w:numId w:val="28"/>
        </w:numPr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Po řádné instalaci, montáži a </w:t>
      </w:r>
      <w:r w:rsidR="00A56851" w:rsidRPr="00C52E07">
        <w:rPr>
          <w:rFonts w:asciiTheme="minorHAnsi" w:hAnsiTheme="minorHAnsi" w:cs="Arial"/>
          <w:color w:val="000000"/>
          <w:sz w:val="24"/>
          <w:szCs w:val="24"/>
        </w:rPr>
        <w:t xml:space="preserve">zprovoznění </w:t>
      </w:r>
      <w:r w:rsidR="00C52E07" w:rsidRPr="00C52E07">
        <w:rPr>
          <w:rFonts w:asciiTheme="minorHAnsi" w:hAnsiTheme="minorHAnsi" w:cs="Arial"/>
          <w:color w:val="000000"/>
          <w:sz w:val="24"/>
          <w:szCs w:val="24"/>
        </w:rPr>
        <w:t>proběhne akceptační řízení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v délce dle článku 5 této smlouvy</w:t>
      </w:r>
      <w:r w:rsidR="00C52E07" w:rsidRPr="00C52E07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2A198B">
        <w:rPr>
          <w:rFonts w:asciiTheme="minorHAnsi" w:hAnsiTheme="minorHAnsi" w:cs="Arial"/>
          <w:color w:val="000000"/>
          <w:sz w:val="24"/>
          <w:szCs w:val="24"/>
        </w:rPr>
        <w:t xml:space="preserve">Během akceptačního řízení dojde k ověření funkčnosti předmětu koupě. </w:t>
      </w:r>
      <w:r w:rsidR="006B496C">
        <w:rPr>
          <w:rFonts w:asciiTheme="minorHAnsi" w:hAnsiTheme="minorHAnsi" w:cs="Arial"/>
          <w:color w:val="000000"/>
          <w:sz w:val="24"/>
          <w:szCs w:val="24"/>
        </w:rPr>
        <w:t xml:space="preserve">Akceptační řízení bude minimálně v rozsahu: </w:t>
      </w:r>
    </w:p>
    <w:p w14:paraId="01159A60" w14:textId="77777777" w:rsidR="00775539" w:rsidRDefault="00775539" w:rsidP="00775539">
      <w:pPr>
        <w:pStyle w:val="Zkladntext"/>
        <w:spacing w:before="120" w:line="276" w:lineRule="auto"/>
        <w:ind w:left="360"/>
        <w:rPr>
          <w:rFonts w:asciiTheme="minorHAnsi" w:hAnsiTheme="minorHAnsi" w:cs="Arial"/>
          <w:color w:val="000000"/>
          <w:sz w:val="24"/>
          <w:szCs w:val="24"/>
        </w:rPr>
      </w:pPr>
    </w:p>
    <w:p w14:paraId="7CD7C996" w14:textId="25D1E4D2" w:rsidR="006B496C" w:rsidRPr="006B496C" w:rsidRDefault="006B496C" w:rsidP="00FB6565">
      <w:pPr>
        <w:pStyle w:val="Zkladntext"/>
        <w:numPr>
          <w:ilvl w:val="1"/>
          <w:numId w:val="28"/>
        </w:numPr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 w:rsidRPr="006B496C">
        <w:rPr>
          <w:rFonts w:asciiTheme="minorHAnsi" w:hAnsiTheme="minorHAnsi" w:cs="Arial"/>
          <w:color w:val="000000"/>
          <w:sz w:val="24"/>
          <w:szCs w:val="24"/>
        </w:rPr>
        <w:lastRenderedPageBreak/>
        <w:t>zálohování a obnova virtuálních serverů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nebo </w:t>
      </w:r>
      <w:r w:rsidRPr="006B496C">
        <w:rPr>
          <w:rFonts w:asciiTheme="minorHAnsi" w:hAnsiTheme="minorHAnsi" w:cs="Arial"/>
          <w:color w:val="000000"/>
          <w:sz w:val="24"/>
          <w:szCs w:val="24"/>
        </w:rPr>
        <w:t>granulární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obnova</w:t>
      </w:r>
      <w:r w:rsidRPr="006B496C">
        <w:rPr>
          <w:rFonts w:asciiTheme="minorHAnsi" w:hAnsiTheme="minorHAnsi" w:cs="Arial"/>
          <w:color w:val="000000"/>
          <w:sz w:val="24"/>
          <w:szCs w:val="24"/>
        </w:rPr>
        <w:t xml:space="preserve"> dat; </w:t>
      </w:r>
    </w:p>
    <w:p w14:paraId="7D5D70A1" w14:textId="77777777" w:rsidR="006B496C" w:rsidRPr="006B496C" w:rsidRDefault="006B496C" w:rsidP="00FB6565">
      <w:pPr>
        <w:pStyle w:val="Zkladntext"/>
        <w:numPr>
          <w:ilvl w:val="1"/>
          <w:numId w:val="28"/>
        </w:numPr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 w:rsidRPr="006B496C">
        <w:rPr>
          <w:rFonts w:asciiTheme="minorHAnsi" w:hAnsiTheme="minorHAnsi" w:cs="Arial"/>
          <w:color w:val="000000"/>
          <w:sz w:val="24"/>
          <w:szCs w:val="24"/>
        </w:rPr>
        <w:t>krizových scénářů jako je:</w:t>
      </w:r>
    </w:p>
    <w:p w14:paraId="04B6DB7C" w14:textId="715412D3" w:rsidR="006B496C" w:rsidRDefault="006B496C" w:rsidP="00FB6565">
      <w:pPr>
        <w:pStyle w:val="Zkladntext"/>
        <w:numPr>
          <w:ilvl w:val="2"/>
          <w:numId w:val="28"/>
        </w:numPr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 w:rsidRPr="006B496C">
        <w:rPr>
          <w:rFonts w:asciiTheme="minorHAnsi" w:hAnsiTheme="minorHAnsi" w:cs="Arial"/>
          <w:color w:val="000000"/>
          <w:sz w:val="24"/>
          <w:szCs w:val="24"/>
        </w:rPr>
        <w:t>výpadek elektrické energie, automatické vypínaní virtuálních server</w:t>
      </w:r>
      <w:r>
        <w:rPr>
          <w:rFonts w:asciiTheme="minorHAnsi" w:hAnsiTheme="minorHAnsi" w:cs="Arial"/>
          <w:color w:val="000000"/>
          <w:sz w:val="24"/>
          <w:szCs w:val="24"/>
        </w:rPr>
        <w:t>ů</w:t>
      </w:r>
      <w:r w:rsidRPr="006B496C">
        <w:rPr>
          <w:rFonts w:asciiTheme="minorHAnsi" w:hAnsiTheme="minorHAnsi" w:cs="Arial"/>
          <w:color w:val="000000"/>
          <w:sz w:val="24"/>
          <w:szCs w:val="24"/>
        </w:rPr>
        <w:t xml:space="preserve"> a následně postupné startování;   </w:t>
      </w:r>
    </w:p>
    <w:p w14:paraId="360ABCD7" w14:textId="77777777" w:rsidR="006B496C" w:rsidRDefault="006B496C" w:rsidP="00FB6565">
      <w:pPr>
        <w:pStyle w:val="Odstavecseseznamem"/>
        <w:numPr>
          <w:ilvl w:val="2"/>
          <w:numId w:val="28"/>
        </w:num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ZŠ Zachar - </w:t>
      </w:r>
      <w:r w:rsidRPr="006B496C">
        <w:rPr>
          <w:rFonts w:asciiTheme="minorHAnsi" w:hAnsiTheme="minorHAnsi" w:cs="Arial"/>
          <w:color w:val="000000"/>
          <w:sz w:val="24"/>
          <w:szCs w:val="24"/>
        </w:rPr>
        <w:t>výpadek serveru v HA;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41632C27" w14:textId="54FB5973" w:rsidR="006B496C" w:rsidRDefault="006B496C" w:rsidP="00FB6565">
      <w:pPr>
        <w:pStyle w:val="Odstavecseseznamem"/>
        <w:numPr>
          <w:ilvl w:val="2"/>
          <w:numId w:val="28"/>
        </w:numPr>
        <w:rPr>
          <w:rFonts w:asciiTheme="minorHAnsi" w:hAnsiTheme="minorHAnsi" w:cs="Arial"/>
          <w:color w:val="000000"/>
          <w:sz w:val="24"/>
          <w:szCs w:val="24"/>
        </w:rPr>
      </w:pPr>
      <w:r w:rsidRPr="00FB6565">
        <w:rPr>
          <w:rFonts w:asciiTheme="minorHAnsi" w:hAnsiTheme="minorHAnsi" w:cs="Arial"/>
          <w:color w:val="000000"/>
          <w:sz w:val="24"/>
          <w:szCs w:val="24"/>
        </w:rPr>
        <w:t>ZŠ Sýpky a ZŠ Slovan – výpadek hlavního serveru, zprovoznění replica serveru</w:t>
      </w:r>
    </w:p>
    <w:p w14:paraId="49A36658" w14:textId="0290CBC4" w:rsidR="006B496C" w:rsidRPr="00FB6565" w:rsidRDefault="006B496C" w:rsidP="00FB6565">
      <w:pPr>
        <w:pStyle w:val="Odstavecseseznamem"/>
        <w:numPr>
          <w:ilvl w:val="1"/>
          <w:numId w:val="28"/>
        </w:num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Otestovaní dle požadavků standardů konektivity </w:t>
      </w:r>
    </w:p>
    <w:p w14:paraId="777AC72E" w14:textId="4B7D57CF" w:rsidR="00E37B8F" w:rsidRDefault="00E37B8F" w:rsidP="00FB6565">
      <w:pPr>
        <w:pStyle w:val="Zkladntext"/>
        <w:numPr>
          <w:ilvl w:val="0"/>
          <w:numId w:val="28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Termín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akceptace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bude prodávajícím oznámen </w:t>
      </w:r>
      <w:r>
        <w:rPr>
          <w:rFonts w:asciiTheme="minorHAnsi" w:hAnsiTheme="minorHAnsi" w:cs="Arial"/>
          <w:color w:val="000000"/>
          <w:sz w:val="24"/>
          <w:szCs w:val="24"/>
        </w:rPr>
        <w:t>emailem nebo telefonicky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nejméně </w:t>
      </w:r>
      <w:r>
        <w:rPr>
          <w:rFonts w:asciiTheme="minorHAnsi" w:hAnsiTheme="minorHAnsi" w:cs="Arial"/>
          <w:color w:val="000000"/>
          <w:sz w:val="24"/>
          <w:szCs w:val="24"/>
        </w:rPr>
        <w:t>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pracovní</w:t>
      </w:r>
      <w:r>
        <w:rPr>
          <w:rFonts w:asciiTheme="minorHAnsi" w:hAnsiTheme="minorHAnsi" w:cs="Arial"/>
          <w:color w:val="000000"/>
          <w:sz w:val="24"/>
          <w:szCs w:val="24"/>
        </w:rPr>
        <w:t>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dn</w:t>
      </w:r>
      <w:r>
        <w:rPr>
          <w:rFonts w:asciiTheme="minorHAnsi" w:hAnsiTheme="minorHAnsi" w:cs="Arial"/>
          <w:color w:val="000000"/>
          <w:sz w:val="24"/>
          <w:szCs w:val="24"/>
        </w:rPr>
        <w:t>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předem zástup</w:t>
      </w:r>
      <w:r w:rsidR="008C7613">
        <w:rPr>
          <w:rFonts w:asciiTheme="minorHAnsi" w:hAnsiTheme="minorHAnsi" w:cs="Arial"/>
          <w:color w:val="000000"/>
          <w:sz w:val="24"/>
          <w:szCs w:val="24"/>
        </w:rPr>
        <w:t>c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i kupujícího ve věcech technických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pro každou školu zvlášť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  <w:r w:rsidR="001B61D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B61D7" w:rsidRPr="001D7204">
        <w:rPr>
          <w:rFonts w:asciiTheme="minorHAnsi" w:hAnsiTheme="minorHAnsi" w:cs="Arial"/>
          <w:color w:val="000000"/>
          <w:sz w:val="24"/>
          <w:szCs w:val="24"/>
        </w:rPr>
        <w:t xml:space="preserve">Zástupce </w:t>
      </w:r>
      <w:r w:rsidR="00222B9B" w:rsidRPr="00FB6565">
        <w:rPr>
          <w:rFonts w:asciiTheme="minorHAnsi" w:hAnsiTheme="minorHAnsi" w:cs="Arial"/>
          <w:color w:val="000000"/>
          <w:sz w:val="24"/>
          <w:szCs w:val="24"/>
        </w:rPr>
        <w:t>prodávajícího</w:t>
      </w:r>
      <w:r w:rsidR="001B61D7" w:rsidRPr="00FB6565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="001B61D7" w:rsidRPr="001D7204">
        <w:rPr>
          <w:rFonts w:asciiTheme="minorHAnsi" w:hAnsiTheme="minorHAnsi" w:cs="Arial"/>
          <w:color w:val="000000"/>
          <w:sz w:val="24"/>
          <w:szCs w:val="24"/>
        </w:rPr>
        <w:t xml:space="preserve"> se musí dostavit na</w:t>
      </w:r>
      <w:r w:rsidR="001B61D7" w:rsidRPr="001042DC">
        <w:rPr>
          <w:rFonts w:asciiTheme="minorHAnsi" w:hAnsiTheme="minorHAnsi" w:cs="Arial"/>
          <w:color w:val="000000"/>
          <w:sz w:val="24"/>
          <w:szCs w:val="24"/>
        </w:rPr>
        <w:t xml:space="preserve"> místo plnění (u jednotlivých škol) v termínu akceptace.</w:t>
      </w:r>
    </w:p>
    <w:p w14:paraId="05DD012F" w14:textId="3C381F81" w:rsidR="005C1F42" w:rsidRPr="00E37B8F" w:rsidRDefault="00A56851" w:rsidP="00FB6565">
      <w:pPr>
        <w:pStyle w:val="Zkladntext"/>
        <w:numPr>
          <w:ilvl w:val="0"/>
          <w:numId w:val="28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37B8F">
        <w:rPr>
          <w:rFonts w:asciiTheme="minorHAnsi" w:hAnsiTheme="minorHAnsi" w:cs="Arial"/>
          <w:color w:val="000000"/>
          <w:sz w:val="24"/>
          <w:szCs w:val="24"/>
        </w:rPr>
        <w:t>Výsledkem akceptačního řízení mohou být</w:t>
      </w:r>
      <w:r w:rsidR="005C1F42" w:rsidRPr="00E37B8F">
        <w:rPr>
          <w:rFonts w:asciiTheme="minorHAnsi" w:hAnsiTheme="minorHAnsi" w:cs="Arial"/>
          <w:color w:val="000000"/>
          <w:sz w:val="24"/>
          <w:szCs w:val="24"/>
        </w:rPr>
        <w:t xml:space="preserve"> následující stavy:</w:t>
      </w:r>
    </w:p>
    <w:p w14:paraId="13747A4C" w14:textId="6E373A5C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 xml:space="preserve">Akceptováno bez výhrad </w:t>
      </w:r>
    </w:p>
    <w:p w14:paraId="7684731F" w14:textId="4D293D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Akceptováno s výhradami</w:t>
      </w:r>
    </w:p>
    <w:p w14:paraId="33A5BA7F" w14:textId="74628929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Neakceptováno</w:t>
      </w:r>
    </w:p>
    <w:p w14:paraId="61B68E0D" w14:textId="0FADCA42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 xml:space="preserve"> odstranění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>vad a nedodělků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vyzve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 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 provedení nové kontroly.</w:t>
      </w:r>
    </w:p>
    <w:p w14:paraId="4E06D346" w14:textId="0E16B779" w:rsidR="008A481E" w:rsidRPr="002251F7" w:rsidRDefault="005C1F42" w:rsidP="0008511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O konání akceptačního řízení 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>bude sepsán akceptační protokol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 Podkladem řádné fakturace je pouze akceptační protokol, ve kterém je uvedeno, že kupující akceptuje plnění bez výhrad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 xml:space="preserve">. Akceptační protokol bude obsahovat kontaktní údaje prodávajícího a kupujícího,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identifikaci dodacího listu, kterého se akceptační protokol týká, stručný popis instalac</w:t>
      </w:r>
      <w:r w:rsidR="00FA7896">
        <w:rPr>
          <w:rFonts w:asciiTheme="minorHAnsi" w:hAnsiTheme="minorHAnsi" w:cs="Arial"/>
          <w:color w:val="000000"/>
          <w:sz w:val="24"/>
          <w:szCs w:val="24"/>
        </w:rPr>
        <w:t>e, montáže a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 xml:space="preserve"> zprovoznění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 xml:space="preserve"> vyjádření kupujícího o akceptaci, datum akceptace a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podpisy oprávněných osob kupujícího a prodávajícího.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Jeden výtisk akceptačního protokolu obdrží prodávající a jeden kupující.</w:t>
      </w:r>
    </w:p>
    <w:p w14:paraId="11C4BBE3" w14:textId="256E6A94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7FB88A2" w14:textId="701B1F4C" w:rsidR="00E46982" w:rsidRPr="00A71F8B" w:rsidRDefault="00E46982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71F8B">
        <w:rPr>
          <w:rFonts w:asciiTheme="minorHAnsi" w:hAnsiTheme="minorHAnsi" w:cs="Arial"/>
          <w:color w:val="000000"/>
          <w:sz w:val="24"/>
          <w:szCs w:val="24"/>
        </w:rPr>
        <w:t xml:space="preserve">Součástí </w:t>
      </w:r>
      <w:r w:rsidR="00A71F8B" w:rsidRPr="00A71F8B">
        <w:rPr>
          <w:rFonts w:asciiTheme="minorHAnsi" w:hAnsiTheme="minorHAnsi" w:cs="Arial"/>
          <w:color w:val="000000"/>
          <w:sz w:val="24"/>
          <w:szCs w:val="24"/>
        </w:rPr>
        <w:t xml:space="preserve">akceptačního řízení </w:t>
      </w:r>
      <w:r w:rsidRPr="00A71F8B">
        <w:rPr>
          <w:rFonts w:asciiTheme="minorHAnsi" w:hAnsiTheme="minorHAnsi" w:cs="Arial"/>
          <w:color w:val="000000"/>
          <w:sz w:val="24"/>
          <w:szCs w:val="24"/>
        </w:rPr>
        <w:t xml:space="preserve">bude i doklad o splnění standardu konektivity z webu </w:t>
      </w:r>
      <w:hyperlink r:id="rId12" w:history="1">
        <w:r w:rsidRPr="00A71F8B">
          <w:rPr>
            <w:rStyle w:val="Hypertextovodkaz"/>
            <w:rFonts w:asciiTheme="minorHAnsi" w:hAnsiTheme="minorHAnsi" w:cs="Arial"/>
            <w:sz w:val="24"/>
            <w:szCs w:val="24"/>
          </w:rPr>
          <w:t>www.standardkonektivity.cz</w:t>
        </w:r>
      </w:hyperlink>
      <w:r w:rsidRPr="00A71F8B">
        <w:rPr>
          <w:rFonts w:asciiTheme="minorHAnsi" w:hAnsiTheme="minorHAnsi" w:cs="Arial"/>
          <w:color w:val="000000"/>
          <w:sz w:val="24"/>
          <w:szCs w:val="24"/>
        </w:rPr>
        <w:t xml:space="preserve"> prodávajícím. </w:t>
      </w:r>
    </w:p>
    <w:p w14:paraId="1E59FEBE" w14:textId="28D00D4B" w:rsidR="009C1D7B" w:rsidRPr="002251F7" w:rsidRDefault="009C1D7B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7</w:t>
      </w:r>
    </w:p>
    <w:p w14:paraId="7D8E8A06" w14:textId="25F756B7" w:rsidR="009C1D7B" w:rsidRPr="002251F7" w:rsidRDefault="009C1D7B" w:rsidP="009C1D7B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F0391D">
        <w:rPr>
          <w:rFonts w:asciiTheme="minorHAnsi" w:hAnsiTheme="minorHAnsi" w:cs="Arial"/>
          <w:color w:val="000000"/>
          <w:sz w:val="24"/>
        </w:rPr>
        <w:t>Kupní cena</w:t>
      </w:r>
    </w:p>
    <w:p w14:paraId="44488451" w14:textId="1A1CDFA2" w:rsidR="004B2737" w:rsidRPr="002251F7" w:rsidRDefault="003C5655" w:rsidP="004B2737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Kupující se zavazuje, že za zboží dle čl. 4 této smlouvy uhradí prodávajícímu kupní cenu ve výši:</w:t>
      </w:r>
    </w:p>
    <w:p w14:paraId="38A99EB1" w14:textId="4259B572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Celková cena v Kč bez DPH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3150C9">
        <w:rPr>
          <w:rFonts w:asciiTheme="minorHAnsi" w:hAnsiTheme="minorHAnsi" w:cs="Arial"/>
          <w:color w:val="000000"/>
          <w:sz w:val="24"/>
          <w:szCs w:val="24"/>
        </w:rPr>
        <w:t>6.325.219,- Kč</w:t>
      </w:r>
    </w:p>
    <w:p w14:paraId="0AE45D72" w14:textId="4969BB23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DPH v Kč samostatně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3150C9">
        <w:rPr>
          <w:rFonts w:asciiTheme="minorHAnsi" w:hAnsiTheme="minorHAnsi" w:cs="Arial"/>
          <w:color w:val="000000"/>
          <w:sz w:val="24"/>
          <w:szCs w:val="24"/>
        </w:rPr>
        <w:t>1.328.295,99,- Kč</w:t>
      </w:r>
    </w:p>
    <w:p w14:paraId="2162B855" w14:textId="0A1CC1A5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Celková cena v Kč včetně DPH</w:t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3150C9">
        <w:rPr>
          <w:rFonts w:asciiTheme="minorHAnsi" w:hAnsiTheme="minorHAnsi" w:cs="Arial"/>
          <w:b/>
          <w:color w:val="000000"/>
          <w:sz w:val="24"/>
          <w:szCs w:val="24"/>
        </w:rPr>
        <w:t>7.653.514,99,-Kč</w:t>
      </w:r>
    </w:p>
    <w:p w14:paraId="17975244" w14:textId="100955C9" w:rsidR="009C1D7B" w:rsidRPr="001E37CF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E37CF">
        <w:rPr>
          <w:rFonts w:asciiTheme="minorHAnsi" w:hAnsiTheme="minorHAnsi" w:cs="Arial"/>
          <w:color w:val="000000"/>
          <w:sz w:val="24"/>
          <w:szCs w:val="24"/>
        </w:rPr>
        <w:t xml:space="preserve">Cena uvedená v předchozím bodu zahrnuje veškeré náklady potřebné k řádnému plnění dle této smlouvy </w:t>
      </w:r>
      <w:r w:rsidR="006E4C9D" w:rsidRPr="001E37CF">
        <w:rPr>
          <w:rFonts w:asciiTheme="minorHAnsi" w:hAnsiTheme="minorHAnsi" w:cs="Arial"/>
          <w:color w:val="000000"/>
          <w:sz w:val="24"/>
          <w:szCs w:val="24"/>
        </w:rPr>
        <w:t>(</w:t>
      </w:r>
      <w:r w:rsidRPr="001E37CF">
        <w:rPr>
          <w:rFonts w:asciiTheme="minorHAnsi" w:hAnsiTheme="minorHAnsi" w:cs="Arial"/>
          <w:color w:val="000000"/>
          <w:sz w:val="24"/>
          <w:szCs w:val="24"/>
        </w:rPr>
        <w:t>včetně dopravy do místa plnění</w:t>
      </w:r>
      <w:r w:rsidR="003F1D7D">
        <w:rPr>
          <w:rFonts w:asciiTheme="minorHAnsi" w:hAnsiTheme="minorHAnsi" w:cs="Arial"/>
          <w:color w:val="000000"/>
          <w:sz w:val="24"/>
          <w:szCs w:val="24"/>
        </w:rPr>
        <w:t xml:space="preserve"> a</w:t>
      </w:r>
      <w:r w:rsidR="00C97B46" w:rsidRPr="008F5B62">
        <w:rPr>
          <w:rFonts w:asciiTheme="minorHAnsi" w:hAnsiTheme="minorHAnsi" w:cs="Arial"/>
          <w:color w:val="000000"/>
          <w:sz w:val="24"/>
          <w:szCs w:val="24"/>
        </w:rPr>
        <w:t xml:space="preserve"> montáže</w:t>
      </w:r>
      <w:r w:rsidR="006E4C9D" w:rsidRPr="008F5B62">
        <w:rPr>
          <w:rFonts w:asciiTheme="minorHAnsi" w:hAnsiTheme="minorHAnsi" w:cs="Arial"/>
          <w:color w:val="000000"/>
          <w:sz w:val="24"/>
          <w:szCs w:val="24"/>
        </w:rPr>
        <w:t xml:space="preserve"> a </w:t>
      </w:r>
      <w:r w:rsidR="00FA7896">
        <w:rPr>
          <w:rFonts w:asciiTheme="minorHAnsi" w:hAnsiTheme="minorHAnsi" w:cs="Arial"/>
          <w:color w:val="000000"/>
          <w:sz w:val="24"/>
          <w:szCs w:val="24"/>
        </w:rPr>
        <w:t>zprovoznění</w:t>
      </w:r>
      <w:r w:rsidR="006E4C9D" w:rsidRPr="001E37CF">
        <w:rPr>
          <w:rFonts w:asciiTheme="minorHAnsi" w:hAnsiTheme="minorHAnsi" w:cs="Arial"/>
          <w:color w:val="000000"/>
          <w:sz w:val="24"/>
          <w:szCs w:val="24"/>
        </w:rPr>
        <w:t>) a je dohodnuta</w:t>
      </w:r>
      <w:r w:rsidRPr="001E37CF">
        <w:rPr>
          <w:rFonts w:asciiTheme="minorHAnsi" w:hAnsiTheme="minorHAnsi" w:cs="Arial"/>
          <w:color w:val="000000"/>
          <w:sz w:val="24"/>
          <w:szCs w:val="24"/>
        </w:rPr>
        <w:t xml:space="preserve"> jako smluvní a pevná. </w:t>
      </w:r>
    </w:p>
    <w:p w14:paraId="48F0C123" w14:textId="233BC915" w:rsidR="003B755E" w:rsidRPr="002251F7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8</w:t>
      </w:r>
    </w:p>
    <w:p w14:paraId="122C52BA" w14:textId="5E5DAC21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Platební podmínky</w:t>
      </w:r>
    </w:p>
    <w:p w14:paraId="042DA4A7" w14:textId="1F2562AA" w:rsidR="00E8627C" w:rsidRPr="002251F7" w:rsidRDefault="009C1D7B" w:rsidP="00E8627C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cena za realizaci předmětu smlouvy bude </w:t>
      </w:r>
      <w:r w:rsidR="00C5312A">
        <w:rPr>
          <w:rFonts w:asciiTheme="minorHAnsi" w:hAnsiTheme="minorHAnsi" w:cs="Arial"/>
          <w:color w:val="000000"/>
          <w:sz w:val="24"/>
          <w:szCs w:val="24"/>
        </w:rPr>
        <w:t>hrazena</w:t>
      </w:r>
      <w:r w:rsidR="008025E8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C5312A">
        <w:rPr>
          <w:rFonts w:asciiTheme="minorHAnsi" w:hAnsiTheme="minorHAnsi" w:cs="Arial"/>
          <w:color w:val="000000"/>
          <w:sz w:val="24"/>
          <w:szCs w:val="24"/>
        </w:rPr>
        <w:t>postupně po splnění předmětu koupě do jednotlivých základních škol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na základě daňového dokladu</w:t>
      </w:r>
      <w:r w:rsidR="005F510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F6696">
        <w:rPr>
          <w:rFonts w:asciiTheme="minorHAnsi" w:hAnsiTheme="minorHAnsi" w:cs="Arial"/>
          <w:color w:val="000000"/>
          <w:sz w:val="24"/>
          <w:szCs w:val="24"/>
        </w:rPr>
        <w:t>(faktury)</w:t>
      </w:r>
      <w:r w:rsidR="00BD4C8B">
        <w:rPr>
          <w:rFonts w:asciiTheme="minorHAnsi" w:hAnsiTheme="minorHAnsi" w:cs="Arial"/>
          <w:color w:val="000000"/>
          <w:sz w:val="24"/>
          <w:szCs w:val="24"/>
        </w:rPr>
        <w:t>.</w:t>
      </w:r>
      <w:r w:rsidR="00E8627C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73D644C4" w14:textId="2F170376" w:rsidR="00E8627C" w:rsidRPr="00FB6565" w:rsidRDefault="008750B6" w:rsidP="00FB6565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strike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vystavit fakturu po řádně realizovaném </w:t>
      </w:r>
      <w:r w:rsidR="00C5312A">
        <w:rPr>
          <w:rFonts w:asciiTheme="minorHAnsi" w:hAnsiTheme="minorHAnsi" w:cs="Arial"/>
          <w:color w:val="000000"/>
          <w:sz w:val="24"/>
          <w:szCs w:val="24"/>
        </w:rPr>
        <w:t xml:space="preserve">dílčím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plnění předmětu smlouvy bez vad na základě řádného akceptačního protokolu dle čl</w:t>
      </w:r>
      <w:r w:rsidR="003C5655">
        <w:rPr>
          <w:rFonts w:asciiTheme="minorHAnsi" w:hAnsiTheme="minorHAnsi" w:cs="Arial"/>
          <w:color w:val="000000"/>
          <w:sz w:val="24"/>
          <w:szCs w:val="24"/>
        </w:rPr>
        <w:t>.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6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  <w:r w:rsidR="00E8627C" w:rsidRPr="00E8627C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0CD33E5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Zálohové platby nejsou přípustné a prodávající není oprávněn je požadovat.</w:t>
      </w:r>
    </w:p>
    <w:p w14:paraId="1F0A441A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Faktura - daňový doklad musí splňovat veškeré náležitosti dle zákona č. 563/1991 sb., o účetnictví, v platném znění a zákona č. 235/2004 Sb., o dani z přidané hodnoty, v platném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bude vždy obsahovat alespoň:</w:t>
      </w:r>
    </w:p>
    <w:p w14:paraId="266399C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firmu a sídlo oprávněné a povinné osoby, tj. prodávajícího i kupujícího,</w:t>
      </w:r>
    </w:p>
    <w:p w14:paraId="560E1066" w14:textId="31E6BD6C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IČO a DIČ prodávajícího a kupujícího,</w:t>
      </w:r>
    </w:p>
    <w:p w14:paraId="7497F4FD" w14:textId="77314A7B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údaj o zápisu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prodávajícího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 obchodním rejstříku, včetně spisové značky,</w:t>
      </w:r>
    </w:p>
    <w:p w14:paraId="049E893F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faktury,</w:t>
      </w:r>
    </w:p>
    <w:p w14:paraId="5103E89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smlouvy,</w:t>
      </w:r>
    </w:p>
    <w:p w14:paraId="1958E995" w14:textId="6BF16EB3" w:rsidR="007F2EDC" w:rsidRDefault="007F2EDC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registrační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číslo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projektu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- </w:t>
      </w:r>
      <w:r w:rsidR="00DF22A1" w:rsidRPr="00E72A3A">
        <w:rPr>
          <w:rFonts w:asciiTheme="minorHAnsi" w:hAnsiTheme="minorHAnsi" w:cs="Arial"/>
          <w:i/>
          <w:color w:val="000000"/>
          <w:sz w:val="24"/>
          <w:szCs w:val="24"/>
        </w:rPr>
        <w:t>CZ.06.2.67/0.0/0.0/16_063/0003824</w:t>
      </w:r>
    </w:p>
    <w:p w14:paraId="0B820A92" w14:textId="62DA8D64" w:rsidR="007F2EDC" w:rsidRDefault="007F2EDC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název projektu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9590A">
        <w:rPr>
          <w:rFonts w:asciiTheme="minorHAnsi" w:hAnsiTheme="minorHAnsi" w:cs="Arial"/>
          <w:color w:val="000000"/>
          <w:sz w:val="24"/>
          <w:szCs w:val="24"/>
        </w:rPr>
        <w:t>–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9590A">
        <w:rPr>
          <w:rFonts w:asciiTheme="minorHAnsi" w:hAnsiTheme="minorHAnsi" w:cs="Arial"/>
          <w:color w:val="000000"/>
          <w:sz w:val="24"/>
          <w:szCs w:val="24"/>
        </w:rPr>
        <w:t>„</w:t>
      </w:r>
      <w:r w:rsidR="00DF22A1" w:rsidRPr="0059590A">
        <w:rPr>
          <w:rFonts w:asciiTheme="minorHAnsi" w:hAnsiTheme="minorHAnsi" w:cs="Arial"/>
          <w:i/>
          <w:color w:val="000000"/>
          <w:sz w:val="24"/>
          <w:szCs w:val="24"/>
        </w:rPr>
        <w:t>ŠKOLA PRO VŠECHNY, VĚDA HROU</w:t>
      </w:r>
      <w:r w:rsidR="0059590A">
        <w:rPr>
          <w:rFonts w:asciiTheme="minorHAnsi" w:hAnsiTheme="minorHAnsi" w:cs="Arial"/>
          <w:i/>
          <w:color w:val="000000"/>
          <w:sz w:val="24"/>
          <w:szCs w:val="24"/>
        </w:rPr>
        <w:t>“</w:t>
      </w:r>
      <w:r w:rsidR="0059590A" w:rsidRPr="0059590A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</w:p>
    <w:p w14:paraId="66413625" w14:textId="6604990D" w:rsidR="00C5312A" w:rsidRPr="005D6E40" w:rsidRDefault="00C5312A" w:rsidP="005D6E40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5312A">
        <w:rPr>
          <w:rFonts w:asciiTheme="minorHAnsi" w:hAnsiTheme="minorHAnsi" w:cs="Arial"/>
          <w:color w:val="000000"/>
          <w:sz w:val="24"/>
          <w:szCs w:val="24"/>
        </w:rPr>
        <w:t>místo dodání</w:t>
      </w:r>
      <w:r>
        <w:rPr>
          <w:rFonts w:asciiTheme="minorHAnsi" w:hAnsiTheme="minorHAnsi" w:cs="Arial"/>
          <w:caps/>
          <w:color w:val="000000"/>
          <w:sz w:val="24"/>
          <w:szCs w:val="24"/>
        </w:rPr>
        <w:t>: „</w:t>
      </w:r>
      <w:r w:rsidRPr="004D2785">
        <w:rPr>
          <w:rFonts w:asciiTheme="minorHAnsi" w:hAnsiTheme="minorHAnsi" w:cs="Arial"/>
          <w:i/>
          <w:caps/>
          <w:color w:val="000000"/>
          <w:sz w:val="24"/>
          <w:szCs w:val="24"/>
        </w:rPr>
        <w:t>Název základní školy</w:t>
      </w:r>
      <w:r>
        <w:rPr>
          <w:rFonts w:asciiTheme="minorHAnsi" w:hAnsiTheme="minorHAnsi" w:cs="Arial"/>
          <w:caps/>
          <w:color w:val="000000"/>
          <w:sz w:val="24"/>
          <w:szCs w:val="24"/>
        </w:rPr>
        <w:t>“</w:t>
      </w:r>
      <w:r w:rsidR="005D6E40">
        <w:rPr>
          <w:rFonts w:asciiTheme="minorHAnsi" w:hAnsiTheme="minorHAnsi" w:cs="Arial"/>
          <w:caps/>
          <w:color w:val="000000"/>
          <w:sz w:val="24"/>
          <w:szCs w:val="24"/>
        </w:rPr>
        <w:t xml:space="preserve"> </w:t>
      </w:r>
      <w:r w:rsidR="005D6E40" w:rsidRPr="0059590A">
        <w:rPr>
          <w:rFonts w:asciiTheme="minorHAnsi" w:hAnsiTheme="minorHAnsi" w:cs="Arial"/>
          <w:i/>
          <w:color w:val="000000"/>
          <w:sz w:val="24"/>
          <w:szCs w:val="24"/>
        </w:rPr>
        <w:t xml:space="preserve">- </w:t>
      </w:r>
      <w:r w:rsidR="005D6E40" w:rsidRPr="0059590A">
        <w:rPr>
          <w:rFonts w:asciiTheme="minorHAnsi" w:hAnsiTheme="minorHAnsi" w:cs="Arial"/>
          <w:i/>
          <w:caps/>
          <w:color w:val="000000"/>
          <w:sz w:val="24"/>
          <w:szCs w:val="24"/>
        </w:rPr>
        <w:t>KONEKTIVITA + IT</w:t>
      </w:r>
      <w:r w:rsidR="005D6E40">
        <w:rPr>
          <w:rFonts w:asciiTheme="minorHAnsi" w:hAnsiTheme="minorHAnsi" w:cs="Arial"/>
          <w:i/>
          <w:caps/>
          <w:color w:val="000000"/>
          <w:sz w:val="24"/>
          <w:szCs w:val="24"/>
        </w:rPr>
        <w:t xml:space="preserve"> (druhé opakované řízení)</w:t>
      </w:r>
    </w:p>
    <w:p w14:paraId="1DFFA7C1" w14:textId="16DC3BC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den odeslání, den splatnosti a datum zdanitelného plnění,</w:t>
      </w:r>
    </w:p>
    <w:p w14:paraId="73D34CFC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označení peněžního ústavu a číslo účtu, na který má kupující provést úhradu.</w:t>
      </w:r>
    </w:p>
    <w:p w14:paraId="0C3D5064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fakturovanou částku bez daně, sazbu daně, daň a celkovou částku,</w:t>
      </w:r>
    </w:p>
    <w:p w14:paraId="4D51E0C8" w14:textId="066F5038" w:rsidR="008750B6" w:rsidRPr="002251F7" w:rsidRDefault="008750B6" w:rsidP="00E474B7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soupis dodaného zboží vy</w:t>
      </w:r>
      <w:r w:rsidR="00E474B7" w:rsidRPr="002251F7">
        <w:rPr>
          <w:rFonts w:asciiTheme="minorHAnsi" w:hAnsiTheme="minorHAnsi" w:cs="Arial"/>
          <w:color w:val="000000"/>
          <w:sz w:val="24"/>
          <w:szCs w:val="24"/>
        </w:rPr>
        <w:t>cházející z výkazu výměr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592943C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razítko a podpis oprávněné osoby,</w:t>
      </w:r>
    </w:p>
    <w:p w14:paraId="1F1B05F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konstantní a variabilní symbol,</w:t>
      </w:r>
    </w:p>
    <w:p w14:paraId="6ABF8254" w14:textId="55B8DACF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protokol</w:t>
      </w:r>
      <w:r w:rsidR="003C5655">
        <w:rPr>
          <w:rFonts w:asciiTheme="minorHAnsi" w:hAnsiTheme="minorHAnsi" w:cs="Arial"/>
          <w:color w:val="000000"/>
          <w:sz w:val="24"/>
          <w:szCs w:val="24"/>
        </w:rPr>
        <w:t>,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resp. dodací list o převzetí zboží či event. jeho části dle čl.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>6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3 smlouvy,</w:t>
      </w:r>
    </w:p>
    <w:p w14:paraId="4FF7CEEB" w14:textId="000673EA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akceptační protokol,</w:t>
      </w:r>
    </w:p>
    <w:p w14:paraId="70C9F79E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místo a osobu oprávněnou k převzetí oprávněné faktury.</w:t>
      </w:r>
    </w:p>
    <w:p w14:paraId="67E36665" w14:textId="20EC98AA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Splatnost faktury je 30 dnů ode dne jejího doručení kupujícímu. Vrátí-li </w:t>
      </w:r>
      <w:r w:rsidR="003C5655">
        <w:rPr>
          <w:rFonts w:asciiTheme="minorHAnsi" w:hAnsiTheme="minorHAnsi" w:cs="Arial"/>
          <w:color w:val="000000"/>
          <w:sz w:val="24"/>
          <w:szCs w:val="24"/>
        </w:rPr>
        <w:t>kupující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CD27A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D27A6">
        <w:rPr>
          <w:rFonts w:asciiTheme="minorHAnsi" w:hAnsiTheme="minorHAnsi" w:cs="Arial"/>
          <w:color w:val="000000"/>
          <w:sz w:val="24"/>
          <w:szCs w:val="24"/>
        </w:rPr>
        <w:t>Faktura bude vystavena tak, aby byla doložena její účelovost.</w:t>
      </w:r>
    </w:p>
    <w:p w14:paraId="487EEFED" w14:textId="34B1960B" w:rsidR="00F876E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úvodu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smlouvy.</w:t>
      </w:r>
    </w:p>
    <w:p w14:paraId="122C52D0" w14:textId="4ECFEB62" w:rsidR="00B0377B" w:rsidRPr="002251F7" w:rsidRDefault="00B0377B" w:rsidP="00F876E6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9</w:t>
      </w:r>
    </w:p>
    <w:p w14:paraId="122C52D1" w14:textId="3EDE718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Záruka</w:t>
      </w:r>
    </w:p>
    <w:p w14:paraId="10BCA4F4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předmět plnění není zatížen právními vadami.</w:t>
      </w:r>
    </w:p>
    <w:p w14:paraId="3010DCB0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DC59DC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4142008E" w14:textId="589FB9D3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poskytne v souladu s podmínkami veřejné zakázky záruku v</w:t>
      </w:r>
      <w:r w:rsidR="00D14CA0">
        <w:rPr>
          <w:rFonts w:asciiTheme="minorHAnsi" w:hAnsiTheme="minorHAnsi" w:cs="Arial"/>
          <w:color w:val="000000"/>
          <w:sz w:val="24"/>
          <w:szCs w:val="24"/>
        </w:rPr>
        <w:t> 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délce</w:t>
      </w:r>
      <w:r w:rsidR="00D14CA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min. </w:t>
      </w:r>
      <w:r w:rsidR="0049108D" w:rsidRPr="002251F7">
        <w:rPr>
          <w:rFonts w:asciiTheme="minorHAnsi" w:hAnsiTheme="minorHAnsi" w:cs="Arial"/>
          <w:color w:val="000000"/>
          <w:sz w:val="24"/>
          <w:szCs w:val="24"/>
        </w:rPr>
        <w:t>24</w:t>
      </w:r>
      <w:r w:rsidR="00E753E5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měsíců</w:t>
      </w:r>
      <w:r w:rsidR="00AF4EB0" w:rsidRPr="002251F7">
        <w:rPr>
          <w:rFonts w:asciiTheme="minorHAnsi" w:hAnsiTheme="minorHAnsi" w:cs="Arial"/>
          <w:color w:val="000000"/>
          <w:sz w:val="24"/>
          <w:szCs w:val="24"/>
        </w:rPr>
        <w:t xml:space="preserve"> ode dne převzetí </w:t>
      </w:r>
      <w:r w:rsidR="000163D1" w:rsidRPr="002251F7">
        <w:rPr>
          <w:rFonts w:asciiTheme="minorHAnsi" w:hAnsiTheme="minorHAnsi" w:cs="Arial"/>
          <w:color w:val="000000"/>
          <w:sz w:val="24"/>
          <w:szCs w:val="24"/>
        </w:rPr>
        <w:t xml:space="preserve">zboží (datum </w:t>
      </w:r>
      <w:r w:rsidR="004A30D4" w:rsidRPr="002251F7">
        <w:rPr>
          <w:rFonts w:asciiTheme="minorHAnsi" w:hAnsiTheme="minorHAnsi" w:cs="Arial"/>
          <w:color w:val="000000"/>
          <w:sz w:val="24"/>
          <w:szCs w:val="24"/>
        </w:rPr>
        <w:t>akceptačního protokolu</w:t>
      </w:r>
      <w:r w:rsidR="00AF4EB0" w:rsidRPr="002251F7">
        <w:rPr>
          <w:rFonts w:asciiTheme="minorHAnsi" w:hAnsiTheme="minorHAnsi" w:cs="Arial"/>
          <w:color w:val="000000"/>
          <w:sz w:val="24"/>
          <w:szCs w:val="24"/>
        </w:rPr>
        <w:t>)</w:t>
      </w:r>
      <w:r w:rsidR="00E33D68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E33D68" w:rsidRPr="00E33D68">
        <w:rPr>
          <w:rFonts w:asciiTheme="minorHAnsi" w:hAnsiTheme="minorHAnsi" w:cs="Arial"/>
          <w:color w:val="000000"/>
          <w:sz w:val="24"/>
          <w:szCs w:val="24"/>
        </w:rPr>
        <w:t>pokud není v technické specifikaci</w:t>
      </w:r>
      <w:r w:rsidR="003C5655">
        <w:rPr>
          <w:rFonts w:asciiTheme="minorHAnsi" w:hAnsiTheme="minorHAnsi" w:cs="Arial"/>
          <w:color w:val="000000"/>
          <w:sz w:val="24"/>
          <w:szCs w:val="24"/>
        </w:rPr>
        <w:t>/podmínkách</w:t>
      </w:r>
      <w:r w:rsidR="00E33D68" w:rsidRPr="00E33D68">
        <w:rPr>
          <w:rFonts w:asciiTheme="minorHAnsi" w:hAnsiTheme="minorHAnsi" w:cs="Arial"/>
          <w:color w:val="000000"/>
          <w:sz w:val="24"/>
          <w:szCs w:val="24"/>
        </w:rPr>
        <w:t xml:space="preserve">, nebo </w:t>
      </w:r>
      <w:r w:rsidR="003C5655">
        <w:rPr>
          <w:rFonts w:asciiTheme="minorHAnsi" w:hAnsiTheme="minorHAnsi" w:cs="Arial"/>
          <w:color w:val="000000"/>
          <w:sz w:val="24"/>
          <w:szCs w:val="24"/>
        </w:rPr>
        <w:t xml:space="preserve">položkovém </w:t>
      </w:r>
      <w:r w:rsidR="00E33D68" w:rsidRPr="00E33D68">
        <w:rPr>
          <w:rFonts w:asciiTheme="minorHAnsi" w:hAnsiTheme="minorHAnsi" w:cs="Arial"/>
          <w:color w:val="000000"/>
          <w:sz w:val="24"/>
          <w:szCs w:val="24"/>
        </w:rPr>
        <w:t>rozpočtu požadováno jinak.</w:t>
      </w:r>
    </w:p>
    <w:p w14:paraId="1C1C22B4" w14:textId="14B6B145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Záruční doba začíná běžet dnem podpisu </w:t>
      </w:r>
      <w:r w:rsidR="00E10965">
        <w:rPr>
          <w:rFonts w:asciiTheme="minorHAnsi" w:hAnsiTheme="minorHAnsi" w:cs="Arial"/>
          <w:color w:val="000000"/>
          <w:sz w:val="24"/>
          <w:szCs w:val="24"/>
        </w:rPr>
        <w:t>akcepta</w:t>
      </w:r>
      <w:r w:rsidR="00B25032">
        <w:rPr>
          <w:rFonts w:asciiTheme="minorHAnsi" w:hAnsiTheme="minorHAnsi" w:cs="Arial"/>
          <w:color w:val="000000"/>
          <w:sz w:val="24"/>
          <w:szCs w:val="24"/>
        </w:rPr>
        <w:t xml:space="preserve">čního protokolu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kupujícím, o řádně poskytnutém plnění předmětu plnění bez vad.</w:t>
      </w:r>
    </w:p>
    <w:p w14:paraId="7E6C0211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Vady, na něž se vztahuje záruka, je kupující oprávněn uplatnit nejpozději do konce záruční doby.</w:t>
      </w:r>
    </w:p>
    <w:p w14:paraId="10984C9A" w14:textId="3FBB4F13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Nahlášení servisního zásahu musí být doručeno prodávajícímu buď elektronicky případně telefonicky a musí obsahovat všechny údaje v souladu s touto </w:t>
      </w:r>
      <w:r w:rsidR="003C5655">
        <w:rPr>
          <w:rFonts w:asciiTheme="minorHAnsi" w:hAnsiTheme="minorHAnsi" w:cs="Arial"/>
          <w:color w:val="000000"/>
          <w:sz w:val="24"/>
          <w:szCs w:val="24"/>
        </w:rPr>
        <w:t>s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mlouvou. </w:t>
      </w:r>
    </w:p>
    <w:p w14:paraId="718CC0F5" w14:textId="4856DF82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Požadavek na záruční servis lze zadat buď na e-mailovou adresu: </w:t>
      </w:r>
      <w:r w:rsidR="00520B9D">
        <w:rPr>
          <w:rFonts w:asciiTheme="minorHAnsi" w:hAnsiTheme="minorHAnsi" w:cs="Arial"/>
          <w:color w:val="000000"/>
          <w:sz w:val="24"/>
          <w:szCs w:val="24"/>
        </w:rPr>
        <w:t>xxx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, nebo v pracovní době telefonicky na telefonním čísle </w:t>
      </w:r>
      <w:r w:rsidR="00520B9D">
        <w:rPr>
          <w:rFonts w:asciiTheme="minorHAnsi" w:hAnsiTheme="minorHAnsi" w:cs="Arial"/>
          <w:color w:val="000000"/>
          <w:sz w:val="24"/>
          <w:szCs w:val="24"/>
        </w:rPr>
        <w:t>xxx</w:t>
      </w:r>
      <w:r w:rsidR="00D27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3FD3645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Pracovními hodinami se stanovuje časové rozmezí od 8:00 do 17:00, a to v pracovních dnech. Zbývající doba je definována jako mimopracovní hodiny.</w:t>
      </w:r>
    </w:p>
    <w:p w14:paraId="2BBC9E98" w14:textId="2CAB9F02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prodej je uskutečňován v souladu se zákonem č. 22/1997 Sb., o technických požadavcích na výrobky.</w:t>
      </w:r>
    </w:p>
    <w:p w14:paraId="15FDF848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Záruka se nevztahuje na vady, které vzniknou v důsledku činnosti kupujícího, zejména:</w:t>
      </w:r>
    </w:p>
    <w:p w14:paraId="0AB0C240" w14:textId="316CBFE1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nedodržení pokynů prodávajícího či předpisů výrobce o používání a údržbě předmětu   plnění, pokud byly prokazatelně předány kupujícímu;</w:t>
      </w:r>
    </w:p>
    <w:p w14:paraId="56CEDC3A" w14:textId="3409F03C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násilné či svévolné poškození předmětu plnění;</w:t>
      </w:r>
    </w:p>
    <w:p w14:paraId="7D5C3E1B" w14:textId="682476CE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neoprávněnými zásahy nepovolané třetí osoby;</w:t>
      </w:r>
    </w:p>
    <w:p w14:paraId="7E1CE9E8" w14:textId="59EE9C12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vlivem vyšší moci, např. požáru, nebo jiné živelné katastrofy či jiných vnějších vlivů.</w:t>
      </w:r>
    </w:p>
    <w:p w14:paraId="47DADA93" w14:textId="105EFD87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Prodávající se zavazuje bezodkladně zahájit práce na odstranění vady a zajistit odstranění této vady ve lhůtě do 15 pracovních dnů od jejího nahlášení</w:t>
      </w:r>
      <w:r w:rsidR="00E10965">
        <w:rPr>
          <w:rFonts w:asciiTheme="minorHAnsi" w:hAnsiTheme="minorHAnsi" w:cs="Arial"/>
          <w:color w:val="000000"/>
          <w:sz w:val="24"/>
          <w:szCs w:val="24"/>
        </w:rPr>
        <w:t xml:space="preserve"> nebo ve lhůtách vydefinovaných v </w:t>
      </w:r>
      <w:r w:rsidR="00E10965" w:rsidRPr="00E33D68">
        <w:rPr>
          <w:rFonts w:asciiTheme="minorHAnsi" w:hAnsiTheme="minorHAnsi" w:cs="Arial"/>
          <w:color w:val="000000"/>
          <w:sz w:val="24"/>
          <w:szCs w:val="24"/>
        </w:rPr>
        <w:t>technické specifikaci</w:t>
      </w:r>
      <w:r w:rsidR="00E10965">
        <w:rPr>
          <w:rFonts w:asciiTheme="minorHAnsi" w:hAnsiTheme="minorHAnsi" w:cs="Arial"/>
          <w:color w:val="000000"/>
          <w:sz w:val="24"/>
          <w:szCs w:val="24"/>
        </w:rPr>
        <w:t>/podmínkách</w:t>
      </w:r>
      <w:r w:rsidR="00E10965" w:rsidRPr="00E33D68">
        <w:rPr>
          <w:rFonts w:asciiTheme="minorHAnsi" w:hAnsiTheme="minorHAnsi" w:cs="Arial"/>
          <w:color w:val="000000"/>
          <w:sz w:val="24"/>
          <w:szCs w:val="24"/>
        </w:rPr>
        <w:t xml:space="preserve">, nebo </w:t>
      </w:r>
      <w:r w:rsidR="00E10965">
        <w:rPr>
          <w:rFonts w:asciiTheme="minorHAnsi" w:hAnsiTheme="minorHAnsi" w:cs="Arial"/>
          <w:color w:val="000000"/>
          <w:sz w:val="24"/>
          <w:szCs w:val="24"/>
        </w:rPr>
        <w:t xml:space="preserve">položkovém </w:t>
      </w:r>
      <w:r w:rsidR="00E10965" w:rsidRPr="00E33D68">
        <w:rPr>
          <w:rFonts w:asciiTheme="minorHAnsi" w:hAnsiTheme="minorHAnsi" w:cs="Arial"/>
          <w:color w:val="000000"/>
          <w:sz w:val="24"/>
          <w:szCs w:val="24"/>
        </w:rPr>
        <w:t>rozpočtu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 Vada bude odstraněna v nejkratší možné lhůtě s ohledem na její povahu a dopad na činnost uživatele, pokud nebude dohodnuto jinak.</w:t>
      </w:r>
    </w:p>
    <w:p w14:paraId="67587705" w14:textId="1E33D401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povinen zahájit bezplatné odstraňování reklamované vady vždy neprodleně a odstranit ji v co nejkratším možném termínu, s výjimkou vad, které není technicky a technologicky možné do této doby odstranit. V takovém případě, je </w:t>
      </w:r>
      <w:r w:rsidR="007F5DD8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7F5DD8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povinen o této skutečnosti písemně informovat zástupce </w:t>
      </w:r>
      <w:r w:rsidR="007F5DD8">
        <w:rPr>
          <w:rFonts w:asciiTheme="minorHAnsi" w:hAnsiTheme="minorHAnsi" w:cs="Arial"/>
          <w:color w:val="000000"/>
          <w:sz w:val="24"/>
          <w:szCs w:val="24"/>
        </w:rPr>
        <w:t>kupujícího pro věci technické</w:t>
      </w:r>
      <w:r w:rsidR="003C5655">
        <w:rPr>
          <w:rFonts w:asciiTheme="minorHAnsi" w:hAnsiTheme="minorHAnsi" w:cs="Arial"/>
          <w:color w:val="000000"/>
          <w:sz w:val="24"/>
          <w:szCs w:val="24"/>
        </w:rPr>
        <w:t>,</w:t>
      </w:r>
      <w:r w:rsidR="007F5DD8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2FEEC5A8" w14:textId="2DD6F033" w:rsidR="00CD1233" w:rsidRPr="002251F7" w:rsidRDefault="00B0377B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10</w:t>
      </w:r>
    </w:p>
    <w:p w14:paraId="122C5314" w14:textId="02EA8F11" w:rsidR="00B0377B" w:rsidRPr="002251F7" w:rsidRDefault="009C1D7B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Odstoupení od smlouvy</w:t>
      </w:r>
    </w:p>
    <w:p w14:paraId="55849B4E" w14:textId="0FD56FC9" w:rsidR="002C349D" w:rsidRPr="002251F7" w:rsidRDefault="002C349D" w:rsidP="002C349D">
      <w:pPr>
        <w:pStyle w:val="Zkladntext"/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Smluvní strany se dohodly na možném odstoupení od </w:t>
      </w:r>
      <w:r w:rsidR="00F0391D">
        <w:rPr>
          <w:rFonts w:asciiTheme="minorHAnsi" w:hAnsiTheme="minorHAnsi" w:cs="Arial"/>
          <w:color w:val="000000"/>
          <w:sz w:val="24"/>
          <w:szCs w:val="24"/>
        </w:rPr>
        <w:t>s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mlouvy v následujících případech:</w:t>
      </w:r>
    </w:p>
    <w:p w14:paraId="5B46F113" w14:textId="5EBEFA5C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Kupující je oprávněn odstoupit od smlouvy v případech stanovených touto smlouvou. </w:t>
      </w:r>
    </w:p>
    <w:p w14:paraId="4B9B5BC4" w14:textId="305FDFA5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dále oprávněn odstoupit od smlouvy, jestliže by po uzavření smlouvy vůči majetku prodávajícího probíhalo insolvenční řízení.</w:t>
      </w:r>
    </w:p>
    <w:p w14:paraId="221C3D54" w14:textId="5A60A37B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oprávněn od smlouvy odstoupit, pokud předmět plnění nebude dodán v souladu s technickými p</w:t>
      </w:r>
      <w:r w:rsidR="00F0391D">
        <w:rPr>
          <w:rFonts w:asciiTheme="minorHAnsi" w:hAnsiTheme="minorHAnsi" w:cs="Arial"/>
          <w:color w:val="000000"/>
          <w:sz w:val="24"/>
          <w:szCs w:val="24"/>
        </w:rPr>
        <w:t>odmínkami specifikovanými v příloze č. 1 zadávací dokumentace předmětné veřejné zakázky, oceněným položkovým rozpočtem, jež je přílohou č. 1 této smlouvy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 nebo v případě, kdy ve stanovené lhůtě prodávající v záruční době neodstraní vady zboží.</w:t>
      </w:r>
    </w:p>
    <w:p w14:paraId="3069922A" w14:textId="393F3850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od smlouvy odstoupit </w:t>
      </w:r>
      <w:r w:rsidR="00E810D0">
        <w:rPr>
          <w:rFonts w:asciiTheme="minorHAnsi" w:hAnsiTheme="minorHAnsi" w:cs="Arial"/>
          <w:color w:val="000000"/>
          <w:sz w:val="24"/>
          <w:szCs w:val="24"/>
        </w:rPr>
        <w:t>z důvodů stanovených v právních předpisech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14:paraId="5D191625" w14:textId="74690B00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strany vstoupí neprodleně v jednání za účelem smírného vyřešení jejich vztahů;</w:t>
      </w:r>
    </w:p>
    <w:p w14:paraId="356F3EEA" w14:textId="350645F9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je povinen do 14 dnů ode dne, kdy nastanou účinky odstoupení, převést již uhrazenou celou cenu zboží zpět na účet kupujícího a kupující se zavazuje ve stejné lhůtě převést zpět zboží prodávajícímu;</w:t>
      </w:r>
    </w:p>
    <w:p w14:paraId="103FC70C" w14:textId="352FF070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2251F7" w:rsidRDefault="00CD1233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1</w:t>
      </w:r>
    </w:p>
    <w:p w14:paraId="6BF4E175" w14:textId="486C8C43" w:rsidR="00CD1233" w:rsidRPr="002251F7" w:rsidRDefault="002C349D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8C7613">
        <w:rPr>
          <w:rFonts w:asciiTheme="minorHAnsi" w:hAnsiTheme="minorHAnsi" w:cs="Arial"/>
          <w:color w:val="000000"/>
          <w:sz w:val="24"/>
        </w:rPr>
        <w:t>Smluvní pokuty</w:t>
      </w:r>
      <w:r w:rsidR="002D6D60" w:rsidRPr="00FB6565">
        <w:rPr>
          <w:rFonts w:asciiTheme="minorHAnsi" w:hAnsiTheme="minorHAnsi" w:cs="Arial"/>
          <w:color w:val="000000"/>
          <w:sz w:val="24"/>
        </w:rPr>
        <w:t xml:space="preserve">, </w:t>
      </w:r>
      <w:r w:rsidRPr="008C7613">
        <w:rPr>
          <w:rFonts w:asciiTheme="minorHAnsi" w:hAnsiTheme="minorHAnsi" w:cs="Arial"/>
          <w:color w:val="000000"/>
          <w:sz w:val="24"/>
        </w:rPr>
        <w:t>úroky z prodlení</w:t>
      </w:r>
    </w:p>
    <w:p w14:paraId="29F55408" w14:textId="074DB35F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prodlení prodávajícího s plněním předmětu dodávky nad rámec stanovený touto smlouvou, vzniká kupujícímu nárok na smluvní pokutu ve výši 0,</w:t>
      </w:r>
      <w:r w:rsidR="00485D92">
        <w:rPr>
          <w:rFonts w:asciiTheme="minorHAnsi" w:hAnsiTheme="minorHAnsi" w:cs="Arial"/>
          <w:color w:val="000000"/>
          <w:sz w:val="24"/>
          <w:szCs w:val="24"/>
        </w:rPr>
        <w:t>1</w:t>
      </w:r>
      <w:r w:rsidR="00485D92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% z fakturované částky za každý den prodlení, nebo může kupující od smlouvy odstoupit.</w:t>
      </w:r>
    </w:p>
    <w:p w14:paraId="43A579D1" w14:textId="5E70DA27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prodlení kupujícího s úhradou kupní ceny nad rámec stanovený touto smlouvou</w:t>
      </w:r>
      <w:r w:rsidR="00DF0E66">
        <w:rPr>
          <w:rFonts w:asciiTheme="minorHAnsi" w:hAnsiTheme="minorHAnsi" w:cs="Arial"/>
          <w:color w:val="000000"/>
          <w:sz w:val="24"/>
          <w:szCs w:val="24"/>
        </w:rPr>
        <w:t xml:space="preserve"> v</w:t>
      </w:r>
      <w:r w:rsidR="00F0391D">
        <w:rPr>
          <w:rFonts w:asciiTheme="minorHAnsi" w:hAnsiTheme="minorHAnsi" w:cs="Arial"/>
          <w:color w:val="000000"/>
          <w:sz w:val="24"/>
          <w:szCs w:val="24"/>
        </w:rPr>
        <w:t> </w:t>
      </w:r>
      <w:r w:rsidR="00DF0E66">
        <w:rPr>
          <w:rFonts w:asciiTheme="minorHAnsi" w:hAnsiTheme="minorHAnsi" w:cs="Arial"/>
          <w:color w:val="000000"/>
          <w:sz w:val="24"/>
          <w:szCs w:val="24"/>
        </w:rPr>
        <w:t>čl</w:t>
      </w:r>
      <w:r w:rsidR="00F0391D">
        <w:rPr>
          <w:rFonts w:asciiTheme="minorHAnsi" w:hAnsiTheme="minorHAnsi" w:cs="Arial"/>
          <w:color w:val="000000"/>
          <w:sz w:val="24"/>
          <w:szCs w:val="24"/>
        </w:rPr>
        <w:t>.</w:t>
      </w:r>
      <w:r w:rsidR="00DF0E66">
        <w:rPr>
          <w:rFonts w:asciiTheme="minorHAnsi" w:hAnsiTheme="minorHAnsi" w:cs="Arial"/>
          <w:color w:val="000000"/>
          <w:sz w:val="24"/>
          <w:szCs w:val="24"/>
        </w:rPr>
        <w:t xml:space="preserve"> 8, odst</w:t>
      </w:r>
      <w:r w:rsidR="00F0391D">
        <w:rPr>
          <w:rFonts w:asciiTheme="minorHAnsi" w:hAnsiTheme="minorHAnsi" w:cs="Arial"/>
          <w:color w:val="000000"/>
          <w:sz w:val="24"/>
          <w:szCs w:val="24"/>
        </w:rPr>
        <w:t>.</w:t>
      </w:r>
      <w:r w:rsidR="00DF0E66">
        <w:rPr>
          <w:rFonts w:asciiTheme="minorHAnsi" w:hAnsiTheme="minorHAnsi" w:cs="Arial"/>
          <w:color w:val="000000"/>
          <w:sz w:val="24"/>
          <w:szCs w:val="24"/>
        </w:rPr>
        <w:t xml:space="preserve"> 6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, vzniká prodávajícímu nárok na </w:t>
      </w:r>
      <w:r w:rsidR="00DF0E66">
        <w:rPr>
          <w:rFonts w:asciiTheme="minorHAnsi" w:hAnsiTheme="minorHAnsi" w:cs="Arial"/>
          <w:color w:val="000000"/>
          <w:sz w:val="24"/>
          <w:szCs w:val="24"/>
        </w:rPr>
        <w:t>úrok z prodlení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výši 0,</w:t>
      </w:r>
      <w:r w:rsidR="00485D92">
        <w:rPr>
          <w:rFonts w:asciiTheme="minorHAnsi" w:hAnsiTheme="minorHAnsi" w:cs="Arial"/>
          <w:color w:val="000000"/>
          <w:sz w:val="24"/>
          <w:szCs w:val="24"/>
        </w:rPr>
        <w:t>1</w:t>
      </w:r>
      <w:r w:rsidR="00485D92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% z fakturované částky za každý den prodlení.</w:t>
      </w:r>
    </w:p>
    <w:p w14:paraId="3E3F28A2" w14:textId="4960187F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Při nesplnění záručních podmínek vzniká kupujícímu nárok na smluvní pokutu ve výši 1% ceny předmětného zboží za každý započatý den nad rámec stanoveného termínu pro odstranění vad</w:t>
      </w:r>
      <w:r w:rsidR="009F4F02">
        <w:rPr>
          <w:rFonts w:asciiTheme="minorHAnsi" w:hAnsiTheme="minorHAnsi" w:cs="Arial"/>
          <w:color w:val="000000"/>
          <w:sz w:val="24"/>
          <w:szCs w:val="24"/>
        </w:rPr>
        <w:t>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806A34C" w14:textId="18CC5ED3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Povinnost zaplatit úroky z prodlení a smluvní 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pokuty je do 14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kalendářních dnů od obdržení výzvy oprávněné strany stranou povinnou.</w:t>
      </w:r>
    </w:p>
    <w:p w14:paraId="61D2D1DC" w14:textId="51B36949" w:rsidR="00CD1233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2251F7" w:rsidRDefault="00CD1233" w:rsidP="003777C2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2</w:t>
      </w:r>
    </w:p>
    <w:p w14:paraId="1244C30A" w14:textId="4326A154" w:rsidR="00F0391D" w:rsidRDefault="002C349D" w:rsidP="00FB6565">
      <w:pPr>
        <w:pStyle w:val="Nadpis1"/>
        <w:spacing w:after="240"/>
      </w:pPr>
      <w:r w:rsidRPr="002251F7">
        <w:rPr>
          <w:rFonts w:asciiTheme="minorHAnsi" w:hAnsiTheme="minorHAnsi" w:cs="Arial"/>
          <w:color w:val="000000"/>
          <w:sz w:val="24"/>
        </w:rPr>
        <w:t>Vyšší moc</w:t>
      </w:r>
    </w:p>
    <w:p w14:paraId="0D9B7CB6" w14:textId="76B59021" w:rsidR="00F0391D" w:rsidRPr="00FB6565" w:rsidRDefault="00F0391D" w:rsidP="00F0391D">
      <w:pPr>
        <w:numPr>
          <w:ilvl w:val="0"/>
          <w:numId w:val="54"/>
        </w:numPr>
        <w:tabs>
          <w:tab w:val="clear" w:pos="360"/>
          <w:tab w:val="num" w:pos="0"/>
          <w:tab w:val="left" w:pos="426"/>
          <w:tab w:val="left" w:pos="851"/>
          <w:tab w:val="left" w:pos="1134"/>
        </w:tabs>
        <w:suppressAutoHyphens/>
        <w:ind w:left="426" w:hanging="426"/>
        <w:rPr>
          <w:rFonts w:asciiTheme="minorHAnsi" w:hAnsiTheme="minorHAnsi" w:cs="Arial"/>
          <w:color w:val="000000"/>
        </w:rPr>
      </w:pPr>
      <w:r w:rsidRPr="00FB6565">
        <w:rPr>
          <w:rFonts w:asciiTheme="minorHAnsi" w:hAnsiTheme="minorHAnsi" w:cs="Arial"/>
          <w:color w:val="000000"/>
        </w:rPr>
        <w:t xml:space="preserve">Pro účely této smlouvy se za vyšší moc považují skutečnosti, které nejsou závislé na vůli smluvních stran a ani nemohou být smluvními stranami ovlivněny, jako např. živelné pohromy, povstání, občanské nepokoje, válka, mobilizace, kosterní, archeologické, či jinak významné nálezy, na jejichž podkladě bude </w:t>
      </w:r>
      <w:r>
        <w:rPr>
          <w:rFonts w:asciiTheme="minorHAnsi" w:hAnsiTheme="minorHAnsi" w:cs="Arial"/>
          <w:color w:val="000000"/>
        </w:rPr>
        <w:t>prodávající</w:t>
      </w:r>
      <w:r w:rsidRPr="00FB6565">
        <w:rPr>
          <w:rFonts w:asciiTheme="minorHAnsi" w:hAnsiTheme="minorHAnsi" w:cs="Arial"/>
          <w:color w:val="000000"/>
        </w:rPr>
        <w:t xml:space="preserve"> či </w:t>
      </w:r>
      <w:r>
        <w:rPr>
          <w:rFonts w:asciiTheme="minorHAnsi" w:hAnsiTheme="minorHAnsi" w:cs="Arial"/>
          <w:color w:val="000000"/>
        </w:rPr>
        <w:t>kupující</w:t>
      </w:r>
      <w:r w:rsidRPr="00FB6565">
        <w:rPr>
          <w:rFonts w:asciiTheme="minorHAnsi" w:hAnsiTheme="minorHAnsi" w:cs="Arial"/>
          <w:color w:val="000000"/>
        </w:rPr>
        <w:t xml:space="preserve"> ze zákona, či na základě úředního opatření povinen zastavit </w:t>
      </w:r>
      <w:r>
        <w:rPr>
          <w:rFonts w:asciiTheme="minorHAnsi" w:hAnsiTheme="minorHAnsi" w:cs="Arial"/>
          <w:color w:val="000000"/>
        </w:rPr>
        <w:t>plnění dodávek produktů a poskytování služeb</w:t>
      </w:r>
      <w:r w:rsidRPr="00FB6565">
        <w:rPr>
          <w:rFonts w:asciiTheme="minorHAnsi" w:hAnsiTheme="minorHAnsi" w:cs="Arial"/>
          <w:color w:val="000000"/>
        </w:rPr>
        <w:t xml:space="preserve"> a jiné podobné události.</w:t>
      </w:r>
    </w:p>
    <w:p w14:paraId="210C1136" w14:textId="77777777" w:rsidR="00F0391D" w:rsidRPr="00FB6565" w:rsidRDefault="00F0391D" w:rsidP="00F0391D">
      <w:pPr>
        <w:tabs>
          <w:tab w:val="left" w:pos="426"/>
          <w:tab w:val="left" w:pos="851"/>
          <w:tab w:val="left" w:pos="1134"/>
        </w:tabs>
        <w:ind w:left="426" w:hanging="426"/>
        <w:rPr>
          <w:rFonts w:asciiTheme="minorHAnsi" w:hAnsiTheme="minorHAnsi" w:cs="Arial"/>
          <w:color w:val="000000"/>
        </w:rPr>
      </w:pPr>
    </w:p>
    <w:p w14:paraId="66FCF5D8" w14:textId="319F1181" w:rsidR="00F0391D" w:rsidRPr="00FB6565" w:rsidRDefault="00F0391D" w:rsidP="00F0391D">
      <w:pPr>
        <w:numPr>
          <w:ilvl w:val="0"/>
          <w:numId w:val="54"/>
        </w:numPr>
        <w:tabs>
          <w:tab w:val="clear" w:pos="360"/>
          <w:tab w:val="num" w:pos="0"/>
          <w:tab w:val="left" w:pos="426"/>
          <w:tab w:val="left" w:pos="851"/>
          <w:tab w:val="left" w:pos="1134"/>
        </w:tabs>
        <w:suppressAutoHyphens/>
        <w:ind w:left="426" w:hanging="426"/>
        <w:rPr>
          <w:rFonts w:asciiTheme="minorHAnsi" w:hAnsiTheme="minorHAnsi" w:cs="Arial"/>
          <w:color w:val="000000"/>
        </w:rPr>
      </w:pPr>
      <w:r w:rsidRPr="00FB6565">
        <w:rPr>
          <w:rFonts w:asciiTheme="minorHAnsi" w:hAnsiTheme="minorHAnsi" w:cs="Arial"/>
          <w:color w:val="000000"/>
        </w:rPr>
        <w:t xml:space="preserve">Stane-li se plnění v důsledku vyšší moci nemožným, a to nejpozději do jednoho měsíce od zásahu vyšší moci, strana, která se bude odvolávat na vyšší moc, požádá druhou smluvní stranu o úpravu této smlouvy z pohledu předmětu, doby a ceny plnění. Pokud nedojde k dohodě, má strana, která se na vyšší moc odvolala, právo od </w:t>
      </w:r>
      <w:r>
        <w:rPr>
          <w:rFonts w:asciiTheme="minorHAnsi" w:hAnsiTheme="minorHAnsi" w:cs="Arial"/>
          <w:color w:val="000000"/>
        </w:rPr>
        <w:t xml:space="preserve">kupní </w:t>
      </w:r>
      <w:r w:rsidRPr="00FB6565">
        <w:rPr>
          <w:rFonts w:asciiTheme="minorHAnsi" w:hAnsiTheme="minorHAnsi" w:cs="Arial"/>
          <w:color w:val="000000"/>
        </w:rPr>
        <w:t>smlouvy písemně odstoupit.</w:t>
      </w:r>
    </w:p>
    <w:p w14:paraId="2779FAE9" w14:textId="77777777" w:rsidR="00F0391D" w:rsidRPr="002251F7" w:rsidRDefault="00F0391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2F86394" w14:textId="1B52D17A" w:rsidR="00CD1233" w:rsidRPr="002251F7" w:rsidRDefault="00CD1233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2C349D" w:rsidRPr="002251F7">
        <w:rPr>
          <w:rFonts w:asciiTheme="minorHAnsi" w:hAnsiTheme="minorHAnsi" w:cs="Arial"/>
          <w:b/>
          <w:color w:val="000000"/>
        </w:rPr>
        <w:t>1</w:t>
      </w:r>
      <w:r w:rsidR="00BD215C" w:rsidRPr="002251F7">
        <w:rPr>
          <w:rFonts w:asciiTheme="minorHAnsi" w:hAnsiTheme="minorHAnsi" w:cs="Arial"/>
          <w:b/>
          <w:color w:val="000000"/>
        </w:rPr>
        <w:t>3</w:t>
      </w:r>
    </w:p>
    <w:p w14:paraId="3E1129FD" w14:textId="3AB37DC7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lastRenderedPageBreak/>
        <w:t>Odpovědnost za škody</w:t>
      </w:r>
    </w:p>
    <w:p w14:paraId="14F46D14" w14:textId="30880D00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4</w:t>
      </w:r>
    </w:p>
    <w:p w14:paraId="1B7B5001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Další ujednání</w:t>
      </w:r>
    </w:p>
    <w:p w14:paraId="64B8FCDE" w14:textId="7CDA86D5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Vlastníkem zboží, které je předmětem plnění veřejné zakázky, je prodávající.</w:t>
      </w:r>
    </w:p>
    <w:p w14:paraId="27C9CDEE" w14:textId="10C09E9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Vlastnická práva k předmětu plnění přecházejí na kupujícíh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o dnem uhrazení kupní ceny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EDF1EA" w14:textId="1EA4B652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Právo užívat předmět plnění má kupující okamžikem podpisu dodacího listu.</w:t>
      </w:r>
    </w:p>
    <w:p w14:paraId="5A66584D" w14:textId="3F57C070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Na zboží nejsou vztaženy žádné další podmínky případně omezení, které není přímo uvedeno v této smlouvě.</w:t>
      </w:r>
    </w:p>
    <w:p w14:paraId="235667F4" w14:textId="02C5C9CA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zavazují, že získá-li smluvní strana od druhé jakékoli osobní údaje, bude s nimi nakládat v souladu se zákonem 1</w:t>
      </w:r>
      <w:r w:rsidR="00E82DEE">
        <w:rPr>
          <w:rFonts w:asciiTheme="minorHAnsi" w:hAnsiTheme="minorHAnsi" w:cs="Arial"/>
          <w:color w:val="000000"/>
          <w:sz w:val="24"/>
          <w:szCs w:val="24"/>
        </w:rPr>
        <w:t>10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/20</w:t>
      </w:r>
      <w:r w:rsidR="00E82DEE">
        <w:rPr>
          <w:rFonts w:asciiTheme="minorHAnsi" w:hAnsiTheme="minorHAnsi" w:cs="Arial"/>
          <w:color w:val="000000"/>
          <w:sz w:val="24"/>
          <w:szCs w:val="24"/>
        </w:rPr>
        <w:t>19</w:t>
      </w:r>
      <w:r w:rsidR="00B76DC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Sb., o </w:t>
      </w:r>
      <w:r w:rsidR="00E82DEE">
        <w:rPr>
          <w:rFonts w:asciiTheme="minorHAnsi" w:hAnsiTheme="minorHAnsi" w:cs="Arial"/>
          <w:color w:val="000000"/>
          <w:sz w:val="24"/>
          <w:szCs w:val="24"/>
        </w:rPr>
        <w:t>zpracování osobních údajů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 v platném znění.</w:t>
      </w:r>
    </w:p>
    <w:p w14:paraId="44DEB749" w14:textId="705C534C" w:rsidR="002C349D" w:rsidRPr="00617060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Kupující je povinen poskytovat smluvní informace, vyplývající ze zvláštních právních </w:t>
      </w:r>
      <w:r w:rsidRPr="00617060">
        <w:rPr>
          <w:rFonts w:asciiTheme="minorHAnsi" w:hAnsiTheme="minorHAnsi" w:cs="Arial"/>
          <w:color w:val="000000"/>
          <w:sz w:val="24"/>
          <w:szCs w:val="24"/>
        </w:rPr>
        <w:t>předpisů, zejména zákona č. 106/1999 Sb., o svobodném přístupu k informacím, v platném znění.</w:t>
      </w:r>
    </w:p>
    <w:p w14:paraId="56FC27F7" w14:textId="48800493" w:rsidR="00F93466" w:rsidRPr="00617060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17060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617060">
        <w:rPr>
          <w:rFonts w:asciiTheme="minorHAnsi" w:hAnsiTheme="minorHAnsi" w:cs="Arial"/>
          <w:color w:val="000000"/>
          <w:sz w:val="24"/>
          <w:szCs w:val="24"/>
        </w:rPr>
        <w:t xml:space="preserve"> je povinen uchovávat veškeré doklady související s realizací </w:t>
      </w:r>
      <w:r w:rsidR="00617060" w:rsidRPr="00617060">
        <w:rPr>
          <w:rFonts w:asciiTheme="minorHAnsi" w:hAnsiTheme="minorHAnsi" w:cs="Arial"/>
          <w:color w:val="000000"/>
          <w:sz w:val="24"/>
          <w:szCs w:val="24"/>
        </w:rPr>
        <w:t>předmětu koupě</w:t>
      </w:r>
      <w:r w:rsidR="00F93466" w:rsidRPr="00617060">
        <w:rPr>
          <w:rFonts w:asciiTheme="minorHAnsi" w:hAnsiTheme="minorHAnsi" w:cs="Arial"/>
          <w:color w:val="000000"/>
          <w:sz w:val="24"/>
          <w:szCs w:val="24"/>
        </w:rPr>
        <w:t xml:space="preserve"> a jeho financováním (způsobem dle zákona 563/1991 Sb., o účetnictví v platném znění) včetně účetních dokladů minimálně do konce roku 202</w:t>
      </w:r>
      <w:r w:rsidR="002D6D60">
        <w:rPr>
          <w:rFonts w:asciiTheme="minorHAnsi" w:hAnsiTheme="minorHAnsi" w:cs="Arial"/>
          <w:color w:val="000000"/>
          <w:sz w:val="24"/>
          <w:szCs w:val="24"/>
        </w:rPr>
        <w:t>9</w:t>
      </w:r>
      <w:r w:rsidR="00F93466" w:rsidRPr="00617060">
        <w:rPr>
          <w:rFonts w:asciiTheme="minorHAnsi" w:hAnsiTheme="minorHAnsi" w:cs="Arial"/>
          <w:color w:val="000000"/>
          <w:sz w:val="24"/>
          <w:szCs w:val="24"/>
        </w:rPr>
        <w:t xml:space="preserve"> nebo po dobu nejméně 10 let ode dne poslední platby za provedené práce, závazná je lhůta, která je delší.</w:t>
      </w:r>
    </w:p>
    <w:p w14:paraId="0E204650" w14:textId="723C5769" w:rsidR="00C9353A" w:rsidRPr="002251F7" w:rsidRDefault="00C9353A" w:rsidP="00C9353A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17060">
        <w:rPr>
          <w:rFonts w:asciiTheme="minorHAnsi" w:hAnsiTheme="minorHAnsi" w:cs="Arial"/>
          <w:color w:val="000000"/>
          <w:sz w:val="24"/>
          <w:szCs w:val="24"/>
        </w:rPr>
        <w:t>Prodávající je povinen minimálně do konce roku 202</w:t>
      </w:r>
      <w:r w:rsidR="002D6D60">
        <w:rPr>
          <w:rFonts w:asciiTheme="minorHAnsi" w:hAnsiTheme="minorHAnsi" w:cs="Arial"/>
          <w:color w:val="000000"/>
          <w:sz w:val="24"/>
          <w:szCs w:val="24"/>
        </w:rPr>
        <w:t>9</w:t>
      </w:r>
      <w:r w:rsidRPr="00617060">
        <w:rPr>
          <w:rFonts w:asciiTheme="minorHAnsi" w:hAnsiTheme="minorHAnsi" w:cs="Arial"/>
          <w:color w:val="000000"/>
          <w:sz w:val="24"/>
          <w:szCs w:val="24"/>
        </w:rPr>
        <w:t xml:space="preserve"> resp. ve lhůtách dle předchozího odstavce poskytovat požadované informace a dokumentaci související s realizací projektu kupujícímu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7C30300A" w14:textId="77777777" w:rsidR="00E17678" w:rsidRDefault="00E17678" w:rsidP="00E17678">
      <w:pPr>
        <w:pStyle w:val="Odstavecseseznamem"/>
        <w:spacing w:after="0" w:line="240" w:lineRule="auto"/>
        <w:ind w:left="360"/>
        <w:jc w:val="center"/>
        <w:rPr>
          <w:rFonts w:asciiTheme="minorHAnsi" w:hAnsiTheme="minorHAnsi" w:cs="Arial"/>
          <w:b/>
          <w:color w:val="000000"/>
          <w:sz w:val="24"/>
        </w:rPr>
      </w:pPr>
    </w:p>
    <w:p w14:paraId="45871E2F" w14:textId="77777777" w:rsidR="009F4F02" w:rsidRPr="00E17678" w:rsidRDefault="009F4F02" w:rsidP="00E17678">
      <w:pPr>
        <w:pStyle w:val="Odstavecseseznamem"/>
        <w:spacing w:after="0" w:line="240" w:lineRule="auto"/>
        <w:ind w:left="360"/>
        <w:jc w:val="center"/>
        <w:rPr>
          <w:rFonts w:asciiTheme="minorHAnsi" w:hAnsiTheme="minorHAnsi" w:cs="Arial"/>
          <w:b/>
          <w:color w:val="000000"/>
          <w:sz w:val="24"/>
        </w:rPr>
      </w:pPr>
      <w:r w:rsidRPr="00E17678">
        <w:rPr>
          <w:rFonts w:asciiTheme="minorHAnsi" w:hAnsiTheme="minorHAnsi" w:cs="Arial"/>
          <w:b/>
          <w:color w:val="000000"/>
          <w:sz w:val="24"/>
        </w:rPr>
        <w:t>Článek 15</w:t>
      </w:r>
    </w:p>
    <w:p w14:paraId="73B0C04B" w14:textId="77777777" w:rsidR="00F93466" w:rsidRPr="002251F7" w:rsidRDefault="00F93466" w:rsidP="00E17678">
      <w:pPr>
        <w:pStyle w:val="Zkladntext"/>
        <w:spacing w:after="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Součinnost s ostatními dodavateli</w:t>
      </w:r>
    </w:p>
    <w:p w14:paraId="5ECDF295" w14:textId="211054EC" w:rsidR="00F93466" w:rsidRPr="002251F7" w:rsidRDefault="00891CFF" w:rsidP="00E17678">
      <w:pPr>
        <w:pStyle w:val="Zkladntext"/>
        <w:numPr>
          <w:ilvl w:val="0"/>
          <w:numId w:val="5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poskytnout maximální možnou součinnost všem dalším dodavatelům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jejichž plnění je součástí realizace projektu.</w:t>
      </w:r>
    </w:p>
    <w:p w14:paraId="1DE02934" w14:textId="77777777" w:rsidR="00F93466" w:rsidRPr="002251F7" w:rsidRDefault="00F93466" w:rsidP="00E17678">
      <w:pPr>
        <w:pStyle w:val="Zkladntext"/>
        <w:numPr>
          <w:ilvl w:val="0"/>
          <w:numId w:val="5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Neodůvodněné či svévolné neposkytnutí součinnosti je podstatným porušením smluvních povinností.</w:t>
      </w:r>
    </w:p>
    <w:p w14:paraId="4C8E3D4A" w14:textId="0698AC43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9F4F02">
        <w:rPr>
          <w:rFonts w:asciiTheme="minorHAnsi" w:hAnsiTheme="minorHAnsi" w:cs="Arial"/>
          <w:b/>
          <w:color w:val="000000"/>
        </w:rPr>
        <w:t>6</w:t>
      </w:r>
    </w:p>
    <w:p w14:paraId="07D20B6A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Závěrečná ustanovení</w:t>
      </w:r>
    </w:p>
    <w:p w14:paraId="200CA40C" w14:textId="756F14DC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Vztahy touto smlouvou neupravené se řídí příslušnými ustanoveními </w:t>
      </w:r>
      <w:r w:rsidR="00F0391D">
        <w:rPr>
          <w:rFonts w:asciiTheme="minorHAnsi" w:hAnsiTheme="minorHAnsi" w:cs="Arial"/>
          <w:color w:val="000000"/>
          <w:sz w:val="24"/>
          <w:szCs w:val="24"/>
        </w:rPr>
        <w:t xml:space="preserve">občanského zákoníku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Tuto smlouvu lze měnit nebo doplňovat po dohodě smluvních stran pouze písemnými, očíslovanými dodatky kupní smlouvy, podepsanými oprávněnými zástupci obou smluvních stran.</w:t>
      </w:r>
    </w:p>
    <w:p w14:paraId="35E51A84" w14:textId="022A5727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bere na vědomí, že </w:t>
      </w:r>
      <w:r>
        <w:rPr>
          <w:rFonts w:asciiTheme="minorHAnsi" w:hAnsiTheme="minorHAnsi" w:cs="Arial"/>
          <w:color w:val="000000"/>
          <w:sz w:val="24"/>
          <w:szCs w:val="24"/>
        </w:rPr>
        <w:t>kupující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je povinným subjektem dle zákona č. 106/1999 Sb., o svobodném přístupu k informacím a výslovně souhlasí se zveřejněním celého znění smlouvy včetně všech jejích změn a dodatků, a dalších nezbytně nutných dokumentů na profilu </w:t>
      </w:r>
      <w:r>
        <w:rPr>
          <w:rFonts w:asciiTheme="minorHAnsi" w:hAnsiTheme="minorHAnsi" w:cs="Arial"/>
          <w:color w:val="000000"/>
          <w:sz w:val="24"/>
          <w:szCs w:val="24"/>
        </w:rPr>
        <w:t>zadavatele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>, a to v souladu s § 219</w:t>
      </w:r>
      <w:r w:rsidR="00F0391D">
        <w:rPr>
          <w:rFonts w:asciiTheme="minorHAnsi" w:hAnsiTheme="minorHAnsi" w:cs="Arial"/>
          <w:color w:val="000000"/>
          <w:sz w:val="24"/>
          <w:szCs w:val="24"/>
        </w:rPr>
        <w:t xml:space="preserve"> ZZVZ.</w:t>
      </w:r>
    </w:p>
    <w:p w14:paraId="31370C60" w14:textId="664511B9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Účastníci této smlouvy sjednali, že veškeré údaje obsažené v této smlouvě, včetně veškerých dodatků a příloh, je </w:t>
      </w:r>
      <w:r>
        <w:rPr>
          <w:rFonts w:asciiTheme="minorHAnsi" w:hAnsiTheme="minorHAnsi" w:cs="Arial"/>
          <w:color w:val="000000"/>
          <w:sz w:val="24"/>
          <w:szCs w:val="24"/>
        </w:rPr>
        <w:t>kupující oprávněn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zveřejnit, a to jakýmkoliv způsobem, přičemž text této smlouvy, jejích dodatků a příloh, se nepovažuje za obchodní tajemství. Toto oprávnění se týká i takových údajů, jejichž ochrana je regulována zákonem č. 1</w:t>
      </w:r>
      <w:r w:rsidR="00B76DCF">
        <w:rPr>
          <w:rFonts w:asciiTheme="minorHAnsi" w:hAnsiTheme="minorHAnsi" w:cs="Arial"/>
          <w:color w:val="000000"/>
          <w:sz w:val="24"/>
          <w:szCs w:val="24"/>
        </w:rPr>
        <w:t>10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>/20</w:t>
      </w:r>
      <w:r w:rsidR="00B76DCF">
        <w:rPr>
          <w:rFonts w:asciiTheme="minorHAnsi" w:hAnsiTheme="minorHAnsi" w:cs="Arial"/>
          <w:color w:val="000000"/>
          <w:sz w:val="24"/>
          <w:szCs w:val="24"/>
        </w:rPr>
        <w:t>19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Sb., včetně osobních údajů a citlivých údajů</w:t>
      </w:r>
      <w:r w:rsidR="00D56D37">
        <w:rPr>
          <w:rFonts w:asciiTheme="minorHAnsi" w:hAnsiTheme="minorHAnsi" w:cs="Arial"/>
          <w:color w:val="000000"/>
          <w:sz w:val="24"/>
          <w:szCs w:val="24"/>
        </w:rPr>
        <w:t>, ve znění pozdějších předpisů</w:t>
      </w:r>
      <w:r w:rsidR="00020A6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7E29139" w14:textId="06FCA038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se dohodly, že </w:t>
      </w:r>
      <w:r>
        <w:rPr>
          <w:rFonts w:asciiTheme="minorHAnsi" w:hAnsiTheme="minorHAnsi" w:cs="Arial"/>
          <w:color w:val="000000"/>
          <w:sz w:val="24"/>
          <w:szCs w:val="24"/>
        </w:rPr>
        <w:t>kupující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bezodkladně po uzavření této smlouvy odešle smlouvu k řádnému uveřejnění do registru smluv vedeného Ministerstvem vnitra ČR.  </w:t>
      </w:r>
    </w:p>
    <w:p w14:paraId="39EA0316" w14:textId="2E6CA492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</w:t>
      </w:r>
      <w:r w:rsidR="00A149CD">
        <w:rPr>
          <w:rFonts w:asciiTheme="minorHAnsi" w:hAnsiTheme="minorHAnsi" w:cs="Arial"/>
          <w:color w:val="000000"/>
          <w:sz w:val="24"/>
          <w:szCs w:val="24"/>
        </w:rPr>
        <w:t xml:space="preserve">shodně 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>prohlašují, že žádn</w:t>
      </w:r>
      <w:r w:rsidR="00A149CD">
        <w:rPr>
          <w:rFonts w:asciiTheme="minorHAnsi" w:hAnsiTheme="minorHAnsi" w:cs="Arial"/>
          <w:color w:val="000000"/>
          <w:sz w:val="24"/>
          <w:szCs w:val="24"/>
        </w:rPr>
        <w:t>é ustanovení v této smlouvě nemá charakter obchodního tajemství, jež by požívalo zvláštní ochrany.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F7BA7E7" w14:textId="4E251504" w:rsid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</w:t>
      </w:r>
      <w:r w:rsidR="00827071">
        <w:rPr>
          <w:rFonts w:asciiTheme="minorHAnsi" w:hAnsiTheme="minorHAnsi" w:cs="Arial"/>
          <w:color w:val="000000"/>
          <w:sz w:val="24"/>
          <w:szCs w:val="24"/>
        </w:rPr>
        <w:t>, ve znění pozdějších předpisů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F0E66">
        <w:rPr>
          <w:rFonts w:asciiTheme="minorHAnsi" w:hAnsiTheme="minorHAnsi" w:cs="Arial"/>
          <w:color w:val="000000"/>
          <w:sz w:val="24"/>
          <w:szCs w:val="24"/>
        </w:rPr>
        <w:t>kupujícím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. Souhlas uděluje </w:t>
      </w: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na dobu neurčitou. Osobní údaje poskytuje dobrovolně.</w:t>
      </w:r>
    </w:p>
    <w:p w14:paraId="7300B6C1" w14:textId="15D5BEDE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smlouva je vyhotovena v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třech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stejnopisech s platností originálu, z nichž kupující obdrží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dvě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 a prodávající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jedno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vyhotovení.</w:t>
      </w:r>
    </w:p>
    <w:p w14:paraId="7D6FFD46" w14:textId="18F2527A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Smlouva nabývá platnosti dnem jejího podpisu oprávněnými zástupci obou smluvních stran</w:t>
      </w:r>
      <w:r w:rsidR="00A149CD">
        <w:rPr>
          <w:rFonts w:asciiTheme="minorHAnsi" w:hAnsiTheme="minorHAnsi" w:cs="Arial"/>
          <w:color w:val="000000"/>
          <w:sz w:val="24"/>
          <w:szCs w:val="24"/>
        </w:rPr>
        <w:t xml:space="preserve"> a účinnosti dnem jejího uveřejnění v registru smluv.</w:t>
      </w:r>
    </w:p>
    <w:p w14:paraId="4E0A9353" w14:textId="7712662C" w:rsidR="00165B83" w:rsidRDefault="00165B83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Nedílnou součástí této smlouvy jsou:</w:t>
      </w:r>
    </w:p>
    <w:p w14:paraId="64F0EA0E" w14:textId="2352D934" w:rsidR="001B6D0D" w:rsidRPr="00FB6565" w:rsidRDefault="001B6D0D" w:rsidP="00A149CD">
      <w:pPr>
        <w:pStyle w:val="Zkladntext"/>
        <w:numPr>
          <w:ilvl w:val="0"/>
          <w:numId w:val="55"/>
        </w:numPr>
        <w:spacing w:before="120" w:line="276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FB6565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Příloha č. 1 – </w:t>
      </w:r>
      <w:r w:rsidR="00A149CD" w:rsidRPr="00FB6565">
        <w:rPr>
          <w:rFonts w:asciiTheme="minorHAnsi" w:hAnsiTheme="minorHAnsi" w:cs="Arial"/>
          <w:b/>
          <w:bCs/>
          <w:color w:val="000000"/>
          <w:sz w:val="24"/>
          <w:szCs w:val="24"/>
        </w:rPr>
        <w:t>Oceněný položkový rozpočet</w:t>
      </w:r>
    </w:p>
    <w:p w14:paraId="6987A6CC" w14:textId="4E0514B6" w:rsidR="00A149CD" w:rsidRDefault="00A149CD" w:rsidP="00A149CD">
      <w:pPr>
        <w:pStyle w:val="Zkladntext"/>
        <w:numPr>
          <w:ilvl w:val="0"/>
          <w:numId w:val="55"/>
        </w:numPr>
        <w:spacing w:before="120" w:line="276" w:lineRule="auto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FB6565">
        <w:rPr>
          <w:rFonts w:asciiTheme="minorHAnsi" w:hAnsiTheme="minorHAnsi" w:cs="Arial"/>
          <w:b/>
          <w:bCs/>
          <w:color w:val="000000"/>
          <w:sz w:val="24"/>
          <w:szCs w:val="24"/>
        </w:rPr>
        <w:lastRenderedPageBreak/>
        <w:t>Příloha č. 2 – Harmonogram postupu práce</w:t>
      </w:r>
    </w:p>
    <w:p w14:paraId="0242F4E8" w14:textId="436BC7CA" w:rsidR="00A149CD" w:rsidRPr="00FB6565" w:rsidRDefault="00A149CD" w:rsidP="00A149CD">
      <w:pPr>
        <w:pStyle w:val="Odstavecseseznamem"/>
        <w:numPr>
          <w:ilvl w:val="0"/>
          <w:numId w:val="56"/>
        </w:numPr>
        <w:spacing w:before="100" w:after="60" w:line="240" w:lineRule="auto"/>
        <w:ind w:left="714" w:hanging="357"/>
        <w:jc w:val="both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FB6565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Popř. i příloha č. </w:t>
      </w:r>
      <w:r w:rsidR="00B76DCF">
        <w:rPr>
          <w:rFonts w:asciiTheme="minorHAnsi" w:hAnsiTheme="minorHAnsi" w:cs="Arial"/>
          <w:i/>
          <w:iCs/>
          <w:color w:val="000000"/>
          <w:sz w:val="24"/>
          <w:szCs w:val="24"/>
        </w:rPr>
        <w:t>3</w:t>
      </w:r>
      <w:r w:rsidRPr="00FB6565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</w:t>
      </w:r>
    </w:p>
    <w:p w14:paraId="5E005A71" w14:textId="3D65FA5F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shodně prohlašují, že smlouva byla podepsána dle jejich přání a svobodné vůle a na důkaz toho k ní připojují své právoplatné podpisy.</w:t>
      </w:r>
    </w:p>
    <w:p w14:paraId="132A1621" w14:textId="41586CCC" w:rsidR="002B53A5" w:rsidRDefault="002B53A5" w:rsidP="002B53A5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Tato </w:t>
      </w:r>
      <w:r w:rsidRPr="00A154C6">
        <w:rPr>
          <w:rFonts w:asciiTheme="minorHAnsi" w:hAnsiTheme="minorHAnsi" w:cs="Arial"/>
          <w:color w:val="000000"/>
          <w:sz w:val="24"/>
          <w:szCs w:val="24"/>
        </w:rPr>
        <w:t>smlouva byla schválena</w:t>
      </w:r>
      <w:r w:rsidR="00A154C6" w:rsidRPr="00A154C6">
        <w:rPr>
          <w:rFonts w:asciiTheme="minorHAnsi" w:hAnsiTheme="minorHAnsi" w:cs="Arial"/>
          <w:color w:val="000000"/>
          <w:sz w:val="24"/>
          <w:szCs w:val="24"/>
        </w:rPr>
        <w:t xml:space="preserve"> Radou města Kroměříže na své 28. schůzi z</w:t>
      </w:r>
      <w:r w:rsidRPr="00A154C6">
        <w:rPr>
          <w:rFonts w:asciiTheme="minorHAnsi" w:hAnsiTheme="minorHAnsi" w:cs="Arial"/>
          <w:color w:val="000000"/>
          <w:sz w:val="24"/>
          <w:szCs w:val="24"/>
        </w:rPr>
        <w:t xml:space="preserve">e dne </w:t>
      </w:r>
      <w:r w:rsidR="00A154C6" w:rsidRPr="00A154C6">
        <w:rPr>
          <w:rFonts w:asciiTheme="minorHAnsi" w:hAnsiTheme="minorHAnsi" w:cs="Arial"/>
          <w:color w:val="000000"/>
          <w:sz w:val="24"/>
          <w:szCs w:val="24"/>
        </w:rPr>
        <w:t xml:space="preserve">12. 11. 2019 </w:t>
      </w:r>
      <w:r w:rsidRPr="00A154C6">
        <w:rPr>
          <w:rFonts w:asciiTheme="minorHAnsi" w:hAnsiTheme="minorHAnsi" w:cs="Arial"/>
          <w:color w:val="000000"/>
          <w:sz w:val="24"/>
          <w:szCs w:val="24"/>
        </w:rPr>
        <w:t xml:space="preserve">pod číslem usnesení </w:t>
      </w:r>
      <w:r w:rsidR="00A154C6">
        <w:rPr>
          <w:rFonts w:asciiTheme="minorHAnsi" w:hAnsiTheme="minorHAnsi" w:cs="Arial"/>
          <w:color w:val="000000"/>
          <w:sz w:val="24"/>
          <w:szCs w:val="24"/>
        </w:rPr>
        <w:t>807.</w:t>
      </w:r>
    </w:p>
    <w:p w14:paraId="5FAF41D4" w14:textId="77777777" w:rsidR="00A82117" w:rsidRDefault="00A82117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4947"/>
        <w:gridCol w:w="4662"/>
      </w:tblGrid>
      <w:tr w:rsidR="00A82117" w:rsidRPr="00536BD9" w14:paraId="43DF311A" w14:textId="77777777" w:rsidTr="00F062AF">
        <w:trPr>
          <w:trHeight w:val="178"/>
          <w:jc w:val="center"/>
        </w:trPr>
        <w:tc>
          <w:tcPr>
            <w:tcW w:w="4947" w:type="dxa"/>
            <w:shd w:val="clear" w:color="auto" w:fill="auto"/>
          </w:tcPr>
          <w:p w14:paraId="7EC28F71" w14:textId="12F68DD5" w:rsidR="00A82117" w:rsidRPr="00536BD9" w:rsidRDefault="00A82117" w:rsidP="00520B9D">
            <w:pPr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</w:t>
            </w:r>
            <w:r w:rsidR="00FB4418">
              <w:rPr>
                <w:rFonts w:ascii="Calibri" w:hAnsi="Calibri" w:cs="Calibri"/>
              </w:rPr>
              <w:t>Kroměříži</w:t>
            </w:r>
            <w:r w:rsidR="00FB4418" w:rsidRPr="00536BD9">
              <w:rPr>
                <w:rFonts w:ascii="Calibri" w:hAnsi="Calibri" w:cs="Calibri"/>
              </w:rPr>
              <w:t xml:space="preserve"> </w:t>
            </w:r>
            <w:r w:rsidRPr="00536BD9">
              <w:rPr>
                <w:rFonts w:ascii="Calibri" w:hAnsi="Calibri" w:cs="Calibri"/>
              </w:rPr>
              <w:t xml:space="preserve">dne </w:t>
            </w:r>
            <w:r w:rsidR="00520B9D">
              <w:rPr>
                <w:rFonts w:ascii="Calibri" w:hAnsi="Calibri" w:cs="Calibri"/>
              </w:rPr>
              <w:t>6. 12. 2019</w:t>
            </w:r>
          </w:p>
        </w:tc>
        <w:tc>
          <w:tcPr>
            <w:tcW w:w="4662" w:type="dxa"/>
            <w:shd w:val="clear" w:color="auto" w:fill="auto"/>
          </w:tcPr>
          <w:p w14:paraId="0905F045" w14:textId="61E5FB7B" w:rsidR="00A82117" w:rsidRPr="00536BD9" w:rsidRDefault="00A82117" w:rsidP="00520B9D">
            <w:pPr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</w:t>
            </w:r>
            <w:r w:rsidR="00520B9D">
              <w:rPr>
                <w:rFonts w:ascii="Calibri" w:hAnsi="Calibri" w:cs="Calibri"/>
              </w:rPr>
              <w:t xml:space="preserve">Kroměříži </w:t>
            </w:r>
            <w:r w:rsidRPr="00536BD9">
              <w:rPr>
                <w:rFonts w:ascii="Calibri" w:hAnsi="Calibri" w:cs="Calibri"/>
              </w:rPr>
              <w:t xml:space="preserve">dne </w:t>
            </w:r>
            <w:r w:rsidR="00520B9D">
              <w:rPr>
                <w:rFonts w:ascii="Calibri" w:hAnsi="Calibri" w:cs="Calibri"/>
              </w:rPr>
              <w:t>5. 12. 2019</w:t>
            </w:r>
          </w:p>
        </w:tc>
      </w:tr>
      <w:tr w:rsidR="00A82117" w:rsidRPr="00536BD9" w14:paraId="34477EC4" w14:textId="77777777" w:rsidTr="00F062AF">
        <w:trPr>
          <w:trHeight w:val="1304"/>
          <w:jc w:val="center"/>
        </w:trPr>
        <w:tc>
          <w:tcPr>
            <w:tcW w:w="4947" w:type="dxa"/>
            <w:shd w:val="clear" w:color="auto" w:fill="auto"/>
            <w:vAlign w:val="bottom"/>
          </w:tcPr>
          <w:p w14:paraId="646B8876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0C5F04CA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………………………………………….</w:t>
            </w:r>
          </w:p>
        </w:tc>
      </w:tr>
      <w:tr w:rsidR="00A82117" w:rsidRPr="00536BD9" w14:paraId="46311C5C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35D706B0" w14:textId="15CD31E5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kupujícího</w:t>
            </w:r>
          </w:p>
        </w:tc>
        <w:tc>
          <w:tcPr>
            <w:tcW w:w="4662" w:type="dxa"/>
            <w:shd w:val="clear" w:color="auto" w:fill="auto"/>
          </w:tcPr>
          <w:p w14:paraId="15284D7B" w14:textId="5CF6B45A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prodávajícího</w:t>
            </w:r>
          </w:p>
        </w:tc>
      </w:tr>
      <w:tr w:rsidR="00A82117" w:rsidRPr="005A010C" w14:paraId="664901B8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4FD43BCD" w14:textId="09622696" w:rsidR="003F1D7D" w:rsidRDefault="00520B9D" w:rsidP="00EA7838">
            <w:pPr>
              <w:ind w:left="142" w:right="423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xxx</w:t>
            </w:r>
          </w:p>
          <w:p w14:paraId="286DC351" w14:textId="7CBEB842" w:rsidR="003F1D7D" w:rsidRPr="00536BD9" w:rsidRDefault="003F1D7D" w:rsidP="003F1D7D">
            <w:pPr>
              <w:ind w:left="142" w:right="423"/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5BF6FE1A" w14:textId="5C581B30" w:rsidR="00A82117" w:rsidRPr="005A010C" w:rsidRDefault="00520B9D" w:rsidP="00A8211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xxx</w:t>
            </w:r>
          </w:p>
          <w:p w14:paraId="4E066477" w14:textId="77777777" w:rsidR="00A82117" w:rsidRPr="005A010C" w:rsidRDefault="00A82117" w:rsidP="00F062AF">
            <w:pPr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562DF799" w14:textId="26C100DF" w:rsidR="00251AD1" w:rsidRDefault="00251AD1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65B2A3E" w14:textId="44EF0478" w:rsidR="000E3011" w:rsidRPr="00236BCE" w:rsidRDefault="000E3011" w:rsidP="00236BCE">
      <w:pPr>
        <w:jc w:val="left"/>
        <w:rPr>
          <w:rFonts w:ascii="Calibri" w:hAnsi="Calibri" w:cs="Calibri"/>
        </w:rPr>
      </w:pPr>
    </w:p>
    <w:sectPr w:rsidR="000E3011" w:rsidRPr="00236BCE" w:rsidSect="00A82117">
      <w:headerReference w:type="default" r:id="rId13"/>
      <w:footerReference w:type="even" r:id="rId14"/>
      <w:footerReference w:type="default" r:id="rId15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354D" w14:textId="77777777" w:rsidR="00C356F3" w:rsidRDefault="00C356F3">
      <w:r>
        <w:separator/>
      </w:r>
    </w:p>
  </w:endnote>
  <w:endnote w:type="continuationSeparator" w:id="0">
    <w:p w14:paraId="03EE8F1D" w14:textId="77777777" w:rsidR="00C356F3" w:rsidRDefault="00C3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2196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721F4D" w14:textId="46411B6B" w:rsidR="002251F7" w:rsidRDefault="002251F7">
            <w:pPr>
              <w:pStyle w:val="Zpat"/>
              <w:jc w:val="right"/>
            </w:pPr>
            <w:r w:rsidRPr="002251F7">
              <w:rPr>
                <w:rFonts w:asciiTheme="minorHAnsi" w:hAnsiTheme="minorHAnsi"/>
              </w:rPr>
              <w:t xml:space="preserve">Stránka </w:t>
            </w:r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PAGE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EA14AC">
              <w:rPr>
                <w:rFonts w:asciiTheme="minorHAnsi" w:hAnsiTheme="minorHAnsi"/>
                <w:b/>
                <w:bCs/>
                <w:noProof/>
              </w:rPr>
              <w:t>14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  <w:r w:rsidRPr="002251F7">
              <w:rPr>
                <w:rFonts w:asciiTheme="minorHAnsi" w:hAnsiTheme="minorHAnsi"/>
              </w:rPr>
              <w:t xml:space="preserve"> z </w:t>
            </w:r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NUMPAGES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EA14AC">
              <w:rPr>
                <w:rFonts w:asciiTheme="minorHAnsi" w:hAnsiTheme="minorHAnsi"/>
                <w:b/>
                <w:bCs/>
                <w:noProof/>
              </w:rPr>
              <w:t>14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2AF50" w14:textId="77777777" w:rsidR="00C356F3" w:rsidRDefault="00C356F3">
      <w:r>
        <w:separator/>
      </w:r>
    </w:p>
  </w:footnote>
  <w:footnote w:type="continuationSeparator" w:id="0">
    <w:p w14:paraId="234D186B" w14:textId="77777777" w:rsidR="00C356F3" w:rsidRDefault="00C3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921EA" w14:textId="4918AE42" w:rsidR="00B86496" w:rsidRDefault="00B86496">
    <w:pPr>
      <w:pStyle w:val="Zhlav"/>
    </w:pPr>
    <w:r>
      <w:rPr>
        <w:rFonts w:ascii="Calibri" w:hAnsi="Calibri" w:cs="Calibri"/>
        <w:b/>
        <w:noProof/>
        <w:sz w:val="40"/>
      </w:rPr>
      <w:drawing>
        <wp:inline distT="0" distB="0" distL="0" distR="0" wp14:anchorId="0B623C19" wp14:editId="506EE374">
          <wp:extent cx="5753100" cy="952500"/>
          <wp:effectExtent l="0" t="0" r="0" b="0"/>
          <wp:docPr id="1" name="Obrázek 1" descr="C:\Users\uživatel\Desktop\Plocha\projekty\01_Dotační programy\Loga\IROP\Logo IROP a MMR v PNG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uživatel\Desktop\Plocha\projekty\01_Dotační programy\Loga\IROP\Logo IROP a MMR v PNG\IROP_CZ_RO_B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C73BE"/>
    <w:multiLevelType w:val="hybridMultilevel"/>
    <w:tmpl w:val="1CFEA1BE"/>
    <w:lvl w:ilvl="0" w:tplc="D5E2CC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F507F"/>
    <w:multiLevelType w:val="hybridMultilevel"/>
    <w:tmpl w:val="25B86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F10DE"/>
    <w:multiLevelType w:val="multilevel"/>
    <w:tmpl w:val="8EC6B5F0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65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D1862"/>
    <w:multiLevelType w:val="hybridMultilevel"/>
    <w:tmpl w:val="3120E44E"/>
    <w:lvl w:ilvl="0" w:tplc="04050015">
      <w:start w:val="1"/>
      <w:numFmt w:val="upperLetter"/>
      <w:lvlText w:val="%1."/>
      <w:lvlJc w:val="left"/>
      <w:pPr>
        <w:ind w:left="1069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87D06F5"/>
    <w:multiLevelType w:val="hybridMultilevel"/>
    <w:tmpl w:val="0CF213D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05A99"/>
    <w:multiLevelType w:val="hybridMultilevel"/>
    <w:tmpl w:val="AF060D3C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146B48"/>
    <w:multiLevelType w:val="hybridMultilevel"/>
    <w:tmpl w:val="064E255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74A1935"/>
    <w:multiLevelType w:val="hybridMultilevel"/>
    <w:tmpl w:val="7E98FD9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D24490"/>
    <w:multiLevelType w:val="hybridMultilevel"/>
    <w:tmpl w:val="2C506E9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FE1BA4"/>
    <w:multiLevelType w:val="hybridMultilevel"/>
    <w:tmpl w:val="1360A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1B251CF"/>
    <w:multiLevelType w:val="hybridMultilevel"/>
    <w:tmpl w:val="F394355C"/>
    <w:lvl w:ilvl="0" w:tplc="040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CF150A"/>
    <w:multiLevelType w:val="hybridMultilevel"/>
    <w:tmpl w:val="A330FD6E"/>
    <w:lvl w:ilvl="0" w:tplc="040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A41989"/>
    <w:multiLevelType w:val="hybridMultilevel"/>
    <w:tmpl w:val="2C5647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BA64F5"/>
    <w:multiLevelType w:val="hybridMultilevel"/>
    <w:tmpl w:val="B3B4853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EBD2385"/>
    <w:multiLevelType w:val="hybridMultilevel"/>
    <w:tmpl w:val="D82CA6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08A3594"/>
    <w:multiLevelType w:val="hybridMultilevel"/>
    <w:tmpl w:val="591AAECC"/>
    <w:lvl w:ilvl="0" w:tplc="04050017">
      <w:start w:val="1"/>
      <w:numFmt w:val="lowerLetter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6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8F7E0A"/>
    <w:multiLevelType w:val="hybridMultilevel"/>
    <w:tmpl w:val="0EA2E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32"/>
  </w:num>
  <w:num w:numId="3">
    <w:abstractNumId w:val="17"/>
  </w:num>
  <w:num w:numId="4">
    <w:abstractNumId w:val="39"/>
  </w:num>
  <w:num w:numId="5">
    <w:abstractNumId w:val="6"/>
  </w:num>
  <w:num w:numId="6">
    <w:abstractNumId w:val="9"/>
  </w:num>
  <w:num w:numId="7">
    <w:abstractNumId w:val="30"/>
  </w:num>
  <w:num w:numId="8">
    <w:abstractNumId w:val="15"/>
  </w:num>
  <w:num w:numId="9">
    <w:abstractNumId w:val="45"/>
  </w:num>
  <w:num w:numId="10">
    <w:abstractNumId w:val="23"/>
  </w:num>
  <w:num w:numId="11">
    <w:abstractNumId w:val="26"/>
  </w:num>
  <w:num w:numId="12">
    <w:abstractNumId w:val="44"/>
  </w:num>
  <w:num w:numId="13">
    <w:abstractNumId w:val="29"/>
  </w:num>
  <w:num w:numId="14">
    <w:abstractNumId w:val="16"/>
  </w:num>
  <w:num w:numId="15">
    <w:abstractNumId w:val="46"/>
  </w:num>
  <w:num w:numId="16">
    <w:abstractNumId w:val="20"/>
  </w:num>
  <w:num w:numId="17">
    <w:abstractNumId w:val="18"/>
  </w:num>
  <w:num w:numId="18">
    <w:abstractNumId w:val="7"/>
  </w:num>
  <w:num w:numId="19">
    <w:abstractNumId w:val="41"/>
  </w:num>
  <w:num w:numId="20">
    <w:abstractNumId w:val="27"/>
  </w:num>
  <w:num w:numId="21">
    <w:abstractNumId w:val="24"/>
  </w:num>
  <w:num w:numId="22">
    <w:abstractNumId w:val="52"/>
  </w:num>
  <w:num w:numId="23">
    <w:abstractNumId w:val="47"/>
  </w:num>
  <w:num w:numId="24">
    <w:abstractNumId w:val="37"/>
  </w:num>
  <w:num w:numId="25">
    <w:abstractNumId w:val="3"/>
    <w:lvlOverride w:ilvl="0">
      <w:startOverride w:val="1"/>
    </w:lvlOverride>
  </w:num>
  <w:num w:numId="26">
    <w:abstractNumId w:val="34"/>
  </w:num>
  <w:num w:numId="27">
    <w:abstractNumId w:val="0"/>
    <w:lvlOverride w:ilvl="0">
      <w:startOverride w:val="1"/>
    </w:lvlOverride>
  </w:num>
  <w:num w:numId="28">
    <w:abstractNumId w:val="42"/>
  </w:num>
  <w:num w:numId="29">
    <w:abstractNumId w:val="38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56"/>
  </w:num>
  <w:num w:numId="34">
    <w:abstractNumId w:val="43"/>
  </w:num>
  <w:num w:numId="35">
    <w:abstractNumId w:val="61"/>
  </w:num>
  <w:num w:numId="36">
    <w:abstractNumId w:val="2"/>
    <w:lvlOverride w:ilvl="0">
      <w:startOverride w:val="1"/>
    </w:lvlOverride>
  </w:num>
  <w:num w:numId="37">
    <w:abstractNumId w:val="11"/>
  </w:num>
  <w:num w:numId="38">
    <w:abstractNumId w:val="12"/>
  </w:num>
  <w:num w:numId="39">
    <w:abstractNumId w:val="60"/>
  </w:num>
  <w:num w:numId="40">
    <w:abstractNumId w:val="48"/>
  </w:num>
  <w:num w:numId="41">
    <w:abstractNumId w:val="49"/>
  </w:num>
  <w:num w:numId="42">
    <w:abstractNumId w:val="58"/>
  </w:num>
  <w:num w:numId="43">
    <w:abstractNumId w:val="0"/>
  </w:num>
  <w:num w:numId="44">
    <w:abstractNumId w:val="1"/>
  </w:num>
  <w:num w:numId="45">
    <w:abstractNumId w:val="13"/>
  </w:num>
  <w:num w:numId="46">
    <w:abstractNumId w:val="31"/>
  </w:num>
  <w:num w:numId="47">
    <w:abstractNumId w:val="14"/>
  </w:num>
  <w:num w:numId="48">
    <w:abstractNumId w:val="57"/>
  </w:num>
  <w:num w:numId="49">
    <w:abstractNumId w:val="21"/>
  </w:num>
  <w:num w:numId="50">
    <w:abstractNumId w:val="10"/>
  </w:num>
  <w:num w:numId="51">
    <w:abstractNumId w:val="19"/>
  </w:num>
  <w:num w:numId="52">
    <w:abstractNumId w:val="55"/>
  </w:num>
  <w:num w:numId="53">
    <w:abstractNumId w:val="8"/>
  </w:num>
  <w:num w:numId="54">
    <w:abstractNumId w:val="5"/>
  </w:num>
  <w:num w:numId="55">
    <w:abstractNumId w:val="36"/>
  </w:num>
  <w:num w:numId="56">
    <w:abstractNumId w:val="51"/>
  </w:num>
  <w:num w:numId="57">
    <w:abstractNumId w:val="53"/>
  </w:num>
  <w:num w:numId="58">
    <w:abstractNumId w:val="50"/>
  </w:num>
  <w:num w:numId="59">
    <w:abstractNumId w:val="40"/>
  </w:num>
  <w:num w:numId="60">
    <w:abstractNumId w:val="28"/>
  </w:num>
  <w:num w:numId="61">
    <w:abstractNumId w:val="33"/>
  </w:num>
  <w:num w:numId="62">
    <w:abstractNumId w:val="54"/>
  </w:num>
  <w:num w:numId="63">
    <w:abstractNumId w:val="25"/>
  </w:num>
  <w:num w:numId="64">
    <w:abstractNumId w:val="35"/>
  </w:num>
  <w:num w:numId="65">
    <w:abstractNumId w:val="2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5F2F"/>
    <w:rsid w:val="0000760C"/>
    <w:rsid w:val="00012DED"/>
    <w:rsid w:val="0001389D"/>
    <w:rsid w:val="00013D82"/>
    <w:rsid w:val="00015AD1"/>
    <w:rsid w:val="000163D1"/>
    <w:rsid w:val="00017ABC"/>
    <w:rsid w:val="00017DB6"/>
    <w:rsid w:val="00020A67"/>
    <w:rsid w:val="00021800"/>
    <w:rsid w:val="000224FF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55FC"/>
    <w:rsid w:val="00046DB2"/>
    <w:rsid w:val="00051035"/>
    <w:rsid w:val="00051421"/>
    <w:rsid w:val="00051F47"/>
    <w:rsid w:val="00052F7F"/>
    <w:rsid w:val="000536F4"/>
    <w:rsid w:val="0005439C"/>
    <w:rsid w:val="00056AB0"/>
    <w:rsid w:val="00060963"/>
    <w:rsid w:val="000610E8"/>
    <w:rsid w:val="000626E7"/>
    <w:rsid w:val="0006292D"/>
    <w:rsid w:val="00062CC2"/>
    <w:rsid w:val="0006320D"/>
    <w:rsid w:val="0006380A"/>
    <w:rsid w:val="00065217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876"/>
    <w:rsid w:val="00083EA4"/>
    <w:rsid w:val="00084CA0"/>
    <w:rsid w:val="00085116"/>
    <w:rsid w:val="0009422B"/>
    <w:rsid w:val="0009464E"/>
    <w:rsid w:val="00095946"/>
    <w:rsid w:val="00095DED"/>
    <w:rsid w:val="000A2290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011"/>
    <w:rsid w:val="000E3928"/>
    <w:rsid w:val="000E3A32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42DC"/>
    <w:rsid w:val="001058A2"/>
    <w:rsid w:val="001058C5"/>
    <w:rsid w:val="00107452"/>
    <w:rsid w:val="00107893"/>
    <w:rsid w:val="00107952"/>
    <w:rsid w:val="00111439"/>
    <w:rsid w:val="00112A58"/>
    <w:rsid w:val="001139F6"/>
    <w:rsid w:val="00115951"/>
    <w:rsid w:val="00115CED"/>
    <w:rsid w:val="001160C5"/>
    <w:rsid w:val="001161E0"/>
    <w:rsid w:val="00116D22"/>
    <w:rsid w:val="00120A58"/>
    <w:rsid w:val="00120B35"/>
    <w:rsid w:val="00121657"/>
    <w:rsid w:val="00124CA6"/>
    <w:rsid w:val="0012659A"/>
    <w:rsid w:val="00130C6E"/>
    <w:rsid w:val="00131860"/>
    <w:rsid w:val="001338A4"/>
    <w:rsid w:val="001338C7"/>
    <w:rsid w:val="001347AE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B83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5AC9"/>
    <w:rsid w:val="00187559"/>
    <w:rsid w:val="001909D8"/>
    <w:rsid w:val="001916F3"/>
    <w:rsid w:val="00191BAF"/>
    <w:rsid w:val="00193F54"/>
    <w:rsid w:val="00195634"/>
    <w:rsid w:val="001958F3"/>
    <w:rsid w:val="00197FCD"/>
    <w:rsid w:val="001A1628"/>
    <w:rsid w:val="001A220F"/>
    <w:rsid w:val="001A519E"/>
    <w:rsid w:val="001A559E"/>
    <w:rsid w:val="001A5D0E"/>
    <w:rsid w:val="001A7DD6"/>
    <w:rsid w:val="001B05AC"/>
    <w:rsid w:val="001B0E4B"/>
    <w:rsid w:val="001B2839"/>
    <w:rsid w:val="001B3EDC"/>
    <w:rsid w:val="001B40BE"/>
    <w:rsid w:val="001B4DD4"/>
    <w:rsid w:val="001B61D7"/>
    <w:rsid w:val="001B6573"/>
    <w:rsid w:val="001B6D0D"/>
    <w:rsid w:val="001C3ED2"/>
    <w:rsid w:val="001C4CDA"/>
    <w:rsid w:val="001C5BDF"/>
    <w:rsid w:val="001C785A"/>
    <w:rsid w:val="001C7BFA"/>
    <w:rsid w:val="001D257E"/>
    <w:rsid w:val="001D32DF"/>
    <w:rsid w:val="001D38E2"/>
    <w:rsid w:val="001D457E"/>
    <w:rsid w:val="001D5AB2"/>
    <w:rsid w:val="001D7204"/>
    <w:rsid w:val="001D75B6"/>
    <w:rsid w:val="001D7859"/>
    <w:rsid w:val="001E0A46"/>
    <w:rsid w:val="001E0EF7"/>
    <w:rsid w:val="001E1AFC"/>
    <w:rsid w:val="001E29C8"/>
    <w:rsid w:val="001E2A2F"/>
    <w:rsid w:val="001E37CF"/>
    <w:rsid w:val="001E4360"/>
    <w:rsid w:val="001E60D3"/>
    <w:rsid w:val="001E6762"/>
    <w:rsid w:val="001F0B5C"/>
    <w:rsid w:val="001F0E4F"/>
    <w:rsid w:val="001F40BA"/>
    <w:rsid w:val="001F5167"/>
    <w:rsid w:val="001F5BDE"/>
    <w:rsid w:val="001F63B9"/>
    <w:rsid w:val="001F7540"/>
    <w:rsid w:val="001F7954"/>
    <w:rsid w:val="00202B61"/>
    <w:rsid w:val="00203025"/>
    <w:rsid w:val="00204799"/>
    <w:rsid w:val="002047D1"/>
    <w:rsid w:val="00211E31"/>
    <w:rsid w:val="00212EBA"/>
    <w:rsid w:val="0021331B"/>
    <w:rsid w:val="00213723"/>
    <w:rsid w:val="00213C99"/>
    <w:rsid w:val="00214629"/>
    <w:rsid w:val="002149A0"/>
    <w:rsid w:val="00216581"/>
    <w:rsid w:val="00220ACC"/>
    <w:rsid w:val="0022164C"/>
    <w:rsid w:val="00222B9B"/>
    <w:rsid w:val="00224036"/>
    <w:rsid w:val="002251F7"/>
    <w:rsid w:val="00225A1C"/>
    <w:rsid w:val="00225E91"/>
    <w:rsid w:val="00226F88"/>
    <w:rsid w:val="00230295"/>
    <w:rsid w:val="002303FE"/>
    <w:rsid w:val="00232198"/>
    <w:rsid w:val="00232F97"/>
    <w:rsid w:val="002347CB"/>
    <w:rsid w:val="00235BCC"/>
    <w:rsid w:val="00236BCE"/>
    <w:rsid w:val="00237E91"/>
    <w:rsid w:val="002406E1"/>
    <w:rsid w:val="00240F1E"/>
    <w:rsid w:val="00241145"/>
    <w:rsid w:val="002412A3"/>
    <w:rsid w:val="00251397"/>
    <w:rsid w:val="002515D1"/>
    <w:rsid w:val="00251AD1"/>
    <w:rsid w:val="002567C9"/>
    <w:rsid w:val="00257747"/>
    <w:rsid w:val="00260474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7"/>
    <w:rsid w:val="0027138A"/>
    <w:rsid w:val="00271F8B"/>
    <w:rsid w:val="002728AB"/>
    <w:rsid w:val="00274C6B"/>
    <w:rsid w:val="0027687D"/>
    <w:rsid w:val="00280A0B"/>
    <w:rsid w:val="002815DA"/>
    <w:rsid w:val="002827F9"/>
    <w:rsid w:val="00282A6D"/>
    <w:rsid w:val="00286CA4"/>
    <w:rsid w:val="00287999"/>
    <w:rsid w:val="00287BB9"/>
    <w:rsid w:val="0029116D"/>
    <w:rsid w:val="002937B3"/>
    <w:rsid w:val="00293AFB"/>
    <w:rsid w:val="00295342"/>
    <w:rsid w:val="002A0381"/>
    <w:rsid w:val="002A198B"/>
    <w:rsid w:val="002A198D"/>
    <w:rsid w:val="002A7E50"/>
    <w:rsid w:val="002A7E5E"/>
    <w:rsid w:val="002B0928"/>
    <w:rsid w:val="002B152D"/>
    <w:rsid w:val="002B1550"/>
    <w:rsid w:val="002B4589"/>
    <w:rsid w:val="002B4B13"/>
    <w:rsid w:val="002B5016"/>
    <w:rsid w:val="002B53A5"/>
    <w:rsid w:val="002B57B7"/>
    <w:rsid w:val="002B5A99"/>
    <w:rsid w:val="002B6047"/>
    <w:rsid w:val="002B6B92"/>
    <w:rsid w:val="002B71E5"/>
    <w:rsid w:val="002C3282"/>
    <w:rsid w:val="002C349D"/>
    <w:rsid w:val="002C437A"/>
    <w:rsid w:val="002C4575"/>
    <w:rsid w:val="002C55BC"/>
    <w:rsid w:val="002C69AF"/>
    <w:rsid w:val="002C712C"/>
    <w:rsid w:val="002D2FD0"/>
    <w:rsid w:val="002D4ECD"/>
    <w:rsid w:val="002D66C0"/>
    <w:rsid w:val="002D6D60"/>
    <w:rsid w:val="002E0983"/>
    <w:rsid w:val="002E26C2"/>
    <w:rsid w:val="002E2AD9"/>
    <w:rsid w:val="002E69AC"/>
    <w:rsid w:val="002F0099"/>
    <w:rsid w:val="002F03A1"/>
    <w:rsid w:val="002F2D0F"/>
    <w:rsid w:val="002F43E6"/>
    <w:rsid w:val="002F519B"/>
    <w:rsid w:val="002F53F7"/>
    <w:rsid w:val="002F5602"/>
    <w:rsid w:val="002F5726"/>
    <w:rsid w:val="002F57FF"/>
    <w:rsid w:val="002F5C97"/>
    <w:rsid w:val="002F6D9C"/>
    <w:rsid w:val="00300E43"/>
    <w:rsid w:val="003014E4"/>
    <w:rsid w:val="00304255"/>
    <w:rsid w:val="003064DC"/>
    <w:rsid w:val="00312CD5"/>
    <w:rsid w:val="00314A36"/>
    <w:rsid w:val="003150C9"/>
    <w:rsid w:val="0031517C"/>
    <w:rsid w:val="00316221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3A2D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5F3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A79BF"/>
    <w:rsid w:val="003A7D70"/>
    <w:rsid w:val="003B0956"/>
    <w:rsid w:val="003B10AE"/>
    <w:rsid w:val="003B11FE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0A43"/>
    <w:rsid w:val="003C1126"/>
    <w:rsid w:val="003C20E5"/>
    <w:rsid w:val="003C5655"/>
    <w:rsid w:val="003C5D5A"/>
    <w:rsid w:val="003C6632"/>
    <w:rsid w:val="003C70B6"/>
    <w:rsid w:val="003D0210"/>
    <w:rsid w:val="003D18DB"/>
    <w:rsid w:val="003D289C"/>
    <w:rsid w:val="003D2C0D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1D7D"/>
    <w:rsid w:val="003F2026"/>
    <w:rsid w:val="003F29F8"/>
    <w:rsid w:val="003F4649"/>
    <w:rsid w:val="003F47FF"/>
    <w:rsid w:val="003F4836"/>
    <w:rsid w:val="0040062D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26D2C"/>
    <w:rsid w:val="004303DD"/>
    <w:rsid w:val="0043059E"/>
    <w:rsid w:val="00430833"/>
    <w:rsid w:val="004325DF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3FE2"/>
    <w:rsid w:val="00454C91"/>
    <w:rsid w:val="0046364B"/>
    <w:rsid w:val="0046541A"/>
    <w:rsid w:val="00465DBE"/>
    <w:rsid w:val="00467100"/>
    <w:rsid w:val="00467BF1"/>
    <w:rsid w:val="0047009A"/>
    <w:rsid w:val="00471993"/>
    <w:rsid w:val="004719C7"/>
    <w:rsid w:val="004740B7"/>
    <w:rsid w:val="00474792"/>
    <w:rsid w:val="00474C57"/>
    <w:rsid w:val="00476134"/>
    <w:rsid w:val="00476F04"/>
    <w:rsid w:val="00481C87"/>
    <w:rsid w:val="00481EB3"/>
    <w:rsid w:val="00482D54"/>
    <w:rsid w:val="00485788"/>
    <w:rsid w:val="00485D92"/>
    <w:rsid w:val="00485E8C"/>
    <w:rsid w:val="004876E5"/>
    <w:rsid w:val="00487E8E"/>
    <w:rsid w:val="00490E54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6DBA"/>
    <w:rsid w:val="004A776D"/>
    <w:rsid w:val="004A793D"/>
    <w:rsid w:val="004B0D91"/>
    <w:rsid w:val="004B2737"/>
    <w:rsid w:val="004B2CFA"/>
    <w:rsid w:val="004B3D68"/>
    <w:rsid w:val="004B468E"/>
    <w:rsid w:val="004B4CC8"/>
    <w:rsid w:val="004B5814"/>
    <w:rsid w:val="004B5DA1"/>
    <w:rsid w:val="004B5FC7"/>
    <w:rsid w:val="004B66B9"/>
    <w:rsid w:val="004B710F"/>
    <w:rsid w:val="004C0070"/>
    <w:rsid w:val="004C2230"/>
    <w:rsid w:val="004C29B2"/>
    <w:rsid w:val="004C3BC9"/>
    <w:rsid w:val="004C499A"/>
    <w:rsid w:val="004C4CAC"/>
    <w:rsid w:val="004C56B4"/>
    <w:rsid w:val="004C5E34"/>
    <w:rsid w:val="004C62BC"/>
    <w:rsid w:val="004D00EF"/>
    <w:rsid w:val="004D1C31"/>
    <w:rsid w:val="004D2785"/>
    <w:rsid w:val="004D2A7B"/>
    <w:rsid w:val="004D3D3A"/>
    <w:rsid w:val="004D6817"/>
    <w:rsid w:val="004D7064"/>
    <w:rsid w:val="004E20CE"/>
    <w:rsid w:val="004E2767"/>
    <w:rsid w:val="004E3C40"/>
    <w:rsid w:val="004E3C86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0B9D"/>
    <w:rsid w:val="00522F80"/>
    <w:rsid w:val="00526029"/>
    <w:rsid w:val="00527531"/>
    <w:rsid w:val="00532652"/>
    <w:rsid w:val="00534264"/>
    <w:rsid w:val="00534B36"/>
    <w:rsid w:val="00536BF9"/>
    <w:rsid w:val="0053788C"/>
    <w:rsid w:val="00545E4D"/>
    <w:rsid w:val="00547286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2FDE"/>
    <w:rsid w:val="00563066"/>
    <w:rsid w:val="00565516"/>
    <w:rsid w:val="00570042"/>
    <w:rsid w:val="0057166D"/>
    <w:rsid w:val="00571F7A"/>
    <w:rsid w:val="00574597"/>
    <w:rsid w:val="00574A84"/>
    <w:rsid w:val="005765A7"/>
    <w:rsid w:val="005809F4"/>
    <w:rsid w:val="0058161E"/>
    <w:rsid w:val="00582954"/>
    <w:rsid w:val="00583349"/>
    <w:rsid w:val="00583891"/>
    <w:rsid w:val="00586A18"/>
    <w:rsid w:val="0059055E"/>
    <w:rsid w:val="00590DC1"/>
    <w:rsid w:val="005944FF"/>
    <w:rsid w:val="00594F02"/>
    <w:rsid w:val="00594FEB"/>
    <w:rsid w:val="00595763"/>
    <w:rsid w:val="0059590A"/>
    <w:rsid w:val="005969F2"/>
    <w:rsid w:val="00597B8F"/>
    <w:rsid w:val="005A4847"/>
    <w:rsid w:val="005A49C8"/>
    <w:rsid w:val="005A54B0"/>
    <w:rsid w:val="005A5777"/>
    <w:rsid w:val="005A5C64"/>
    <w:rsid w:val="005A5E43"/>
    <w:rsid w:val="005A6F2E"/>
    <w:rsid w:val="005A797F"/>
    <w:rsid w:val="005B01B2"/>
    <w:rsid w:val="005B2327"/>
    <w:rsid w:val="005B2DD9"/>
    <w:rsid w:val="005B3C31"/>
    <w:rsid w:val="005B3F0E"/>
    <w:rsid w:val="005B4AE1"/>
    <w:rsid w:val="005B5AA9"/>
    <w:rsid w:val="005C19C4"/>
    <w:rsid w:val="005C1F42"/>
    <w:rsid w:val="005C2C31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E40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10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6176"/>
    <w:rsid w:val="0060732B"/>
    <w:rsid w:val="00612F82"/>
    <w:rsid w:val="00613AD0"/>
    <w:rsid w:val="00617060"/>
    <w:rsid w:val="006224C7"/>
    <w:rsid w:val="00623CE8"/>
    <w:rsid w:val="00624DC9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183B"/>
    <w:rsid w:val="006436F2"/>
    <w:rsid w:val="00645FB4"/>
    <w:rsid w:val="0065019A"/>
    <w:rsid w:val="00651435"/>
    <w:rsid w:val="00651D1A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3705"/>
    <w:rsid w:val="00676F75"/>
    <w:rsid w:val="00677C75"/>
    <w:rsid w:val="006846F5"/>
    <w:rsid w:val="00686DB2"/>
    <w:rsid w:val="00687637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4A8"/>
    <w:rsid w:val="006B1FEA"/>
    <w:rsid w:val="006B2030"/>
    <w:rsid w:val="006B496C"/>
    <w:rsid w:val="006B4F63"/>
    <w:rsid w:val="006B6511"/>
    <w:rsid w:val="006B651F"/>
    <w:rsid w:val="006B6AD9"/>
    <w:rsid w:val="006B7202"/>
    <w:rsid w:val="006C1BEA"/>
    <w:rsid w:val="006C1C32"/>
    <w:rsid w:val="006C443E"/>
    <w:rsid w:val="006C58C9"/>
    <w:rsid w:val="006C7785"/>
    <w:rsid w:val="006D1A41"/>
    <w:rsid w:val="006D6677"/>
    <w:rsid w:val="006D6770"/>
    <w:rsid w:val="006D6A69"/>
    <w:rsid w:val="006D6AD1"/>
    <w:rsid w:val="006D7039"/>
    <w:rsid w:val="006E07C8"/>
    <w:rsid w:val="006E0A02"/>
    <w:rsid w:val="006E4C9D"/>
    <w:rsid w:val="006E6174"/>
    <w:rsid w:val="006F262B"/>
    <w:rsid w:val="006F4D50"/>
    <w:rsid w:val="006F6696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2DC"/>
    <w:rsid w:val="00711735"/>
    <w:rsid w:val="007121BF"/>
    <w:rsid w:val="0071264E"/>
    <w:rsid w:val="007149F2"/>
    <w:rsid w:val="00714A78"/>
    <w:rsid w:val="007156FC"/>
    <w:rsid w:val="00716E11"/>
    <w:rsid w:val="0071762D"/>
    <w:rsid w:val="00717C63"/>
    <w:rsid w:val="00717FA0"/>
    <w:rsid w:val="0072079F"/>
    <w:rsid w:val="007209B0"/>
    <w:rsid w:val="00725028"/>
    <w:rsid w:val="00725217"/>
    <w:rsid w:val="00727E32"/>
    <w:rsid w:val="00727E77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6404"/>
    <w:rsid w:val="00766C3A"/>
    <w:rsid w:val="00767028"/>
    <w:rsid w:val="007673FD"/>
    <w:rsid w:val="0077015A"/>
    <w:rsid w:val="0077051A"/>
    <w:rsid w:val="007718B4"/>
    <w:rsid w:val="007728B3"/>
    <w:rsid w:val="00772A6A"/>
    <w:rsid w:val="00774A60"/>
    <w:rsid w:val="00775539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3B5"/>
    <w:rsid w:val="00786634"/>
    <w:rsid w:val="00787090"/>
    <w:rsid w:val="007874A6"/>
    <w:rsid w:val="0079003E"/>
    <w:rsid w:val="00794D8C"/>
    <w:rsid w:val="007960CE"/>
    <w:rsid w:val="007968F1"/>
    <w:rsid w:val="00797080"/>
    <w:rsid w:val="00797F4C"/>
    <w:rsid w:val="007A1A6C"/>
    <w:rsid w:val="007A1C2E"/>
    <w:rsid w:val="007A1CC4"/>
    <w:rsid w:val="007A4C82"/>
    <w:rsid w:val="007A6A5D"/>
    <w:rsid w:val="007A781F"/>
    <w:rsid w:val="007A7CD0"/>
    <w:rsid w:val="007B10FD"/>
    <w:rsid w:val="007B1281"/>
    <w:rsid w:val="007B214D"/>
    <w:rsid w:val="007B217D"/>
    <w:rsid w:val="007B2CC6"/>
    <w:rsid w:val="007B3D7C"/>
    <w:rsid w:val="007B4D5B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0B5A"/>
    <w:rsid w:val="007E164B"/>
    <w:rsid w:val="007E4D5A"/>
    <w:rsid w:val="007E5149"/>
    <w:rsid w:val="007E54B0"/>
    <w:rsid w:val="007E5BA9"/>
    <w:rsid w:val="007E6BBA"/>
    <w:rsid w:val="007E6D6D"/>
    <w:rsid w:val="007E79C1"/>
    <w:rsid w:val="007F0D83"/>
    <w:rsid w:val="007F145D"/>
    <w:rsid w:val="007F2EDC"/>
    <w:rsid w:val="007F2F8D"/>
    <w:rsid w:val="007F3C35"/>
    <w:rsid w:val="007F4763"/>
    <w:rsid w:val="007F5DD8"/>
    <w:rsid w:val="007F6C74"/>
    <w:rsid w:val="0080005B"/>
    <w:rsid w:val="00800F3B"/>
    <w:rsid w:val="0080104B"/>
    <w:rsid w:val="008025E8"/>
    <w:rsid w:val="008029DE"/>
    <w:rsid w:val="00804373"/>
    <w:rsid w:val="00804E38"/>
    <w:rsid w:val="008065BA"/>
    <w:rsid w:val="0080710F"/>
    <w:rsid w:val="008116B1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071"/>
    <w:rsid w:val="00827618"/>
    <w:rsid w:val="008306B2"/>
    <w:rsid w:val="00835227"/>
    <w:rsid w:val="00836B6F"/>
    <w:rsid w:val="008372A6"/>
    <w:rsid w:val="00840606"/>
    <w:rsid w:val="00840923"/>
    <w:rsid w:val="0084131D"/>
    <w:rsid w:val="00841DE3"/>
    <w:rsid w:val="00841FB9"/>
    <w:rsid w:val="00844706"/>
    <w:rsid w:val="008449D3"/>
    <w:rsid w:val="00844AB4"/>
    <w:rsid w:val="00844AE2"/>
    <w:rsid w:val="00845085"/>
    <w:rsid w:val="008459F0"/>
    <w:rsid w:val="008460C4"/>
    <w:rsid w:val="00847B85"/>
    <w:rsid w:val="00847BBF"/>
    <w:rsid w:val="00850766"/>
    <w:rsid w:val="00854221"/>
    <w:rsid w:val="00857068"/>
    <w:rsid w:val="00857F24"/>
    <w:rsid w:val="008609BD"/>
    <w:rsid w:val="00863E8F"/>
    <w:rsid w:val="00864601"/>
    <w:rsid w:val="00865A69"/>
    <w:rsid w:val="00866B8D"/>
    <w:rsid w:val="00867D9E"/>
    <w:rsid w:val="0087016D"/>
    <w:rsid w:val="00870B77"/>
    <w:rsid w:val="00871E1E"/>
    <w:rsid w:val="008749FF"/>
    <w:rsid w:val="008750B6"/>
    <w:rsid w:val="00875168"/>
    <w:rsid w:val="0087672F"/>
    <w:rsid w:val="00876A17"/>
    <w:rsid w:val="00881AD9"/>
    <w:rsid w:val="008822D1"/>
    <w:rsid w:val="00882A83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5D17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13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5B62"/>
    <w:rsid w:val="008F6A31"/>
    <w:rsid w:val="008F6A3E"/>
    <w:rsid w:val="00902892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4CDC"/>
    <w:rsid w:val="00935699"/>
    <w:rsid w:val="0093642B"/>
    <w:rsid w:val="00940626"/>
    <w:rsid w:val="0094166E"/>
    <w:rsid w:val="00943388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0920"/>
    <w:rsid w:val="0098178D"/>
    <w:rsid w:val="00991374"/>
    <w:rsid w:val="00991941"/>
    <w:rsid w:val="00992272"/>
    <w:rsid w:val="009A0998"/>
    <w:rsid w:val="009A09FF"/>
    <w:rsid w:val="009A0B5D"/>
    <w:rsid w:val="009A1C0A"/>
    <w:rsid w:val="009A4B00"/>
    <w:rsid w:val="009A4B98"/>
    <w:rsid w:val="009A4CC8"/>
    <w:rsid w:val="009A5D0C"/>
    <w:rsid w:val="009A76A5"/>
    <w:rsid w:val="009A7FBE"/>
    <w:rsid w:val="009B1BD5"/>
    <w:rsid w:val="009B2B52"/>
    <w:rsid w:val="009B31CD"/>
    <w:rsid w:val="009B4D94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6198"/>
    <w:rsid w:val="009E763F"/>
    <w:rsid w:val="009E7D43"/>
    <w:rsid w:val="009F14A7"/>
    <w:rsid w:val="009F2947"/>
    <w:rsid w:val="009F3208"/>
    <w:rsid w:val="009F4605"/>
    <w:rsid w:val="009F4F02"/>
    <w:rsid w:val="009F7563"/>
    <w:rsid w:val="009F7B3F"/>
    <w:rsid w:val="00A00A4D"/>
    <w:rsid w:val="00A024F5"/>
    <w:rsid w:val="00A033FE"/>
    <w:rsid w:val="00A10438"/>
    <w:rsid w:val="00A107E7"/>
    <w:rsid w:val="00A12E9A"/>
    <w:rsid w:val="00A149CD"/>
    <w:rsid w:val="00A154C6"/>
    <w:rsid w:val="00A2152C"/>
    <w:rsid w:val="00A22E8C"/>
    <w:rsid w:val="00A236E4"/>
    <w:rsid w:val="00A24A32"/>
    <w:rsid w:val="00A24B2F"/>
    <w:rsid w:val="00A31773"/>
    <w:rsid w:val="00A335AF"/>
    <w:rsid w:val="00A34A02"/>
    <w:rsid w:val="00A36F94"/>
    <w:rsid w:val="00A4189E"/>
    <w:rsid w:val="00A435EB"/>
    <w:rsid w:val="00A4524B"/>
    <w:rsid w:val="00A507C2"/>
    <w:rsid w:val="00A50C3B"/>
    <w:rsid w:val="00A554F5"/>
    <w:rsid w:val="00A56851"/>
    <w:rsid w:val="00A57ADE"/>
    <w:rsid w:val="00A6179A"/>
    <w:rsid w:val="00A626B1"/>
    <w:rsid w:val="00A63D0C"/>
    <w:rsid w:val="00A65ECF"/>
    <w:rsid w:val="00A6687F"/>
    <w:rsid w:val="00A704A0"/>
    <w:rsid w:val="00A70A23"/>
    <w:rsid w:val="00A7132A"/>
    <w:rsid w:val="00A715FA"/>
    <w:rsid w:val="00A71F8B"/>
    <w:rsid w:val="00A725DA"/>
    <w:rsid w:val="00A74377"/>
    <w:rsid w:val="00A744AC"/>
    <w:rsid w:val="00A76286"/>
    <w:rsid w:val="00A7634D"/>
    <w:rsid w:val="00A8057B"/>
    <w:rsid w:val="00A82117"/>
    <w:rsid w:val="00A82549"/>
    <w:rsid w:val="00A8446B"/>
    <w:rsid w:val="00A8446D"/>
    <w:rsid w:val="00A85378"/>
    <w:rsid w:val="00A85B08"/>
    <w:rsid w:val="00A85B8A"/>
    <w:rsid w:val="00A85F9D"/>
    <w:rsid w:val="00A87B9E"/>
    <w:rsid w:val="00A90614"/>
    <w:rsid w:val="00A90708"/>
    <w:rsid w:val="00A9120F"/>
    <w:rsid w:val="00A915F1"/>
    <w:rsid w:val="00A92F63"/>
    <w:rsid w:val="00A939D1"/>
    <w:rsid w:val="00A97053"/>
    <w:rsid w:val="00AA03F0"/>
    <w:rsid w:val="00AA0F5F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0FD3"/>
    <w:rsid w:val="00AC27C5"/>
    <w:rsid w:val="00AC653E"/>
    <w:rsid w:val="00AD18DA"/>
    <w:rsid w:val="00AD1B14"/>
    <w:rsid w:val="00AD2C9E"/>
    <w:rsid w:val="00AD371C"/>
    <w:rsid w:val="00AD45FF"/>
    <w:rsid w:val="00AD59AB"/>
    <w:rsid w:val="00AD5A32"/>
    <w:rsid w:val="00AD6E5E"/>
    <w:rsid w:val="00AD7911"/>
    <w:rsid w:val="00AE024F"/>
    <w:rsid w:val="00AE076D"/>
    <w:rsid w:val="00AE3A2A"/>
    <w:rsid w:val="00AE5081"/>
    <w:rsid w:val="00AF2504"/>
    <w:rsid w:val="00AF4EB0"/>
    <w:rsid w:val="00AF59C8"/>
    <w:rsid w:val="00B02AB9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3A8"/>
    <w:rsid w:val="00B17AF9"/>
    <w:rsid w:val="00B21361"/>
    <w:rsid w:val="00B2176E"/>
    <w:rsid w:val="00B25032"/>
    <w:rsid w:val="00B2715A"/>
    <w:rsid w:val="00B27A5C"/>
    <w:rsid w:val="00B33E40"/>
    <w:rsid w:val="00B33F39"/>
    <w:rsid w:val="00B34158"/>
    <w:rsid w:val="00B343B1"/>
    <w:rsid w:val="00B34B7D"/>
    <w:rsid w:val="00B35C0C"/>
    <w:rsid w:val="00B37EAE"/>
    <w:rsid w:val="00B402B9"/>
    <w:rsid w:val="00B40BD7"/>
    <w:rsid w:val="00B42D38"/>
    <w:rsid w:val="00B4491A"/>
    <w:rsid w:val="00B4493C"/>
    <w:rsid w:val="00B456B2"/>
    <w:rsid w:val="00B47FC2"/>
    <w:rsid w:val="00B51290"/>
    <w:rsid w:val="00B51F4F"/>
    <w:rsid w:val="00B52EB1"/>
    <w:rsid w:val="00B52F88"/>
    <w:rsid w:val="00B54A9D"/>
    <w:rsid w:val="00B57719"/>
    <w:rsid w:val="00B61091"/>
    <w:rsid w:val="00B6110B"/>
    <w:rsid w:val="00B61A8A"/>
    <w:rsid w:val="00B62BF1"/>
    <w:rsid w:val="00B62C68"/>
    <w:rsid w:val="00B62EC9"/>
    <w:rsid w:val="00B63AE5"/>
    <w:rsid w:val="00B723E3"/>
    <w:rsid w:val="00B73D3D"/>
    <w:rsid w:val="00B73E3E"/>
    <w:rsid w:val="00B74454"/>
    <w:rsid w:val="00B75E73"/>
    <w:rsid w:val="00B76DCF"/>
    <w:rsid w:val="00B774AF"/>
    <w:rsid w:val="00B841D6"/>
    <w:rsid w:val="00B86496"/>
    <w:rsid w:val="00B86B0D"/>
    <w:rsid w:val="00B86F71"/>
    <w:rsid w:val="00B91AF0"/>
    <w:rsid w:val="00B91B5F"/>
    <w:rsid w:val="00B9300B"/>
    <w:rsid w:val="00B93425"/>
    <w:rsid w:val="00B94D72"/>
    <w:rsid w:val="00B95112"/>
    <w:rsid w:val="00B9588B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57CC"/>
    <w:rsid w:val="00BC71F3"/>
    <w:rsid w:val="00BC7E8D"/>
    <w:rsid w:val="00BD11A5"/>
    <w:rsid w:val="00BD215C"/>
    <w:rsid w:val="00BD2B1D"/>
    <w:rsid w:val="00BD2D27"/>
    <w:rsid w:val="00BD301D"/>
    <w:rsid w:val="00BD3CEC"/>
    <w:rsid w:val="00BD4C8B"/>
    <w:rsid w:val="00BD5269"/>
    <w:rsid w:val="00BD592F"/>
    <w:rsid w:val="00BD5AF9"/>
    <w:rsid w:val="00BD6DAC"/>
    <w:rsid w:val="00BE44DE"/>
    <w:rsid w:val="00BE484F"/>
    <w:rsid w:val="00BF13B8"/>
    <w:rsid w:val="00BF2672"/>
    <w:rsid w:val="00BF2EFD"/>
    <w:rsid w:val="00BF4F4E"/>
    <w:rsid w:val="00BF6533"/>
    <w:rsid w:val="00C005FC"/>
    <w:rsid w:val="00C00A19"/>
    <w:rsid w:val="00C00CF2"/>
    <w:rsid w:val="00C033F3"/>
    <w:rsid w:val="00C0430A"/>
    <w:rsid w:val="00C04F98"/>
    <w:rsid w:val="00C06C66"/>
    <w:rsid w:val="00C07D2E"/>
    <w:rsid w:val="00C100F8"/>
    <w:rsid w:val="00C10112"/>
    <w:rsid w:val="00C11ADE"/>
    <w:rsid w:val="00C1265C"/>
    <w:rsid w:val="00C1348D"/>
    <w:rsid w:val="00C168AE"/>
    <w:rsid w:val="00C23894"/>
    <w:rsid w:val="00C27402"/>
    <w:rsid w:val="00C27630"/>
    <w:rsid w:val="00C279B7"/>
    <w:rsid w:val="00C3063A"/>
    <w:rsid w:val="00C3101B"/>
    <w:rsid w:val="00C3184D"/>
    <w:rsid w:val="00C31FC2"/>
    <w:rsid w:val="00C335E0"/>
    <w:rsid w:val="00C347D1"/>
    <w:rsid w:val="00C356F3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2E07"/>
    <w:rsid w:val="00C5312A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1676"/>
    <w:rsid w:val="00C745FE"/>
    <w:rsid w:val="00C75552"/>
    <w:rsid w:val="00C75D6A"/>
    <w:rsid w:val="00C779F1"/>
    <w:rsid w:val="00C80965"/>
    <w:rsid w:val="00C80B3C"/>
    <w:rsid w:val="00C84E79"/>
    <w:rsid w:val="00C8500C"/>
    <w:rsid w:val="00C91905"/>
    <w:rsid w:val="00C919B3"/>
    <w:rsid w:val="00C9353A"/>
    <w:rsid w:val="00C9368E"/>
    <w:rsid w:val="00C94511"/>
    <w:rsid w:val="00C950B8"/>
    <w:rsid w:val="00C95D17"/>
    <w:rsid w:val="00C96346"/>
    <w:rsid w:val="00C97B46"/>
    <w:rsid w:val="00CA1890"/>
    <w:rsid w:val="00CA2491"/>
    <w:rsid w:val="00CA69D4"/>
    <w:rsid w:val="00CA7653"/>
    <w:rsid w:val="00CB1326"/>
    <w:rsid w:val="00CB142D"/>
    <w:rsid w:val="00CB2895"/>
    <w:rsid w:val="00CB3EF5"/>
    <w:rsid w:val="00CB48A3"/>
    <w:rsid w:val="00CB5B4F"/>
    <w:rsid w:val="00CB607E"/>
    <w:rsid w:val="00CB653C"/>
    <w:rsid w:val="00CB7FD7"/>
    <w:rsid w:val="00CC05AD"/>
    <w:rsid w:val="00CC0C88"/>
    <w:rsid w:val="00CC23E9"/>
    <w:rsid w:val="00CC2655"/>
    <w:rsid w:val="00CC5624"/>
    <w:rsid w:val="00CC664E"/>
    <w:rsid w:val="00CC67ED"/>
    <w:rsid w:val="00CD040D"/>
    <w:rsid w:val="00CD1233"/>
    <w:rsid w:val="00CD24AC"/>
    <w:rsid w:val="00CD27A6"/>
    <w:rsid w:val="00CD56D4"/>
    <w:rsid w:val="00CD57D6"/>
    <w:rsid w:val="00CD6114"/>
    <w:rsid w:val="00CD6E6F"/>
    <w:rsid w:val="00CD7A80"/>
    <w:rsid w:val="00CE0D63"/>
    <w:rsid w:val="00CE117C"/>
    <w:rsid w:val="00CE253F"/>
    <w:rsid w:val="00CE26C8"/>
    <w:rsid w:val="00CE306A"/>
    <w:rsid w:val="00CE36CD"/>
    <w:rsid w:val="00CE4E32"/>
    <w:rsid w:val="00CE5FF4"/>
    <w:rsid w:val="00CF26AA"/>
    <w:rsid w:val="00CF3272"/>
    <w:rsid w:val="00CF3D70"/>
    <w:rsid w:val="00CF47A4"/>
    <w:rsid w:val="00CF5119"/>
    <w:rsid w:val="00CF5B9E"/>
    <w:rsid w:val="00CF61C5"/>
    <w:rsid w:val="00CF77E0"/>
    <w:rsid w:val="00D02002"/>
    <w:rsid w:val="00D04C7D"/>
    <w:rsid w:val="00D14CA0"/>
    <w:rsid w:val="00D14E5B"/>
    <w:rsid w:val="00D17D71"/>
    <w:rsid w:val="00D21E13"/>
    <w:rsid w:val="00D23626"/>
    <w:rsid w:val="00D250CD"/>
    <w:rsid w:val="00D25497"/>
    <w:rsid w:val="00D2606D"/>
    <w:rsid w:val="00D26831"/>
    <w:rsid w:val="00D26A2E"/>
    <w:rsid w:val="00D26C2E"/>
    <w:rsid w:val="00D2706E"/>
    <w:rsid w:val="00D27C51"/>
    <w:rsid w:val="00D31F2C"/>
    <w:rsid w:val="00D320BB"/>
    <w:rsid w:val="00D32E44"/>
    <w:rsid w:val="00D35910"/>
    <w:rsid w:val="00D35B81"/>
    <w:rsid w:val="00D35EFC"/>
    <w:rsid w:val="00D36D25"/>
    <w:rsid w:val="00D37A09"/>
    <w:rsid w:val="00D403DF"/>
    <w:rsid w:val="00D4063F"/>
    <w:rsid w:val="00D417E1"/>
    <w:rsid w:val="00D42DFB"/>
    <w:rsid w:val="00D43D7F"/>
    <w:rsid w:val="00D44CFB"/>
    <w:rsid w:val="00D45878"/>
    <w:rsid w:val="00D458C9"/>
    <w:rsid w:val="00D47866"/>
    <w:rsid w:val="00D503F4"/>
    <w:rsid w:val="00D51C83"/>
    <w:rsid w:val="00D5261E"/>
    <w:rsid w:val="00D54A0D"/>
    <w:rsid w:val="00D54D93"/>
    <w:rsid w:val="00D561AF"/>
    <w:rsid w:val="00D56D37"/>
    <w:rsid w:val="00D57F49"/>
    <w:rsid w:val="00D60176"/>
    <w:rsid w:val="00D601D9"/>
    <w:rsid w:val="00D62AB2"/>
    <w:rsid w:val="00D62CAB"/>
    <w:rsid w:val="00D66256"/>
    <w:rsid w:val="00D67644"/>
    <w:rsid w:val="00D71D2E"/>
    <w:rsid w:val="00D728FB"/>
    <w:rsid w:val="00D736CB"/>
    <w:rsid w:val="00D74A51"/>
    <w:rsid w:val="00D75189"/>
    <w:rsid w:val="00D76354"/>
    <w:rsid w:val="00D77F8D"/>
    <w:rsid w:val="00D80E7F"/>
    <w:rsid w:val="00D813A6"/>
    <w:rsid w:val="00D81877"/>
    <w:rsid w:val="00D81939"/>
    <w:rsid w:val="00D83A1E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5239"/>
    <w:rsid w:val="00DB734C"/>
    <w:rsid w:val="00DC160A"/>
    <w:rsid w:val="00DC2DD5"/>
    <w:rsid w:val="00DC4582"/>
    <w:rsid w:val="00DC4808"/>
    <w:rsid w:val="00DC4990"/>
    <w:rsid w:val="00DC4A1B"/>
    <w:rsid w:val="00DC6204"/>
    <w:rsid w:val="00DC67E2"/>
    <w:rsid w:val="00DD207F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289E"/>
    <w:rsid w:val="00DE48F0"/>
    <w:rsid w:val="00DE5124"/>
    <w:rsid w:val="00DE52E5"/>
    <w:rsid w:val="00DF0792"/>
    <w:rsid w:val="00DF0E66"/>
    <w:rsid w:val="00DF1BE5"/>
    <w:rsid w:val="00DF22A1"/>
    <w:rsid w:val="00DF3315"/>
    <w:rsid w:val="00DF3E69"/>
    <w:rsid w:val="00DF3F7E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07DBB"/>
    <w:rsid w:val="00E10965"/>
    <w:rsid w:val="00E11BA5"/>
    <w:rsid w:val="00E1278E"/>
    <w:rsid w:val="00E14A45"/>
    <w:rsid w:val="00E14DFC"/>
    <w:rsid w:val="00E1568A"/>
    <w:rsid w:val="00E15F9E"/>
    <w:rsid w:val="00E17678"/>
    <w:rsid w:val="00E17C48"/>
    <w:rsid w:val="00E20783"/>
    <w:rsid w:val="00E2200B"/>
    <w:rsid w:val="00E23045"/>
    <w:rsid w:val="00E24067"/>
    <w:rsid w:val="00E26F14"/>
    <w:rsid w:val="00E33D68"/>
    <w:rsid w:val="00E35658"/>
    <w:rsid w:val="00E36420"/>
    <w:rsid w:val="00E36DAC"/>
    <w:rsid w:val="00E37B8F"/>
    <w:rsid w:val="00E37FFB"/>
    <w:rsid w:val="00E43071"/>
    <w:rsid w:val="00E46982"/>
    <w:rsid w:val="00E474B7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425A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10D0"/>
    <w:rsid w:val="00E82833"/>
    <w:rsid w:val="00E82DEE"/>
    <w:rsid w:val="00E8627C"/>
    <w:rsid w:val="00E870F7"/>
    <w:rsid w:val="00E87946"/>
    <w:rsid w:val="00E91773"/>
    <w:rsid w:val="00E94BE8"/>
    <w:rsid w:val="00E962CA"/>
    <w:rsid w:val="00EA14AC"/>
    <w:rsid w:val="00EA192A"/>
    <w:rsid w:val="00EA1AC0"/>
    <w:rsid w:val="00EA5A66"/>
    <w:rsid w:val="00EA6463"/>
    <w:rsid w:val="00EA7060"/>
    <w:rsid w:val="00EA7838"/>
    <w:rsid w:val="00EB0556"/>
    <w:rsid w:val="00EB0BD8"/>
    <w:rsid w:val="00EB10D5"/>
    <w:rsid w:val="00EB19A6"/>
    <w:rsid w:val="00EB276F"/>
    <w:rsid w:val="00EB44C3"/>
    <w:rsid w:val="00EB719D"/>
    <w:rsid w:val="00EB7321"/>
    <w:rsid w:val="00EB732C"/>
    <w:rsid w:val="00EB7576"/>
    <w:rsid w:val="00EC0654"/>
    <w:rsid w:val="00EC1B02"/>
    <w:rsid w:val="00EC1C2B"/>
    <w:rsid w:val="00EC3502"/>
    <w:rsid w:val="00EC3A4F"/>
    <w:rsid w:val="00EC4061"/>
    <w:rsid w:val="00EC4604"/>
    <w:rsid w:val="00EC6ECC"/>
    <w:rsid w:val="00ED199B"/>
    <w:rsid w:val="00ED2697"/>
    <w:rsid w:val="00ED2D90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5304"/>
    <w:rsid w:val="00EE7030"/>
    <w:rsid w:val="00EE7E47"/>
    <w:rsid w:val="00EF0DC0"/>
    <w:rsid w:val="00EF2655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391D"/>
    <w:rsid w:val="00F05A9D"/>
    <w:rsid w:val="00F06662"/>
    <w:rsid w:val="00F0756C"/>
    <w:rsid w:val="00F075E0"/>
    <w:rsid w:val="00F07807"/>
    <w:rsid w:val="00F07F6D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642"/>
    <w:rsid w:val="00F30BDD"/>
    <w:rsid w:val="00F32323"/>
    <w:rsid w:val="00F325E2"/>
    <w:rsid w:val="00F3289B"/>
    <w:rsid w:val="00F3593B"/>
    <w:rsid w:val="00F366AB"/>
    <w:rsid w:val="00F40E9B"/>
    <w:rsid w:val="00F43635"/>
    <w:rsid w:val="00F4552D"/>
    <w:rsid w:val="00F45E3F"/>
    <w:rsid w:val="00F515A2"/>
    <w:rsid w:val="00F51ECC"/>
    <w:rsid w:val="00F527D0"/>
    <w:rsid w:val="00F530B1"/>
    <w:rsid w:val="00F53639"/>
    <w:rsid w:val="00F567B2"/>
    <w:rsid w:val="00F6083A"/>
    <w:rsid w:val="00F630EA"/>
    <w:rsid w:val="00F633F6"/>
    <w:rsid w:val="00F65132"/>
    <w:rsid w:val="00F67C6F"/>
    <w:rsid w:val="00F70131"/>
    <w:rsid w:val="00F712F2"/>
    <w:rsid w:val="00F71CAC"/>
    <w:rsid w:val="00F71E0F"/>
    <w:rsid w:val="00F71FA5"/>
    <w:rsid w:val="00F76118"/>
    <w:rsid w:val="00F7671E"/>
    <w:rsid w:val="00F767DA"/>
    <w:rsid w:val="00F823A3"/>
    <w:rsid w:val="00F85060"/>
    <w:rsid w:val="00F85448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A7896"/>
    <w:rsid w:val="00FB2B12"/>
    <w:rsid w:val="00FB3482"/>
    <w:rsid w:val="00FB3D9F"/>
    <w:rsid w:val="00FB4418"/>
    <w:rsid w:val="00FB58AD"/>
    <w:rsid w:val="00FB6565"/>
    <w:rsid w:val="00FB703E"/>
    <w:rsid w:val="00FB79D1"/>
    <w:rsid w:val="00FB7E72"/>
    <w:rsid w:val="00FC3E70"/>
    <w:rsid w:val="00FC456D"/>
    <w:rsid w:val="00FD0A38"/>
    <w:rsid w:val="00FD11FD"/>
    <w:rsid w:val="00FD3A9F"/>
    <w:rsid w:val="00FD41AE"/>
    <w:rsid w:val="00FD5567"/>
    <w:rsid w:val="00FE4EDD"/>
    <w:rsid w:val="00FE537B"/>
    <w:rsid w:val="00FE6875"/>
    <w:rsid w:val="00FF119B"/>
    <w:rsid w:val="00FF4DE1"/>
    <w:rsid w:val="00FF5106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C5228"/>
  <w15:docId w15:val="{893B3D2C-E588-4DFA-B847-39000253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  <w:style w:type="table" w:styleId="Mkatabulky">
    <w:name w:val="Table Grid"/>
    <w:basedOn w:val="Normlntabulka"/>
    <w:locked/>
    <w:rsid w:val="00B2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7">
    <w:name w:val="toc 7"/>
    <w:basedOn w:val="Normln"/>
    <w:next w:val="Normln"/>
    <w:autoRedefine/>
    <w:semiHidden/>
    <w:locked/>
    <w:rsid w:val="00083876"/>
    <w:pPr>
      <w:ind w:left="1200"/>
    </w:pPr>
    <w:rPr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73A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B173A8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490E5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46982"/>
    <w:rPr>
      <w:color w:val="605E5C"/>
      <w:shd w:val="clear" w:color="auto" w:fill="E1DFDD"/>
    </w:rPr>
  </w:style>
  <w:style w:type="paragraph" w:customStyle="1" w:styleId="Default">
    <w:name w:val="Default"/>
    <w:rsid w:val="003150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ndardkonektivit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mesto-kromeriz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E36C7-92A6-4E2A-A4DD-32164555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3937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27113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Krejčiříková Jaroslava</cp:lastModifiedBy>
  <cp:revision>3</cp:revision>
  <cp:lastPrinted>2016-03-15T12:30:00Z</cp:lastPrinted>
  <dcterms:created xsi:type="dcterms:W3CDTF">2019-12-19T08:38:00Z</dcterms:created>
  <dcterms:modified xsi:type="dcterms:W3CDTF">2019-12-19T08:38:00Z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