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A63" w:rsidRDefault="00197F53">
      <w:pPr>
        <w:spacing w:after="505"/>
        <w:ind w:left="28"/>
      </w:pPr>
      <w:bookmarkStart w:id="0" w:name="_GoBack"/>
      <w:bookmarkEnd w:id="0"/>
      <w:r>
        <w:rPr>
          <w:rFonts w:ascii="Arial" w:eastAsia="Arial" w:hAnsi="Arial" w:cs="Arial"/>
          <w:sz w:val="20"/>
        </w:rPr>
        <w:t>Příloha č. 4 ke smlouvě č. 2002022</w:t>
      </w:r>
    </w:p>
    <w:p w:rsidR="00697A63" w:rsidRDefault="00197F53">
      <w:pPr>
        <w:spacing w:after="40"/>
        <w:ind w:left="410"/>
        <w:jc w:val="center"/>
      </w:pPr>
      <w:r>
        <w:rPr>
          <w:rFonts w:ascii="Arial" w:eastAsia="Arial" w:hAnsi="Arial" w:cs="Arial"/>
          <w:b/>
          <w:sz w:val="28"/>
        </w:rPr>
        <w:t>Cenová dohoda</w:t>
      </w:r>
    </w:p>
    <w:tbl>
      <w:tblPr>
        <w:tblStyle w:val="TableGrid"/>
        <w:tblW w:w="735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801"/>
      </w:tblGrid>
      <w:tr w:rsidR="00697A63">
        <w:trPr>
          <w:trHeight w:val="22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97A63" w:rsidRDefault="00197F53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8"/>
              </w:rPr>
              <w:t>Smluvní strany: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</w:tcPr>
          <w:p w:rsidR="00697A63" w:rsidRDefault="00697A63"/>
        </w:tc>
      </w:tr>
      <w:tr w:rsidR="00697A63">
        <w:trPr>
          <w:trHeight w:val="2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97A63" w:rsidRDefault="00197F53">
            <w:pPr>
              <w:spacing w:after="342" w:line="297" w:lineRule="auto"/>
              <w:ind w:left="437" w:right="354"/>
            </w:pPr>
            <w:r>
              <w:rPr>
                <w:rFonts w:ascii="Arial" w:eastAsia="Arial" w:hAnsi="Arial" w:cs="Arial"/>
                <w:sz w:val="18"/>
              </w:rPr>
              <w:t>obchodní jméno: sídlo:</w:t>
            </w:r>
          </w:p>
          <w:p w:rsidR="00697A63" w:rsidRDefault="00197F53">
            <w:pPr>
              <w:spacing w:after="3" w:line="297" w:lineRule="auto"/>
              <w:ind w:left="437" w:right="1525"/>
            </w:pPr>
            <w:r>
              <w:rPr>
                <w:rFonts w:ascii="Arial" w:eastAsia="Arial" w:hAnsi="Arial" w:cs="Arial"/>
                <w:sz w:val="18"/>
              </w:rPr>
              <w:t>IČ: DIČ:</w:t>
            </w:r>
          </w:p>
          <w:p w:rsidR="00697A63" w:rsidRDefault="00197F53">
            <w:pPr>
              <w:spacing w:after="0"/>
              <w:ind w:left="437" w:right="454"/>
            </w:pPr>
            <w:r>
              <w:rPr>
                <w:rFonts w:ascii="Arial" w:eastAsia="Arial" w:hAnsi="Arial" w:cs="Arial"/>
                <w:sz w:val="18"/>
              </w:rPr>
              <w:t>zápis v OR: bankovní spojení: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</w:tcPr>
          <w:p w:rsidR="00697A63" w:rsidRDefault="00197F53">
            <w:pPr>
              <w:spacing w:after="33"/>
            </w:pPr>
            <w:r>
              <w:rPr>
                <w:rFonts w:ascii="Arial" w:eastAsia="Arial" w:hAnsi="Arial" w:cs="Arial"/>
                <w:b/>
                <w:sz w:val="18"/>
              </w:rPr>
              <w:t>Teplárna Otrokovice a.s.</w:t>
            </w:r>
          </w:p>
          <w:p w:rsidR="00697A63" w:rsidRDefault="00197F53">
            <w:pPr>
              <w:spacing w:after="375"/>
            </w:pPr>
            <w:r>
              <w:rPr>
                <w:rFonts w:ascii="Arial" w:eastAsia="Arial" w:hAnsi="Arial" w:cs="Arial"/>
                <w:b/>
                <w:sz w:val="18"/>
              </w:rPr>
              <w:t>Objízdná 1777, 765 02 Otrokovice</w:t>
            </w:r>
          </w:p>
          <w:p w:rsidR="00697A63" w:rsidRDefault="00197F53">
            <w:pPr>
              <w:spacing w:after="3" w:line="297" w:lineRule="auto"/>
              <w:ind w:right="2860"/>
            </w:pPr>
            <w:r>
              <w:rPr>
                <w:rFonts w:ascii="Arial" w:eastAsia="Arial" w:hAnsi="Arial" w:cs="Arial"/>
                <w:b/>
                <w:sz w:val="18"/>
              </w:rPr>
              <w:t>292 90 171 CZ29290171</w:t>
            </w:r>
          </w:p>
          <w:p w:rsidR="00697A63" w:rsidRDefault="00197F53">
            <w:pPr>
              <w:spacing w:after="33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vedeném Krajským soudem v Brně, oddíl B, vložka 6437</w:t>
            </w:r>
          </w:p>
          <w:p w:rsidR="00697A63" w:rsidRDefault="00197F53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COMMERZBANK AG,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č.ú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. 105 45 354/6200</w:t>
            </w:r>
          </w:p>
        </w:tc>
      </w:tr>
      <w:tr w:rsidR="00697A63">
        <w:trPr>
          <w:trHeight w:val="154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A63" w:rsidRDefault="00197F53">
            <w:pPr>
              <w:spacing w:after="0"/>
              <w:ind w:left="28" w:right="424" w:hanging="28"/>
            </w:pPr>
            <w:r>
              <w:rPr>
                <w:rFonts w:ascii="Arial" w:eastAsia="Arial" w:hAnsi="Arial" w:cs="Arial"/>
                <w:sz w:val="18"/>
              </w:rPr>
              <w:t xml:space="preserve">(dále jen </w:t>
            </w:r>
            <w:r>
              <w:rPr>
                <w:rFonts w:ascii="Arial" w:eastAsia="Arial" w:hAnsi="Arial" w:cs="Arial"/>
                <w:b/>
                <w:sz w:val="18"/>
              </w:rPr>
              <w:t>"prodávající"</w:t>
            </w:r>
            <w:r>
              <w:rPr>
                <w:rFonts w:ascii="Arial" w:eastAsia="Arial" w:hAnsi="Arial" w:cs="Arial"/>
                <w:sz w:val="18"/>
              </w:rPr>
              <w:t>) na straně jedné a obchodní jméno: sídlo: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A63" w:rsidRDefault="00197F53">
            <w:pPr>
              <w:spacing w:after="33"/>
            </w:pPr>
            <w:r>
              <w:rPr>
                <w:rFonts w:ascii="Arial" w:eastAsia="Arial" w:hAnsi="Arial" w:cs="Arial"/>
                <w:b/>
                <w:sz w:val="18"/>
              </w:rPr>
              <w:t>Gymnázium</w:t>
            </w:r>
          </w:p>
          <w:p w:rsidR="00697A63" w:rsidRDefault="00197F53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tř. Spojenců 907, Otrokovice, 765 02 Otrokovice</w:t>
            </w:r>
          </w:p>
        </w:tc>
      </w:tr>
      <w:tr w:rsidR="00697A63">
        <w:trPr>
          <w:trHeight w:val="74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97A63" w:rsidRDefault="00197F53">
            <w:pPr>
              <w:spacing w:after="33"/>
              <w:ind w:left="437"/>
            </w:pPr>
            <w:r>
              <w:rPr>
                <w:rFonts w:ascii="Arial" w:eastAsia="Arial" w:hAnsi="Arial" w:cs="Arial"/>
                <w:sz w:val="18"/>
              </w:rPr>
              <w:t>IČ</w:t>
            </w:r>
          </w:p>
          <w:p w:rsidR="00697A63" w:rsidRDefault="00197F53">
            <w:pPr>
              <w:spacing w:after="33"/>
              <w:ind w:left="437"/>
            </w:pPr>
            <w:r>
              <w:rPr>
                <w:rFonts w:ascii="Arial" w:eastAsia="Arial" w:hAnsi="Arial" w:cs="Arial"/>
                <w:sz w:val="18"/>
              </w:rPr>
              <w:t>DIČ:</w:t>
            </w:r>
          </w:p>
          <w:p w:rsidR="00697A63" w:rsidRDefault="00197F53">
            <w:pPr>
              <w:spacing w:after="0"/>
              <w:ind w:left="437"/>
            </w:pPr>
            <w:r>
              <w:rPr>
                <w:rFonts w:ascii="Arial" w:eastAsia="Arial" w:hAnsi="Arial" w:cs="Arial"/>
                <w:sz w:val="18"/>
              </w:rPr>
              <w:t>zápis v OR: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</w:tcPr>
          <w:p w:rsidR="00697A63" w:rsidRDefault="00197F53">
            <w:pPr>
              <w:spacing w:after="33"/>
            </w:pPr>
            <w:r>
              <w:rPr>
                <w:rFonts w:ascii="Arial" w:eastAsia="Arial" w:hAnsi="Arial" w:cs="Arial"/>
                <w:b/>
                <w:sz w:val="18"/>
              </w:rPr>
              <w:t>61716693</w:t>
            </w:r>
          </w:p>
          <w:p w:rsidR="00697A63" w:rsidRDefault="00197F53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CZ61716693</w:t>
            </w:r>
          </w:p>
        </w:tc>
      </w:tr>
    </w:tbl>
    <w:p w:rsidR="00697A63" w:rsidRDefault="00197F53">
      <w:pPr>
        <w:spacing w:after="384"/>
      </w:pPr>
      <w:r>
        <w:rPr>
          <w:rFonts w:ascii="Arial" w:eastAsia="Arial" w:hAnsi="Arial" w:cs="Arial"/>
          <w:sz w:val="18"/>
        </w:rPr>
        <w:t xml:space="preserve">(dále jen </w:t>
      </w:r>
      <w:r>
        <w:rPr>
          <w:rFonts w:ascii="Arial" w:eastAsia="Arial" w:hAnsi="Arial" w:cs="Arial"/>
          <w:b/>
          <w:sz w:val="18"/>
        </w:rPr>
        <w:t>"kupující"</w:t>
      </w:r>
      <w:r>
        <w:rPr>
          <w:rFonts w:ascii="Arial" w:eastAsia="Arial" w:hAnsi="Arial" w:cs="Arial"/>
          <w:sz w:val="18"/>
        </w:rPr>
        <w:t>)</w:t>
      </w:r>
    </w:p>
    <w:p w:rsidR="00697A63" w:rsidRDefault="00197F53">
      <w:pPr>
        <w:numPr>
          <w:ilvl w:val="0"/>
          <w:numId w:val="1"/>
        </w:numPr>
        <w:spacing w:after="498" w:line="265" w:lineRule="auto"/>
        <w:ind w:hanging="612"/>
      </w:pPr>
      <w:r>
        <w:rPr>
          <w:rFonts w:ascii="Arial" w:eastAsia="Arial" w:hAnsi="Arial" w:cs="Arial"/>
          <w:sz w:val="18"/>
        </w:rPr>
        <w:t>S ohledem na charakter a velikost odběru tepla uhradí kupující prodávajícímu:</w:t>
      </w:r>
    </w:p>
    <w:p w:rsidR="00697A63" w:rsidRDefault="00197F53">
      <w:pPr>
        <w:spacing w:after="381" w:line="265" w:lineRule="auto"/>
        <w:ind w:left="432" w:hanging="10"/>
      </w:pPr>
      <w:r>
        <w:rPr>
          <w:rFonts w:ascii="Arial" w:eastAsia="Arial" w:hAnsi="Arial" w:cs="Arial"/>
          <w:sz w:val="18"/>
        </w:rPr>
        <w:t>Cenová lokalita: CZT Otrokovice</w:t>
      </w:r>
    </w:p>
    <w:p w:rsidR="00697A63" w:rsidRDefault="00197F53">
      <w:pPr>
        <w:tabs>
          <w:tab w:val="center" w:pos="3709"/>
          <w:tab w:val="right" w:pos="9801"/>
        </w:tabs>
        <w:spacing w:after="80"/>
      </w:pPr>
      <w:r>
        <w:tab/>
      </w:r>
      <w:r>
        <w:rPr>
          <w:rFonts w:ascii="Arial" w:eastAsia="Arial" w:hAnsi="Arial" w:cs="Arial"/>
          <w:b/>
          <w:sz w:val="24"/>
        </w:rPr>
        <w:t xml:space="preserve">dodávka z primárního </w:t>
      </w:r>
      <w:proofErr w:type="gramStart"/>
      <w:r>
        <w:rPr>
          <w:rFonts w:ascii="Arial" w:eastAsia="Arial" w:hAnsi="Arial" w:cs="Arial"/>
          <w:b/>
          <w:sz w:val="24"/>
        </w:rPr>
        <w:t>rozvodu - Otrokovice</w:t>
      </w:r>
      <w:proofErr w:type="gramEnd"/>
      <w:r>
        <w:rPr>
          <w:rFonts w:ascii="Arial" w:eastAsia="Arial" w:hAnsi="Arial" w:cs="Arial"/>
          <w:b/>
          <w:sz w:val="24"/>
        </w:rPr>
        <w:t xml:space="preserve"> B1</w:t>
      </w:r>
      <w:r>
        <w:rPr>
          <w:rFonts w:ascii="Arial" w:eastAsia="Arial" w:hAnsi="Arial" w:cs="Arial"/>
          <w:b/>
          <w:sz w:val="24"/>
        </w:rPr>
        <w:tab/>
        <w:t>429,52 Kč/GJ</w:t>
      </w:r>
    </w:p>
    <w:p w:rsidR="00697A63" w:rsidRDefault="00197F53">
      <w:pPr>
        <w:numPr>
          <w:ilvl w:val="0"/>
          <w:numId w:val="1"/>
        </w:numPr>
        <w:spacing w:after="118" w:line="265" w:lineRule="auto"/>
        <w:ind w:hanging="612"/>
      </w:pPr>
      <w:r>
        <w:rPr>
          <w:rFonts w:ascii="Arial" w:eastAsia="Arial" w:hAnsi="Arial" w:cs="Arial"/>
          <w:sz w:val="18"/>
        </w:rPr>
        <w:t>K uvedeným cenám bude připočtena daň z přidané hodnoty dle platných předpisů.</w:t>
      </w:r>
    </w:p>
    <w:p w:rsidR="00697A63" w:rsidRDefault="00197F53">
      <w:pPr>
        <w:numPr>
          <w:ilvl w:val="0"/>
          <w:numId w:val="1"/>
        </w:numPr>
        <w:spacing w:after="118" w:line="265" w:lineRule="auto"/>
        <w:ind w:hanging="612"/>
      </w:pPr>
      <w:r>
        <w:rPr>
          <w:rFonts w:ascii="Arial" w:eastAsia="Arial" w:hAnsi="Arial" w:cs="Arial"/>
          <w:sz w:val="18"/>
        </w:rPr>
        <w:t>Tato dohoda nabývá účinnosti dnem 1.1.2020</w:t>
      </w:r>
    </w:p>
    <w:p w:rsidR="00697A63" w:rsidRDefault="00197F53">
      <w:pPr>
        <w:numPr>
          <w:ilvl w:val="0"/>
          <w:numId w:val="1"/>
        </w:numPr>
        <w:spacing w:after="1425" w:line="265" w:lineRule="auto"/>
        <w:ind w:hanging="612"/>
      </w:pPr>
      <w:r>
        <w:rPr>
          <w:rFonts w:ascii="Arial" w:eastAsia="Arial" w:hAnsi="Arial" w:cs="Arial"/>
          <w:sz w:val="18"/>
        </w:rPr>
        <w:t>Ostatní ujednání předmětné kupní smlouvy zůstávají beze změny.</w:t>
      </w:r>
    </w:p>
    <w:tbl>
      <w:tblPr>
        <w:tblStyle w:val="TableGrid"/>
        <w:tblW w:w="6181" w:type="dxa"/>
        <w:tblInd w:w="43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11"/>
        <w:gridCol w:w="770"/>
      </w:tblGrid>
      <w:tr w:rsidR="00697A63">
        <w:trPr>
          <w:trHeight w:val="281"/>
        </w:trPr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 w:rsidR="00697A63" w:rsidRDefault="00197F53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18"/>
              </w:rPr>
              <w:t>Prodávající: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697A63" w:rsidRDefault="00197F53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i/>
                <w:sz w:val="18"/>
              </w:rPr>
              <w:t>Kupující:</w:t>
            </w:r>
          </w:p>
        </w:tc>
      </w:tr>
      <w:tr w:rsidR="00697A63">
        <w:trPr>
          <w:trHeight w:val="281"/>
        </w:trPr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 w:rsidR="00697A63" w:rsidRDefault="00197F5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Dne: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697A63" w:rsidRDefault="00197F5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Dne:</w:t>
            </w:r>
          </w:p>
        </w:tc>
      </w:tr>
    </w:tbl>
    <w:p w:rsidR="00697A63" w:rsidRDefault="00197F53">
      <w:pPr>
        <w:spacing w:after="0"/>
        <w:ind w:left="28"/>
      </w:pPr>
      <w:r>
        <w:rPr>
          <w:rFonts w:ascii="Arial" w:eastAsia="Arial" w:hAnsi="Arial" w:cs="Arial"/>
          <w:sz w:val="12"/>
        </w:rPr>
        <w:t>85882</w:t>
      </w:r>
    </w:p>
    <w:sectPr w:rsidR="00697A63">
      <w:pgSz w:w="11900" w:h="16840"/>
      <w:pgMar w:top="1440" w:right="1249" w:bottom="144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22788"/>
    <w:multiLevelType w:val="hybridMultilevel"/>
    <w:tmpl w:val="6CEAE344"/>
    <w:lvl w:ilvl="0" w:tplc="51161316">
      <w:start w:val="1"/>
      <w:numFmt w:val="decimal"/>
      <w:lvlText w:val="%1."/>
      <w:lvlJc w:val="left"/>
      <w:pPr>
        <w:ind w:left="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5425CA">
      <w:start w:val="1"/>
      <w:numFmt w:val="lowerLetter"/>
      <w:lvlText w:val="%2"/>
      <w:lvlJc w:val="left"/>
      <w:pPr>
        <w:ind w:left="1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66FD68">
      <w:start w:val="1"/>
      <w:numFmt w:val="lowerRoman"/>
      <w:lvlText w:val="%3"/>
      <w:lvlJc w:val="left"/>
      <w:pPr>
        <w:ind w:left="2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D6E2B3A">
      <w:start w:val="1"/>
      <w:numFmt w:val="decimal"/>
      <w:lvlText w:val="%4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10EC9E">
      <w:start w:val="1"/>
      <w:numFmt w:val="lowerLetter"/>
      <w:lvlText w:val="%5"/>
      <w:lvlJc w:val="left"/>
      <w:pPr>
        <w:ind w:left="3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D88C68">
      <w:start w:val="1"/>
      <w:numFmt w:val="lowerRoman"/>
      <w:lvlText w:val="%6"/>
      <w:lvlJc w:val="left"/>
      <w:pPr>
        <w:ind w:left="4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36F482">
      <w:start w:val="1"/>
      <w:numFmt w:val="decimal"/>
      <w:lvlText w:val="%7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71674D0">
      <w:start w:val="1"/>
      <w:numFmt w:val="lowerLetter"/>
      <w:lvlText w:val="%8"/>
      <w:lvlJc w:val="left"/>
      <w:pPr>
        <w:ind w:left="5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64A3E0">
      <w:start w:val="1"/>
      <w:numFmt w:val="lowerRoman"/>
      <w:lvlText w:val="%9"/>
      <w:lvlJc w:val="left"/>
      <w:pPr>
        <w:ind w:left="6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A63"/>
    <w:rsid w:val="00197F53"/>
    <w:rsid w:val="0069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867FA-ACE0-405B-9B69-ABBE39E7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Bohdana Kopřivová</dc:creator>
  <cp:keywords/>
  <cp:lastModifiedBy>Bohdana Kopřivová</cp:lastModifiedBy>
  <cp:revision>2</cp:revision>
  <dcterms:created xsi:type="dcterms:W3CDTF">2019-12-18T11:07:00Z</dcterms:created>
  <dcterms:modified xsi:type="dcterms:W3CDTF">2019-12-18T11:07:00Z</dcterms:modified>
</cp:coreProperties>
</file>