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1C6D" w14:textId="77777777" w:rsidR="006C58F8" w:rsidRDefault="007877D2">
      <w:pPr>
        <w:spacing w:before="76"/>
        <w:ind w:left="1111" w:hanging="497"/>
        <w:rPr>
          <w:rFonts w:ascii="Arial" w:hAnsi="Arial"/>
          <w:b/>
          <w:sz w:val="32"/>
        </w:rPr>
      </w:pPr>
      <w:bookmarkStart w:id="0" w:name="_GoBack"/>
      <w:bookmarkEnd w:id="0"/>
      <w:r>
        <w:rPr>
          <w:rFonts w:ascii="Arial" w:hAnsi="Arial"/>
          <w:b/>
          <w:sz w:val="32"/>
        </w:rPr>
        <w:t>SMLOUVA O TECHNICKÉM SERVISU VIRTUALIZOVANÉ SERVEROVÉ A ZÁLOHOVACÍ INFRASTRUKTURY</w:t>
      </w:r>
    </w:p>
    <w:p w14:paraId="60FD4734" w14:textId="77777777" w:rsidR="006C58F8" w:rsidRDefault="006C58F8">
      <w:pPr>
        <w:pStyle w:val="Zkladntext"/>
        <w:spacing w:before="1"/>
        <w:rPr>
          <w:rFonts w:ascii="Arial"/>
          <w:b/>
          <w:sz w:val="48"/>
        </w:rPr>
      </w:pPr>
    </w:p>
    <w:p w14:paraId="6FA18C46" w14:textId="77777777" w:rsidR="006C58F8" w:rsidRDefault="007877D2">
      <w:pPr>
        <w:pStyle w:val="Nadpis1"/>
        <w:ind w:left="1379" w:firstLine="0"/>
      </w:pPr>
      <w:proofErr w:type="spellStart"/>
      <w:r>
        <w:t>Objednatel</w:t>
      </w:r>
      <w:proofErr w:type="spellEnd"/>
      <w:r>
        <w:t>:</w:t>
      </w:r>
    </w:p>
    <w:p w14:paraId="238F5956" w14:textId="77777777" w:rsidR="006C58F8" w:rsidRDefault="007877D2">
      <w:pPr>
        <w:spacing w:line="263" w:lineRule="exact"/>
        <w:ind w:left="1396"/>
        <w:rPr>
          <w:b/>
          <w:sz w:val="23"/>
        </w:rPr>
      </w:pPr>
      <w:proofErr w:type="spellStart"/>
      <w:r>
        <w:rPr>
          <w:b/>
          <w:sz w:val="23"/>
        </w:rPr>
        <w:t>Dům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dětí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mládeže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hlavního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města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Prahy</w:t>
      </w:r>
      <w:proofErr w:type="spellEnd"/>
    </w:p>
    <w:p w14:paraId="4D62EE1D" w14:textId="77777777" w:rsidR="006C58F8" w:rsidRDefault="007877D2">
      <w:pPr>
        <w:tabs>
          <w:tab w:val="left" w:pos="2951"/>
          <w:tab w:val="right" w:pos="3873"/>
        </w:tabs>
        <w:ind w:left="1396" w:right="3172"/>
        <w:rPr>
          <w:sz w:val="23"/>
        </w:rPr>
      </w:pPr>
      <w:proofErr w:type="spellStart"/>
      <w:r>
        <w:rPr>
          <w:sz w:val="23"/>
        </w:rPr>
        <w:t>Sídlo</w:t>
      </w:r>
      <w:proofErr w:type="spellEnd"/>
      <w:r>
        <w:rPr>
          <w:sz w:val="23"/>
        </w:rPr>
        <w:t>:</w:t>
      </w:r>
      <w:r>
        <w:rPr>
          <w:sz w:val="23"/>
        </w:rPr>
        <w:tab/>
      </w:r>
      <w:proofErr w:type="spellStart"/>
      <w:r>
        <w:rPr>
          <w:sz w:val="23"/>
        </w:rPr>
        <w:t>Karlínské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náměstí</w:t>
      </w:r>
      <w:proofErr w:type="spellEnd"/>
      <w:r>
        <w:rPr>
          <w:sz w:val="23"/>
        </w:rPr>
        <w:t xml:space="preserve"> 316/7, 186 00 Praha 8 </w:t>
      </w:r>
      <w:proofErr w:type="spellStart"/>
      <w:r>
        <w:rPr>
          <w:sz w:val="23"/>
        </w:rPr>
        <w:t>Zastoupená</w:t>
      </w:r>
      <w:proofErr w:type="spellEnd"/>
      <w:r>
        <w:rPr>
          <w:sz w:val="23"/>
        </w:rPr>
        <w:t>:</w:t>
      </w:r>
      <w:r>
        <w:rPr>
          <w:sz w:val="23"/>
        </w:rPr>
        <w:tab/>
      </w:r>
      <w:proofErr w:type="spellStart"/>
      <w:r>
        <w:rPr>
          <w:sz w:val="23"/>
        </w:rPr>
        <w:t>Liborem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Bezděkem</w:t>
      </w:r>
      <w:proofErr w:type="spellEnd"/>
      <w:r>
        <w:rPr>
          <w:sz w:val="23"/>
        </w:rPr>
        <w:t xml:space="preserve">, Ing. Mgr., </w:t>
      </w:r>
      <w:proofErr w:type="spellStart"/>
      <w:r>
        <w:rPr>
          <w:sz w:val="23"/>
        </w:rPr>
        <w:t>ředitel</w:t>
      </w:r>
      <w:proofErr w:type="spellEnd"/>
      <w:r>
        <w:rPr>
          <w:sz w:val="23"/>
        </w:rPr>
        <w:t xml:space="preserve"> IČ:</w:t>
      </w:r>
      <w:r>
        <w:rPr>
          <w:sz w:val="23"/>
        </w:rPr>
        <w:tab/>
      </w:r>
      <w:r>
        <w:rPr>
          <w:sz w:val="23"/>
        </w:rPr>
        <w:tab/>
        <w:t>00064289</w:t>
      </w:r>
    </w:p>
    <w:p w14:paraId="6755BF60" w14:textId="77777777" w:rsidR="006C58F8" w:rsidRDefault="007877D2">
      <w:pPr>
        <w:tabs>
          <w:tab w:val="left" w:pos="2951"/>
        </w:tabs>
        <w:spacing w:before="1"/>
        <w:ind w:left="1379"/>
        <w:rPr>
          <w:sz w:val="23"/>
        </w:rPr>
      </w:pPr>
      <w:r>
        <w:rPr>
          <w:sz w:val="23"/>
        </w:rPr>
        <w:t>DIČ:</w:t>
      </w:r>
      <w:r>
        <w:rPr>
          <w:sz w:val="23"/>
        </w:rPr>
        <w:tab/>
        <w:t>CZ00064289</w:t>
      </w:r>
    </w:p>
    <w:p w14:paraId="5F9BB4D8" w14:textId="77777777" w:rsidR="006C58F8" w:rsidRDefault="006C58F8">
      <w:pPr>
        <w:pStyle w:val="Zkladntext"/>
        <w:spacing w:before="1"/>
      </w:pPr>
    </w:p>
    <w:p w14:paraId="73759CAE" w14:textId="77777777" w:rsidR="006C58F8" w:rsidRDefault="007877D2">
      <w:pPr>
        <w:pStyle w:val="Nadpis1"/>
        <w:spacing w:line="276" w:lineRule="exact"/>
        <w:ind w:left="1379" w:firstLine="0"/>
        <w:rPr>
          <w:rFonts w:ascii="Times New Roman"/>
          <w:b w:val="0"/>
        </w:rPr>
      </w:pPr>
      <w:proofErr w:type="spellStart"/>
      <w:r>
        <w:t>Poskytovatel</w:t>
      </w:r>
      <w:proofErr w:type="spellEnd"/>
      <w:r>
        <w:rPr>
          <w:rFonts w:ascii="Times New Roman"/>
          <w:b w:val="0"/>
        </w:rPr>
        <w:t>:</w:t>
      </w:r>
    </w:p>
    <w:p w14:paraId="0208B3BB" w14:textId="77777777" w:rsidR="006C58F8" w:rsidRDefault="007877D2">
      <w:pPr>
        <w:spacing w:line="275" w:lineRule="exact"/>
        <w:ind w:left="1379"/>
        <w:rPr>
          <w:b/>
          <w:sz w:val="24"/>
        </w:rPr>
      </w:pPr>
      <w:r>
        <w:rPr>
          <w:b/>
          <w:sz w:val="24"/>
        </w:rPr>
        <w:t xml:space="preserve">ITC Services </w:t>
      </w:r>
      <w:proofErr w:type="spellStart"/>
      <w:r>
        <w:rPr>
          <w:b/>
          <w:sz w:val="24"/>
        </w:rPr>
        <w:t>s.r.o.</w:t>
      </w:r>
      <w:proofErr w:type="spellEnd"/>
    </w:p>
    <w:p w14:paraId="22E3AB6E" w14:textId="77777777" w:rsidR="006C58F8" w:rsidRDefault="007877D2">
      <w:pPr>
        <w:tabs>
          <w:tab w:val="left" w:pos="2999"/>
        </w:tabs>
        <w:spacing w:line="276" w:lineRule="exact"/>
        <w:ind w:left="1379"/>
        <w:rPr>
          <w:sz w:val="23"/>
        </w:rPr>
      </w:pPr>
      <w:proofErr w:type="spellStart"/>
      <w:r>
        <w:rPr>
          <w:sz w:val="24"/>
        </w:rPr>
        <w:t>Sídlo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3"/>
        </w:rPr>
        <w:t>Harmonická</w:t>
      </w:r>
      <w:proofErr w:type="spellEnd"/>
      <w:r>
        <w:rPr>
          <w:sz w:val="23"/>
        </w:rPr>
        <w:t xml:space="preserve"> 1384/13, 158 00</w:t>
      </w:r>
      <w:r>
        <w:rPr>
          <w:spacing w:val="-3"/>
          <w:sz w:val="23"/>
        </w:rPr>
        <w:t xml:space="preserve"> </w:t>
      </w:r>
      <w:r>
        <w:rPr>
          <w:sz w:val="23"/>
        </w:rPr>
        <w:t>Praha</w:t>
      </w:r>
    </w:p>
    <w:p w14:paraId="13347208" w14:textId="77777777" w:rsidR="006C58F8" w:rsidRDefault="007877D2">
      <w:pPr>
        <w:tabs>
          <w:tab w:val="left" w:pos="2999"/>
        </w:tabs>
        <w:ind w:left="1380" w:right="3676"/>
        <w:rPr>
          <w:sz w:val="24"/>
        </w:rPr>
      </w:pPr>
      <w:proofErr w:type="spellStart"/>
      <w:r>
        <w:rPr>
          <w:sz w:val="23"/>
        </w:rPr>
        <w:t>Pobočka</w:t>
      </w:r>
      <w:proofErr w:type="spellEnd"/>
      <w:r>
        <w:rPr>
          <w:sz w:val="23"/>
        </w:rPr>
        <w:t>:</w:t>
      </w:r>
      <w:r>
        <w:rPr>
          <w:sz w:val="23"/>
        </w:rPr>
        <w:tab/>
      </w:r>
      <w:proofErr w:type="spellStart"/>
      <w:r>
        <w:rPr>
          <w:sz w:val="23"/>
        </w:rPr>
        <w:t>Platónova</w:t>
      </w:r>
      <w:proofErr w:type="spellEnd"/>
      <w:r>
        <w:rPr>
          <w:sz w:val="23"/>
        </w:rPr>
        <w:t xml:space="preserve"> 3287/26, 143 00 Praha </w:t>
      </w:r>
      <w:proofErr w:type="spellStart"/>
      <w:r>
        <w:rPr>
          <w:sz w:val="24"/>
        </w:rPr>
        <w:t>Zastoupená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Jiřím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Tyllerem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jednatelem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firmy</w:t>
      </w:r>
      <w:proofErr w:type="spellEnd"/>
      <w:r>
        <w:rPr>
          <w:sz w:val="24"/>
        </w:rPr>
        <w:t xml:space="preserve"> IČO:</w:t>
      </w:r>
      <w:r>
        <w:rPr>
          <w:sz w:val="24"/>
        </w:rPr>
        <w:tab/>
        <w:t>02091674</w:t>
      </w:r>
    </w:p>
    <w:p w14:paraId="5E0769EE" w14:textId="77777777" w:rsidR="006C58F8" w:rsidRDefault="007877D2">
      <w:pPr>
        <w:pStyle w:val="Zkladntext"/>
        <w:tabs>
          <w:tab w:val="left" w:pos="2999"/>
        </w:tabs>
        <w:spacing w:before="2"/>
        <w:ind w:left="1380"/>
      </w:pPr>
      <w:r>
        <w:t>DIČ:</w:t>
      </w:r>
      <w:r>
        <w:tab/>
        <w:t>CZ</w:t>
      </w:r>
      <w:r>
        <w:rPr>
          <w:spacing w:val="-3"/>
        </w:rPr>
        <w:t xml:space="preserve"> </w:t>
      </w:r>
      <w:r>
        <w:t>020916</w:t>
      </w:r>
      <w:r>
        <w:t>74</w:t>
      </w:r>
    </w:p>
    <w:p w14:paraId="5D77C52C" w14:textId="77777777" w:rsidR="006C58F8" w:rsidRDefault="007877D2">
      <w:pPr>
        <w:pStyle w:val="Zkladntext"/>
        <w:tabs>
          <w:tab w:val="left" w:pos="2999"/>
        </w:tabs>
        <w:ind w:left="1380" w:right="5130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: </w:t>
      </w:r>
      <w:proofErr w:type="spellStart"/>
      <w:r>
        <w:t>Fio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</w:r>
      <w:r>
        <w:rPr>
          <w:spacing w:val="-1"/>
        </w:rPr>
        <w:t>2700476690/2010</w:t>
      </w:r>
    </w:p>
    <w:p w14:paraId="56D41089" w14:textId="77777777" w:rsidR="006C58F8" w:rsidRDefault="006C58F8">
      <w:pPr>
        <w:pStyle w:val="Zkladntext"/>
        <w:rPr>
          <w:sz w:val="26"/>
        </w:rPr>
      </w:pPr>
    </w:p>
    <w:p w14:paraId="208B32A9" w14:textId="77777777" w:rsidR="006C58F8" w:rsidRDefault="006C58F8">
      <w:pPr>
        <w:pStyle w:val="Zkladntext"/>
        <w:rPr>
          <w:sz w:val="22"/>
        </w:rPr>
      </w:pPr>
    </w:p>
    <w:p w14:paraId="17233D89" w14:textId="77777777" w:rsidR="006C58F8" w:rsidRDefault="007877D2">
      <w:pPr>
        <w:pStyle w:val="Zkladntext"/>
        <w:ind w:left="120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výtiscích</w:t>
      </w:r>
      <w:proofErr w:type="spellEnd"/>
      <w:r>
        <w:t xml:space="preserve"> </w:t>
      </w:r>
      <w:proofErr w:type="spellStart"/>
      <w:r>
        <w:t>rovných</w:t>
      </w:r>
      <w:proofErr w:type="spellEnd"/>
      <w:r>
        <w:t xml:space="preserve"> </w:t>
      </w:r>
      <w:proofErr w:type="spellStart"/>
      <w:r>
        <w:t>originálu</w:t>
      </w:r>
      <w:proofErr w:type="spellEnd"/>
    </w:p>
    <w:p w14:paraId="3DFC76D4" w14:textId="77777777" w:rsidR="006C58F8" w:rsidRDefault="006C58F8">
      <w:pPr>
        <w:pStyle w:val="Zkladntext"/>
        <w:rPr>
          <w:sz w:val="26"/>
        </w:rPr>
      </w:pPr>
    </w:p>
    <w:p w14:paraId="1967767D" w14:textId="77777777" w:rsidR="006C58F8" w:rsidRDefault="006C58F8">
      <w:pPr>
        <w:pStyle w:val="Zkladntext"/>
        <w:rPr>
          <w:sz w:val="26"/>
        </w:rPr>
      </w:pPr>
    </w:p>
    <w:p w14:paraId="31395A39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  <w:spacing w:before="232" w:line="274" w:lineRule="exact"/>
        <w:ind w:hanging="360"/>
      </w:pPr>
      <w:proofErr w:type="spellStart"/>
      <w:r>
        <w:t>Předmět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</w:p>
    <w:p w14:paraId="00471B1F" w14:textId="77777777" w:rsidR="006C58F8" w:rsidRDefault="007877D2">
      <w:pPr>
        <w:pStyle w:val="Zkladntext"/>
        <w:ind w:left="120" w:right="716" w:firstLine="708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pro </w:t>
      </w:r>
      <w:proofErr w:type="spellStart"/>
      <w:r>
        <w:t>objednavatele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virtualizované</w:t>
      </w:r>
      <w:proofErr w:type="spellEnd"/>
      <w:r>
        <w:t xml:space="preserve"> </w:t>
      </w:r>
      <w:proofErr w:type="spellStart"/>
      <w:r>
        <w:t>serverové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a </w:t>
      </w:r>
      <w:proofErr w:type="spellStart"/>
      <w:r>
        <w:t>zálohovacího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připojených</w:t>
      </w:r>
      <w:proofErr w:type="spellEnd"/>
      <w:r>
        <w:t xml:space="preserve"> </w:t>
      </w:r>
      <w:proofErr w:type="spellStart"/>
      <w:r>
        <w:t>uživatelů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aktualizační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s </w:t>
      </w:r>
      <w:proofErr w:type="spellStart"/>
      <w:r>
        <w:t>garantovanou</w:t>
      </w:r>
      <w:proofErr w:type="spellEnd"/>
      <w:r>
        <w:t xml:space="preserve"> </w:t>
      </w:r>
      <w:proofErr w:type="spellStart"/>
      <w:r>
        <w:t>rychlostí</w:t>
      </w:r>
      <w:proofErr w:type="spellEnd"/>
      <w:r>
        <w:t xml:space="preserve"> </w:t>
      </w:r>
      <w:proofErr w:type="spellStart"/>
      <w:r>
        <w:t>reakce</w:t>
      </w:r>
      <w:proofErr w:type="spellEnd"/>
      <w:r>
        <w:t xml:space="preserve"> a </w:t>
      </w:r>
      <w:proofErr w:type="spellStart"/>
      <w:r>
        <w:t>aktualizací</w:t>
      </w:r>
      <w:proofErr w:type="spellEnd"/>
      <w:r>
        <w:t xml:space="preserve"> </w:t>
      </w:r>
      <w:proofErr w:type="spellStart"/>
      <w:r>
        <w:t>serverového</w:t>
      </w:r>
      <w:proofErr w:type="spellEnd"/>
      <w:r>
        <w:t xml:space="preserve"> a </w:t>
      </w:r>
      <w:proofErr w:type="spellStart"/>
      <w:r>
        <w:t>zálohovací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>.</w:t>
      </w:r>
    </w:p>
    <w:p w14:paraId="42E822A4" w14:textId="77777777" w:rsidR="006C58F8" w:rsidRDefault="006C58F8">
      <w:pPr>
        <w:pStyle w:val="Zkladntext"/>
        <w:spacing w:before="11"/>
        <w:rPr>
          <w:sz w:val="23"/>
        </w:rPr>
      </w:pPr>
    </w:p>
    <w:p w14:paraId="5E85D820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  <w:ind w:hanging="360"/>
      </w:pPr>
      <w:proofErr w:type="spellStart"/>
      <w:r>
        <w:t>Doba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</w:p>
    <w:p w14:paraId="4FC13717" w14:textId="77777777" w:rsidR="006C58F8" w:rsidRDefault="007877D2">
      <w:pPr>
        <w:pStyle w:val="Zkladntext"/>
        <w:spacing w:line="275" w:lineRule="exact"/>
        <w:ind w:left="120"/>
        <w:rPr>
          <w:b/>
        </w:rPr>
      </w:pP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od </w:t>
      </w:r>
      <w:r>
        <w:rPr>
          <w:b/>
        </w:rPr>
        <w:t>1.12.2019.</w:t>
      </w:r>
    </w:p>
    <w:p w14:paraId="426B43AC" w14:textId="77777777" w:rsidR="006C58F8" w:rsidRDefault="006C58F8">
      <w:pPr>
        <w:spacing w:line="275" w:lineRule="exact"/>
        <w:sectPr w:rsidR="006C58F8">
          <w:footerReference w:type="default" r:id="rId10"/>
          <w:type w:val="continuous"/>
          <w:pgSz w:w="11900" w:h="16840"/>
          <w:pgMar w:top="1340" w:right="880" w:bottom="1140" w:left="1140" w:header="708" w:footer="950" w:gutter="0"/>
          <w:pgNumType w:start="1"/>
          <w:cols w:space="708"/>
        </w:sectPr>
      </w:pPr>
    </w:p>
    <w:p w14:paraId="281000EA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  <w:spacing w:before="76"/>
        <w:ind w:hanging="360"/>
      </w:pPr>
      <w:proofErr w:type="spellStart"/>
      <w:r>
        <w:lastRenderedPageBreak/>
        <w:t>Povinnosti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08FFEC46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218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přesáhne</w:t>
      </w:r>
      <w:proofErr w:type="spellEnd"/>
      <w:r>
        <w:rPr>
          <w:sz w:val="24"/>
        </w:rPr>
        <w:t xml:space="preserve"> 3000Kč bez DPH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upozornit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obdržení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14:paraId="5D17F60C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spacing w:before="1"/>
        <w:ind w:right="217"/>
        <w:rPr>
          <w:rFonts w:ascii="Symbol" w:hAnsi="Symbol"/>
          <w:sz w:val="24"/>
        </w:rPr>
      </w:pPr>
      <w:proofErr w:type="spellStart"/>
      <w:r>
        <w:rPr>
          <w:sz w:val="24"/>
        </w:rPr>
        <w:t>Dodání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programového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tech</w:t>
      </w:r>
      <w:r>
        <w:rPr>
          <w:sz w:val="24"/>
        </w:rPr>
        <w:t>nického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vybavení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standardně</w:t>
      </w:r>
      <w:proofErr w:type="spellEnd"/>
      <w:r>
        <w:rPr>
          <w:sz w:val="24"/>
        </w:rPr>
        <w:t xml:space="preserve"> do 48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dny</w:t>
      </w:r>
      <w:proofErr w:type="spellEnd"/>
      <w:r>
        <w:rPr>
          <w:sz w:val="24"/>
        </w:rPr>
        <w:t>.</w:t>
      </w:r>
    </w:p>
    <w:p w14:paraId="7B47022C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214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započetí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 xml:space="preserve">3 </w:t>
      </w:r>
      <w:proofErr w:type="spellStart"/>
      <w:r>
        <w:rPr>
          <w:b/>
          <w:sz w:val="24"/>
        </w:rPr>
        <w:t>hodiny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například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telefon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následovaný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emailem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pověřenou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Požadavky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</w:t>
      </w:r>
      <w:r>
        <w:rPr>
          <w:sz w:val="24"/>
        </w:rPr>
        <w:t>ímány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telefonních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číslech</w:t>
      </w:r>
      <w:proofErr w:type="spellEnd"/>
      <w:r>
        <w:rPr>
          <w:sz w:val="24"/>
        </w:rPr>
        <w:t xml:space="preserve"> 773 663 485, 775 916 655. </w:t>
      </w:r>
      <w:proofErr w:type="spellStart"/>
      <w:r>
        <w:rPr>
          <w:sz w:val="24"/>
        </w:rPr>
        <w:t>Hlášení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přijímáno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od 8.00 do 16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předáváno</w:t>
      </w:r>
      <w:proofErr w:type="spellEnd"/>
      <w:r>
        <w:rPr>
          <w:sz w:val="24"/>
        </w:rPr>
        <w:t xml:space="preserve"> po 16 </w:t>
      </w:r>
      <w:proofErr w:type="spellStart"/>
      <w:r>
        <w:rPr>
          <w:sz w:val="24"/>
        </w:rPr>
        <w:t>hodině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pokládá</w:t>
      </w:r>
      <w:proofErr w:type="spellEnd"/>
      <w:r>
        <w:rPr>
          <w:sz w:val="24"/>
        </w:rPr>
        <w:t xml:space="preserve"> se za </w:t>
      </w:r>
      <w:proofErr w:type="spellStart"/>
      <w:r>
        <w:rPr>
          <w:sz w:val="24"/>
        </w:rPr>
        <w:t>počátek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hodinové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8.00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olna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klidu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poradit</w:t>
      </w:r>
      <w:proofErr w:type="spellEnd"/>
      <w:r>
        <w:rPr>
          <w:sz w:val="24"/>
        </w:rPr>
        <w:t xml:space="preserve"> se o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nejbližšího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garantovaný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Servis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echnické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garantován</w:t>
      </w:r>
      <w:proofErr w:type="spellEnd"/>
      <w:r>
        <w:rPr>
          <w:sz w:val="24"/>
        </w:rPr>
        <w:t>.</w:t>
      </w:r>
    </w:p>
    <w:p w14:paraId="6E2B4DB0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left="1559" w:right="110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to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mimořádné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dostupnými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diagnostickými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nepůjde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poškození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paměťového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média</w:t>
      </w:r>
      <w:proofErr w:type="spellEnd"/>
      <w:r>
        <w:rPr>
          <w:sz w:val="24"/>
        </w:rPr>
        <w:t>.</w:t>
      </w:r>
    </w:p>
    <w:p w14:paraId="0E5054F2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right="108"/>
        <w:rPr>
          <w:rFonts w:ascii="Symbol" w:hAnsi="Symbol"/>
          <w:sz w:val="24"/>
        </w:rPr>
      </w:pPr>
      <w:proofErr w:type="spellStart"/>
      <w:r>
        <w:rPr>
          <w:sz w:val="24"/>
        </w:rPr>
        <w:t>Posk</w:t>
      </w:r>
      <w:r>
        <w:rPr>
          <w:sz w:val="24"/>
        </w:rPr>
        <w:t>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důležitých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informacích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přišel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styku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zásazích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dostupnými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zabrání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zneužití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14:paraId="3AD79311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110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chod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vybavení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zahrnutého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správy</w:t>
      </w:r>
      <w:proofErr w:type="spellEnd"/>
      <w:r>
        <w:rPr>
          <w:sz w:val="24"/>
        </w:rPr>
        <w:t xml:space="preserve"> (viz. </w:t>
      </w:r>
      <w:proofErr w:type="spellStart"/>
      <w:r>
        <w:rPr>
          <w:sz w:val="24"/>
        </w:rPr>
        <w:t>příloha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č.2).</w:t>
      </w:r>
    </w:p>
    <w:p w14:paraId="7B31D421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right="109"/>
        <w:rPr>
          <w:rFonts w:ascii="Symbol" w:hAnsi="Symbol"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včasné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upozornění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hromadné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údržby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programového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vybavení</w:t>
      </w:r>
      <w:proofErr w:type="spellEnd"/>
      <w:r>
        <w:rPr>
          <w:sz w:val="24"/>
        </w:rPr>
        <w:t>.</w:t>
      </w:r>
    </w:p>
    <w:p w14:paraId="41A3F7D7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right="109"/>
        <w:rPr>
          <w:rFonts w:ascii="Symbol" w:hAnsi="Symbol"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echnika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obchodníka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primárně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14:paraId="4A67C4B4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left="1559" w:right="109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automatizovanou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úlohou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zálohování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dat</w:t>
      </w:r>
      <w:proofErr w:type="spellEnd"/>
      <w:r>
        <w:rPr>
          <w:sz w:val="24"/>
        </w:rPr>
        <w:t xml:space="preserve">  v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serveru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Kapacita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zálohování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měla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dimenzována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pr</w:t>
      </w:r>
      <w:r>
        <w:rPr>
          <w:sz w:val="24"/>
        </w:rPr>
        <w:t xml:space="preserve">o 7 </w:t>
      </w:r>
      <w:proofErr w:type="spellStart"/>
      <w:r>
        <w:rPr>
          <w:sz w:val="24"/>
        </w:rPr>
        <w:t>denních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serverů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nedostatku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vyzvat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navýšení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kapacity</w:t>
      </w:r>
      <w:proofErr w:type="spellEnd"/>
      <w:r>
        <w:rPr>
          <w:sz w:val="24"/>
        </w:rPr>
        <w:t>.</w:t>
      </w:r>
    </w:p>
    <w:p w14:paraId="09F1FFD1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107" w:hanging="359"/>
        <w:rPr>
          <w:rFonts w:ascii="Symbol" w:hAnsi="Symbol"/>
          <w:sz w:val="23"/>
        </w:rPr>
      </w:pPr>
      <w:proofErr w:type="spellStart"/>
      <w:r>
        <w:rPr>
          <w:sz w:val="23"/>
        </w:rPr>
        <w:t>Poskytovatel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zabezpečit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aktuálnost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provozovaných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verzí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programového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vybavení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uvedeného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příloze</w:t>
      </w:r>
      <w:proofErr w:type="spellEnd"/>
      <w:r>
        <w:rPr>
          <w:sz w:val="23"/>
        </w:rPr>
        <w:t xml:space="preserve"> č.2 a </w:t>
      </w:r>
      <w:proofErr w:type="spellStart"/>
      <w:r>
        <w:rPr>
          <w:sz w:val="23"/>
        </w:rPr>
        <w:t>nejpozději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jednoho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měsíce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aktualizace</w:t>
      </w:r>
      <w:proofErr w:type="spellEnd"/>
      <w:r>
        <w:rPr>
          <w:sz w:val="23"/>
        </w:rPr>
        <w:t xml:space="preserve"> ji </w:t>
      </w:r>
      <w:proofErr w:type="spellStart"/>
      <w:r>
        <w:rPr>
          <w:sz w:val="23"/>
        </w:rPr>
        <w:t>nainstalovat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zákazníkovi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je pro </w:t>
      </w:r>
      <w:proofErr w:type="spellStart"/>
      <w:r>
        <w:rPr>
          <w:sz w:val="23"/>
        </w:rPr>
        <w:t>něj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přínosem</w:t>
      </w:r>
      <w:proofErr w:type="spellEnd"/>
      <w:r>
        <w:rPr>
          <w:sz w:val="23"/>
        </w:rPr>
        <w:t xml:space="preserve">.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operačních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systémů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kan</w:t>
      </w:r>
      <w:r>
        <w:rPr>
          <w:sz w:val="23"/>
        </w:rPr>
        <w:t>celářského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programového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vybavení</w:t>
      </w:r>
      <w:proofErr w:type="spellEnd"/>
      <w:r>
        <w:rPr>
          <w:sz w:val="23"/>
        </w:rPr>
        <w:t xml:space="preserve"> je za </w:t>
      </w:r>
      <w:proofErr w:type="spellStart"/>
      <w:r>
        <w:rPr>
          <w:sz w:val="23"/>
        </w:rPr>
        <w:t>aktualizaci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považován</w:t>
      </w:r>
      <w:proofErr w:type="spellEnd"/>
      <w:r>
        <w:rPr>
          <w:sz w:val="23"/>
        </w:rPr>
        <w:t xml:space="preserve"> service pack u </w:t>
      </w:r>
      <w:proofErr w:type="spellStart"/>
      <w:r>
        <w:rPr>
          <w:sz w:val="23"/>
        </w:rPr>
        <w:t>ostatních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programů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nové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verze</w:t>
      </w:r>
      <w:proofErr w:type="spellEnd"/>
      <w:r>
        <w:rPr>
          <w:sz w:val="23"/>
        </w:rPr>
        <w:t>.</w:t>
      </w:r>
    </w:p>
    <w:p w14:paraId="23EFA0E9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107" w:hanging="359"/>
        <w:rPr>
          <w:rFonts w:ascii="Symbol" w:hAnsi="Symbol"/>
          <w:sz w:val="23"/>
        </w:rPr>
      </w:pPr>
      <w:proofErr w:type="spellStart"/>
      <w:r>
        <w:rPr>
          <w:sz w:val="23"/>
        </w:rPr>
        <w:t>Poskytovatel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1x </w:t>
      </w:r>
      <w:proofErr w:type="spellStart"/>
      <w:r>
        <w:rPr>
          <w:sz w:val="23"/>
        </w:rPr>
        <w:t>měsíčně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zkontrolovat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běh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serverů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prohlídnutím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logovacích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informací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Nalezené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problémy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začít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řešit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dříve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než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omezí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chod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serveru</w:t>
      </w:r>
      <w:proofErr w:type="spellEnd"/>
      <w:r>
        <w:rPr>
          <w:sz w:val="23"/>
        </w:rPr>
        <w:t xml:space="preserve">. Za </w:t>
      </w:r>
      <w:proofErr w:type="spellStart"/>
      <w:r>
        <w:rPr>
          <w:sz w:val="23"/>
        </w:rPr>
        <w:t>kontrolu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jednoho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serveru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0,5 </w:t>
      </w:r>
      <w:proofErr w:type="spellStart"/>
      <w:r>
        <w:rPr>
          <w:sz w:val="24"/>
        </w:rPr>
        <w:t>hodiny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vyšší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servisního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paušálu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>.</w:t>
      </w:r>
    </w:p>
    <w:p w14:paraId="3AFCD606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right="108"/>
        <w:rPr>
          <w:rFonts w:ascii="Symbol" w:hAnsi="Symbol"/>
          <w:sz w:val="23"/>
        </w:rPr>
      </w:pPr>
      <w:proofErr w:type="spellStart"/>
      <w:r>
        <w:rPr>
          <w:sz w:val="23"/>
        </w:rPr>
        <w:t>Poskytovatel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1x </w:t>
      </w:r>
      <w:proofErr w:type="spellStart"/>
      <w:r>
        <w:rPr>
          <w:sz w:val="23"/>
        </w:rPr>
        <w:t>měsíčně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zkontrolovat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běh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automatick</w:t>
      </w:r>
      <w:r>
        <w:rPr>
          <w:sz w:val="23"/>
        </w:rPr>
        <w:t>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záloh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lokální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úložiště</w:t>
      </w:r>
      <w:proofErr w:type="spellEnd"/>
      <w:r>
        <w:rPr>
          <w:sz w:val="23"/>
        </w:rPr>
        <w:t xml:space="preserve">. Za </w:t>
      </w:r>
      <w:proofErr w:type="spellStart"/>
      <w:r>
        <w:rPr>
          <w:sz w:val="23"/>
        </w:rPr>
        <w:t>kontrolu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</w:t>
      </w:r>
      <w:r>
        <w:rPr>
          <w:sz w:val="24"/>
        </w:rPr>
        <w:t>áleží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0,5 </w:t>
      </w:r>
      <w:proofErr w:type="spellStart"/>
      <w:r>
        <w:rPr>
          <w:sz w:val="24"/>
        </w:rPr>
        <w:t>hodiny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vyšší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být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odečten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servisního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paušálu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>.</w:t>
      </w:r>
    </w:p>
    <w:p w14:paraId="10AB73AF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107" w:hanging="359"/>
        <w:rPr>
          <w:rFonts w:ascii="Symbol" w:hAnsi="Symbol"/>
          <w:sz w:val="23"/>
        </w:rPr>
      </w:pPr>
      <w:proofErr w:type="spellStart"/>
      <w:r>
        <w:rPr>
          <w:sz w:val="24"/>
        </w:rPr>
        <w:t>Kontrola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serverů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zálohování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to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rozsáhlejší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aktualizační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vejde</w:t>
      </w:r>
      <w:proofErr w:type="spellEnd"/>
      <w:r>
        <w:rPr>
          <w:sz w:val="24"/>
        </w:rPr>
        <w:t xml:space="preserve"> se do 1 </w:t>
      </w:r>
      <w:proofErr w:type="spellStart"/>
      <w:r>
        <w:rPr>
          <w:sz w:val="24"/>
        </w:rPr>
        <w:t>hodiny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>.</w:t>
      </w:r>
    </w:p>
    <w:p w14:paraId="1C81A956" w14:textId="77777777" w:rsidR="006C58F8" w:rsidRDefault="006C58F8">
      <w:pPr>
        <w:jc w:val="both"/>
        <w:rPr>
          <w:rFonts w:ascii="Symbol" w:hAnsi="Symbol"/>
          <w:sz w:val="23"/>
        </w:rPr>
        <w:sectPr w:rsidR="006C58F8">
          <w:pgSz w:w="11900" w:h="16840"/>
          <w:pgMar w:top="1340" w:right="880" w:bottom="1140" w:left="1140" w:header="0" w:footer="950" w:gutter="0"/>
          <w:cols w:space="708"/>
        </w:sectPr>
      </w:pPr>
    </w:p>
    <w:p w14:paraId="354A1AE4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  <w:spacing w:before="92"/>
        <w:ind w:hanging="360"/>
      </w:pPr>
      <w:proofErr w:type="spellStart"/>
      <w:r>
        <w:lastRenderedPageBreak/>
        <w:t>Povinnosti</w:t>
      </w:r>
      <w:proofErr w:type="spellEnd"/>
      <w:r>
        <w:t xml:space="preserve"> </w:t>
      </w:r>
      <w:proofErr w:type="spellStart"/>
      <w:r>
        <w:t>objednatele</w:t>
      </w:r>
      <w:proofErr w:type="spellEnd"/>
    </w:p>
    <w:p w14:paraId="76F65DB7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217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pracovišť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jmény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zodpovědných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pracovníků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objednání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</w:t>
      </w:r>
      <w:r>
        <w:rPr>
          <w:sz w:val="24"/>
        </w:rPr>
        <w:t>visních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zboží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telefonních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čísel</w:t>
      </w:r>
      <w:proofErr w:type="spellEnd"/>
      <w:r>
        <w:rPr>
          <w:sz w:val="24"/>
        </w:rPr>
        <w:t xml:space="preserve"> (viz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č.1).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aktualizovat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závažných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telefonů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personálních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změn</w:t>
      </w:r>
      <w:proofErr w:type="spellEnd"/>
      <w:r>
        <w:rPr>
          <w:sz w:val="24"/>
        </w:rPr>
        <w:t>).</w:t>
      </w:r>
    </w:p>
    <w:p w14:paraId="64761ADB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spacing w:before="1"/>
        <w:ind w:left="1559" w:right="215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zjistili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navrhli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údržbu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údržbě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vzdálený</w:t>
      </w:r>
      <w:proofErr w:type="spellEnd"/>
      <w:r>
        <w:rPr>
          <w:sz w:val="24"/>
        </w:rPr>
        <w:t>.</w:t>
      </w:r>
    </w:p>
    <w:p w14:paraId="21F13A9F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215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fakturovány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14:paraId="3E62B14A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215"/>
        <w:rPr>
          <w:rFonts w:ascii="Symbol" w:hAnsi="Symbol"/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virtualizované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infrastruktury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zálohování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zajišťovat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chod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Výjimku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překážkou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technickou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nedojde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chod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virtualizované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serverové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infrastruktury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zálohování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pořízených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6B384151" w14:textId="77777777" w:rsidR="006C58F8" w:rsidRDefault="006C58F8">
      <w:pPr>
        <w:pStyle w:val="Zkladntext"/>
        <w:spacing w:before="9"/>
        <w:rPr>
          <w:sz w:val="23"/>
        </w:rPr>
      </w:pPr>
    </w:p>
    <w:p w14:paraId="682EADAB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</w:pPr>
      <w:proofErr w:type="spellStart"/>
      <w:r>
        <w:t>Měsíční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poplatek</w:t>
      </w:r>
      <w:proofErr w:type="spellEnd"/>
    </w:p>
    <w:p w14:paraId="61C97307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left="1559" w:right="215"/>
        <w:rPr>
          <w:rFonts w:ascii="Symbol" w:hAnsi="Symbol"/>
          <w:sz w:val="24"/>
        </w:rPr>
      </w:pPr>
      <w:proofErr w:type="spellStart"/>
      <w:r>
        <w:rPr>
          <w:sz w:val="24"/>
        </w:rPr>
        <w:t>Pevný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poplatek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rychlý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stanoven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ceníku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č.2 pro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program </w:t>
      </w:r>
      <w:r>
        <w:rPr>
          <w:rFonts w:ascii="Arial" w:hAnsi="Arial"/>
          <w:b/>
          <w:sz w:val="20"/>
        </w:rPr>
        <w:t xml:space="preserve">IPEXO ENTERPRISE 5D </w:t>
      </w:r>
      <w:r>
        <w:rPr>
          <w:sz w:val="24"/>
        </w:rPr>
        <w:t xml:space="preserve">za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zajištěním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započetí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započteny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hodiny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rozlišení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měsíčně</w:t>
      </w:r>
      <w:proofErr w:type="spellEnd"/>
      <w:r>
        <w:rPr>
          <w:sz w:val="24"/>
        </w:rPr>
        <w:t>.</w:t>
      </w:r>
    </w:p>
    <w:p w14:paraId="084EC1B1" w14:textId="77777777" w:rsidR="006C58F8" w:rsidRDefault="006C58F8">
      <w:pPr>
        <w:pStyle w:val="Zkladntext"/>
      </w:pPr>
    </w:p>
    <w:p w14:paraId="5069573A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  <w:ind w:hanging="360"/>
      </w:pPr>
      <w:r>
        <w:t xml:space="preserve">Cena a </w:t>
      </w:r>
      <w:proofErr w:type="spellStart"/>
      <w:r>
        <w:t>způsob</w:t>
      </w:r>
      <w:proofErr w:type="spellEnd"/>
      <w:r>
        <w:rPr>
          <w:spacing w:val="2"/>
        </w:rPr>
        <w:t xml:space="preserve"> </w:t>
      </w:r>
      <w:proofErr w:type="spellStart"/>
      <w:r>
        <w:t>placení</w:t>
      </w:r>
      <w:proofErr w:type="spellEnd"/>
    </w:p>
    <w:p w14:paraId="74442130" w14:textId="77777777" w:rsidR="006C58F8" w:rsidRDefault="007877D2">
      <w:pPr>
        <w:pStyle w:val="Zkladntext"/>
        <w:ind w:left="825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c</w:t>
      </w:r>
      <w:r>
        <w:t>enách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a </w:t>
      </w:r>
      <w:proofErr w:type="spellStart"/>
      <w:r>
        <w:t>údržbové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poskytovány</w:t>
      </w:r>
      <w:proofErr w:type="spellEnd"/>
      <w:r>
        <w:t xml:space="preserve"> za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>:</w:t>
      </w:r>
    </w:p>
    <w:p w14:paraId="74BA1576" w14:textId="77777777" w:rsidR="006C58F8" w:rsidRDefault="006C58F8">
      <w:pPr>
        <w:pStyle w:val="Zkladntext"/>
        <w:spacing w:before="10"/>
        <w:rPr>
          <w:sz w:val="23"/>
        </w:rPr>
      </w:pPr>
    </w:p>
    <w:p w14:paraId="21D646C8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spacing w:before="1"/>
        <w:ind w:left="1559" w:right="214" w:hanging="359"/>
        <w:rPr>
          <w:rFonts w:ascii="Symbol" w:hAnsi="Symbol"/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servisních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zásahů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č.2 </w:t>
      </w:r>
      <w:proofErr w:type="spellStart"/>
      <w:r>
        <w:rPr>
          <w:sz w:val="24"/>
        </w:rPr>
        <w:t>nedílnou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Jakoukoliv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</w:t>
      </w:r>
      <w:r>
        <w:rPr>
          <w:sz w:val="24"/>
        </w:rPr>
        <w:t>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komponent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spotřebního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materiálu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fakturují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výkazu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druhu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sz w:val="24"/>
        </w:rPr>
        <w:t>ervisu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podepsaný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zmocněným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pověřeným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vzdáleném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popis</w:t>
      </w:r>
      <w:proofErr w:type="spellEnd"/>
      <w:r>
        <w:rPr>
          <w:sz w:val="24"/>
        </w:rPr>
        <w:t xml:space="preserve"> a datum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Skutečná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zaokrouhluje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nejbližší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čtvrthodinu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 Praha</w:t>
      </w:r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smluvně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připočteny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cestovní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výlohy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ujetých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kilometrů</w:t>
      </w:r>
      <w:proofErr w:type="spellEnd"/>
      <w:r>
        <w:rPr>
          <w:sz w:val="24"/>
        </w:rPr>
        <w:t xml:space="preserve">.  </w:t>
      </w:r>
      <w:proofErr w:type="spellStart"/>
      <w:proofErr w:type="gramStart"/>
      <w:r>
        <w:rPr>
          <w:sz w:val="24"/>
        </w:rPr>
        <w:t>Vzdálenost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kalkulována</w:t>
      </w:r>
      <w:proofErr w:type="spellEnd"/>
      <w:r>
        <w:rPr>
          <w:sz w:val="24"/>
        </w:rPr>
        <w:t xml:space="preserve">   z </w:t>
      </w:r>
      <w:proofErr w:type="spellStart"/>
      <w:r>
        <w:rPr>
          <w:sz w:val="24"/>
        </w:rPr>
        <w:t>nejbližšího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 do  </w:t>
      </w:r>
      <w:proofErr w:type="spellStart"/>
      <w:r>
        <w:rPr>
          <w:sz w:val="24"/>
        </w:rPr>
        <w:t>místa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zpět</w:t>
      </w:r>
      <w:proofErr w:type="spell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Pro  </w:t>
      </w:r>
      <w:proofErr w:type="spellStart"/>
      <w:r>
        <w:rPr>
          <w:sz w:val="24"/>
        </w:rPr>
        <w:t>město</w:t>
      </w:r>
      <w:proofErr w:type="spellEnd"/>
      <w:proofErr w:type="gramEnd"/>
      <w:r>
        <w:rPr>
          <w:sz w:val="24"/>
        </w:rPr>
        <w:t xml:space="preserve">  Praha  je 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dopravních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dána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ceníkem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č.2.</w:t>
      </w:r>
    </w:p>
    <w:p w14:paraId="34662453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right="218"/>
        <w:rPr>
          <w:rFonts w:ascii="Symbol" w:hAnsi="Symbol"/>
          <w:sz w:val="24"/>
        </w:rPr>
      </w:pPr>
      <w:proofErr w:type="spellStart"/>
      <w:proofErr w:type="gramStart"/>
      <w:r>
        <w:rPr>
          <w:sz w:val="24"/>
        </w:rPr>
        <w:t>Lhůta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splatnosti</w:t>
      </w:r>
      <w:proofErr w:type="spellEnd"/>
      <w:proofErr w:type="gramEnd"/>
      <w:r>
        <w:rPr>
          <w:sz w:val="24"/>
        </w:rPr>
        <w:t xml:space="preserve">  je  do  10 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 ode 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,       v </w:t>
      </w:r>
      <w:proofErr w:type="spellStart"/>
      <w:r>
        <w:rPr>
          <w:sz w:val="24"/>
        </w:rPr>
        <w:t>pochybnostech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za to,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faktura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dodávkách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250 000Kč bez DPH </w:t>
      </w:r>
      <w:proofErr w:type="spellStart"/>
      <w:r>
        <w:rPr>
          <w:sz w:val="24"/>
        </w:rPr>
        <w:t>nav</w:t>
      </w:r>
      <w:r>
        <w:rPr>
          <w:sz w:val="24"/>
        </w:rPr>
        <w:t>rhujeme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>.</w:t>
      </w:r>
    </w:p>
    <w:p w14:paraId="4D8C4A6F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right="217"/>
        <w:rPr>
          <w:rFonts w:ascii="Symbol" w:hAnsi="Symbol"/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platného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ceníku</w:t>
      </w:r>
      <w:proofErr w:type="spellEnd"/>
      <w:r>
        <w:rPr>
          <w:sz w:val="24"/>
        </w:rPr>
        <w:t>.</w:t>
      </w:r>
    </w:p>
    <w:p w14:paraId="1A106CB4" w14:textId="77777777" w:rsidR="006C58F8" w:rsidRDefault="006C58F8">
      <w:pPr>
        <w:jc w:val="both"/>
        <w:rPr>
          <w:rFonts w:ascii="Symbol" w:hAnsi="Symbol"/>
          <w:sz w:val="24"/>
        </w:rPr>
        <w:sectPr w:rsidR="006C58F8">
          <w:pgSz w:w="11900" w:h="16840"/>
          <w:pgMar w:top="1600" w:right="880" w:bottom="1140" w:left="1140" w:header="0" w:footer="950" w:gutter="0"/>
          <w:cols w:space="708"/>
        </w:sectPr>
      </w:pPr>
    </w:p>
    <w:p w14:paraId="0326E9D8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spacing w:before="74"/>
        <w:ind w:right="217"/>
        <w:rPr>
          <w:rFonts w:ascii="Symbol" w:hAnsi="Symbol"/>
          <w:sz w:val="24"/>
        </w:rPr>
      </w:pPr>
      <w:proofErr w:type="spellStart"/>
      <w:r>
        <w:rPr>
          <w:sz w:val="24"/>
        </w:rPr>
        <w:lastRenderedPageBreak/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5 a 6, </w:t>
      </w:r>
      <w:proofErr w:type="spellStart"/>
      <w:r>
        <w:rPr>
          <w:sz w:val="24"/>
        </w:rPr>
        <w:t>obsahují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kromě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náhradní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>.</w:t>
      </w:r>
    </w:p>
    <w:p w14:paraId="06E5BCA5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spacing w:before="2"/>
        <w:ind w:right="218"/>
        <w:rPr>
          <w:rFonts w:ascii="Symbol" w:hAnsi="Symbol"/>
          <w:sz w:val="24"/>
        </w:rPr>
      </w:pP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</w:t>
      </w:r>
      <w:r>
        <w:rPr>
          <w:sz w:val="24"/>
        </w:rPr>
        <w:t>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fakturovány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dohodnutých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cen.</w:t>
      </w:r>
    </w:p>
    <w:p w14:paraId="3682A9C3" w14:textId="77777777" w:rsidR="006C58F8" w:rsidRDefault="006C58F8">
      <w:pPr>
        <w:pStyle w:val="Zkladntext"/>
      </w:pPr>
    </w:p>
    <w:p w14:paraId="4DB76191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  <w:ind w:hanging="360"/>
      </w:pPr>
      <w:proofErr w:type="spellStart"/>
      <w:r>
        <w:t>Splnění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F26CA06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left="1559" w:right="219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zajištěna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dostupnost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serverů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14:paraId="5E21138E" w14:textId="77777777" w:rsidR="006C58F8" w:rsidRDefault="006C58F8">
      <w:pPr>
        <w:pStyle w:val="Zkladntext"/>
      </w:pPr>
    </w:p>
    <w:p w14:paraId="35F82473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  <w:ind w:hanging="360"/>
      </w:pPr>
      <w:proofErr w:type="spellStart"/>
      <w:r>
        <w:t>Pe</w:t>
      </w:r>
      <w:r>
        <w:t>nalizace</w:t>
      </w:r>
      <w:proofErr w:type="spellEnd"/>
    </w:p>
    <w:p w14:paraId="0B9B1EE8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0"/>
        </w:tabs>
        <w:ind w:right="218"/>
        <w:rPr>
          <w:rFonts w:ascii="Symbol" w:hAnsi="Symbol"/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překročení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0,05% z </w:t>
      </w:r>
      <w:proofErr w:type="spellStart"/>
      <w:r>
        <w:rPr>
          <w:sz w:val="24"/>
        </w:rPr>
        <w:t>fakturované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den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>.</w:t>
      </w:r>
    </w:p>
    <w:p w14:paraId="58FD5690" w14:textId="77777777" w:rsidR="006C58F8" w:rsidRDefault="006C58F8">
      <w:pPr>
        <w:pStyle w:val="Zkladntext"/>
        <w:spacing w:before="11"/>
        <w:rPr>
          <w:sz w:val="23"/>
        </w:rPr>
      </w:pPr>
    </w:p>
    <w:p w14:paraId="09EEB991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  <w:ind w:hanging="360"/>
      </w:pPr>
      <w:proofErr w:type="spellStart"/>
      <w:r>
        <w:t>Jiná</w:t>
      </w:r>
      <w:proofErr w:type="spellEnd"/>
      <w:r>
        <w:rPr>
          <w:spacing w:val="1"/>
        </w:rPr>
        <w:t xml:space="preserve"> </w:t>
      </w:r>
      <w:proofErr w:type="spellStart"/>
      <w:r>
        <w:t>ustanovení</w:t>
      </w:r>
      <w:proofErr w:type="spellEnd"/>
    </w:p>
    <w:p w14:paraId="2651AEB1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right="215"/>
        <w:rPr>
          <w:rFonts w:ascii="Symbol" w:hAnsi="Symbol"/>
          <w:sz w:val="24"/>
        </w:rPr>
      </w:pPr>
      <w:proofErr w:type="spellStart"/>
      <w:r>
        <w:rPr>
          <w:sz w:val="24"/>
        </w:rPr>
        <w:t>Telefonní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čísla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nahlášení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</w:t>
      </w:r>
      <w:r>
        <w:rPr>
          <w:sz w:val="24"/>
        </w:rPr>
        <w:t>ualizována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z w:val="24"/>
        </w:rPr>
        <w:t>.</w:t>
      </w:r>
    </w:p>
    <w:p w14:paraId="26A78CED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left="1559" w:right="218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považovány</w:t>
      </w:r>
      <w:proofErr w:type="spellEnd"/>
      <w:r>
        <w:rPr>
          <w:sz w:val="24"/>
        </w:rPr>
        <w:t xml:space="preserve"> za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>.</w:t>
      </w:r>
    </w:p>
    <w:p w14:paraId="04D624A9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right="216"/>
        <w:rPr>
          <w:rFonts w:ascii="Symbol" w:hAnsi="Symbol"/>
          <w:sz w:val="24"/>
        </w:rPr>
      </w:pP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nemohlo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dojít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zneužití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znemožní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uloženým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informacím</w:t>
      </w:r>
      <w:proofErr w:type="spellEnd"/>
      <w:r>
        <w:rPr>
          <w:sz w:val="24"/>
        </w:rPr>
        <w:t>).</w:t>
      </w:r>
    </w:p>
    <w:p w14:paraId="26492297" w14:textId="77777777" w:rsidR="006C58F8" w:rsidRDefault="006C58F8">
      <w:pPr>
        <w:pStyle w:val="Zkladntext"/>
        <w:spacing w:before="9"/>
        <w:rPr>
          <w:sz w:val="23"/>
        </w:rPr>
      </w:pPr>
    </w:p>
    <w:p w14:paraId="5EC0C15D" w14:textId="77777777" w:rsidR="006C58F8" w:rsidRDefault="007877D2">
      <w:pPr>
        <w:pStyle w:val="Nadpis1"/>
        <w:numPr>
          <w:ilvl w:val="0"/>
          <w:numId w:val="1"/>
        </w:numPr>
        <w:tabs>
          <w:tab w:val="left" w:pos="841"/>
        </w:tabs>
        <w:ind w:hanging="360"/>
      </w:pPr>
      <w:proofErr w:type="spellStart"/>
      <w:r>
        <w:t>Závěrečná</w:t>
      </w:r>
      <w:proofErr w:type="spellEnd"/>
      <w:r>
        <w:rPr>
          <w:spacing w:val="1"/>
        </w:rPr>
        <w:t xml:space="preserve"> </w:t>
      </w:r>
      <w:proofErr w:type="spellStart"/>
      <w:r>
        <w:t>ustanovení</w:t>
      </w:r>
      <w:proofErr w:type="spellEnd"/>
    </w:p>
    <w:p w14:paraId="23C6E3B4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59"/>
          <w:tab w:val="left" w:pos="1561"/>
        </w:tabs>
        <w:spacing w:line="293" w:lineRule="exact"/>
        <w:jc w:val="left"/>
        <w:rPr>
          <w:rFonts w:ascii="Symbol" w:hAnsi="Symbol"/>
          <w:sz w:val="24"/>
        </w:rPr>
      </w:pP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Občanského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>.</w:t>
      </w:r>
    </w:p>
    <w:p w14:paraId="201A3ED8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59"/>
          <w:tab w:val="left" w:pos="1561"/>
        </w:tabs>
        <w:spacing w:before="1" w:line="293" w:lineRule="exact"/>
        <w:jc w:val="left"/>
        <w:rPr>
          <w:rFonts w:ascii="Symbol" w:hAnsi="Symbol"/>
          <w:b/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1.12.2019</w:t>
      </w:r>
    </w:p>
    <w:p w14:paraId="29E99EC4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right="215"/>
        <w:rPr>
          <w:rFonts w:ascii="Symbol" w:hAnsi="Symbol"/>
          <w:sz w:val="24"/>
        </w:rPr>
      </w:pP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neurčitou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dvouměsíční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začíná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dn</w:t>
      </w:r>
      <w:r>
        <w:rPr>
          <w:sz w:val="24"/>
        </w:rPr>
        <w:t>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27C84D2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right="220"/>
        <w:rPr>
          <w:rFonts w:ascii="Symbol" w:hAnsi="Symbol"/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podepsanou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7E0027EE" w14:textId="77777777" w:rsidR="006C58F8" w:rsidRDefault="007877D2">
      <w:pPr>
        <w:pStyle w:val="Odstavecseseznamem"/>
        <w:numPr>
          <w:ilvl w:val="1"/>
          <w:numId w:val="1"/>
        </w:numPr>
        <w:tabs>
          <w:tab w:val="left" w:pos="1561"/>
        </w:tabs>
        <w:ind w:right="217"/>
        <w:rPr>
          <w:rFonts w:ascii="Symbol" w:hAnsi="Symbol"/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kopiích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</w:t>
      </w:r>
      <w:r>
        <w:rPr>
          <w:sz w:val="24"/>
        </w:rPr>
        <w:t>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jeden</w:t>
      </w:r>
      <w:proofErr w:type="spellEnd"/>
      <w:r>
        <w:rPr>
          <w:sz w:val="24"/>
        </w:rPr>
        <w:t>.</w:t>
      </w:r>
    </w:p>
    <w:p w14:paraId="6708C5C7" w14:textId="77777777" w:rsidR="006C58F8" w:rsidRDefault="006C58F8">
      <w:pPr>
        <w:pStyle w:val="Zkladntext"/>
        <w:rPr>
          <w:sz w:val="26"/>
        </w:rPr>
      </w:pPr>
    </w:p>
    <w:p w14:paraId="56985ED9" w14:textId="77777777" w:rsidR="006C58F8" w:rsidRDefault="006C58F8">
      <w:pPr>
        <w:pStyle w:val="Zkladntext"/>
        <w:spacing w:before="8"/>
        <w:rPr>
          <w:sz w:val="21"/>
        </w:rPr>
      </w:pPr>
    </w:p>
    <w:p w14:paraId="2E7B98D4" w14:textId="77777777" w:rsidR="006C58F8" w:rsidRDefault="007877D2">
      <w:pPr>
        <w:pStyle w:val="Zkladntext"/>
        <w:ind w:left="119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je:</w:t>
      </w:r>
    </w:p>
    <w:p w14:paraId="56A2C95E" w14:textId="77777777" w:rsidR="006C58F8" w:rsidRDefault="007877D2">
      <w:pPr>
        <w:pStyle w:val="Nadpis1"/>
        <w:spacing w:line="240" w:lineRule="auto"/>
        <w:ind w:left="12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příloha</w:t>
      </w:r>
      <w:proofErr w:type="spellEnd"/>
      <w:r>
        <w:rPr>
          <w:rFonts w:ascii="Times New Roman" w:hAnsi="Times New Roman"/>
        </w:rPr>
        <w:t xml:space="preserve"> č.1</w:t>
      </w:r>
    </w:p>
    <w:p w14:paraId="3E13F882" w14:textId="77777777" w:rsidR="006C58F8" w:rsidRDefault="007877D2">
      <w:pPr>
        <w:pStyle w:val="Zkladntext"/>
        <w:ind w:left="120"/>
      </w:pPr>
      <w:proofErr w:type="spellStart"/>
      <w:r>
        <w:t>Adresy</w:t>
      </w:r>
      <w:proofErr w:type="spellEnd"/>
      <w:r>
        <w:t xml:space="preserve"> a </w:t>
      </w:r>
      <w:proofErr w:type="spellStart"/>
      <w:r>
        <w:t>údaje</w:t>
      </w:r>
      <w:proofErr w:type="spellEnd"/>
      <w:r>
        <w:t xml:space="preserve"> pro </w:t>
      </w:r>
      <w:proofErr w:type="spellStart"/>
      <w:r>
        <w:t>ohlašování</w:t>
      </w:r>
      <w:proofErr w:type="spellEnd"/>
      <w:r>
        <w:t xml:space="preserve"> </w:t>
      </w:r>
      <w:proofErr w:type="spellStart"/>
      <w:r>
        <w:t>poruch</w:t>
      </w:r>
      <w:proofErr w:type="spellEnd"/>
      <w:r>
        <w:t xml:space="preserve"> (</w:t>
      </w:r>
      <w:proofErr w:type="spellStart"/>
      <w:r>
        <w:t>telefonní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, </w:t>
      </w:r>
      <w:proofErr w:type="spellStart"/>
      <w:r>
        <w:t>jména</w:t>
      </w:r>
      <w:proofErr w:type="spellEnd"/>
      <w:r>
        <w:t xml:space="preserve"> </w:t>
      </w:r>
      <w:proofErr w:type="spellStart"/>
      <w:r>
        <w:t>zodpovědných</w:t>
      </w:r>
      <w:proofErr w:type="spellEnd"/>
      <w:r>
        <w:t xml:space="preserve"> </w:t>
      </w:r>
      <w:proofErr w:type="spellStart"/>
      <w:r>
        <w:t>pracovníků</w:t>
      </w:r>
      <w:proofErr w:type="spellEnd"/>
      <w:r>
        <w:t>)</w:t>
      </w:r>
    </w:p>
    <w:p w14:paraId="1F317982" w14:textId="77777777" w:rsidR="006C58F8" w:rsidRDefault="007877D2">
      <w:pPr>
        <w:pStyle w:val="Nadpis1"/>
        <w:spacing w:line="240" w:lineRule="auto"/>
        <w:ind w:left="12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příloha</w:t>
      </w:r>
      <w:proofErr w:type="spellEnd"/>
      <w:r>
        <w:rPr>
          <w:rFonts w:ascii="Times New Roman" w:hAnsi="Times New Roman"/>
        </w:rPr>
        <w:t xml:space="preserve"> č.2</w:t>
      </w:r>
    </w:p>
    <w:p w14:paraId="480F2161" w14:textId="77777777" w:rsidR="006C58F8" w:rsidRDefault="007877D2">
      <w:pPr>
        <w:pStyle w:val="Zkladntext"/>
        <w:ind w:left="120"/>
      </w:pPr>
      <w:proofErr w:type="spellStart"/>
      <w:r>
        <w:t>Ceník</w:t>
      </w:r>
      <w:proofErr w:type="spellEnd"/>
      <w:r>
        <w:t xml:space="preserve"> </w:t>
      </w:r>
      <w:proofErr w:type="spellStart"/>
      <w:r>
        <w:t>servisních</w:t>
      </w:r>
      <w:proofErr w:type="spellEnd"/>
      <w:r>
        <w:t xml:space="preserve"> </w:t>
      </w:r>
      <w:proofErr w:type="spellStart"/>
      <w:r>
        <w:t>služeb</w:t>
      </w:r>
      <w:proofErr w:type="spellEnd"/>
    </w:p>
    <w:p w14:paraId="07806613" w14:textId="77777777" w:rsidR="006C58F8" w:rsidRDefault="006C58F8">
      <w:pPr>
        <w:sectPr w:rsidR="006C58F8">
          <w:pgSz w:w="11900" w:h="16840"/>
          <w:pgMar w:top="1340" w:right="880" w:bottom="1140" w:left="1140" w:header="0" w:footer="950" w:gutter="0"/>
          <w:cols w:space="708"/>
        </w:sectPr>
      </w:pPr>
    </w:p>
    <w:p w14:paraId="63D8A697" w14:textId="77777777" w:rsidR="006C58F8" w:rsidRDefault="007877D2">
      <w:pPr>
        <w:pStyle w:val="Zkladntext"/>
        <w:tabs>
          <w:tab w:val="left" w:pos="5783"/>
        </w:tabs>
        <w:spacing w:before="75"/>
        <w:ind w:left="659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Praze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tab/>
        <w:t xml:space="preserve">V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</w:p>
    <w:p w14:paraId="097BD7D5" w14:textId="77777777" w:rsidR="006C58F8" w:rsidRDefault="006C58F8">
      <w:pPr>
        <w:pStyle w:val="Zkladntext"/>
        <w:rPr>
          <w:sz w:val="26"/>
        </w:rPr>
      </w:pPr>
    </w:p>
    <w:p w14:paraId="6F13CC36" w14:textId="77777777" w:rsidR="006C58F8" w:rsidRDefault="006C58F8">
      <w:pPr>
        <w:pStyle w:val="Zkladntext"/>
        <w:rPr>
          <w:sz w:val="26"/>
        </w:rPr>
      </w:pPr>
    </w:p>
    <w:p w14:paraId="658E188B" w14:textId="77777777" w:rsidR="006C58F8" w:rsidRDefault="006C58F8">
      <w:pPr>
        <w:pStyle w:val="Zkladntext"/>
        <w:rPr>
          <w:sz w:val="26"/>
        </w:rPr>
      </w:pPr>
    </w:p>
    <w:p w14:paraId="1750801D" w14:textId="77777777" w:rsidR="006C58F8" w:rsidRDefault="006C58F8">
      <w:pPr>
        <w:pStyle w:val="Zkladntext"/>
        <w:rPr>
          <w:sz w:val="26"/>
        </w:rPr>
      </w:pPr>
    </w:p>
    <w:p w14:paraId="064F966E" w14:textId="77777777" w:rsidR="006C58F8" w:rsidRDefault="006C58F8">
      <w:pPr>
        <w:pStyle w:val="Zkladntext"/>
        <w:rPr>
          <w:sz w:val="26"/>
        </w:rPr>
      </w:pPr>
    </w:p>
    <w:p w14:paraId="364AAEC9" w14:textId="77777777" w:rsidR="006C58F8" w:rsidRDefault="006C58F8">
      <w:pPr>
        <w:pStyle w:val="Zkladntext"/>
        <w:rPr>
          <w:sz w:val="38"/>
        </w:rPr>
      </w:pPr>
    </w:p>
    <w:p w14:paraId="6A203107" w14:textId="77777777" w:rsidR="006C58F8" w:rsidRDefault="007877D2">
      <w:pPr>
        <w:pStyle w:val="Zkladntext"/>
        <w:tabs>
          <w:tab w:val="left" w:pos="5603"/>
        </w:tabs>
        <w:ind w:left="827"/>
      </w:pPr>
      <w:r>
        <w:t>--------------------------------------</w:t>
      </w:r>
      <w:r>
        <w:tab/>
        <w:t>--------------------------------------</w:t>
      </w:r>
    </w:p>
    <w:p w14:paraId="7005DBD7" w14:textId="77777777" w:rsidR="006C58F8" w:rsidRDefault="007877D2">
      <w:pPr>
        <w:pStyle w:val="Zkladntext"/>
        <w:tabs>
          <w:tab w:val="left" w:pos="6239"/>
        </w:tabs>
        <w:ind w:left="1740"/>
      </w:pPr>
      <w:proofErr w:type="spellStart"/>
      <w:r>
        <w:t>Poskytovatel</w:t>
      </w:r>
      <w:proofErr w:type="spellEnd"/>
      <w:r>
        <w:tab/>
      </w:r>
      <w:proofErr w:type="spellStart"/>
      <w:r>
        <w:t>Objednatel</w:t>
      </w:r>
      <w:proofErr w:type="spellEnd"/>
    </w:p>
    <w:p w14:paraId="2BCFC270" w14:textId="77777777" w:rsidR="006C58F8" w:rsidRDefault="006C58F8">
      <w:pPr>
        <w:pStyle w:val="Zkladntext"/>
        <w:rPr>
          <w:sz w:val="20"/>
        </w:rPr>
      </w:pPr>
    </w:p>
    <w:p w14:paraId="5C631BED" w14:textId="77777777" w:rsidR="006C58F8" w:rsidRDefault="006C58F8">
      <w:pPr>
        <w:pStyle w:val="Zkladntext"/>
        <w:rPr>
          <w:sz w:val="20"/>
        </w:rPr>
      </w:pPr>
    </w:p>
    <w:p w14:paraId="613339BF" w14:textId="77777777" w:rsidR="006C58F8" w:rsidRDefault="006C58F8">
      <w:pPr>
        <w:pStyle w:val="Zkladntext"/>
        <w:rPr>
          <w:sz w:val="20"/>
        </w:rPr>
      </w:pPr>
    </w:p>
    <w:p w14:paraId="053B4EC0" w14:textId="77777777" w:rsidR="006C58F8" w:rsidRDefault="006C58F8">
      <w:pPr>
        <w:pStyle w:val="Zkladntext"/>
        <w:rPr>
          <w:sz w:val="20"/>
        </w:rPr>
      </w:pPr>
    </w:p>
    <w:p w14:paraId="4F48C09D" w14:textId="77777777" w:rsidR="006C58F8" w:rsidRDefault="006C58F8">
      <w:pPr>
        <w:pStyle w:val="Zkladntext"/>
        <w:rPr>
          <w:sz w:val="20"/>
        </w:rPr>
      </w:pPr>
    </w:p>
    <w:p w14:paraId="35122EF6" w14:textId="77777777" w:rsidR="006C58F8" w:rsidRDefault="006C58F8">
      <w:pPr>
        <w:pStyle w:val="Zkladntext"/>
        <w:rPr>
          <w:sz w:val="20"/>
        </w:rPr>
      </w:pPr>
    </w:p>
    <w:p w14:paraId="15A06ABD" w14:textId="77777777" w:rsidR="006C58F8" w:rsidRDefault="006C58F8">
      <w:pPr>
        <w:pStyle w:val="Zkladntext"/>
        <w:rPr>
          <w:sz w:val="20"/>
        </w:rPr>
      </w:pPr>
    </w:p>
    <w:p w14:paraId="462B8032" w14:textId="77777777" w:rsidR="006C58F8" w:rsidRDefault="006C58F8">
      <w:pPr>
        <w:pStyle w:val="Zkladntext"/>
        <w:rPr>
          <w:sz w:val="20"/>
        </w:rPr>
      </w:pPr>
    </w:p>
    <w:p w14:paraId="0DE1C619" w14:textId="77777777" w:rsidR="006C58F8" w:rsidRDefault="006C58F8">
      <w:pPr>
        <w:pStyle w:val="Zkladntext"/>
        <w:rPr>
          <w:sz w:val="20"/>
        </w:rPr>
      </w:pPr>
    </w:p>
    <w:p w14:paraId="29796EF2" w14:textId="77777777" w:rsidR="006C58F8" w:rsidRDefault="006C58F8">
      <w:pPr>
        <w:pStyle w:val="Zkladntext"/>
        <w:rPr>
          <w:sz w:val="20"/>
        </w:rPr>
      </w:pPr>
    </w:p>
    <w:p w14:paraId="32A206CB" w14:textId="77777777" w:rsidR="006C58F8" w:rsidRDefault="006C58F8">
      <w:pPr>
        <w:pStyle w:val="Zkladntext"/>
        <w:rPr>
          <w:sz w:val="20"/>
        </w:rPr>
      </w:pPr>
    </w:p>
    <w:p w14:paraId="0CEB5B29" w14:textId="77777777" w:rsidR="006C58F8" w:rsidRDefault="006C58F8">
      <w:pPr>
        <w:pStyle w:val="Zkladntext"/>
        <w:rPr>
          <w:sz w:val="20"/>
        </w:rPr>
      </w:pPr>
    </w:p>
    <w:p w14:paraId="3C14FD53" w14:textId="77777777" w:rsidR="006C58F8" w:rsidRDefault="006C58F8">
      <w:pPr>
        <w:pStyle w:val="Zkladntext"/>
        <w:rPr>
          <w:sz w:val="20"/>
        </w:rPr>
      </w:pPr>
    </w:p>
    <w:p w14:paraId="0C47334B" w14:textId="77777777" w:rsidR="006C58F8" w:rsidRDefault="006C58F8">
      <w:pPr>
        <w:pStyle w:val="Zkladntext"/>
        <w:rPr>
          <w:sz w:val="20"/>
        </w:rPr>
      </w:pPr>
    </w:p>
    <w:p w14:paraId="22878B6E" w14:textId="77777777" w:rsidR="006C58F8" w:rsidRDefault="006C58F8">
      <w:pPr>
        <w:pStyle w:val="Zkladntext"/>
        <w:rPr>
          <w:sz w:val="20"/>
        </w:rPr>
      </w:pPr>
    </w:p>
    <w:p w14:paraId="44FCC3DE" w14:textId="77777777" w:rsidR="006C58F8" w:rsidRDefault="006C58F8">
      <w:pPr>
        <w:pStyle w:val="Zkladntext"/>
        <w:rPr>
          <w:sz w:val="20"/>
        </w:rPr>
      </w:pPr>
    </w:p>
    <w:p w14:paraId="2FF2EB60" w14:textId="77777777" w:rsidR="006C58F8" w:rsidRDefault="006C58F8">
      <w:pPr>
        <w:pStyle w:val="Zkladntext"/>
        <w:rPr>
          <w:sz w:val="20"/>
        </w:rPr>
      </w:pPr>
    </w:p>
    <w:p w14:paraId="153C7F8B" w14:textId="77777777" w:rsidR="006C58F8" w:rsidRDefault="006C58F8">
      <w:pPr>
        <w:pStyle w:val="Zkladntext"/>
        <w:rPr>
          <w:sz w:val="20"/>
        </w:rPr>
      </w:pPr>
    </w:p>
    <w:p w14:paraId="4CF5BDC7" w14:textId="77777777" w:rsidR="006C58F8" w:rsidRDefault="006C58F8">
      <w:pPr>
        <w:pStyle w:val="Zkladntext"/>
        <w:rPr>
          <w:sz w:val="20"/>
        </w:rPr>
      </w:pPr>
    </w:p>
    <w:p w14:paraId="0A7E63AC" w14:textId="77777777" w:rsidR="006C58F8" w:rsidRDefault="006C58F8">
      <w:pPr>
        <w:pStyle w:val="Zkladntext"/>
        <w:rPr>
          <w:sz w:val="20"/>
        </w:rPr>
      </w:pPr>
    </w:p>
    <w:p w14:paraId="2DC271F0" w14:textId="77777777" w:rsidR="006C58F8" w:rsidRDefault="006C58F8">
      <w:pPr>
        <w:pStyle w:val="Zkladntext"/>
        <w:rPr>
          <w:sz w:val="20"/>
        </w:rPr>
      </w:pPr>
    </w:p>
    <w:p w14:paraId="1799BD5C" w14:textId="77777777" w:rsidR="006C58F8" w:rsidRDefault="006C58F8">
      <w:pPr>
        <w:pStyle w:val="Zkladntext"/>
        <w:rPr>
          <w:sz w:val="20"/>
        </w:rPr>
      </w:pPr>
    </w:p>
    <w:p w14:paraId="00023C9B" w14:textId="77777777" w:rsidR="006C58F8" w:rsidRDefault="006C58F8">
      <w:pPr>
        <w:pStyle w:val="Zkladntext"/>
        <w:rPr>
          <w:sz w:val="20"/>
        </w:rPr>
      </w:pPr>
    </w:p>
    <w:p w14:paraId="70DBB30A" w14:textId="77777777" w:rsidR="006C58F8" w:rsidRDefault="006C58F8">
      <w:pPr>
        <w:pStyle w:val="Zkladntext"/>
        <w:rPr>
          <w:sz w:val="20"/>
        </w:rPr>
      </w:pPr>
    </w:p>
    <w:p w14:paraId="37707155" w14:textId="77777777" w:rsidR="006C58F8" w:rsidRDefault="006C58F8">
      <w:pPr>
        <w:pStyle w:val="Zkladntext"/>
        <w:rPr>
          <w:sz w:val="20"/>
        </w:rPr>
      </w:pPr>
    </w:p>
    <w:p w14:paraId="6FB8A477" w14:textId="77777777" w:rsidR="006C58F8" w:rsidRDefault="006C58F8">
      <w:pPr>
        <w:pStyle w:val="Zkladntext"/>
        <w:rPr>
          <w:sz w:val="20"/>
        </w:rPr>
      </w:pPr>
    </w:p>
    <w:p w14:paraId="198A5A3A" w14:textId="77777777" w:rsidR="006C58F8" w:rsidRDefault="006C58F8">
      <w:pPr>
        <w:pStyle w:val="Zkladntext"/>
        <w:rPr>
          <w:sz w:val="20"/>
        </w:rPr>
      </w:pPr>
    </w:p>
    <w:p w14:paraId="6BB4133F" w14:textId="77777777" w:rsidR="006C58F8" w:rsidRDefault="006C58F8">
      <w:pPr>
        <w:pStyle w:val="Zkladntext"/>
        <w:rPr>
          <w:sz w:val="20"/>
        </w:rPr>
      </w:pPr>
    </w:p>
    <w:p w14:paraId="76535038" w14:textId="77777777" w:rsidR="006C58F8" w:rsidRDefault="006C58F8">
      <w:pPr>
        <w:pStyle w:val="Zkladntext"/>
        <w:rPr>
          <w:sz w:val="20"/>
        </w:rPr>
      </w:pPr>
    </w:p>
    <w:p w14:paraId="753969C1" w14:textId="77777777" w:rsidR="006C58F8" w:rsidRDefault="006C58F8">
      <w:pPr>
        <w:pStyle w:val="Zkladntext"/>
        <w:rPr>
          <w:sz w:val="20"/>
        </w:rPr>
      </w:pPr>
    </w:p>
    <w:p w14:paraId="369B033B" w14:textId="77777777" w:rsidR="006C58F8" w:rsidRDefault="006C58F8">
      <w:pPr>
        <w:pStyle w:val="Zkladntext"/>
        <w:rPr>
          <w:sz w:val="20"/>
        </w:rPr>
      </w:pPr>
    </w:p>
    <w:p w14:paraId="73D7BA7C" w14:textId="77777777" w:rsidR="006C58F8" w:rsidRDefault="006C58F8">
      <w:pPr>
        <w:pStyle w:val="Zkladntext"/>
        <w:rPr>
          <w:sz w:val="20"/>
        </w:rPr>
      </w:pPr>
    </w:p>
    <w:p w14:paraId="361A0EE6" w14:textId="77777777" w:rsidR="006C58F8" w:rsidRDefault="006C58F8">
      <w:pPr>
        <w:pStyle w:val="Zkladntext"/>
        <w:rPr>
          <w:sz w:val="20"/>
        </w:rPr>
      </w:pPr>
    </w:p>
    <w:p w14:paraId="20BA5E1B" w14:textId="77777777" w:rsidR="006C58F8" w:rsidRDefault="006C58F8">
      <w:pPr>
        <w:pStyle w:val="Zkladntext"/>
        <w:rPr>
          <w:sz w:val="20"/>
        </w:rPr>
      </w:pPr>
    </w:p>
    <w:p w14:paraId="28B8EF67" w14:textId="77777777" w:rsidR="006C58F8" w:rsidRDefault="006C58F8">
      <w:pPr>
        <w:pStyle w:val="Zkladntext"/>
        <w:rPr>
          <w:sz w:val="20"/>
        </w:rPr>
      </w:pPr>
    </w:p>
    <w:p w14:paraId="59C501BB" w14:textId="77777777" w:rsidR="006C58F8" w:rsidRDefault="006C58F8">
      <w:pPr>
        <w:pStyle w:val="Zkladntext"/>
        <w:rPr>
          <w:sz w:val="20"/>
        </w:rPr>
      </w:pPr>
    </w:p>
    <w:p w14:paraId="75E04F6D" w14:textId="77777777" w:rsidR="006C58F8" w:rsidRDefault="006C58F8">
      <w:pPr>
        <w:pStyle w:val="Zkladntext"/>
        <w:rPr>
          <w:sz w:val="20"/>
        </w:rPr>
      </w:pPr>
    </w:p>
    <w:p w14:paraId="39540966" w14:textId="77777777" w:rsidR="006C58F8" w:rsidRDefault="006C58F8">
      <w:pPr>
        <w:pStyle w:val="Zkladntext"/>
        <w:rPr>
          <w:sz w:val="20"/>
        </w:rPr>
      </w:pPr>
    </w:p>
    <w:p w14:paraId="67F9712F" w14:textId="77777777" w:rsidR="006C58F8" w:rsidRDefault="006C58F8">
      <w:pPr>
        <w:pStyle w:val="Zkladntext"/>
        <w:rPr>
          <w:sz w:val="20"/>
        </w:rPr>
      </w:pPr>
    </w:p>
    <w:p w14:paraId="6777FDD3" w14:textId="77777777" w:rsidR="006C58F8" w:rsidRDefault="006C58F8">
      <w:pPr>
        <w:pStyle w:val="Zkladntext"/>
        <w:rPr>
          <w:sz w:val="20"/>
        </w:rPr>
      </w:pPr>
    </w:p>
    <w:p w14:paraId="01517B1F" w14:textId="77777777" w:rsidR="006C58F8" w:rsidRDefault="006C58F8">
      <w:pPr>
        <w:pStyle w:val="Zkladntext"/>
        <w:rPr>
          <w:sz w:val="20"/>
        </w:rPr>
      </w:pPr>
    </w:p>
    <w:p w14:paraId="2DED0438" w14:textId="77777777" w:rsidR="006C58F8" w:rsidRDefault="006C58F8">
      <w:pPr>
        <w:pStyle w:val="Zkladntext"/>
        <w:rPr>
          <w:sz w:val="20"/>
        </w:rPr>
      </w:pPr>
    </w:p>
    <w:p w14:paraId="78C79569" w14:textId="77777777" w:rsidR="006C58F8" w:rsidRDefault="006C58F8">
      <w:pPr>
        <w:pStyle w:val="Zkladntext"/>
        <w:rPr>
          <w:sz w:val="20"/>
        </w:rPr>
      </w:pPr>
    </w:p>
    <w:p w14:paraId="1BBBC3E9" w14:textId="77777777" w:rsidR="006C58F8" w:rsidRDefault="006C58F8">
      <w:pPr>
        <w:pStyle w:val="Zkladntext"/>
        <w:rPr>
          <w:sz w:val="20"/>
        </w:rPr>
      </w:pPr>
    </w:p>
    <w:p w14:paraId="0D578CF3" w14:textId="77777777" w:rsidR="006C58F8" w:rsidRDefault="006C58F8">
      <w:pPr>
        <w:pStyle w:val="Zkladntext"/>
        <w:rPr>
          <w:sz w:val="20"/>
        </w:rPr>
      </w:pPr>
    </w:p>
    <w:p w14:paraId="72C70ECE" w14:textId="77777777" w:rsidR="006C58F8" w:rsidRDefault="006C58F8">
      <w:pPr>
        <w:pStyle w:val="Zkladntext"/>
        <w:rPr>
          <w:sz w:val="20"/>
        </w:rPr>
      </w:pPr>
    </w:p>
    <w:p w14:paraId="598FEE71" w14:textId="77777777" w:rsidR="006C58F8" w:rsidRDefault="006C58F8">
      <w:pPr>
        <w:pStyle w:val="Zkladntext"/>
        <w:rPr>
          <w:sz w:val="20"/>
        </w:rPr>
      </w:pPr>
    </w:p>
    <w:p w14:paraId="01BB5DC4" w14:textId="77777777" w:rsidR="006C58F8" w:rsidRDefault="006C58F8">
      <w:pPr>
        <w:pStyle w:val="Zkladntext"/>
        <w:rPr>
          <w:sz w:val="20"/>
        </w:rPr>
      </w:pPr>
    </w:p>
    <w:p w14:paraId="0C08CD39" w14:textId="77777777" w:rsidR="006C58F8" w:rsidRDefault="006C58F8">
      <w:pPr>
        <w:pStyle w:val="Zkladntext"/>
        <w:rPr>
          <w:sz w:val="20"/>
        </w:rPr>
      </w:pPr>
    </w:p>
    <w:p w14:paraId="48B5ACD8" w14:textId="77777777" w:rsidR="006C58F8" w:rsidRDefault="007877D2">
      <w:pPr>
        <w:pStyle w:val="Zkladntext"/>
        <w:rPr>
          <w:sz w:val="27"/>
        </w:rPr>
      </w:pPr>
      <w:r>
        <w:pict w14:anchorId="7CB4C095">
          <v:line id="_x0000_s2050" style="position:absolute;z-index:-251658752;mso-wrap-distance-left:0;mso-wrap-distance-right:0;mso-position-horizontal-relative:page" from="61.55pt,17.9pt" to="541.45pt,17.9pt" strokeweight=".72pt">
            <w10:wrap type="topAndBottom" anchorx="page"/>
          </v:line>
        </w:pict>
      </w:r>
    </w:p>
    <w:sectPr w:rsidR="006C58F8">
      <w:footerReference w:type="default" r:id="rId11"/>
      <w:pgSz w:w="11900" w:h="16840"/>
      <w:pgMar w:top="1340" w:right="880" w:bottom="440" w:left="1140" w:header="0" w:footer="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7AAEB" w14:textId="77777777" w:rsidR="00000000" w:rsidRDefault="007877D2">
      <w:r>
        <w:separator/>
      </w:r>
    </w:p>
  </w:endnote>
  <w:endnote w:type="continuationSeparator" w:id="0">
    <w:p w14:paraId="16C50BB1" w14:textId="77777777" w:rsidR="00000000" w:rsidRDefault="0078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3509" w14:textId="77777777" w:rsidR="006C58F8" w:rsidRDefault="007877D2">
    <w:pPr>
      <w:pStyle w:val="Zkladntext"/>
      <w:spacing w:line="14" w:lineRule="auto"/>
      <w:rPr>
        <w:sz w:val="20"/>
      </w:rPr>
    </w:pPr>
    <w:r>
      <w:pict w14:anchorId="2DF1322C">
        <v:line id="_x0000_s1029" style="position:absolute;z-index:-5752;mso-position-horizontal-relative:page;mso-position-vertical-relative:page" from="61.55pt,780.85pt" to="541.45pt,780.85pt" strokeweight=".72pt">
          <w10:wrap anchorx="page" anchory="page"/>
        </v:line>
      </w:pict>
    </w:r>
    <w:r>
      <w:pict w14:anchorId="191E909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2pt;margin-top:781.45pt;width:45.55pt;height:10.95pt;z-index:-5728;mso-position-horizontal-relative:page;mso-position-vertical-relative:page" filled="f" stroked="f">
          <v:textbox inset="0,0,0,0">
            <w:txbxContent>
              <w:p w14:paraId="3CA539C3" w14:textId="77777777" w:rsidR="006C58F8" w:rsidRDefault="007877D2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Poskytovatel</w:t>
                </w:r>
                <w:proofErr w:type="spellEnd"/>
                <w:r>
                  <w:rPr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449D92B9">
        <v:shape id="_x0000_s1027" type="#_x0000_t202" style="position:absolute;margin-left:373.9pt;margin-top:781.45pt;width:39.3pt;height:10.95pt;z-index:-5704;mso-position-horizontal-relative:page;mso-position-vertical-relative:page" filled="f" stroked="f">
          <v:textbox inset="0,0,0,0">
            <w:txbxContent>
              <w:p w14:paraId="556EEC76" w14:textId="77777777" w:rsidR="006C58F8" w:rsidRDefault="007877D2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Objednatel</w:t>
                </w:r>
                <w:proofErr w:type="spellEnd"/>
                <w:r>
                  <w:rPr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6C12A0F1">
        <v:shape id="_x0000_s1026" type="#_x0000_t202" style="position:absolute;margin-left:500.85pt;margin-top:818.3pt;width:40.25pt;height:10.95pt;z-index:-5680;mso-position-horizontal-relative:page;mso-position-vertical-relative:page" filled="f" stroked="f">
          <v:textbox inset="0,0,0,0">
            <w:txbxContent>
              <w:p w14:paraId="0DF2D531" w14:textId="77777777" w:rsidR="006C58F8" w:rsidRDefault="007877D2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 xml:space="preserve"> č.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1C86" w14:textId="77777777" w:rsidR="006C58F8" w:rsidRDefault="007877D2">
    <w:pPr>
      <w:pStyle w:val="Zkladntext"/>
      <w:spacing w:line="14" w:lineRule="auto"/>
      <w:rPr>
        <w:sz w:val="20"/>
      </w:rPr>
    </w:pPr>
    <w:r>
      <w:pict w14:anchorId="21B5204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0.85pt;margin-top:818.3pt;width:40.25pt;height:10.95pt;z-index:-5656;mso-position-horizontal-relative:page;mso-position-vertical-relative:page" filled="f" stroked="f">
          <v:textbox inset="0,0,0,0">
            <w:txbxContent>
              <w:p w14:paraId="1075D6C5" w14:textId="77777777" w:rsidR="006C58F8" w:rsidRDefault="007877D2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 xml:space="preserve"> č.5/5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766EE" w14:textId="77777777" w:rsidR="00000000" w:rsidRDefault="007877D2">
      <w:r>
        <w:separator/>
      </w:r>
    </w:p>
  </w:footnote>
  <w:footnote w:type="continuationSeparator" w:id="0">
    <w:p w14:paraId="074D5F7F" w14:textId="77777777" w:rsidR="00000000" w:rsidRDefault="0078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CBA"/>
    <w:multiLevelType w:val="hybridMultilevel"/>
    <w:tmpl w:val="9AA41860"/>
    <w:lvl w:ilvl="0" w:tplc="9B28D116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C8D87BF4">
      <w:numFmt w:val="bullet"/>
      <w:lvlText w:val=""/>
      <w:lvlJc w:val="left"/>
      <w:pPr>
        <w:ind w:left="1560" w:hanging="360"/>
      </w:pPr>
      <w:rPr>
        <w:rFonts w:hint="default"/>
        <w:w w:val="99"/>
      </w:rPr>
    </w:lvl>
    <w:lvl w:ilvl="2" w:tplc="DB981810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90C66146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2DA44A88"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9E666058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8E503226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5C824E02"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117AFAF2">
      <w:numFmt w:val="bullet"/>
      <w:lvlText w:val="•"/>
      <w:lvlJc w:val="left"/>
      <w:pPr>
        <w:ind w:left="80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F8"/>
    <w:rsid w:val="006C58F8"/>
    <w:rsid w:val="007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2DA9F93"/>
  <w15:docId w15:val="{1B6C3E9C-2834-460A-A054-78AB9F11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75" w:lineRule="exact"/>
      <w:ind w:left="840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56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CA1B0C7D938844AE377D4515D148BA" ma:contentTypeVersion="2" ma:contentTypeDescription="Vytvoří nový dokument" ma:contentTypeScope="" ma:versionID="33c24921cf4d5e09de8a47acdf1d1a1e">
  <xsd:schema xmlns:xsd="http://www.w3.org/2001/XMLSchema" xmlns:xs="http://www.w3.org/2001/XMLSchema" xmlns:p="http://schemas.microsoft.com/office/2006/metadata/properties" xmlns:ns3="f9ba6d13-cbd8-4159-b52a-d09c6e73af35" targetNamespace="http://schemas.microsoft.com/office/2006/metadata/properties" ma:root="true" ma:fieldsID="17ac30901b50d0919d3b4bdc784b890d" ns3:_="">
    <xsd:import namespace="f9ba6d13-cbd8-4159-b52a-d09c6e73a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a6d13-cbd8-4159-b52a-d09c6e73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C5343-7D05-4210-8659-412DC1CC4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a6d13-cbd8-4159-b52a-d09c6e73a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572E7-235D-40F5-85BA-A330E71DF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4174E-C864-42AD-9663-152EE2475D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7972</Characters>
  <Application>Microsoft Office Word</Application>
  <DocSecurity>4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DDM Praha_ENTERPRICE 5D_2019.doc</dc:title>
  <dc:creator>Administrator</dc:creator>
  <cp:lastModifiedBy>Vojtíšková Lucie</cp:lastModifiedBy>
  <cp:revision>2</cp:revision>
  <dcterms:created xsi:type="dcterms:W3CDTF">2019-12-18T15:10:00Z</dcterms:created>
  <dcterms:modified xsi:type="dcterms:W3CDTF">2019-12-18T15:10:00Z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LastSaved">
    <vt:filetime>2019-12-10T00:00:00Z</vt:filetime>
  </property>
  <property fmtid="{D5CDD505-2E9C-101B-9397-08002B2CF9AE}" pid="4" name="ContentTypeId">
    <vt:lpwstr>0x010100E0CA1B0C7D938844AE377D4515D148BA</vt:lpwstr>
  </property>
</Properties>
</file>