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BA4" w:rsidRDefault="00451846">
      <w:pPr>
        <w:pStyle w:val="Zkladntext30"/>
        <w:shd w:val="clear" w:color="auto" w:fill="auto"/>
        <w:spacing w:after="204" w:line="260" w:lineRule="exact"/>
        <w:ind w:right="20"/>
      </w:pPr>
      <w:r>
        <w:t>NÁJEMNÍ SMLOUVA</w:t>
      </w:r>
    </w:p>
    <w:p w:rsidR="00790BA4" w:rsidRDefault="00451846">
      <w:pPr>
        <w:pStyle w:val="Zkladntext20"/>
        <w:shd w:val="clear" w:color="auto" w:fill="auto"/>
        <w:spacing w:before="0"/>
        <w:ind w:left="400" w:hanging="400"/>
      </w:pPr>
      <w:r>
        <w:t>Nemocnice Na Homolce</w:t>
      </w:r>
    </w:p>
    <w:p w:rsidR="00790BA4" w:rsidRDefault="00451846">
      <w:pPr>
        <w:pStyle w:val="Zkladntext20"/>
        <w:shd w:val="clear" w:color="auto" w:fill="auto"/>
        <w:spacing w:before="0"/>
        <w:ind w:left="400" w:hanging="400"/>
      </w:pPr>
      <w:r>
        <w:t>státní příspěvková organizace</w:t>
      </w:r>
    </w:p>
    <w:p w:rsidR="00790BA4" w:rsidRDefault="00451846">
      <w:pPr>
        <w:pStyle w:val="Zkladntext20"/>
        <w:shd w:val="clear" w:color="auto" w:fill="auto"/>
        <w:spacing w:before="0"/>
        <w:ind w:left="400" w:hanging="400"/>
      </w:pPr>
      <w:r>
        <w:t>se sídlem Roentgenova 37/2,150 00 Praha 5 - Motol</w:t>
      </w:r>
    </w:p>
    <w:p w:rsidR="00790BA4" w:rsidRDefault="00451846">
      <w:pPr>
        <w:pStyle w:val="Zkladntext20"/>
        <w:shd w:val="clear" w:color="auto" w:fill="auto"/>
        <w:spacing w:before="0" w:line="264" w:lineRule="exact"/>
        <w:ind w:left="400" w:hanging="400"/>
      </w:pPr>
      <w:r>
        <w:t xml:space="preserve">zastoupená: </w:t>
      </w:r>
    </w:p>
    <w:p w:rsidR="008B0D80" w:rsidRDefault="008B0D80">
      <w:pPr>
        <w:pStyle w:val="Zkladntext20"/>
        <w:shd w:val="clear" w:color="auto" w:fill="auto"/>
        <w:spacing w:before="0" w:line="264" w:lineRule="exact"/>
        <w:ind w:left="400" w:hanging="400"/>
      </w:pPr>
      <w:r>
        <w:t>IČ: 00023884</w:t>
      </w:r>
    </w:p>
    <w:p w:rsidR="00790BA4" w:rsidRDefault="00451846">
      <w:pPr>
        <w:pStyle w:val="Zkladntext20"/>
        <w:shd w:val="clear" w:color="auto" w:fill="auto"/>
        <w:spacing w:before="0" w:line="264" w:lineRule="exact"/>
        <w:ind w:left="400" w:hanging="400"/>
      </w:pPr>
      <w:r>
        <w:t>DIČ: CZ 00023884</w:t>
      </w:r>
    </w:p>
    <w:p w:rsidR="00F432FE" w:rsidRDefault="00451846">
      <w:pPr>
        <w:pStyle w:val="Zkladntext20"/>
        <w:shd w:val="clear" w:color="auto" w:fill="auto"/>
        <w:spacing w:before="0" w:line="264" w:lineRule="exact"/>
        <w:ind w:left="400" w:hanging="400"/>
      </w:pPr>
      <w:r>
        <w:t xml:space="preserve">bankovní spojení: </w:t>
      </w:r>
    </w:p>
    <w:p w:rsidR="00790BA4" w:rsidRDefault="00451846">
      <w:pPr>
        <w:pStyle w:val="Zkladntext20"/>
        <w:shd w:val="clear" w:color="auto" w:fill="auto"/>
        <w:spacing w:before="0" w:line="264" w:lineRule="exact"/>
        <w:ind w:left="400" w:hanging="400"/>
      </w:pPr>
      <w:r>
        <w:t xml:space="preserve">číslo účtu: </w:t>
      </w:r>
    </w:p>
    <w:p w:rsidR="00790BA4" w:rsidRDefault="00451846">
      <w:pPr>
        <w:pStyle w:val="Zkladntext20"/>
        <w:shd w:val="clear" w:color="auto" w:fill="auto"/>
        <w:spacing w:before="0" w:after="215" w:line="264" w:lineRule="exact"/>
        <w:ind w:left="1440" w:firstLine="0"/>
      </w:pPr>
      <w:r>
        <w:t>dále jen „pronajímatel “</w:t>
      </w:r>
    </w:p>
    <w:p w:rsidR="00790BA4" w:rsidRDefault="00451846">
      <w:pPr>
        <w:pStyle w:val="Zkladntext20"/>
        <w:shd w:val="clear" w:color="auto" w:fill="auto"/>
        <w:spacing w:before="0" w:after="213" w:line="220" w:lineRule="exact"/>
        <w:ind w:left="400" w:hanging="400"/>
      </w:pPr>
      <w:r>
        <w:t>a</w:t>
      </w:r>
    </w:p>
    <w:p w:rsidR="00790BA4" w:rsidRDefault="00451846">
      <w:pPr>
        <w:pStyle w:val="Zkladntext20"/>
        <w:shd w:val="clear" w:color="auto" w:fill="auto"/>
        <w:spacing w:before="0" w:line="264" w:lineRule="exact"/>
        <w:ind w:left="400" w:hanging="400"/>
      </w:pPr>
      <w:r>
        <w:t>FACE UP s.r.o.</w:t>
      </w:r>
    </w:p>
    <w:p w:rsidR="00790BA4" w:rsidRDefault="00451846">
      <w:pPr>
        <w:pStyle w:val="Zkladntext20"/>
        <w:shd w:val="clear" w:color="auto" w:fill="auto"/>
        <w:spacing w:before="0" w:line="264" w:lineRule="exact"/>
        <w:ind w:right="3960" w:firstLine="0"/>
      </w:pPr>
      <w:r>
        <w:t xml:space="preserve">se sídlem: Pod Kotlářkou 151/3, Košíře, 150 00 Praha 5 zastoupená: </w:t>
      </w:r>
    </w:p>
    <w:p w:rsidR="00F432FE" w:rsidRDefault="00451846">
      <w:pPr>
        <w:pStyle w:val="Zkladntext20"/>
        <w:shd w:val="clear" w:color="auto" w:fill="auto"/>
        <w:spacing w:before="0" w:line="264" w:lineRule="exact"/>
        <w:ind w:firstLine="0"/>
      </w:pPr>
      <w:r>
        <w:t xml:space="preserve">zapsaná v obchodním rejstříku vedeném Městským soudem v Praze, oddíl C, vložka 209501 </w:t>
      </w:r>
    </w:p>
    <w:p w:rsidR="008B0D80" w:rsidRDefault="00451846">
      <w:pPr>
        <w:pStyle w:val="Zkladntext20"/>
        <w:shd w:val="clear" w:color="auto" w:fill="auto"/>
        <w:spacing w:before="0" w:line="264" w:lineRule="exact"/>
        <w:ind w:firstLine="0"/>
      </w:pPr>
      <w:r>
        <w:t>IČ: 01625918</w:t>
      </w:r>
    </w:p>
    <w:p w:rsidR="00F432FE" w:rsidRDefault="00451846">
      <w:pPr>
        <w:pStyle w:val="Zkladntext20"/>
        <w:shd w:val="clear" w:color="auto" w:fill="auto"/>
        <w:spacing w:before="0" w:line="264" w:lineRule="exact"/>
        <w:ind w:firstLine="0"/>
      </w:pPr>
      <w:bookmarkStart w:id="0" w:name="_GoBack"/>
      <w:bookmarkEnd w:id="0"/>
      <w:r>
        <w:t xml:space="preserve">DIČ: CZ01625918 </w:t>
      </w:r>
    </w:p>
    <w:p w:rsidR="00F432FE" w:rsidRDefault="00451846">
      <w:pPr>
        <w:pStyle w:val="Zkladntext20"/>
        <w:shd w:val="clear" w:color="auto" w:fill="auto"/>
        <w:spacing w:before="0" w:line="264" w:lineRule="exact"/>
        <w:ind w:firstLine="0"/>
      </w:pPr>
      <w:r>
        <w:t xml:space="preserve">bankovní spojení: </w:t>
      </w:r>
    </w:p>
    <w:p w:rsidR="00790BA4" w:rsidRDefault="00451846">
      <w:pPr>
        <w:pStyle w:val="Zkladntext20"/>
        <w:shd w:val="clear" w:color="auto" w:fill="auto"/>
        <w:spacing w:before="0" w:line="264" w:lineRule="exact"/>
        <w:ind w:firstLine="0"/>
      </w:pPr>
      <w:r>
        <w:t xml:space="preserve">číslo účtu: </w:t>
      </w:r>
    </w:p>
    <w:p w:rsidR="00790BA4" w:rsidRDefault="00451846">
      <w:pPr>
        <w:pStyle w:val="Zkladntext20"/>
        <w:shd w:val="clear" w:color="auto" w:fill="auto"/>
        <w:spacing w:before="0" w:after="186" w:line="264" w:lineRule="exact"/>
        <w:ind w:left="1440" w:firstLine="0"/>
      </w:pPr>
      <w:r>
        <w:t>dále jen „nájemce “</w:t>
      </w:r>
    </w:p>
    <w:p w:rsidR="00790BA4" w:rsidRDefault="00451846">
      <w:pPr>
        <w:pStyle w:val="Zkladntext20"/>
        <w:shd w:val="clear" w:color="auto" w:fill="auto"/>
        <w:spacing w:before="0" w:after="173" w:line="257" w:lineRule="exact"/>
        <w:ind w:firstLine="0"/>
      </w:pPr>
      <w:r>
        <w:t>(pronajímatel a nájemce společně dále jen jako „smluvní strany“ a každý jednotlivě také jen jako „smluvní strana”)</w:t>
      </w:r>
    </w:p>
    <w:p w:rsidR="00790BA4" w:rsidRDefault="00451846">
      <w:pPr>
        <w:pStyle w:val="Zkladntext20"/>
        <w:shd w:val="clear" w:color="auto" w:fill="auto"/>
        <w:spacing w:before="0" w:after="482" w:line="266" w:lineRule="exact"/>
        <w:ind w:firstLine="0"/>
        <w:jc w:val="both"/>
      </w:pPr>
      <w:r>
        <w:t>Obě smluvní strany prohlašují, že mají právní osobnost, jsou svéprávné a po vzájemném projednání a shodě uzavírají s ohledem na skutečnost, že pronajímatel dočasně nepotřebuje prostory (resp. reklamní plochy) níže uvedené podle zákona č. 219/2000 Sb., o majetku České republiky a jejím vystupování v právních vztazích, ve znění pozdějších předpisů (dále jen „zákon o majetku ČR“), podle ustanovení § 2201 a násl. zák. č. 89/2012 Sb. občanského zákoníku, v platném znění (dále jen „občanský zákoník”), tuto nájemní smlouvu (dále jen „smlouva”):</w:t>
      </w:r>
    </w:p>
    <w:p w:rsidR="00790BA4" w:rsidRDefault="00451846">
      <w:pPr>
        <w:pStyle w:val="Nadpis40"/>
        <w:keepNext/>
        <w:keepLines/>
        <w:shd w:val="clear" w:color="auto" w:fill="auto"/>
        <w:spacing w:before="0"/>
        <w:ind w:right="20"/>
      </w:pPr>
      <w:bookmarkStart w:id="1" w:name="bookmark0"/>
      <w:r>
        <w:t>I.</w:t>
      </w:r>
      <w:bookmarkEnd w:id="1"/>
    </w:p>
    <w:p w:rsidR="00790BA4" w:rsidRDefault="00451846">
      <w:pPr>
        <w:pStyle w:val="Zkladntext20"/>
        <w:shd w:val="clear" w:color="auto" w:fill="auto"/>
        <w:spacing w:before="0" w:line="264" w:lineRule="exact"/>
        <w:ind w:right="20" w:firstLine="0"/>
        <w:jc w:val="center"/>
      </w:pPr>
      <w:r>
        <w:t>Předmět smlouvy, předmět nájmu, účel nájmu</w:t>
      </w:r>
    </w:p>
    <w:p w:rsidR="00790BA4" w:rsidRDefault="00451846">
      <w:pPr>
        <w:pStyle w:val="Zkladntext20"/>
        <w:numPr>
          <w:ilvl w:val="0"/>
          <w:numId w:val="1"/>
        </w:numPr>
        <w:shd w:val="clear" w:color="auto" w:fill="auto"/>
        <w:tabs>
          <w:tab w:val="left" w:pos="346"/>
        </w:tabs>
        <w:spacing w:before="0" w:line="264" w:lineRule="exact"/>
        <w:ind w:left="400" w:hanging="400"/>
      </w:pPr>
      <w:r>
        <w:t xml:space="preserve">Pronajímatel je příslušný hospodařit </w:t>
      </w:r>
      <w:proofErr w:type="spellStart"/>
      <w:proofErr w:type="gramStart"/>
      <w:r>
        <w:t>m.j</w:t>
      </w:r>
      <w:proofErr w:type="spellEnd"/>
      <w:r>
        <w:t>. s objektem</w:t>
      </w:r>
      <w:proofErr w:type="gramEnd"/>
      <w:r>
        <w:t xml:space="preserve"> nemocnice, který se nachází v místě sídla pronajímatele.</w:t>
      </w:r>
    </w:p>
    <w:p w:rsidR="00790BA4" w:rsidRDefault="00451846">
      <w:pPr>
        <w:pStyle w:val="Zkladntext20"/>
        <w:numPr>
          <w:ilvl w:val="0"/>
          <w:numId w:val="1"/>
        </w:numPr>
        <w:shd w:val="clear" w:color="auto" w:fill="auto"/>
        <w:tabs>
          <w:tab w:val="left" w:pos="363"/>
        </w:tabs>
        <w:spacing w:before="0" w:line="264" w:lineRule="exact"/>
        <w:ind w:left="400" w:hanging="400"/>
        <w:jc w:val="both"/>
      </w:pPr>
      <w:r>
        <w:t>Předmětem nájmu jsou prostory a plochy, na kterých jsou umístěny reklamní nosiče a které se nacházejí v objektech Nemocnice Na Homolce, Roentgenova 37/2, 150 00 Praha 5 - Motol. Předmětem nájmu podle této smlouvy jsou reklamní prostory specifikované v příloze č. 1 této smlouvy, která je její nedílnou součástí.</w:t>
      </w:r>
    </w:p>
    <w:p w:rsidR="00790BA4" w:rsidRDefault="00451846">
      <w:pPr>
        <w:pStyle w:val="Zkladntext20"/>
        <w:numPr>
          <w:ilvl w:val="0"/>
          <w:numId w:val="1"/>
        </w:numPr>
        <w:shd w:val="clear" w:color="auto" w:fill="auto"/>
        <w:tabs>
          <w:tab w:val="left" w:pos="363"/>
        </w:tabs>
        <w:spacing w:before="0" w:line="264" w:lineRule="exact"/>
        <w:ind w:left="400" w:hanging="400"/>
        <w:jc w:val="both"/>
      </w:pPr>
      <w:r>
        <w:t>Smluvní strany sjednávají, že v souladu se specifikací uvedenou v příloze č. 1 této smlouvy budou nájemci poskytnuty reklamní plochy, na nichž bude pronajímatelem po celou dobu trvání nájmu instalováno celkem 50 ks reklamních nosičů (panelů) B1 následovně:</w:t>
      </w:r>
    </w:p>
    <w:p w:rsidR="00790BA4" w:rsidRDefault="00451846">
      <w:pPr>
        <w:pStyle w:val="Zkladntext20"/>
        <w:numPr>
          <w:ilvl w:val="0"/>
          <w:numId w:val="2"/>
        </w:numPr>
        <w:shd w:val="clear" w:color="auto" w:fill="auto"/>
        <w:tabs>
          <w:tab w:val="left" w:pos="1103"/>
        </w:tabs>
        <w:spacing w:before="0" w:line="264" w:lineRule="exact"/>
        <w:ind w:left="1100" w:hanging="360"/>
      </w:pPr>
      <w:r>
        <w:t xml:space="preserve">30 ks reklamních nosičů bude nainstalováno ke dni zahájení nájmu dle této smlouvy, tj. k 1. 3. 2017; </w:t>
      </w:r>
      <w:r>
        <w:lastRenderedPageBreak/>
        <w:t>a</w:t>
      </w:r>
    </w:p>
    <w:p w:rsidR="00790BA4" w:rsidRDefault="00451846">
      <w:pPr>
        <w:pStyle w:val="Zkladntext20"/>
        <w:numPr>
          <w:ilvl w:val="0"/>
          <w:numId w:val="2"/>
        </w:numPr>
        <w:shd w:val="clear" w:color="auto" w:fill="auto"/>
        <w:tabs>
          <w:tab w:val="left" w:pos="1132"/>
        </w:tabs>
        <w:spacing w:before="0" w:line="264" w:lineRule="exact"/>
        <w:ind w:left="740" w:firstLine="0"/>
        <w:jc w:val="both"/>
      </w:pPr>
      <w:r>
        <w:t>20 ks reklamních nosičů bude nainstalováno ke dni 1. 8.2017.</w:t>
      </w:r>
    </w:p>
    <w:p w:rsidR="00790BA4" w:rsidRDefault="00451846">
      <w:pPr>
        <w:pStyle w:val="Zkladntext20"/>
        <w:numPr>
          <w:ilvl w:val="0"/>
          <w:numId w:val="1"/>
        </w:numPr>
        <w:shd w:val="clear" w:color="auto" w:fill="auto"/>
        <w:tabs>
          <w:tab w:val="left" w:pos="363"/>
        </w:tabs>
        <w:spacing w:before="0" w:line="264" w:lineRule="exact"/>
        <w:ind w:left="400" w:hanging="400"/>
      </w:pPr>
      <w:r>
        <w:t>Pronajímatel přenechává předmět nájmu nájemci za účelem provozování reklamních nosičů a jejich obsazení reklamními materiály. Na reklamních nosičích instalovaných v těchto</w:t>
      </w:r>
    </w:p>
    <w:p w:rsidR="00790BA4" w:rsidRDefault="00451846">
      <w:pPr>
        <w:pStyle w:val="Zkladntext20"/>
        <w:shd w:val="clear" w:color="auto" w:fill="auto"/>
        <w:spacing w:before="0" w:line="266" w:lineRule="exact"/>
        <w:ind w:left="380" w:firstLine="0"/>
        <w:jc w:val="both"/>
      </w:pPr>
      <w:r>
        <w:t>prostorách budou realizovány pouze reklamní kampaně týkající se oblasti zdravé výživy, zdravého způsobu života, farmacie, zdravotnických potřeb, zdravotnických periodik, časopisů, pojištění a jim obdobných činností (nabídka produktů / poskytování služeb).</w:t>
      </w:r>
    </w:p>
    <w:p w:rsidR="00790BA4" w:rsidRDefault="00451846">
      <w:pPr>
        <w:pStyle w:val="Zkladntext20"/>
        <w:numPr>
          <w:ilvl w:val="0"/>
          <w:numId w:val="1"/>
        </w:numPr>
        <w:shd w:val="clear" w:color="auto" w:fill="auto"/>
        <w:tabs>
          <w:tab w:val="left" w:pos="345"/>
        </w:tabs>
        <w:spacing w:before="0" w:after="242" w:line="266" w:lineRule="exact"/>
        <w:ind w:left="380" w:hanging="380"/>
        <w:jc w:val="both"/>
      </w:pPr>
      <w:r>
        <w:t>S ohledem na skutečnost, že nájmem reklamních nosičů uvedených v odst. 1 bude dosaženo jejich hospodárnějšího využití, se pronajímatel touto smlouvou zavazuje přenechat předmět nájmu nájemci do dočasného užívání a nájemce se zavazuje v souladu s touto smlouvou předmět nájmu využívat a platit pronajímateli nájemné podle čl. IV. této smlouvy a způsobem tam sjednaným.</w:t>
      </w:r>
    </w:p>
    <w:p w:rsidR="00790BA4" w:rsidRDefault="00451846">
      <w:pPr>
        <w:pStyle w:val="Nadpis420"/>
        <w:keepNext/>
        <w:keepLines/>
        <w:shd w:val="clear" w:color="auto" w:fill="auto"/>
        <w:spacing w:before="0"/>
        <w:ind w:left="40"/>
      </w:pPr>
      <w:bookmarkStart w:id="2" w:name="bookmark1"/>
      <w:r>
        <w:t>n.</w:t>
      </w:r>
      <w:bookmarkEnd w:id="2"/>
    </w:p>
    <w:p w:rsidR="00790BA4" w:rsidRDefault="00451846">
      <w:pPr>
        <w:pStyle w:val="Zkladntext40"/>
        <w:shd w:val="clear" w:color="auto" w:fill="auto"/>
        <w:ind w:left="40"/>
      </w:pPr>
      <w:r>
        <w:t>Práva a povinnosti pronajímatele</w:t>
      </w:r>
    </w:p>
    <w:p w:rsidR="00790BA4" w:rsidRDefault="00451846">
      <w:pPr>
        <w:pStyle w:val="Zkladntext20"/>
        <w:numPr>
          <w:ilvl w:val="0"/>
          <w:numId w:val="3"/>
        </w:numPr>
        <w:shd w:val="clear" w:color="auto" w:fill="auto"/>
        <w:tabs>
          <w:tab w:val="left" w:pos="345"/>
        </w:tabs>
        <w:spacing w:before="0" w:line="264" w:lineRule="exact"/>
        <w:ind w:left="380" w:hanging="380"/>
        <w:jc w:val="both"/>
      </w:pPr>
      <w:r>
        <w:t>Pronajímatel se zavazuje:</w:t>
      </w:r>
    </w:p>
    <w:p w:rsidR="00790BA4" w:rsidRDefault="00451846">
      <w:pPr>
        <w:pStyle w:val="Zkladntext20"/>
        <w:numPr>
          <w:ilvl w:val="0"/>
          <w:numId w:val="4"/>
        </w:numPr>
        <w:shd w:val="clear" w:color="auto" w:fill="auto"/>
        <w:tabs>
          <w:tab w:val="left" w:pos="783"/>
        </w:tabs>
        <w:spacing w:before="0" w:line="264" w:lineRule="exact"/>
        <w:ind w:left="720" w:hanging="340"/>
        <w:jc w:val="both"/>
      </w:pPr>
      <w:r>
        <w:t>předat předmět nájmu nájemci nejpozději ke dni 1. 3. 2017 30 ks reklamních nosičů a nejpozději ke dni 1. 8. 2017 20 ks reklamních nosičů ve stavu způsobilém k realizaci účelu nájmu podle čl. I. této smlouvy, a to po celou dobu trvání platnosti a účinnosti této smlouvy,</w:t>
      </w:r>
    </w:p>
    <w:p w:rsidR="00790BA4" w:rsidRDefault="00451846">
      <w:pPr>
        <w:pStyle w:val="Zkladntext20"/>
        <w:numPr>
          <w:ilvl w:val="0"/>
          <w:numId w:val="4"/>
        </w:numPr>
        <w:shd w:val="clear" w:color="auto" w:fill="auto"/>
        <w:tabs>
          <w:tab w:val="left" w:pos="783"/>
        </w:tabs>
        <w:spacing w:before="0" w:line="264" w:lineRule="exact"/>
        <w:ind w:left="720" w:hanging="340"/>
        <w:jc w:val="both"/>
      </w:pPr>
      <w:r>
        <w:t>umožnit nájemci přístup k předmětu nájmu a instalovaným reklamním panelům,</w:t>
      </w:r>
    </w:p>
    <w:p w:rsidR="00790BA4" w:rsidRDefault="00451846">
      <w:pPr>
        <w:pStyle w:val="Zkladntext20"/>
        <w:numPr>
          <w:ilvl w:val="0"/>
          <w:numId w:val="4"/>
        </w:numPr>
        <w:shd w:val="clear" w:color="auto" w:fill="auto"/>
        <w:tabs>
          <w:tab w:val="left" w:pos="783"/>
        </w:tabs>
        <w:spacing w:before="0" w:line="264" w:lineRule="exact"/>
        <w:ind w:left="720" w:hanging="340"/>
        <w:jc w:val="both"/>
      </w:pPr>
      <w:r>
        <w:t>zajistit nerušené užívání předmětu nájmu nutné k realizaci účelu nájmu.</w:t>
      </w:r>
    </w:p>
    <w:p w:rsidR="00790BA4" w:rsidRDefault="00451846">
      <w:pPr>
        <w:pStyle w:val="Zkladntext20"/>
        <w:numPr>
          <w:ilvl w:val="0"/>
          <w:numId w:val="3"/>
        </w:numPr>
        <w:shd w:val="clear" w:color="auto" w:fill="auto"/>
        <w:tabs>
          <w:tab w:val="left" w:pos="345"/>
        </w:tabs>
        <w:spacing w:before="0" w:line="264" w:lineRule="exact"/>
        <w:ind w:left="380" w:hanging="380"/>
        <w:jc w:val="both"/>
      </w:pPr>
      <w:r>
        <w:t>Pronajímatel je oprávněn provádět prostřednictvím pověřených zaměstnanců pronajímatele kontrolu předmětu nájmu za účelem kontroly plnění povinností stanovených nájemci v čl. III. této smlouvy.</w:t>
      </w:r>
    </w:p>
    <w:p w:rsidR="00790BA4" w:rsidRDefault="00451846">
      <w:pPr>
        <w:pStyle w:val="Zkladntext20"/>
        <w:numPr>
          <w:ilvl w:val="0"/>
          <w:numId w:val="3"/>
        </w:numPr>
        <w:shd w:val="clear" w:color="auto" w:fill="auto"/>
        <w:tabs>
          <w:tab w:val="left" w:pos="345"/>
        </w:tabs>
        <w:spacing w:before="0" w:after="240" w:line="264" w:lineRule="exact"/>
        <w:ind w:left="380" w:hanging="380"/>
        <w:jc w:val="both"/>
      </w:pPr>
      <w:r>
        <w:t xml:space="preserve">Pronajímatel je oprávněn na základě předchozího písemného oznámení nájemci dočasně měnit plochy a prostory s instalovanými reklamními nosiči z technických a provozních důvodů, </w:t>
      </w:r>
      <w:proofErr w:type="spellStart"/>
      <w:r>
        <w:t>zjm</w:t>
      </w:r>
      <w:proofErr w:type="spellEnd"/>
      <w:r>
        <w:t>. z důvodu probíhající rekonstrukce a výstavby v areálu pronajímatele a z důvodu provádění veřejně prospěšné stavby v areálu pronajímatele. Pokud doba odstranění reklamních nosičů přesáhne 14 dní, je pronajímatel povinen poskytnout nájemci, po předchozí dohodě, odpovídající slevu.</w:t>
      </w:r>
    </w:p>
    <w:p w:rsidR="00790BA4" w:rsidRDefault="00451846">
      <w:pPr>
        <w:pStyle w:val="Zkladntext40"/>
        <w:shd w:val="clear" w:color="auto" w:fill="auto"/>
        <w:ind w:left="4460"/>
        <w:jc w:val="left"/>
      </w:pPr>
      <w:r>
        <w:t>III.</w:t>
      </w:r>
    </w:p>
    <w:p w:rsidR="00790BA4" w:rsidRDefault="00451846">
      <w:pPr>
        <w:pStyle w:val="Zkladntext40"/>
        <w:shd w:val="clear" w:color="auto" w:fill="auto"/>
        <w:ind w:left="40"/>
      </w:pPr>
      <w:r>
        <w:t>Práva a povinnosti nájemce</w:t>
      </w:r>
    </w:p>
    <w:p w:rsidR="00790BA4" w:rsidRDefault="00451846">
      <w:pPr>
        <w:pStyle w:val="Zkladntext20"/>
        <w:numPr>
          <w:ilvl w:val="0"/>
          <w:numId w:val="5"/>
        </w:numPr>
        <w:shd w:val="clear" w:color="auto" w:fill="auto"/>
        <w:tabs>
          <w:tab w:val="left" w:pos="345"/>
        </w:tabs>
        <w:spacing w:before="0" w:line="264" w:lineRule="exact"/>
        <w:ind w:left="380" w:hanging="380"/>
        <w:jc w:val="both"/>
      </w:pPr>
      <w:r>
        <w:t>Nájemce se zavazuje:</w:t>
      </w:r>
    </w:p>
    <w:p w:rsidR="00790BA4" w:rsidRDefault="00451846">
      <w:pPr>
        <w:pStyle w:val="Zkladntext20"/>
        <w:numPr>
          <w:ilvl w:val="0"/>
          <w:numId w:val="6"/>
        </w:numPr>
        <w:shd w:val="clear" w:color="auto" w:fill="auto"/>
        <w:tabs>
          <w:tab w:val="left" w:pos="783"/>
        </w:tabs>
        <w:spacing w:before="0" w:line="264" w:lineRule="exact"/>
        <w:ind w:left="720" w:hanging="340"/>
        <w:jc w:val="both"/>
      </w:pPr>
      <w:r>
        <w:t>užívat předmět nájmu výhradně v rozsahu a k účelu podle této smlouvy,</w:t>
      </w:r>
    </w:p>
    <w:p w:rsidR="00790BA4" w:rsidRDefault="00451846">
      <w:pPr>
        <w:pStyle w:val="Zkladntext20"/>
        <w:numPr>
          <w:ilvl w:val="0"/>
          <w:numId w:val="6"/>
        </w:numPr>
        <w:shd w:val="clear" w:color="auto" w:fill="auto"/>
        <w:tabs>
          <w:tab w:val="left" w:pos="783"/>
        </w:tabs>
        <w:spacing w:before="0" w:line="264" w:lineRule="exact"/>
        <w:ind w:left="720" w:hanging="340"/>
        <w:jc w:val="both"/>
      </w:pPr>
      <w:r>
        <w:t>dbát, aby předmět nájmu, resp. reklamní kampaně umístěné na reklamních nosičích nebyly v rozporu splatnými právními předpisy, zejména se zákonem č. 40/1995 Sb., o regulaci reklamy, ve znění pozdějších předpisů, tzn. že v předmětu nájmu nebudou zejména propagovány tabákové výrobky, alkoholické nápoje, zbraně a střelivo, humánní léčivé přípravky, jejichž výdej je vázán pouze na lékařský předpis, léčivé přípravky, které nejsou registrovány v České republice, léčivé přípravky obsahující omamné, psychotropní a ostatní návykové látky, zdravotnické prostředky, jejichž výdej je vázán na předepsání lékařem a činnost pohřebních ústavů. Předmět nájmu nebude též propagovat násilí a nebude v rozporu s dobrými mravy,</w:t>
      </w:r>
    </w:p>
    <w:p w:rsidR="00790BA4" w:rsidRDefault="00451846">
      <w:pPr>
        <w:pStyle w:val="Zkladntext20"/>
        <w:numPr>
          <w:ilvl w:val="0"/>
          <w:numId w:val="6"/>
        </w:numPr>
        <w:shd w:val="clear" w:color="auto" w:fill="auto"/>
        <w:tabs>
          <w:tab w:val="left" w:pos="783"/>
        </w:tabs>
        <w:spacing w:before="0" w:line="264" w:lineRule="exact"/>
        <w:ind w:left="720" w:hanging="340"/>
        <w:jc w:val="both"/>
      </w:pPr>
      <w:r>
        <w:lastRenderedPageBreak/>
        <w:t>neinstalovat reklamu na poskytování služeb, či na prodej produktů, které by byly v přímé nebo nepřímé konkurenci s činností pronajímatele, nebo pokud by reklamní sdělení na nich zpochybňovalo obvyklé lékařské postupy či obvykle používané farmaceutické výrobky,</w:t>
      </w:r>
    </w:p>
    <w:p w:rsidR="00790BA4" w:rsidRDefault="00451846">
      <w:pPr>
        <w:pStyle w:val="Zkladntext20"/>
        <w:numPr>
          <w:ilvl w:val="0"/>
          <w:numId w:val="6"/>
        </w:numPr>
        <w:shd w:val="clear" w:color="auto" w:fill="auto"/>
        <w:tabs>
          <w:tab w:val="left" w:pos="783"/>
        </w:tabs>
        <w:spacing w:before="0" w:line="264" w:lineRule="exact"/>
        <w:ind w:left="720" w:hanging="340"/>
        <w:jc w:val="both"/>
      </w:pPr>
      <w:r>
        <w:t>hradit nájemné ve sjednané výši dle čl. IV. této smlouvy.</w:t>
      </w:r>
    </w:p>
    <w:p w:rsidR="00790BA4" w:rsidRDefault="00451846">
      <w:pPr>
        <w:pStyle w:val="Zkladntext20"/>
        <w:numPr>
          <w:ilvl w:val="0"/>
          <w:numId w:val="5"/>
        </w:numPr>
        <w:shd w:val="clear" w:color="auto" w:fill="auto"/>
        <w:tabs>
          <w:tab w:val="left" w:pos="345"/>
        </w:tabs>
        <w:spacing w:before="0" w:line="264" w:lineRule="exact"/>
        <w:ind w:left="380" w:hanging="380"/>
        <w:jc w:val="both"/>
      </w:pPr>
      <w:r>
        <w:t>Nájemce se zavazuje plně spolupracovat s odborem PR a komunikace pronajímatele.</w:t>
      </w:r>
    </w:p>
    <w:p w:rsidR="00790BA4" w:rsidRDefault="00451846">
      <w:pPr>
        <w:pStyle w:val="Zkladntext20"/>
        <w:numPr>
          <w:ilvl w:val="0"/>
          <w:numId w:val="5"/>
        </w:numPr>
        <w:shd w:val="clear" w:color="auto" w:fill="auto"/>
        <w:tabs>
          <w:tab w:val="left" w:pos="345"/>
        </w:tabs>
        <w:spacing w:before="0" w:line="264" w:lineRule="exact"/>
        <w:ind w:left="380" w:hanging="380"/>
        <w:jc w:val="both"/>
      </w:pPr>
      <w:r>
        <w:t>Po skončení nájmu se nájemce dohodne s odborem PR a komunikace pronajímatele na</w:t>
      </w:r>
    </w:p>
    <w:p w:rsidR="00790BA4" w:rsidRDefault="00451846">
      <w:pPr>
        <w:pStyle w:val="Zkladntext20"/>
        <w:shd w:val="clear" w:color="auto" w:fill="auto"/>
        <w:spacing w:before="0" w:line="264" w:lineRule="exact"/>
        <w:ind w:left="720" w:hanging="340"/>
        <w:jc w:val="both"/>
        <w:sectPr w:rsidR="00790BA4">
          <w:pgSz w:w="11900" w:h="16840"/>
          <w:pgMar w:top="1616" w:right="1514" w:bottom="2106" w:left="1150" w:header="0" w:footer="3" w:gutter="0"/>
          <w:cols w:space="720"/>
          <w:noEndnote/>
          <w:docGrid w:linePitch="360"/>
        </w:sectPr>
      </w:pPr>
      <w:r>
        <w:t>způsobu odstranění reklamních materiálů z pronajatých reklamních nosičů.</w:t>
      </w:r>
    </w:p>
    <w:p w:rsidR="00790BA4" w:rsidRDefault="00451846">
      <w:pPr>
        <w:pStyle w:val="Zkladntext20"/>
        <w:numPr>
          <w:ilvl w:val="0"/>
          <w:numId w:val="5"/>
        </w:numPr>
        <w:shd w:val="clear" w:color="auto" w:fill="auto"/>
        <w:tabs>
          <w:tab w:val="left" w:pos="334"/>
        </w:tabs>
        <w:spacing w:before="0" w:after="482" w:line="269" w:lineRule="exact"/>
        <w:ind w:left="460"/>
        <w:jc w:val="both"/>
      </w:pPr>
      <w:r>
        <w:lastRenderedPageBreak/>
        <w:t>Nájemce není oprávněn bez předchozího písemného souhlasu pronajímatele přenechat předmět nájmu, jakož i jeho část třetí osobě do podnájmu ani postoupit tuto nájemní smlouvu.</w:t>
      </w:r>
    </w:p>
    <w:p w:rsidR="00790BA4" w:rsidRDefault="00451846">
      <w:pPr>
        <w:pStyle w:val="Zkladntext40"/>
        <w:shd w:val="clear" w:color="auto" w:fill="auto"/>
        <w:spacing w:line="266" w:lineRule="exact"/>
        <w:ind w:left="4480"/>
        <w:jc w:val="left"/>
      </w:pPr>
      <w:r>
        <w:t>IV.</w:t>
      </w:r>
    </w:p>
    <w:p w:rsidR="00790BA4" w:rsidRDefault="00451846">
      <w:pPr>
        <w:pStyle w:val="Zkladntext20"/>
        <w:shd w:val="clear" w:color="auto" w:fill="auto"/>
        <w:spacing w:before="0" w:line="266" w:lineRule="exact"/>
        <w:ind w:firstLine="0"/>
        <w:jc w:val="center"/>
      </w:pPr>
      <w:r>
        <w:t>Nájemné</w:t>
      </w:r>
    </w:p>
    <w:p w:rsidR="00790BA4" w:rsidRDefault="00451846">
      <w:pPr>
        <w:pStyle w:val="Zkladntext20"/>
        <w:numPr>
          <w:ilvl w:val="0"/>
          <w:numId w:val="7"/>
        </w:numPr>
        <w:shd w:val="clear" w:color="auto" w:fill="auto"/>
        <w:tabs>
          <w:tab w:val="left" w:pos="334"/>
        </w:tabs>
        <w:spacing w:before="0" w:line="266" w:lineRule="exact"/>
        <w:ind w:left="340" w:hanging="340"/>
        <w:jc w:val="both"/>
      </w:pPr>
      <w:r>
        <w:t>Nájemné bylo sjednáno dohodou smluvních stran ve výši 200 Kč měsíčně za jeden reklamní nosič/panel po dobu trvám nájmu. Nájemné bude nájemcem za příslušný reklamní nosič hrazeno od okamžiku předání a umožnění užívání reklamního nosiče.</w:t>
      </w:r>
    </w:p>
    <w:p w:rsidR="00790BA4" w:rsidRDefault="00451846">
      <w:pPr>
        <w:pStyle w:val="Zkladntext20"/>
        <w:numPr>
          <w:ilvl w:val="0"/>
          <w:numId w:val="7"/>
        </w:numPr>
        <w:shd w:val="clear" w:color="auto" w:fill="auto"/>
        <w:tabs>
          <w:tab w:val="left" w:pos="334"/>
        </w:tabs>
        <w:spacing w:before="0" w:line="266" w:lineRule="exact"/>
        <w:ind w:left="340" w:hanging="340"/>
        <w:jc w:val="both"/>
      </w:pPr>
      <w:r>
        <w:t>Smluvní strany se dohodly, že nájemné je splatné předem v měsíčních splátkách vždy do prvého dne měsíce, za který se nájemné platí. K nájemnému bude připočteno DPH v zákonné výši podle platných právních předpisů. Nájemné bude poukázáno na shora uvedený účet pronajímatele na základě daňového dokladu pronajímatele. Splatnost daňového dokladuje 30 dní od jeho vystavení za předpokladu, že bude druhé straně doručen do 5 kalendářních dnů od jeho vystavení, jinak se lhůta splatnosti počítá od doručení příslušné faktury nájemci.</w:t>
      </w:r>
    </w:p>
    <w:p w:rsidR="00790BA4" w:rsidRDefault="00451846">
      <w:pPr>
        <w:pStyle w:val="Zkladntext20"/>
        <w:numPr>
          <w:ilvl w:val="0"/>
          <w:numId w:val="3"/>
        </w:numPr>
        <w:shd w:val="clear" w:color="auto" w:fill="auto"/>
        <w:tabs>
          <w:tab w:val="left" w:pos="334"/>
        </w:tabs>
        <w:spacing w:before="0" w:line="266" w:lineRule="exact"/>
        <w:ind w:left="340" w:hanging="340"/>
        <w:jc w:val="both"/>
      </w:pPr>
      <w:r>
        <w:t>Pro případ prodlení s úhradami dle této smlouvy se nájemce zavazuje uhradit úrok z prodlení ve výši stanovené vládním nařízením č. 351/2013 Sb., ve znění pozdějších předpisů. Tím není dotčeno právo pronajímatele požadovat náhradu újmy tímto vzniklou a náhradu nákladů vynaložených v souvislosti s uplatněním takového práva.</w:t>
      </w:r>
    </w:p>
    <w:p w:rsidR="00790BA4" w:rsidRDefault="00451846">
      <w:pPr>
        <w:pStyle w:val="Zkladntext20"/>
        <w:numPr>
          <w:ilvl w:val="0"/>
          <w:numId w:val="3"/>
        </w:numPr>
        <w:shd w:val="clear" w:color="auto" w:fill="auto"/>
        <w:tabs>
          <w:tab w:val="left" w:pos="334"/>
        </w:tabs>
        <w:spacing w:before="0" w:line="266" w:lineRule="exact"/>
        <w:ind w:left="460"/>
        <w:jc w:val="both"/>
      </w:pPr>
      <w:r>
        <w:t>Pronajímatel a nájemce se dále dohodli, že po dobu trvání této smlouvy uvedenou v čl.</w:t>
      </w:r>
    </w:p>
    <w:p w:rsidR="00790BA4" w:rsidRDefault="00451846">
      <w:pPr>
        <w:pStyle w:val="Zkladntext20"/>
        <w:numPr>
          <w:ilvl w:val="0"/>
          <w:numId w:val="8"/>
        </w:numPr>
        <w:shd w:val="clear" w:color="auto" w:fill="auto"/>
        <w:tabs>
          <w:tab w:val="left" w:pos="628"/>
          <w:tab w:val="left" w:pos="696"/>
        </w:tabs>
        <w:spacing w:before="0" w:after="482" w:line="266" w:lineRule="exact"/>
        <w:ind w:left="340" w:firstLine="0"/>
        <w:jc w:val="both"/>
      </w:pPr>
      <w:r>
        <w:t>odst. 1 smlouvy, je pronajímatel oprávněn jednostranně upravit a navýšit výši nájemného. Pronajímatel sdělí nájemci navýšení nájemného a celkovou novou výši nájemného bez zbytečného odkladu. Nájemce se zavazuje upravené a zvýšené nájemné hradit v termínech výše stanovených.</w:t>
      </w:r>
    </w:p>
    <w:p w:rsidR="00790BA4" w:rsidRDefault="00451846">
      <w:pPr>
        <w:pStyle w:val="Zkladntext20"/>
        <w:shd w:val="clear" w:color="auto" w:fill="auto"/>
        <w:spacing w:before="0" w:line="264" w:lineRule="exact"/>
        <w:ind w:left="4480" w:firstLine="0"/>
      </w:pPr>
      <w:r>
        <w:t>V.</w:t>
      </w:r>
    </w:p>
    <w:p w:rsidR="00790BA4" w:rsidRDefault="00451846">
      <w:pPr>
        <w:pStyle w:val="Zkladntext40"/>
        <w:shd w:val="clear" w:color="auto" w:fill="auto"/>
      </w:pPr>
      <w:r>
        <w:t>Doba nájmu</w:t>
      </w:r>
    </w:p>
    <w:p w:rsidR="00790BA4" w:rsidRDefault="00451846">
      <w:pPr>
        <w:pStyle w:val="Zkladntext20"/>
        <w:numPr>
          <w:ilvl w:val="0"/>
          <w:numId w:val="9"/>
        </w:numPr>
        <w:shd w:val="clear" w:color="auto" w:fill="auto"/>
        <w:tabs>
          <w:tab w:val="left" w:pos="334"/>
        </w:tabs>
        <w:spacing w:before="0" w:line="264" w:lineRule="exact"/>
        <w:ind w:left="460"/>
        <w:jc w:val="both"/>
      </w:pPr>
      <w:r>
        <w:t>Nájem se sjednává na dobu určitou, a to od 1. 3.2017 do 31. 12. 2025.</w:t>
      </w:r>
    </w:p>
    <w:p w:rsidR="00790BA4" w:rsidRDefault="00451846">
      <w:pPr>
        <w:pStyle w:val="Zkladntext20"/>
        <w:numPr>
          <w:ilvl w:val="0"/>
          <w:numId w:val="9"/>
        </w:numPr>
        <w:shd w:val="clear" w:color="auto" w:fill="auto"/>
        <w:tabs>
          <w:tab w:val="left" w:pos="334"/>
        </w:tabs>
        <w:spacing w:before="0" w:line="264" w:lineRule="exact"/>
        <w:ind w:left="460"/>
        <w:jc w:val="both"/>
      </w:pPr>
      <w:r>
        <w:t>Před uplynutím doby nájmu lze tuto smlouvu ukončit písemnou dohodou smluvních stran. Každá ze smluvních stran je oprávněna tuto smlouvu vypovědět bez uvedení důvodu i před uplynutím doby trvání stanovené v odst. 1. Výpovědní lhůta činí dva měsíce a počíná běžet prvého dne měsíce následujícího po doručení výpovědi druhé smluvní straně. V případě, že druhá smluvní strana výpověď nepřevezme či doručení výpovědi zmaří, má se za to, že doručeno bylo třetím pracovním dnem po odevzdání výpovědi k poštovní přepravě v podobě doporučeného dopisu, a to na poslední známou adresu příslušné smluvní strany.</w:t>
      </w:r>
    </w:p>
    <w:p w:rsidR="00790BA4" w:rsidRDefault="00451846">
      <w:pPr>
        <w:pStyle w:val="Zkladntext20"/>
        <w:numPr>
          <w:ilvl w:val="0"/>
          <w:numId w:val="9"/>
        </w:numPr>
        <w:shd w:val="clear" w:color="auto" w:fill="auto"/>
        <w:tabs>
          <w:tab w:val="left" w:pos="334"/>
        </w:tabs>
        <w:spacing w:before="0" w:line="264" w:lineRule="exact"/>
        <w:ind w:left="460"/>
        <w:jc w:val="both"/>
      </w:pPr>
      <w:r>
        <w:t>Od této smlouvy lze jednostranně odstoupit, stanoví-li tak obecně závazný právní předpis, nebo pro podstatné porušení smlouvy druhou smluvní stranou, přičemž za podstatné porušení se zejména považuje:</w:t>
      </w:r>
    </w:p>
    <w:p w:rsidR="00790BA4" w:rsidRDefault="00451846">
      <w:pPr>
        <w:pStyle w:val="Zkladntext20"/>
        <w:numPr>
          <w:ilvl w:val="0"/>
          <w:numId w:val="10"/>
        </w:numPr>
        <w:shd w:val="clear" w:color="auto" w:fill="auto"/>
        <w:tabs>
          <w:tab w:val="left" w:pos="792"/>
        </w:tabs>
        <w:spacing w:before="0" w:line="264" w:lineRule="exact"/>
        <w:ind w:left="820" w:hanging="360"/>
        <w:jc w:val="both"/>
      </w:pPr>
      <w:r>
        <w:t>ze strany nájemce prodlení nájemce s úhradou nájemného podle této smlouvy delšího než 14 dní, nebo pokud nájemce neplní řádně a včas své povinnosti podle této smlouvy, a to ani po předchozí písemné výzvě pronajímatele s dodatečnou lhůtou ke zjednání nápravy;</w:t>
      </w:r>
    </w:p>
    <w:p w:rsidR="00790BA4" w:rsidRDefault="00451846">
      <w:pPr>
        <w:pStyle w:val="Zkladntext20"/>
        <w:numPr>
          <w:ilvl w:val="0"/>
          <w:numId w:val="10"/>
        </w:numPr>
        <w:shd w:val="clear" w:color="auto" w:fill="auto"/>
        <w:tabs>
          <w:tab w:val="left" w:pos="792"/>
        </w:tabs>
        <w:spacing w:before="0" w:line="264" w:lineRule="exact"/>
        <w:ind w:firstLine="460"/>
        <w:sectPr w:rsidR="00790BA4">
          <w:footerReference w:type="default" r:id="rId7"/>
          <w:pgSz w:w="11900" w:h="16840"/>
          <w:pgMar w:top="1641" w:right="1416" w:bottom="1641" w:left="1229" w:header="0" w:footer="3" w:gutter="0"/>
          <w:cols w:space="720"/>
          <w:noEndnote/>
          <w:docGrid w:linePitch="360"/>
        </w:sectPr>
      </w:pPr>
      <w:r>
        <w:t xml:space="preserve">ze strany pronajímatele nedodržení povinností uvedených v čl. II. této smlouvy. Pronajímatel si dále vyhrazuje právo od této smlouvy odstoupit za předpokladu skončení platnosti podmínky stanovené v § 27 odst. 1 </w:t>
      </w:r>
      <w:r>
        <w:lastRenderedPageBreak/>
        <w:t>zákona č. 219/2000 Sb., ve znění pozdějších předpisů.</w:t>
      </w:r>
    </w:p>
    <w:p w:rsidR="00790BA4" w:rsidRDefault="00790BA4">
      <w:pPr>
        <w:spacing w:line="240" w:lineRule="exact"/>
        <w:rPr>
          <w:sz w:val="19"/>
          <w:szCs w:val="19"/>
        </w:rPr>
      </w:pPr>
    </w:p>
    <w:p w:rsidR="00790BA4" w:rsidRDefault="00790BA4">
      <w:pPr>
        <w:spacing w:before="3" w:after="3" w:line="240" w:lineRule="exact"/>
        <w:rPr>
          <w:sz w:val="19"/>
          <w:szCs w:val="19"/>
        </w:rPr>
      </w:pPr>
    </w:p>
    <w:p w:rsidR="00790BA4" w:rsidRDefault="00790BA4">
      <w:pPr>
        <w:rPr>
          <w:sz w:val="2"/>
          <w:szCs w:val="2"/>
        </w:rPr>
        <w:sectPr w:rsidR="00790BA4">
          <w:footerReference w:type="default" r:id="rId8"/>
          <w:pgSz w:w="11900" w:h="16840"/>
          <w:pgMar w:top="1051" w:right="0" w:bottom="834" w:left="0" w:header="0" w:footer="3" w:gutter="0"/>
          <w:cols w:space="720"/>
          <w:noEndnote/>
          <w:docGrid w:linePitch="360"/>
        </w:sectPr>
      </w:pPr>
    </w:p>
    <w:p w:rsidR="00790BA4" w:rsidRDefault="00451846">
      <w:pPr>
        <w:pStyle w:val="Zkladntext40"/>
        <w:shd w:val="clear" w:color="auto" w:fill="auto"/>
        <w:spacing w:line="266" w:lineRule="exact"/>
        <w:ind w:left="3880"/>
        <w:jc w:val="left"/>
      </w:pPr>
      <w:r>
        <w:t>Závěrečná ujednání</w:t>
      </w:r>
    </w:p>
    <w:p w:rsidR="00790BA4" w:rsidRDefault="00451846">
      <w:pPr>
        <w:pStyle w:val="Zkladntext20"/>
        <w:numPr>
          <w:ilvl w:val="0"/>
          <w:numId w:val="11"/>
        </w:numPr>
        <w:shd w:val="clear" w:color="auto" w:fill="auto"/>
        <w:tabs>
          <w:tab w:val="left" w:pos="343"/>
        </w:tabs>
        <w:spacing w:before="0" w:line="266" w:lineRule="exact"/>
        <w:ind w:left="380" w:hanging="380"/>
        <w:jc w:val="both"/>
      </w:pPr>
      <w:r>
        <w:t>Právní vztahy touto smlouvou výslovně neupravené se řídí příslušnými ustanoveními občanského zákoníku a zákona č. 219/2000 Sb., o majetku České republiky, ve znění pozdějších předpisů.</w:t>
      </w:r>
    </w:p>
    <w:p w:rsidR="00790BA4" w:rsidRDefault="00451846">
      <w:pPr>
        <w:pStyle w:val="Zkladntext20"/>
        <w:numPr>
          <w:ilvl w:val="0"/>
          <w:numId w:val="11"/>
        </w:numPr>
        <w:shd w:val="clear" w:color="auto" w:fill="auto"/>
        <w:tabs>
          <w:tab w:val="left" w:pos="343"/>
        </w:tabs>
        <w:spacing w:before="0" w:line="266" w:lineRule="exact"/>
        <w:ind w:left="380" w:hanging="380"/>
        <w:jc w:val="both"/>
      </w:pPr>
      <w:r>
        <w:t>Tato smlouva se řídí českým právním řádem.</w:t>
      </w:r>
    </w:p>
    <w:p w:rsidR="00790BA4" w:rsidRDefault="00451846">
      <w:pPr>
        <w:pStyle w:val="Zkladntext20"/>
        <w:numPr>
          <w:ilvl w:val="0"/>
          <w:numId w:val="11"/>
        </w:numPr>
        <w:shd w:val="clear" w:color="auto" w:fill="auto"/>
        <w:tabs>
          <w:tab w:val="left" w:pos="343"/>
        </w:tabs>
        <w:spacing w:before="0" w:after="60" w:line="266" w:lineRule="exact"/>
        <w:ind w:left="380" w:hanging="380"/>
        <w:jc w:val="both"/>
      </w:pPr>
      <w:r>
        <w:t>Veškeré spory smluvních stran budou řešeny smírnou cestou a v případě, že v přiměřené lhůtě od výzvy jedné smluvní strany k jednání nedojde k dohodě, budou spory z této smlouvy řešeny věcně a místně příslušnými soudy České republiky.</w:t>
      </w:r>
    </w:p>
    <w:p w:rsidR="00790BA4" w:rsidRDefault="00451846">
      <w:pPr>
        <w:pStyle w:val="Zkladntext20"/>
        <w:numPr>
          <w:ilvl w:val="0"/>
          <w:numId w:val="11"/>
        </w:numPr>
        <w:shd w:val="clear" w:color="auto" w:fill="auto"/>
        <w:tabs>
          <w:tab w:val="left" w:pos="343"/>
        </w:tabs>
        <w:spacing w:before="0" w:after="60" w:line="266" w:lineRule="exact"/>
        <w:ind w:left="380" w:hanging="380"/>
        <w:jc w:val="both"/>
      </w:pPr>
      <w:r>
        <w:t>Veškeré informace týkající se této smlouvy jsou ze strany účastníků této smlouvy považovány za důvěrné. Bez jejich souhlasu nemohou být tyto informace sděleny žádné třetí osobě, s výjimkou případů, kdy je zpřístupnění těchto informací vyžadováno právními předpisy, touto smlouvou (k jejímu řádnému plnění) nebo příslušnými orgány na základě právních předpisů, nebo jednalo-li by se o informace již veřejně přístupné. Nájemce zejména tímto bere na vědomí a souhlasí se zveřejněním smlouvy a jejích náležitostí pronajímatelem za účelem splnění povinností uložených mu zákonem č. 106/1999 Sb., o svobodném přístupu k informacím, ve znění pozdějších předpisů, a pokynem Ministerstva zdravotnictví České republiky.</w:t>
      </w:r>
    </w:p>
    <w:p w:rsidR="00790BA4" w:rsidRDefault="00451846">
      <w:pPr>
        <w:pStyle w:val="Zkladntext20"/>
        <w:numPr>
          <w:ilvl w:val="0"/>
          <w:numId w:val="11"/>
        </w:numPr>
        <w:shd w:val="clear" w:color="auto" w:fill="auto"/>
        <w:tabs>
          <w:tab w:val="left" w:pos="343"/>
        </w:tabs>
        <w:spacing w:before="0" w:after="62" w:line="266" w:lineRule="exact"/>
        <w:ind w:left="380" w:hanging="380"/>
        <w:jc w:val="both"/>
      </w:pPr>
      <w:r>
        <w:t>Tato smlouva je vyhotovena ve dvou stejnopisech, přičemž každá smluvní strana obdrží po jednom vyhotovení.</w:t>
      </w:r>
    </w:p>
    <w:p w:rsidR="00790BA4" w:rsidRDefault="00451846">
      <w:pPr>
        <w:pStyle w:val="Zkladntext20"/>
        <w:numPr>
          <w:ilvl w:val="0"/>
          <w:numId w:val="11"/>
        </w:numPr>
        <w:shd w:val="clear" w:color="auto" w:fill="auto"/>
        <w:tabs>
          <w:tab w:val="left" w:pos="343"/>
        </w:tabs>
        <w:spacing w:before="0" w:after="56" w:line="264" w:lineRule="exact"/>
        <w:ind w:left="380" w:hanging="380"/>
        <w:jc w:val="both"/>
      </w:pPr>
      <w:r>
        <w:t>Tuto smlouvu lze měnit pouze formou písemných číslovaných dodatků po vzájemné dohodě obou smluvních stran.</w:t>
      </w:r>
    </w:p>
    <w:p w:rsidR="00790BA4" w:rsidRDefault="00451846">
      <w:pPr>
        <w:pStyle w:val="Zkladntext20"/>
        <w:numPr>
          <w:ilvl w:val="0"/>
          <w:numId w:val="11"/>
        </w:numPr>
        <w:shd w:val="clear" w:color="auto" w:fill="auto"/>
        <w:tabs>
          <w:tab w:val="left" w:pos="343"/>
        </w:tabs>
        <w:spacing w:before="0" w:after="64" w:line="269" w:lineRule="exact"/>
        <w:ind w:left="380" w:hanging="380"/>
        <w:jc w:val="both"/>
      </w:pPr>
      <w:r>
        <w:t>Žádná ze smluvních stran není oprávněna bez předchozího písemného souhlasu druhé smluvní strany započíst si jakoukoliv svoji pohledávku za touto (druhou) smluvní stranou. Žádná ze smluvních stran rovněž není oprávněn bez předchozího písemného souhlasu druhé smluvní strany postoupit jakoukoliv pohledávku vzniklou z této smlouvy nebo v souvislosti s ní na třetí osobu.</w:t>
      </w:r>
    </w:p>
    <w:p w:rsidR="00790BA4" w:rsidRDefault="00451846">
      <w:pPr>
        <w:pStyle w:val="Zkladntext20"/>
        <w:numPr>
          <w:ilvl w:val="0"/>
          <w:numId w:val="11"/>
        </w:numPr>
        <w:shd w:val="clear" w:color="auto" w:fill="auto"/>
        <w:tabs>
          <w:tab w:val="left" w:pos="343"/>
        </w:tabs>
        <w:spacing w:before="0" w:after="56" w:line="264" w:lineRule="exact"/>
        <w:ind w:left="380" w:hanging="380"/>
        <w:jc w:val="both"/>
      </w:pPr>
      <w:r>
        <w:t>Pokud by některé ustanovení této smlouvy bylo nebo se teprve v budoucnu stalo neplatné nebo pokud by některé ustanovení ve smlouvě chybělo, není tím platnost ostatních ustanovení smlouvy dotčena. Smluvní strany se zavazují nahradit v takovém případě chybějící nebo neplatná ustanovení takovým ujednáním, kterým bude splněn zamýšlený účel smlouvy.</w:t>
      </w:r>
    </w:p>
    <w:p w:rsidR="00790BA4" w:rsidRDefault="00451846">
      <w:pPr>
        <w:pStyle w:val="Zkladntext20"/>
        <w:numPr>
          <w:ilvl w:val="0"/>
          <w:numId w:val="11"/>
        </w:numPr>
        <w:shd w:val="clear" w:color="auto" w:fill="auto"/>
        <w:tabs>
          <w:tab w:val="left" w:pos="343"/>
        </w:tabs>
        <w:spacing w:before="0" w:line="269" w:lineRule="exact"/>
        <w:ind w:left="380" w:hanging="380"/>
        <w:jc w:val="both"/>
      </w:pPr>
      <w:r>
        <w:rPr>
          <w:noProof/>
          <w:lang w:bidi="ar-SA"/>
        </w:rPr>
        <mc:AlternateContent>
          <mc:Choice Requires="wps">
            <w:drawing>
              <wp:anchor distT="0" distB="0" distL="63500" distR="1703705" simplePos="0" relativeHeight="377487104" behindDoc="1" locked="0" layoutInCell="1" allowOverlap="1">
                <wp:simplePos x="0" y="0"/>
                <wp:positionH relativeFrom="margin">
                  <wp:posOffset>68580</wp:posOffset>
                </wp:positionH>
                <wp:positionV relativeFrom="paragraph">
                  <wp:posOffset>732790</wp:posOffset>
                </wp:positionV>
                <wp:extent cx="1633855" cy="14605"/>
                <wp:effectExtent l="0" t="635" r="0" b="3810"/>
                <wp:wrapTopAndBottom/>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BA4" w:rsidRDefault="00790BA4">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5.4pt;margin-top:57.7pt;width:128.65pt;height:1.15pt;z-index:-125829376;visibility:visible;mso-wrap-style:square;mso-width-percent:0;mso-height-percent:0;mso-wrap-distance-left:5pt;mso-wrap-distance-top:0;mso-wrap-distance-right:134.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A3rQIAAKkFAAAOAAAAZHJzL2Uyb0RvYy54bWysVNuOmzAQfa/Uf7D8zgIJs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" filled="f" stroked="f">
                <v:textbox style="mso-fit-shape-to-text:t" inset="0,0,0,0">
                  <w:txbxContent>
                    <w:p w:rsidR="00790BA4" w:rsidRDefault="00790BA4">
                      <w:pPr>
                        <w:jc w:val="center"/>
                        <w:rPr>
                          <w:sz w:val="2"/>
                          <w:szCs w:val="2"/>
                        </w:rPr>
                      </w:pPr>
                    </w:p>
                  </w:txbxContent>
                </v:textbox>
                <w10:wrap type="topAndBottom" anchorx="margin"/>
              </v:shape>
            </w:pict>
          </mc:Fallback>
        </mc:AlternateContent>
      </w:r>
      <w:r>
        <w:rPr>
          <w:noProof/>
          <w:lang w:bidi="ar-SA"/>
        </w:rPr>
        <mc:AlternateContent>
          <mc:Choice Requires="wps">
            <w:drawing>
              <wp:anchor distT="0" distB="6350" distL="63500" distR="100330" simplePos="0" relativeHeight="377487105" behindDoc="1" locked="0" layoutInCell="1" allowOverlap="1">
                <wp:simplePos x="0" y="0"/>
                <wp:positionH relativeFrom="margin">
                  <wp:posOffset>3421380</wp:posOffset>
                </wp:positionH>
                <wp:positionV relativeFrom="paragraph">
                  <wp:posOffset>1007110</wp:posOffset>
                </wp:positionV>
                <wp:extent cx="2292350" cy="139700"/>
                <wp:effectExtent l="0" t="0" r="4445" b="4445"/>
                <wp:wrapTopAndBottom/>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BA4" w:rsidRDefault="00790BA4">
                            <w:pPr>
                              <w:pStyle w:val="Titulekobrzku"/>
                              <w:shd w:val="clear" w:color="auto" w:fill="auto"/>
                              <w:spacing w:line="2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269.4pt;margin-top:79.3pt;width:180.5pt;height:11pt;z-index:-125829375;visibility:visible;mso-wrap-style:square;mso-width-percent:0;mso-height-percent:0;mso-wrap-distance-left:5pt;mso-wrap-distance-top:0;mso-wrap-distance-right:7.9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" filled="f" stroked="f">
                <v:textbox style="mso-fit-shape-to-text:t" inset="0,0,0,0">
                  <w:txbxContent>
                    <w:p w:rsidR="00790BA4" w:rsidRDefault="00790BA4">
                      <w:pPr>
                        <w:pStyle w:val="Titulekobrzku"/>
                        <w:shd w:val="clear" w:color="auto" w:fill="auto"/>
                        <w:spacing w:line="220" w:lineRule="exact"/>
                      </w:pPr>
                    </w:p>
                  </w:txbxContent>
                </v:textbox>
                <w10:wrap type="topAndBottom" anchorx="margin"/>
              </v:shape>
            </w:pict>
          </mc:Fallback>
        </mc:AlternateContent>
      </w:r>
      <w:r>
        <w:t>Smluvní strany prohlašují, že si tuto smlouvu přečetly, a že byla ujednána po vzájemném projednání podle jejich svobodné vůle, určitě, vážně a srozumitelně, nikoliv v tísni za nápadně nevýhodných podmínek.</w:t>
      </w:r>
    </w:p>
    <w:p w:rsidR="00451846" w:rsidRDefault="00451846" w:rsidP="00451846">
      <w:pPr>
        <w:pStyle w:val="Zkladntext60"/>
        <w:shd w:val="clear" w:color="auto" w:fill="auto"/>
        <w:ind w:right="420"/>
      </w:pPr>
      <w:r>
        <w:rPr>
          <w:rStyle w:val="Zkladntext6Tundkovn0pt"/>
        </w:rPr>
        <w:br/>
      </w:r>
    </w:p>
    <w:p w:rsidR="00790BA4" w:rsidRDefault="00451846" w:rsidP="00451846">
      <w:pPr>
        <w:pStyle w:val="Zkladntext60"/>
        <w:shd w:val="clear" w:color="auto" w:fill="auto"/>
        <w:ind w:right="420"/>
        <w:jc w:val="left"/>
      </w:pPr>
      <w:r>
        <w:t xml:space="preserve">          Za </w:t>
      </w:r>
      <w:proofErr w:type="gramStart"/>
      <w:r>
        <w:t>nájemce                                                                                                                                                           za</w:t>
      </w:r>
      <w:proofErr w:type="gramEnd"/>
      <w:r>
        <w:t xml:space="preserve"> pronajímatele</w:t>
      </w:r>
    </w:p>
    <w:sectPr w:rsidR="00790BA4">
      <w:type w:val="continuous"/>
      <w:pgSz w:w="11900" w:h="16840"/>
      <w:pgMar w:top="1051" w:right="1454" w:bottom="834" w:left="100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846" w:rsidRDefault="00451846">
      <w:r>
        <w:separator/>
      </w:r>
    </w:p>
  </w:endnote>
  <w:endnote w:type="continuationSeparator" w:id="0">
    <w:p w:rsidR="00451846" w:rsidRDefault="0045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A4" w:rsidRDefault="00451846">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3775075</wp:posOffset>
              </wp:positionH>
              <wp:positionV relativeFrom="page">
                <wp:posOffset>9212580</wp:posOffset>
              </wp:positionV>
              <wp:extent cx="190500" cy="160655"/>
              <wp:effectExtent l="317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BA4" w:rsidRDefault="00451846">
                          <w:pPr>
                            <w:pStyle w:val="ZhlavneboZpat0"/>
                            <w:shd w:val="clear" w:color="auto" w:fill="auto"/>
                            <w:spacing w:line="240" w:lineRule="auto"/>
                          </w:pPr>
                          <w:r>
                            <w:rPr>
                              <w:rStyle w:val="ZhlavneboZpat1"/>
                              <w:b/>
                              <w:bCs/>
                            </w:rPr>
                            <w:t>VI.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7.25pt;margin-top:725.4pt;width:1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" filled="f" stroked="f">
              <v:textbox style="mso-fit-shape-to-text:t" inset="0,0,0,0">
                <w:txbxContent>
                  <w:p w:rsidR="00790BA4" w:rsidRDefault="00451846">
                    <w:pPr>
                      <w:pStyle w:val="ZhlavneboZpat0"/>
                      <w:shd w:val="clear" w:color="auto" w:fill="auto"/>
                      <w:spacing w:line="240" w:lineRule="auto"/>
                    </w:pPr>
                    <w:r>
                      <w:rPr>
                        <w:rStyle w:val="ZhlavneboZpat1"/>
                        <w:b/>
                        <w:bCs/>
                      </w:rPr>
                      <w:t>VI.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A4" w:rsidRDefault="00790B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846" w:rsidRDefault="00451846"/>
  </w:footnote>
  <w:footnote w:type="continuationSeparator" w:id="0">
    <w:p w:rsidR="00451846" w:rsidRDefault="0045184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C1853"/>
    <w:multiLevelType w:val="multilevel"/>
    <w:tmpl w:val="C13C99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5409D2"/>
    <w:multiLevelType w:val="multilevel"/>
    <w:tmpl w:val="D930B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94129"/>
    <w:multiLevelType w:val="multilevel"/>
    <w:tmpl w:val="19AC1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890DE2"/>
    <w:multiLevelType w:val="multilevel"/>
    <w:tmpl w:val="6CF457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342462"/>
    <w:multiLevelType w:val="multilevel"/>
    <w:tmpl w:val="EEA27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4D25C8"/>
    <w:multiLevelType w:val="multilevel"/>
    <w:tmpl w:val="281AF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5C42EB"/>
    <w:multiLevelType w:val="multilevel"/>
    <w:tmpl w:val="F8EAE9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6E1989"/>
    <w:multiLevelType w:val="multilevel"/>
    <w:tmpl w:val="9AA41D30"/>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1B02D8"/>
    <w:multiLevelType w:val="multilevel"/>
    <w:tmpl w:val="8FECB4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A039AD"/>
    <w:multiLevelType w:val="multilevel"/>
    <w:tmpl w:val="BAEEA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2144EA"/>
    <w:multiLevelType w:val="multilevel"/>
    <w:tmpl w:val="28F0C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5"/>
  </w:num>
  <w:num w:numId="4">
    <w:abstractNumId w:val="3"/>
  </w:num>
  <w:num w:numId="5">
    <w:abstractNumId w:val="2"/>
  </w:num>
  <w:num w:numId="6">
    <w:abstractNumId w:val="8"/>
  </w:num>
  <w:num w:numId="7">
    <w:abstractNumId w:val="10"/>
  </w:num>
  <w:num w:numId="8">
    <w:abstractNumId w:val="7"/>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A4"/>
    <w:rsid w:val="00451846"/>
    <w:rsid w:val="00790BA4"/>
    <w:rsid w:val="008B0D80"/>
    <w:rsid w:val="00F432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D03647"/>
  <w15:docId w15:val="{F2CF6577-2BE2-4256-B2B1-E0520D9E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6"/>
      <w:szCs w:val="2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22"/>
      <w:szCs w:val="22"/>
      <w:u w:val="none"/>
    </w:rPr>
  </w:style>
  <w:style w:type="character" w:customStyle="1" w:styleId="Nadpis42">
    <w:name w:val="Nadpis #4 (2)_"/>
    <w:basedOn w:val="Standardnpsmoodstavce"/>
    <w:link w:val="Nadpis420"/>
    <w:rPr>
      <w:rFonts w:ascii="Courier New" w:eastAsia="Courier New" w:hAnsi="Courier New" w:cs="Courier New"/>
      <w:b/>
      <w:bCs/>
      <w:i w:val="0"/>
      <w:iCs w:val="0"/>
      <w:smallCaps w:val="0"/>
      <w:strike w:val="0"/>
      <w:spacing w:val="-70"/>
      <w:sz w:val="34"/>
      <w:szCs w:val="34"/>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sz w:val="22"/>
      <w:szCs w:val="22"/>
      <w:u w:val="none"/>
    </w:rPr>
  </w:style>
  <w:style w:type="character" w:customStyle="1" w:styleId="ZhlavneboZpat1">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22"/>
      <w:szCs w:val="22"/>
      <w:u w:val="none"/>
    </w:rPr>
  </w:style>
  <w:style w:type="character" w:customStyle="1" w:styleId="Zkladntext9Exact">
    <w:name w:val="Základní text (9) Exact"/>
    <w:basedOn w:val="Standardnpsmoodstavce"/>
    <w:link w:val="Zkladntext9"/>
    <w:rPr>
      <w:rFonts w:ascii="Arial" w:eastAsia="Arial" w:hAnsi="Arial" w:cs="Arial"/>
      <w:b/>
      <w:bCs/>
      <w:i w:val="0"/>
      <w:iCs w:val="0"/>
      <w:smallCaps w:val="0"/>
      <w:strike w:val="0"/>
      <w:spacing w:val="0"/>
      <w:u w:val="none"/>
    </w:rPr>
  </w:style>
  <w:style w:type="character" w:customStyle="1" w:styleId="Zkladntext8Exact">
    <w:name w:val="Základní text (8) Exact"/>
    <w:basedOn w:val="Standardnpsmoodstavce"/>
    <w:rPr>
      <w:rFonts w:ascii="Arial" w:eastAsia="Arial" w:hAnsi="Arial" w:cs="Arial"/>
      <w:b/>
      <w:bCs/>
      <w:i w:val="0"/>
      <w:iCs w:val="0"/>
      <w:smallCaps w:val="0"/>
      <w:strike w:val="0"/>
      <w:sz w:val="22"/>
      <w:szCs w:val="22"/>
      <w:u w:val="none"/>
    </w:rPr>
  </w:style>
  <w:style w:type="character" w:customStyle="1" w:styleId="Titulekobrzku2Exact">
    <w:name w:val="Titulek obrázku (2) Exact"/>
    <w:basedOn w:val="Standardnpsmoodstavce"/>
    <w:link w:val="Titulekobrzku2"/>
    <w:rPr>
      <w:rFonts w:ascii="Times New Roman" w:eastAsia="Times New Roman" w:hAnsi="Times New Roman" w:cs="Times New Roman"/>
      <w:b/>
      <w:bCs/>
      <w:i w:val="0"/>
      <w:iCs w:val="0"/>
      <w:smallCaps w:val="0"/>
      <w:strike w:val="0"/>
      <w:sz w:val="15"/>
      <w:szCs w:val="15"/>
      <w:u w:val="none"/>
    </w:rPr>
  </w:style>
  <w:style w:type="character" w:customStyle="1" w:styleId="Titulekobrzku3Exact">
    <w:name w:val="Titulek obrázku (3) Exact"/>
    <w:basedOn w:val="Standardnpsmoodstavce"/>
    <w:link w:val="Titulekobrzku3"/>
    <w:rPr>
      <w:rFonts w:ascii="Courier New" w:eastAsia="Courier New" w:hAnsi="Courier New" w:cs="Courier New"/>
      <w:b w:val="0"/>
      <w:bCs w:val="0"/>
      <w:i w:val="0"/>
      <w:iCs w:val="0"/>
      <w:smallCaps w:val="0"/>
      <w:strike w:val="0"/>
      <w:spacing w:val="0"/>
      <w:sz w:val="14"/>
      <w:szCs w:val="14"/>
      <w:u w:val="none"/>
    </w:rPr>
  </w:style>
  <w:style w:type="character" w:customStyle="1" w:styleId="Titulekobrzku4Exact">
    <w:name w:val="Titulek obrázku (4) Exact"/>
    <w:basedOn w:val="Standardnpsmoodstavce"/>
    <w:link w:val="Titulekobrzku4"/>
    <w:rPr>
      <w:rFonts w:ascii="Arial Narrow" w:eastAsia="Arial Narrow" w:hAnsi="Arial Narrow" w:cs="Arial Narrow"/>
      <w:b/>
      <w:bCs/>
      <w:i w:val="0"/>
      <w:iCs w:val="0"/>
      <w:smallCaps w:val="0"/>
      <w:strike w:val="0"/>
      <w:w w:val="100"/>
      <w:sz w:val="19"/>
      <w:szCs w:val="19"/>
      <w:u w:val="none"/>
    </w:rPr>
  </w:style>
  <w:style w:type="character" w:customStyle="1" w:styleId="Zkladntext10Exact">
    <w:name w:val="Základní text (10) Exact"/>
    <w:basedOn w:val="Standardnpsmoodstavce"/>
    <w:link w:val="Zkladntext10"/>
    <w:rPr>
      <w:rFonts w:ascii="Courier New" w:eastAsia="Courier New" w:hAnsi="Courier New" w:cs="Courier New"/>
      <w:b w:val="0"/>
      <w:bCs w:val="0"/>
      <w:i w:val="0"/>
      <w:iCs w:val="0"/>
      <w:smallCaps w:val="0"/>
      <w:strike w:val="0"/>
      <w:spacing w:val="0"/>
      <w:sz w:val="14"/>
      <w:szCs w:val="14"/>
      <w:u w:val="none"/>
    </w:rPr>
  </w:style>
  <w:style w:type="character" w:customStyle="1" w:styleId="Nadpis2Exact">
    <w:name w:val="Nadpis #2 Exact"/>
    <w:basedOn w:val="Standardnpsmoodstavce"/>
    <w:link w:val="Nadpis2"/>
    <w:rPr>
      <w:rFonts w:ascii="Times New Roman" w:eastAsia="Times New Roman" w:hAnsi="Times New Roman" w:cs="Times New Roman"/>
      <w:b w:val="0"/>
      <w:bCs w:val="0"/>
      <w:i w:val="0"/>
      <w:iCs w:val="0"/>
      <w:smallCaps w:val="0"/>
      <w:strike w:val="0"/>
      <w:sz w:val="42"/>
      <w:szCs w:val="4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2Arial12ptKurzvadkovn2ptExact">
    <w:name w:val="Základní text (2) + Arial;12 pt;Kurzíva;Řádkování 2 pt Exact"/>
    <w:basedOn w:val="Zkladntext2"/>
    <w:rPr>
      <w:rFonts w:ascii="Arial" w:eastAsia="Arial" w:hAnsi="Arial" w:cs="Arial"/>
      <w:b w:val="0"/>
      <w:bCs w:val="0"/>
      <w:i/>
      <w:iCs/>
      <w:smallCaps w:val="0"/>
      <w:strike w:val="0"/>
      <w:color w:val="000000"/>
      <w:spacing w:val="40"/>
      <w:w w:val="100"/>
      <w:position w:val="0"/>
      <w:sz w:val="24"/>
      <w:szCs w:val="24"/>
      <w:u w:val="none"/>
      <w:lang w:val="cs-CZ" w:eastAsia="cs-CZ" w:bidi="cs-CZ"/>
    </w:rPr>
  </w:style>
  <w:style w:type="character" w:customStyle="1" w:styleId="Nadpis1Exact">
    <w:name w:val="Nadpis #1 Exact"/>
    <w:basedOn w:val="Standardnpsmoodstavce"/>
    <w:link w:val="Nadpis1"/>
    <w:rPr>
      <w:rFonts w:ascii="Times New Roman" w:eastAsia="Times New Roman" w:hAnsi="Times New Roman" w:cs="Times New Roman"/>
      <w:b w:val="0"/>
      <w:bCs w:val="0"/>
      <w:i w:val="0"/>
      <w:iCs w:val="0"/>
      <w:smallCaps w:val="0"/>
      <w:strike w:val="0"/>
      <w:spacing w:val="-10"/>
      <w:sz w:val="50"/>
      <w:szCs w:val="50"/>
      <w:u w:val="none"/>
    </w:rPr>
  </w:style>
  <w:style w:type="character" w:customStyle="1" w:styleId="Nadpis1MalpsmenaExact">
    <w:name w:val="Nadpis #1 + Malá písmena Exact"/>
    <w:basedOn w:val="Nadpis1Exact"/>
    <w:rPr>
      <w:rFonts w:ascii="Times New Roman" w:eastAsia="Times New Roman" w:hAnsi="Times New Roman" w:cs="Times New Roman"/>
      <w:b w:val="0"/>
      <w:bCs w:val="0"/>
      <w:i w:val="0"/>
      <w:iCs w:val="0"/>
      <w:smallCaps/>
      <w:strike w:val="0"/>
      <w:color w:val="000000"/>
      <w:spacing w:val="-10"/>
      <w:w w:val="100"/>
      <w:position w:val="0"/>
      <w:sz w:val="50"/>
      <w:szCs w:val="50"/>
      <w:u w:val="none"/>
      <w:lang w:val="cs-CZ" w:eastAsia="cs-CZ" w:bidi="cs-CZ"/>
    </w:rPr>
  </w:style>
  <w:style w:type="character" w:customStyle="1" w:styleId="Nadpis3Exact">
    <w:name w:val="Nadpis #3 Exact"/>
    <w:basedOn w:val="Standardnpsmoodstavce"/>
    <w:link w:val="Nadpis3"/>
    <w:rPr>
      <w:rFonts w:ascii="Times New Roman" w:eastAsia="Times New Roman" w:hAnsi="Times New Roman" w:cs="Times New Roman"/>
      <w:b/>
      <w:bCs/>
      <w:i w:val="0"/>
      <w:iCs w:val="0"/>
      <w:smallCaps w:val="0"/>
      <w:strike w:val="0"/>
      <w:spacing w:val="0"/>
      <w:sz w:val="30"/>
      <w:szCs w:val="30"/>
      <w:u w:val="none"/>
    </w:rPr>
  </w:style>
  <w:style w:type="character" w:customStyle="1" w:styleId="Nadpis3ArialNarrow16ptNetundkovn0ptExact">
    <w:name w:val="Nadpis #3 + Arial Narrow;16 pt;Ne tučné;Řádkování 0 pt Exact"/>
    <w:basedOn w:val="Nadpis3Exact"/>
    <w:rPr>
      <w:rFonts w:ascii="Arial Narrow" w:eastAsia="Arial Narrow" w:hAnsi="Arial Narrow" w:cs="Arial Narrow"/>
      <w:b/>
      <w:bCs/>
      <w:i w:val="0"/>
      <w:iCs w:val="0"/>
      <w:smallCaps w:val="0"/>
      <w:strike w:val="0"/>
      <w:color w:val="000000"/>
      <w:spacing w:val="-10"/>
      <w:w w:val="100"/>
      <w:position w:val="0"/>
      <w:sz w:val="32"/>
      <w:szCs w:val="32"/>
      <w:u w:val="none"/>
      <w:lang w:val="cs-CZ" w:eastAsia="cs-CZ" w:bidi="cs-CZ"/>
    </w:rPr>
  </w:style>
  <w:style w:type="character" w:customStyle="1" w:styleId="Zkladntext11Exact">
    <w:name w:val="Základní text (11) Exact"/>
    <w:basedOn w:val="Standardnpsmoodstavce"/>
    <w:link w:val="Zkladntext11"/>
    <w:rPr>
      <w:rFonts w:ascii="Arial" w:eastAsia="Arial" w:hAnsi="Arial" w:cs="Arial"/>
      <w:b/>
      <w:bCs/>
      <w:i w:val="0"/>
      <w:iCs w:val="0"/>
      <w:smallCaps w:val="0"/>
      <w:strike w:val="0"/>
      <w:sz w:val="18"/>
      <w:szCs w:val="18"/>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6"/>
      <w:szCs w:val="26"/>
      <w:u w:val="none"/>
    </w:rPr>
  </w:style>
  <w:style w:type="character" w:customStyle="1" w:styleId="Zkladntext5Malpsmena">
    <w:name w:val="Základní text (5) + Malá písmena"/>
    <w:basedOn w:val="Zkladntext5"/>
    <w:rPr>
      <w:rFonts w:ascii="Arial" w:eastAsia="Arial" w:hAnsi="Arial" w:cs="Arial"/>
      <w:b/>
      <w:bCs/>
      <w:i w:val="0"/>
      <w:iCs w:val="0"/>
      <w:smallCaps/>
      <w:strike w:val="0"/>
      <w:color w:val="000000"/>
      <w:spacing w:val="0"/>
      <w:w w:val="100"/>
      <w:position w:val="0"/>
      <w:sz w:val="26"/>
      <w:szCs w:val="26"/>
      <w:u w:val="none"/>
      <w:lang w:val="cs-CZ" w:eastAsia="cs-CZ" w:bidi="cs-CZ"/>
    </w:rPr>
  </w:style>
  <w:style w:type="character" w:customStyle="1" w:styleId="Zkladntext6">
    <w:name w:val="Základní text (6)_"/>
    <w:basedOn w:val="Standardnpsmoodstavce"/>
    <w:link w:val="Zkladntext60"/>
    <w:rPr>
      <w:rFonts w:ascii="Arial Narrow" w:eastAsia="Arial Narrow" w:hAnsi="Arial Narrow" w:cs="Arial Narrow"/>
      <w:b w:val="0"/>
      <w:bCs w:val="0"/>
      <w:i w:val="0"/>
      <w:iCs w:val="0"/>
      <w:smallCaps w:val="0"/>
      <w:strike w:val="0"/>
      <w:spacing w:val="-10"/>
      <w:w w:val="100"/>
      <w:sz w:val="19"/>
      <w:szCs w:val="19"/>
      <w:u w:val="none"/>
    </w:rPr>
  </w:style>
  <w:style w:type="character" w:customStyle="1" w:styleId="Zkladntext6TimesNewRoman17ptTundkovn-1pt">
    <w:name w:val="Základní text (6) + Times New Roman;17 pt;Tučné;Řádkování -1 pt"/>
    <w:basedOn w:val="Zkladntext6"/>
    <w:rPr>
      <w:rFonts w:ascii="Times New Roman" w:eastAsia="Times New Roman" w:hAnsi="Times New Roman" w:cs="Times New Roman"/>
      <w:b/>
      <w:bCs/>
      <w:i w:val="0"/>
      <w:iCs w:val="0"/>
      <w:smallCaps w:val="0"/>
      <w:strike w:val="0"/>
      <w:color w:val="000000"/>
      <w:spacing w:val="-30"/>
      <w:w w:val="100"/>
      <w:position w:val="0"/>
      <w:sz w:val="34"/>
      <w:szCs w:val="34"/>
      <w:u w:val="none"/>
      <w:lang w:val="cs-CZ" w:eastAsia="cs-CZ" w:bidi="cs-CZ"/>
    </w:rPr>
  </w:style>
  <w:style w:type="character" w:customStyle="1" w:styleId="Zkladntext6Tundkovn0pt">
    <w:name w:val="Základní text (6) + Tučné;Řádkování 0 pt"/>
    <w:basedOn w:val="Zkladntext6"/>
    <w:rPr>
      <w:rFonts w:ascii="Arial Narrow" w:eastAsia="Arial Narrow" w:hAnsi="Arial Narrow" w:cs="Arial Narrow"/>
      <w:b/>
      <w:bCs/>
      <w:i w:val="0"/>
      <w:iCs w:val="0"/>
      <w:smallCaps w:val="0"/>
      <w:strike w:val="0"/>
      <w:color w:val="000000"/>
      <w:spacing w:val="0"/>
      <w:w w:val="100"/>
      <w:position w:val="0"/>
      <w:sz w:val="19"/>
      <w:szCs w:val="19"/>
      <w:u w:val="none"/>
      <w:lang w:val="cs-CZ" w:eastAsia="cs-CZ" w:bidi="cs-CZ"/>
    </w:rPr>
  </w:style>
  <w:style w:type="character" w:customStyle="1" w:styleId="Zkladntext6Georgia9ptdkovn0pt">
    <w:name w:val="Základní text (6) + Georgia;9 pt;Řádkování 0 pt"/>
    <w:basedOn w:val="Zkladntext6"/>
    <w:rPr>
      <w:rFonts w:ascii="Georgia" w:eastAsia="Georgia" w:hAnsi="Georgia" w:cs="Georgia"/>
      <w:b/>
      <w:bCs/>
      <w:i w:val="0"/>
      <w:iCs w:val="0"/>
      <w:smallCaps w:val="0"/>
      <w:strike w:val="0"/>
      <w:color w:val="000000"/>
      <w:spacing w:val="0"/>
      <w:w w:val="100"/>
      <w:position w:val="0"/>
      <w:sz w:val="18"/>
      <w:szCs w:val="18"/>
      <w:u w:val="none"/>
      <w:lang w:val="cs-CZ" w:eastAsia="cs-CZ" w:bidi="cs-CZ"/>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28"/>
      <w:szCs w:val="28"/>
      <w:u w:val="none"/>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22"/>
      <w:szCs w:val="22"/>
      <w:u w:val="none"/>
    </w:rPr>
  </w:style>
  <w:style w:type="character" w:customStyle="1" w:styleId="Zkladntext8MicrosoftSansSerifNetunKurzvadkovn0pt">
    <w:name w:val="Základní text (8) + Microsoft Sans Serif;Ne tučné;Kurzíva;Řádkování 0 pt"/>
    <w:basedOn w:val="Zkladntext8"/>
    <w:rPr>
      <w:rFonts w:ascii="Microsoft Sans Serif" w:eastAsia="Microsoft Sans Serif" w:hAnsi="Microsoft Sans Serif" w:cs="Microsoft Sans Serif"/>
      <w:b/>
      <w:bCs/>
      <w:i/>
      <w:iCs/>
      <w:smallCaps w:val="0"/>
      <w:strike w:val="0"/>
      <w:color w:val="000000"/>
      <w:spacing w:val="-10"/>
      <w:w w:val="100"/>
      <w:position w:val="0"/>
      <w:sz w:val="22"/>
      <w:szCs w:val="22"/>
      <w:u w:val="none"/>
      <w:lang w:val="cs-CZ" w:eastAsia="cs-CZ" w:bidi="cs-CZ"/>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pacing w:val="0"/>
      <w:u w:val="none"/>
    </w:rPr>
  </w:style>
  <w:style w:type="character" w:customStyle="1" w:styleId="Zkladntext2CourierNew17ptTundkovn-3pt">
    <w:name w:val="Základní text (2) + Courier New;17 pt;Tučné;Řádkování -3 pt"/>
    <w:basedOn w:val="Zkladntext2"/>
    <w:rPr>
      <w:rFonts w:ascii="Courier New" w:eastAsia="Courier New" w:hAnsi="Courier New" w:cs="Courier New"/>
      <w:b/>
      <w:bCs/>
      <w:i w:val="0"/>
      <w:iCs w:val="0"/>
      <w:smallCaps w:val="0"/>
      <w:strike w:val="0"/>
      <w:color w:val="000000"/>
      <w:spacing w:val="-70"/>
      <w:w w:val="100"/>
      <w:position w:val="0"/>
      <w:sz w:val="34"/>
      <w:szCs w:val="34"/>
      <w:u w:val="none"/>
      <w:lang w:val="cs-CZ" w:eastAsia="cs-CZ" w:bidi="cs-CZ"/>
    </w:rPr>
  </w:style>
  <w:style w:type="character" w:customStyle="1" w:styleId="Zkladntext212pt">
    <w:name w:val="Základní text (2) + 12 pt"/>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4Netun">
    <w:name w:val="Základní text (4) + Ne tučné"/>
    <w:basedOn w:val="Zkladntext4"/>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12">
    <w:name w:val="Základní text (12)_"/>
    <w:basedOn w:val="Standardnpsmoodstavce"/>
    <w:link w:val="Zkladntext120"/>
    <w:rPr>
      <w:rFonts w:ascii="Times New Roman" w:eastAsia="Times New Roman" w:hAnsi="Times New Roman" w:cs="Times New Roman"/>
      <w:b/>
      <w:bCs/>
      <w:i w:val="0"/>
      <w:iCs w:val="0"/>
      <w:smallCaps w:val="0"/>
      <w:strike w:val="0"/>
      <w:sz w:val="15"/>
      <w:szCs w:val="15"/>
      <w:u w:val="none"/>
    </w:rPr>
  </w:style>
  <w:style w:type="paragraph" w:customStyle="1" w:styleId="Zkladntext30">
    <w:name w:val="Základní text (3)"/>
    <w:basedOn w:val="Normln"/>
    <w:link w:val="Zkladntext3"/>
    <w:pPr>
      <w:shd w:val="clear" w:color="auto" w:fill="FFFFFF"/>
      <w:spacing w:after="300" w:line="0" w:lineRule="atLeast"/>
      <w:jc w:val="center"/>
    </w:pPr>
    <w:rPr>
      <w:rFonts w:ascii="Times New Roman" w:eastAsia="Times New Roman" w:hAnsi="Times New Roman" w:cs="Times New Roman"/>
      <w:b/>
      <w:bCs/>
      <w:sz w:val="26"/>
      <w:szCs w:val="26"/>
    </w:rPr>
  </w:style>
  <w:style w:type="paragraph" w:customStyle="1" w:styleId="Zkladntext20">
    <w:name w:val="Základní text (2)"/>
    <w:basedOn w:val="Normln"/>
    <w:link w:val="Zkladntext2"/>
    <w:pPr>
      <w:shd w:val="clear" w:color="auto" w:fill="FFFFFF"/>
      <w:spacing w:before="300" w:line="274" w:lineRule="exact"/>
      <w:ind w:hanging="460"/>
    </w:pPr>
    <w:rPr>
      <w:rFonts w:ascii="Times New Roman" w:eastAsia="Times New Roman" w:hAnsi="Times New Roman" w:cs="Times New Roman"/>
      <w:sz w:val="22"/>
      <w:szCs w:val="22"/>
    </w:rPr>
  </w:style>
  <w:style w:type="paragraph" w:customStyle="1" w:styleId="Nadpis40">
    <w:name w:val="Nadpis #4"/>
    <w:basedOn w:val="Normln"/>
    <w:link w:val="Nadpis4"/>
    <w:pPr>
      <w:shd w:val="clear" w:color="auto" w:fill="FFFFFF"/>
      <w:spacing w:before="480" w:line="264" w:lineRule="exact"/>
      <w:jc w:val="center"/>
      <w:outlineLvl w:val="3"/>
    </w:pPr>
    <w:rPr>
      <w:rFonts w:ascii="Times New Roman" w:eastAsia="Times New Roman" w:hAnsi="Times New Roman" w:cs="Times New Roman"/>
      <w:sz w:val="22"/>
      <w:szCs w:val="22"/>
    </w:rPr>
  </w:style>
  <w:style w:type="paragraph" w:customStyle="1" w:styleId="Nadpis420">
    <w:name w:val="Nadpis #4 (2)"/>
    <w:basedOn w:val="Normln"/>
    <w:link w:val="Nadpis42"/>
    <w:pPr>
      <w:shd w:val="clear" w:color="auto" w:fill="FFFFFF"/>
      <w:spacing w:before="240" w:line="264" w:lineRule="exact"/>
      <w:jc w:val="center"/>
      <w:outlineLvl w:val="3"/>
    </w:pPr>
    <w:rPr>
      <w:rFonts w:ascii="Courier New" w:eastAsia="Courier New" w:hAnsi="Courier New" w:cs="Courier New"/>
      <w:b/>
      <w:bCs/>
      <w:spacing w:val="-70"/>
      <w:sz w:val="34"/>
      <w:szCs w:val="34"/>
    </w:rPr>
  </w:style>
  <w:style w:type="paragraph" w:customStyle="1" w:styleId="Zkladntext40">
    <w:name w:val="Základní text (4)"/>
    <w:basedOn w:val="Normln"/>
    <w:link w:val="Zkladntext4"/>
    <w:pPr>
      <w:shd w:val="clear" w:color="auto" w:fill="FFFFFF"/>
      <w:spacing w:line="264" w:lineRule="exact"/>
      <w:jc w:val="center"/>
    </w:pPr>
    <w:rPr>
      <w:rFonts w:ascii="Times New Roman" w:eastAsia="Times New Roman" w:hAnsi="Times New Roman" w:cs="Times New Roman"/>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b/>
      <w:bCs/>
      <w:sz w:val="22"/>
      <w:szCs w:val="22"/>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22"/>
      <w:szCs w:val="22"/>
    </w:rPr>
  </w:style>
  <w:style w:type="paragraph" w:customStyle="1" w:styleId="Zkladntext9">
    <w:name w:val="Základní text (9)"/>
    <w:basedOn w:val="Normln"/>
    <w:link w:val="Zkladntext9Exact"/>
    <w:pPr>
      <w:shd w:val="clear" w:color="auto" w:fill="FFFFFF"/>
      <w:spacing w:line="293" w:lineRule="exact"/>
    </w:pPr>
    <w:rPr>
      <w:rFonts w:ascii="Arial" w:eastAsia="Arial" w:hAnsi="Arial" w:cs="Arial"/>
      <w:b/>
      <w:bCs/>
    </w:rPr>
  </w:style>
  <w:style w:type="paragraph" w:customStyle="1" w:styleId="Zkladntext80">
    <w:name w:val="Základní text (8)"/>
    <w:basedOn w:val="Normln"/>
    <w:link w:val="Zkladntext8"/>
    <w:pPr>
      <w:shd w:val="clear" w:color="auto" w:fill="FFFFFF"/>
      <w:spacing w:before="180" w:after="180" w:line="288" w:lineRule="exact"/>
    </w:pPr>
    <w:rPr>
      <w:rFonts w:ascii="Arial" w:eastAsia="Arial" w:hAnsi="Arial" w:cs="Arial"/>
      <w:b/>
      <w:bCs/>
      <w:sz w:val="22"/>
      <w:szCs w:val="22"/>
    </w:rPr>
  </w:style>
  <w:style w:type="paragraph" w:customStyle="1" w:styleId="Titulekobrzku2">
    <w:name w:val="Titulek obrázku (2)"/>
    <w:basedOn w:val="Normln"/>
    <w:link w:val="Titulekobrzku2Exact"/>
    <w:pPr>
      <w:shd w:val="clear" w:color="auto" w:fill="FFFFFF"/>
      <w:spacing w:line="194" w:lineRule="exact"/>
      <w:jc w:val="both"/>
    </w:pPr>
    <w:rPr>
      <w:rFonts w:ascii="Times New Roman" w:eastAsia="Times New Roman" w:hAnsi="Times New Roman" w:cs="Times New Roman"/>
      <w:b/>
      <w:bCs/>
      <w:sz w:val="15"/>
      <w:szCs w:val="15"/>
    </w:rPr>
  </w:style>
  <w:style w:type="paragraph" w:customStyle="1" w:styleId="Titulekobrzku3">
    <w:name w:val="Titulek obrázku (3)"/>
    <w:basedOn w:val="Normln"/>
    <w:link w:val="Titulekobrzku3Exact"/>
    <w:pPr>
      <w:shd w:val="clear" w:color="auto" w:fill="FFFFFF"/>
      <w:spacing w:line="194" w:lineRule="exact"/>
      <w:jc w:val="both"/>
    </w:pPr>
    <w:rPr>
      <w:rFonts w:ascii="Courier New" w:eastAsia="Courier New" w:hAnsi="Courier New" w:cs="Courier New"/>
      <w:sz w:val="14"/>
      <w:szCs w:val="14"/>
    </w:rPr>
  </w:style>
  <w:style w:type="paragraph" w:customStyle="1" w:styleId="Titulekobrzku4">
    <w:name w:val="Titulek obrázku (4)"/>
    <w:basedOn w:val="Normln"/>
    <w:link w:val="Titulekobrzku4Exact"/>
    <w:pPr>
      <w:shd w:val="clear" w:color="auto" w:fill="FFFFFF"/>
      <w:spacing w:line="0" w:lineRule="atLeast"/>
    </w:pPr>
    <w:rPr>
      <w:rFonts w:ascii="Arial Narrow" w:eastAsia="Arial Narrow" w:hAnsi="Arial Narrow" w:cs="Arial Narrow"/>
      <w:b/>
      <w:bCs/>
      <w:sz w:val="19"/>
      <w:szCs w:val="19"/>
    </w:rPr>
  </w:style>
  <w:style w:type="paragraph" w:customStyle="1" w:styleId="Zkladntext10">
    <w:name w:val="Základní text (10)"/>
    <w:basedOn w:val="Normln"/>
    <w:link w:val="Zkladntext10Exact"/>
    <w:pPr>
      <w:shd w:val="clear" w:color="auto" w:fill="FFFFFF"/>
      <w:spacing w:line="204" w:lineRule="exact"/>
      <w:jc w:val="both"/>
    </w:pPr>
    <w:rPr>
      <w:rFonts w:ascii="Courier New" w:eastAsia="Courier New" w:hAnsi="Courier New" w:cs="Courier New"/>
      <w:sz w:val="14"/>
      <w:szCs w:val="14"/>
    </w:rPr>
  </w:style>
  <w:style w:type="paragraph" w:customStyle="1" w:styleId="Nadpis2">
    <w:name w:val="Nadpis #2"/>
    <w:basedOn w:val="Normln"/>
    <w:link w:val="Nadpis2Exact"/>
    <w:pPr>
      <w:shd w:val="clear" w:color="auto" w:fill="FFFFFF"/>
      <w:spacing w:line="0" w:lineRule="atLeast"/>
      <w:outlineLvl w:val="1"/>
    </w:pPr>
    <w:rPr>
      <w:rFonts w:ascii="Times New Roman" w:eastAsia="Times New Roman" w:hAnsi="Times New Roman" w:cs="Times New Roman"/>
      <w:sz w:val="42"/>
      <w:szCs w:val="42"/>
    </w:rPr>
  </w:style>
  <w:style w:type="paragraph" w:customStyle="1" w:styleId="Nadpis1">
    <w:name w:val="Nadpis #1"/>
    <w:basedOn w:val="Normln"/>
    <w:link w:val="Nadpis1Exact"/>
    <w:pPr>
      <w:shd w:val="clear" w:color="auto" w:fill="FFFFFF"/>
      <w:spacing w:before="120" w:line="0" w:lineRule="atLeast"/>
      <w:jc w:val="right"/>
      <w:outlineLvl w:val="0"/>
    </w:pPr>
    <w:rPr>
      <w:rFonts w:ascii="Times New Roman" w:eastAsia="Times New Roman" w:hAnsi="Times New Roman" w:cs="Times New Roman"/>
      <w:spacing w:val="-10"/>
      <w:sz w:val="50"/>
      <w:szCs w:val="50"/>
    </w:rPr>
  </w:style>
  <w:style w:type="paragraph" w:customStyle="1" w:styleId="Nadpis3">
    <w:name w:val="Nadpis #3"/>
    <w:basedOn w:val="Normln"/>
    <w:link w:val="Nadpis3Exact"/>
    <w:pPr>
      <w:shd w:val="clear" w:color="auto" w:fill="FFFFFF"/>
      <w:spacing w:after="60" w:line="0" w:lineRule="atLeast"/>
      <w:outlineLvl w:val="2"/>
    </w:pPr>
    <w:rPr>
      <w:rFonts w:ascii="Times New Roman" w:eastAsia="Times New Roman" w:hAnsi="Times New Roman" w:cs="Times New Roman"/>
      <w:b/>
      <w:bCs/>
      <w:sz w:val="30"/>
      <w:szCs w:val="30"/>
    </w:rPr>
  </w:style>
  <w:style w:type="paragraph" w:customStyle="1" w:styleId="Zkladntext11">
    <w:name w:val="Základní text (11)"/>
    <w:basedOn w:val="Normln"/>
    <w:link w:val="Zkladntext11Exact"/>
    <w:pPr>
      <w:shd w:val="clear" w:color="auto" w:fill="FFFFFF"/>
      <w:spacing w:before="60" w:line="288" w:lineRule="exact"/>
      <w:jc w:val="right"/>
    </w:pPr>
    <w:rPr>
      <w:rFonts w:ascii="Arial" w:eastAsia="Arial" w:hAnsi="Arial" w:cs="Arial"/>
      <w:b/>
      <w:bCs/>
      <w:sz w:val="18"/>
      <w:szCs w:val="18"/>
    </w:rPr>
  </w:style>
  <w:style w:type="paragraph" w:customStyle="1" w:styleId="Zkladntext50">
    <w:name w:val="Základní text (5)"/>
    <w:basedOn w:val="Normln"/>
    <w:link w:val="Zkladntext5"/>
    <w:pPr>
      <w:shd w:val="clear" w:color="auto" w:fill="FFFFFF"/>
      <w:spacing w:line="211" w:lineRule="exact"/>
      <w:jc w:val="center"/>
    </w:pPr>
    <w:rPr>
      <w:rFonts w:ascii="Arial" w:eastAsia="Arial" w:hAnsi="Arial" w:cs="Arial"/>
      <w:b/>
      <w:bCs/>
      <w:sz w:val="26"/>
      <w:szCs w:val="26"/>
    </w:rPr>
  </w:style>
  <w:style w:type="paragraph" w:customStyle="1" w:styleId="Zkladntext60">
    <w:name w:val="Základní text (6)"/>
    <w:basedOn w:val="Normln"/>
    <w:link w:val="Zkladntext6"/>
    <w:pPr>
      <w:shd w:val="clear" w:color="auto" w:fill="FFFFFF"/>
      <w:spacing w:line="211" w:lineRule="exact"/>
      <w:jc w:val="center"/>
    </w:pPr>
    <w:rPr>
      <w:rFonts w:ascii="Arial Narrow" w:eastAsia="Arial Narrow" w:hAnsi="Arial Narrow" w:cs="Arial Narrow"/>
      <w:spacing w:val="-10"/>
      <w:sz w:val="19"/>
      <w:szCs w:val="19"/>
    </w:rPr>
  </w:style>
  <w:style w:type="paragraph" w:customStyle="1" w:styleId="Zkladntext70">
    <w:name w:val="Základní text (7)"/>
    <w:basedOn w:val="Normln"/>
    <w:link w:val="Zkladntext7"/>
    <w:pPr>
      <w:shd w:val="clear" w:color="auto" w:fill="FFFFFF"/>
      <w:spacing w:after="180" w:line="329" w:lineRule="exact"/>
      <w:ind w:hanging="1420"/>
    </w:pPr>
    <w:rPr>
      <w:rFonts w:ascii="Arial" w:eastAsia="Arial" w:hAnsi="Arial" w:cs="Arial"/>
      <w:b/>
      <w:bCs/>
      <w:sz w:val="28"/>
      <w:szCs w:val="28"/>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b/>
      <w:bCs/>
    </w:rPr>
  </w:style>
  <w:style w:type="paragraph" w:customStyle="1" w:styleId="Zkladntext120">
    <w:name w:val="Základní text (12)"/>
    <w:basedOn w:val="Normln"/>
    <w:link w:val="Zkladntext12"/>
    <w:pPr>
      <w:shd w:val="clear" w:color="auto" w:fill="FFFFFF"/>
      <w:spacing w:line="0" w:lineRule="atLeast"/>
    </w:pPr>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1580</Words>
  <Characters>9325</Characters>
  <Application>Microsoft Office Word</Application>
  <DocSecurity>4</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 Andrea</dc:creator>
  <cp:lastModifiedBy>Bílková Hana</cp:lastModifiedBy>
  <cp:revision>2</cp:revision>
  <dcterms:created xsi:type="dcterms:W3CDTF">2019-12-18T08:17:00Z</dcterms:created>
  <dcterms:modified xsi:type="dcterms:W3CDTF">2019-12-18T08:17:00Z</dcterms:modified>
</cp:coreProperties>
</file>