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5D" w:rsidRDefault="00536E5B">
      <w:pPr>
        <w:spacing w:after="452" w:line="265" w:lineRule="auto"/>
        <w:ind w:left="322" w:right="523" w:hanging="10"/>
        <w:jc w:val="center"/>
      </w:pPr>
      <w:bookmarkStart w:id="0" w:name="_GoBack"/>
      <w:permStart w:id="1592491288" w:edGrp="everyone"/>
      <w:r>
        <w:rPr>
          <w:sz w:val="32"/>
        </w:rPr>
        <w:t>Kupní smlouva</w:t>
      </w:r>
    </w:p>
    <w:bookmarkEnd w:id="0"/>
    <w:permEnd w:id="1592491288"/>
    <w:p w:rsidR="00754B5D" w:rsidRDefault="00536E5B">
      <w:pPr>
        <w:spacing w:after="1009" w:line="342" w:lineRule="auto"/>
        <w:ind w:left="14" w:right="124"/>
      </w:pPr>
      <w:r>
        <w:t>kterou níže uvedeného dne, měsíce a roku uzavřeli v souvislosti s výběrovým řízením na zakázku malého rozsahu „Dodávka výpočetní techniky” a v souladu s ustanoveními obchodního zákoníku.</w:t>
      </w:r>
    </w:p>
    <w:p w:rsidR="00754B5D" w:rsidRDefault="00536E5B">
      <w:pPr>
        <w:spacing w:after="444" w:line="265" w:lineRule="auto"/>
        <w:ind w:left="322" w:right="518" w:hanging="10"/>
        <w:jc w:val="center"/>
      </w:pPr>
      <w:r>
        <w:rPr>
          <w:sz w:val="32"/>
        </w:rPr>
        <w:t>Smluvní strany</w:t>
      </w:r>
    </w:p>
    <w:p w:rsidR="00754B5D" w:rsidRDefault="00536E5B">
      <w:pPr>
        <w:ind w:left="14" w:right="124"/>
      </w:pPr>
      <w:r>
        <w:t>Zhotovitel:</w:t>
      </w:r>
    </w:p>
    <w:p w:rsidR="00754B5D" w:rsidRDefault="00536E5B">
      <w:pPr>
        <w:ind w:left="14" w:right="124"/>
      </w:pPr>
      <w:r>
        <w:t>DLNK s.r.o.</w:t>
      </w:r>
    </w:p>
    <w:p w:rsidR="00754B5D" w:rsidRDefault="00536E5B">
      <w:pPr>
        <w:ind w:left="14" w:right="124"/>
      </w:pPr>
      <w:proofErr w:type="gramStart"/>
      <w:r>
        <w:t>T.G.</w:t>
      </w:r>
      <w:proofErr w:type="gramEnd"/>
      <w:r>
        <w:t xml:space="preserve"> Masaryka 1427, 549 01 Nové Město nad Metují</w:t>
      </w:r>
    </w:p>
    <w:p w:rsidR="00754B5D" w:rsidRDefault="00536E5B">
      <w:pPr>
        <w:ind w:left="14" w:right="124"/>
      </w:pPr>
      <w:r>
        <w:t>Zastoupená jednatelem Bc. Davidem Línkem</w:t>
      </w:r>
    </w:p>
    <w:p w:rsidR="00754B5D" w:rsidRDefault="00536E5B">
      <w:pPr>
        <w:ind w:left="14" w:right="124"/>
      </w:pPr>
      <w:r>
        <w:t>IČO: 26012162</w:t>
      </w:r>
    </w:p>
    <w:p w:rsidR="00754B5D" w:rsidRDefault="00536E5B">
      <w:pPr>
        <w:ind w:left="14" w:right="12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667557</wp:posOffset>
                </wp:positionH>
                <wp:positionV relativeFrom="page">
                  <wp:posOffset>9885134</wp:posOffset>
                </wp:positionV>
                <wp:extent cx="6142133" cy="9144"/>
                <wp:effectExtent l="0" t="0" r="0" b="0"/>
                <wp:wrapTopAndBottom/>
                <wp:docPr id="11217" name="Group 11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133" cy="9144"/>
                          <a:chOff x="0" y="0"/>
                          <a:chExt cx="6142133" cy="9144"/>
                        </a:xfrm>
                      </wpg:grpSpPr>
                      <wps:wsp>
                        <wps:cNvPr id="11216" name="Shape 11216"/>
                        <wps:cNvSpPr/>
                        <wps:spPr>
                          <a:xfrm>
                            <a:off x="0" y="0"/>
                            <a:ext cx="61421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133" h="9144">
                                <a:moveTo>
                                  <a:pt x="0" y="4572"/>
                                </a:moveTo>
                                <a:lnTo>
                                  <a:pt x="614213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17" style="width:483.633pt;height:0.720032pt;position:absolute;mso-position-horizontal-relative:page;mso-position-horizontal:absolute;margin-left:52.5635pt;mso-position-vertical-relative:page;margin-top:778.357pt;" coordsize="61421,91">
                <v:shape id="Shape 11216" style="position:absolute;width:61421;height:91;left:0;top:0;" coordsize="6142133,9144" path="m0,4572l6142133,4572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DIČ: CZ26012162</w:t>
      </w:r>
    </w:p>
    <w:p w:rsidR="00754B5D" w:rsidRDefault="00536E5B">
      <w:pPr>
        <w:spacing w:after="278" w:line="259" w:lineRule="auto"/>
        <w:ind w:left="9" w:right="7406" w:hanging="5"/>
      </w:pPr>
      <w:proofErr w:type="spellStart"/>
      <w:proofErr w:type="gramStart"/>
      <w:r>
        <w:rPr>
          <w:rFonts w:ascii="Calibri" w:eastAsia="Calibri" w:hAnsi="Calibri" w:cs="Calibri"/>
        </w:rPr>
        <w:t>č.ú</w:t>
      </w:r>
      <w:proofErr w:type="spellEnd"/>
      <w:r>
        <w:rPr>
          <w:rFonts w:ascii="Calibri" w:eastAsia="Calibri" w:hAnsi="Calibri" w:cs="Calibri"/>
        </w:rPr>
        <w:t>.: 2800105619/2010</w:t>
      </w:r>
      <w:proofErr w:type="gramEnd"/>
    </w:p>
    <w:p w:rsidR="00754B5D" w:rsidRDefault="00536E5B">
      <w:pPr>
        <w:spacing w:after="2" w:line="452" w:lineRule="auto"/>
        <w:ind w:right="7791" w:hanging="14"/>
        <w:jc w:val="left"/>
      </w:pPr>
      <w:r>
        <w:t xml:space="preserve">Tel: 491 453 853 Email: </w:t>
      </w:r>
      <w:r>
        <w:rPr>
          <w:u w:val="single" w:color="000000"/>
        </w:rPr>
        <w:t xml:space="preserve">dlnk@dlnk.cz </w:t>
      </w:r>
      <w:r>
        <w:t>a</w:t>
      </w:r>
    </w:p>
    <w:p w:rsidR="00754B5D" w:rsidRDefault="00536E5B">
      <w:pPr>
        <w:ind w:left="14" w:right="124"/>
      </w:pPr>
      <w:r>
        <w:t>Zadavatel:</w:t>
      </w:r>
    </w:p>
    <w:p w:rsidR="00754B5D" w:rsidRDefault="00536E5B">
      <w:pPr>
        <w:spacing w:after="94"/>
        <w:ind w:left="14" w:right="124"/>
      </w:pPr>
      <w:r>
        <w:t>Česká lesnická akademie Trutnov — střední škola a vyšší odborná škola,</w:t>
      </w:r>
    </w:p>
    <w:p w:rsidR="00754B5D" w:rsidRDefault="00536E5B">
      <w:pPr>
        <w:spacing w:after="89"/>
        <w:ind w:left="14" w:right="124"/>
      </w:pPr>
      <w:r>
        <w:t>Lesnická 9, 541 01 Trutnov,</w:t>
      </w:r>
    </w:p>
    <w:p w:rsidR="00754B5D" w:rsidRDefault="00536E5B">
      <w:pPr>
        <w:spacing w:after="30"/>
        <w:ind w:left="14" w:right="3951"/>
      </w:pPr>
      <w:r>
        <w:t xml:space="preserve">Zastoupená ředitelem školy Ing. Milošem Pochobradským, </w:t>
      </w:r>
      <w:proofErr w:type="spellStart"/>
      <w:r>
        <w:t>lč</w:t>
      </w:r>
      <w:proofErr w:type="spellEnd"/>
      <w:r>
        <w:t>: 60153296</w:t>
      </w:r>
    </w:p>
    <w:p w:rsidR="00754B5D" w:rsidRDefault="00536E5B">
      <w:pPr>
        <w:spacing w:after="106"/>
        <w:ind w:left="14" w:right="124"/>
      </w:pPr>
      <w:r>
        <w:t>DIČ: CZ60453296</w:t>
      </w:r>
    </w:p>
    <w:p w:rsidR="00754B5D" w:rsidRDefault="00536E5B">
      <w:pPr>
        <w:spacing w:after="278" w:line="349" w:lineRule="auto"/>
        <w:ind w:left="9" w:right="7406" w:hanging="5"/>
      </w:pPr>
      <w:r>
        <w:rPr>
          <w:rFonts w:ascii="Calibri" w:eastAsia="Calibri" w:hAnsi="Calibri" w:cs="Calibri"/>
        </w:rPr>
        <w:t xml:space="preserve">č. </w:t>
      </w:r>
      <w:proofErr w:type="spellStart"/>
      <w:r>
        <w:rPr>
          <w:rFonts w:ascii="Calibri" w:eastAsia="Calibri" w:hAnsi="Calibri" w:cs="Calibri"/>
        </w:rPr>
        <w:t>ú.</w:t>
      </w:r>
      <w:proofErr w:type="spellEnd"/>
      <w:r>
        <w:rPr>
          <w:rFonts w:ascii="Calibri" w:eastAsia="Calibri" w:hAnsi="Calibri" w:cs="Calibri"/>
        </w:rPr>
        <w:t xml:space="preserve">: 218 391 577 / 0300 </w:t>
      </w:r>
      <w:r>
        <w:t xml:space="preserve">tel.: 499 811 413 email: </w:t>
      </w:r>
      <w:r>
        <w:rPr>
          <w:u w:val="single" w:color="000000"/>
        </w:rPr>
        <w:t>cla@clatrutnov.cz</w:t>
      </w:r>
    </w:p>
    <w:p w:rsidR="00754B5D" w:rsidRDefault="00536E5B">
      <w:pPr>
        <w:spacing w:after="280" w:line="265" w:lineRule="auto"/>
        <w:ind w:left="322" w:right="120" w:hanging="10"/>
        <w:jc w:val="center"/>
      </w:pPr>
      <w:r>
        <w:rPr>
          <w:sz w:val="32"/>
        </w:rPr>
        <w:t>II.</w:t>
      </w:r>
    </w:p>
    <w:p w:rsidR="00754B5D" w:rsidRDefault="00536E5B">
      <w:pPr>
        <w:spacing w:after="466" w:line="265" w:lineRule="auto"/>
        <w:ind w:left="322" w:right="110" w:hanging="10"/>
        <w:jc w:val="center"/>
      </w:pPr>
      <w:r>
        <w:rPr>
          <w:sz w:val="32"/>
        </w:rPr>
        <w:lastRenderedPageBreak/>
        <w:t>Předmět smlouvy</w:t>
      </w:r>
    </w:p>
    <w:p w:rsidR="00754B5D" w:rsidRDefault="00536E5B">
      <w:pPr>
        <w:spacing w:after="1014" w:line="358" w:lineRule="auto"/>
        <w:ind w:left="202" w:right="124"/>
      </w:pPr>
      <w:r>
        <w:t>Zhotovitel se zavazuje na svůj náklad a na své nebezpečí k provedení dodávky zboží popsané detailně v nabídce firmy DLNK s.r.o na zakázku malého rozsahu „Dodávka výpočetní techniky”, vypsané dne 21. 10. 2019. Tato nabídka je nedílnou součástí této smlouvy a je v ní popsán způsob a rozsah plnění a cena (dále jen nabídka).</w:t>
      </w:r>
    </w:p>
    <w:p w:rsidR="00754B5D" w:rsidRDefault="00536E5B">
      <w:pPr>
        <w:spacing w:after="92" w:line="265" w:lineRule="auto"/>
        <w:ind w:left="322" w:right="139" w:hanging="10"/>
        <w:jc w:val="center"/>
      </w:pPr>
      <w:r>
        <w:rPr>
          <w:sz w:val="32"/>
        </w:rPr>
        <w:t>Doba plnění</w:t>
      </w:r>
    </w:p>
    <w:p w:rsidR="00754B5D" w:rsidRDefault="00536E5B">
      <w:pPr>
        <w:spacing w:after="1128"/>
        <w:ind w:left="202" w:right="12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743762</wp:posOffset>
                </wp:positionH>
                <wp:positionV relativeFrom="page">
                  <wp:posOffset>9885134</wp:posOffset>
                </wp:positionV>
                <wp:extent cx="6139085" cy="12192"/>
                <wp:effectExtent l="0" t="0" r="0" b="0"/>
                <wp:wrapTopAndBottom/>
                <wp:docPr id="11219" name="Group 11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085" cy="12192"/>
                          <a:chOff x="0" y="0"/>
                          <a:chExt cx="6139085" cy="12192"/>
                        </a:xfrm>
                      </wpg:grpSpPr>
                      <wps:wsp>
                        <wps:cNvPr id="11218" name="Shape 11218"/>
                        <wps:cNvSpPr/>
                        <wps:spPr>
                          <a:xfrm>
                            <a:off x="0" y="0"/>
                            <a:ext cx="61390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085" h="12192">
                                <a:moveTo>
                                  <a:pt x="0" y="6096"/>
                                </a:moveTo>
                                <a:lnTo>
                                  <a:pt x="6139085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19" style="width:483.392pt;height:0.960022pt;position:absolute;mso-position-horizontal-relative:page;mso-position-horizontal:absolute;margin-left:58.5639pt;mso-position-vertical-relative:page;margin-top:778.357pt;" coordsize="61390,121">
                <v:shape id="Shape 11218" style="position:absolute;width:61390;height:121;left:0;top:0;" coordsize="6139085,12192" path="m0,6096l6139085,6096">
                  <v:stroke weight="0.96002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Dohodnuté plnění bude provedeno ve lhůtě nejdéle do 13. prosince 2019.</w:t>
      </w:r>
    </w:p>
    <w:p w:rsidR="00754B5D" w:rsidRDefault="00536E5B">
      <w:pPr>
        <w:spacing w:after="480" w:line="265" w:lineRule="auto"/>
        <w:ind w:left="322" w:right="202" w:hanging="10"/>
        <w:jc w:val="center"/>
      </w:pPr>
      <w:r>
        <w:rPr>
          <w:sz w:val="32"/>
        </w:rPr>
        <w:t>Cena</w:t>
      </w:r>
    </w:p>
    <w:p w:rsidR="00754B5D" w:rsidRDefault="00536E5B">
      <w:pPr>
        <w:spacing w:after="171"/>
        <w:ind w:left="187" w:right="124"/>
      </w:pPr>
      <w:r>
        <w:t xml:space="preserve">Maximální cena za předmět smlouvy vymezený v čl. </w:t>
      </w:r>
      <w:proofErr w:type="spellStart"/>
      <w:r>
        <w:t>Il</w:t>
      </w:r>
      <w:proofErr w:type="spellEnd"/>
      <w:r>
        <w:t xml:space="preserve"> smlouvy je stanovena jako smluvní ve výši:</w:t>
      </w:r>
    </w:p>
    <w:p w:rsidR="00754B5D" w:rsidRDefault="00536E5B">
      <w:pPr>
        <w:spacing w:after="219"/>
        <w:ind w:left="173" w:right="124"/>
      </w:pPr>
      <w:r>
        <w:t>478 131,- Kč bez DPH</w:t>
      </w:r>
    </w:p>
    <w:p w:rsidR="00754B5D" w:rsidRDefault="00536E5B">
      <w:pPr>
        <w:spacing w:after="217"/>
        <w:ind w:left="182" w:right="124"/>
      </w:pPr>
      <w:r>
        <w:t>100 407,- Kč DPH</w:t>
      </w:r>
    </w:p>
    <w:p w:rsidR="00754B5D" w:rsidRDefault="00536E5B">
      <w:pPr>
        <w:spacing w:after="484"/>
        <w:ind w:left="173" w:right="124"/>
      </w:pPr>
      <w:r>
        <w:t>578 538,- Kč cena celkem včetně DPH</w:t>
      </w:r>
    </w:p>
    <w:p w:rsidR="00754B5D" w:rsidRDefault="00536E5B">
      <w:pPr>
        <w:spacing w:after="116" w:line="372" w:lineRule="auto"/>
        <w:ind w:left="158" w:right="221"/>
      </w:pPr>
      <w:r>
        <w:t>Ceny uvedené v této nabídce jsou ceny smluvní. Cena poskytovaného plnění je pevná a po celou dobu realizace zakázky. Nabídková cena obsahuje veškeré náklady pro realizaci předmětu veřejné zakázky včetně nákladů souvisejících (např. daně, pojištění, veškeré dopravní náklady, zvýšené náklady z obchodních podmínek apod.)</w:t>
      </w:r>
    </w:p>
    <w:p w:rsidR="00754B5D" w:rsidRDefault="00536E5B">
      <w:pPr>
        <w:spacing w:line="351" w:lineRule="auto"/>
        <w:ind w:left="154" w:right="124"/>
      </w:pPr>
      <w:r>
        <w:t>Nabídková cena je stanovena jako nejvýše přípustná, nepřekročitelná a aktuální pro realizaci zakázky v daném místě a čase. Ceny jsou uvedeny v CZK.</w:t>
      </w:r>
    </w:p>
    <w:p w:rsidR="00754B5D" w:rsidRDefault="00536E5B">
      <w:pPr>
        <w:spacing w:after="289" w:line="265" w:lineRule="auto"/>
        <w:ind w:left="322" w:right="557" w:hanging="10"/>
        <w:jc w:val="center"/>
      </w:pPr>
      <w:r>
        <w:rPr>
          <w:sz w:val="32"/>
        </w:rPr>
        <w:t>Platební podmínky</w:t>
      </w:r>
    </w:p>
    <w:p w:rsidR="00754B5D" w:rsidRDefault="00536E5B">
      <w:pPr>
        <w:spacing w:after="138"/>
        <w:ind w:left="14" w:right="124"/>
      </w:pPr>
      <w:r>
        <w:t>Pro úhradu předmětu plnění byly dohodnuty tyto platební podmínky:</w:t>
      </w:r>
    </w:p>
    <w:p w:rsidR="00754B5D" w:rsidRDefault="00536E5B">
      <w:pPr>
        <w:spacing w:after="302"/>
        <w:ind w:left="14" w:right="398"/>
      </w:pPr>
      <w:r>
        <w:t>Po řádném ukončení plnění vystaví zhotovitel daňový doklad se všemi náležitostmi a se splatností 14 dní. Firma DLNK s.r.o. nepožaduje žádnou zálohu, pro zahájení plnění postačí podpis této smlouvy.</w:t>
      </w:r>
    </w:p>
    <w:p w:rsidR="00754B5D" w:rsidRDefault="00536E5B">
      <w:pPr>
        <w:spacing w:after="115" w:line="265" w:lineRule="auto"/>
        <w:ind w:left="322" w:right="586" w:hanging="10"/>
        <w:jc w:val="center"/>
      </w:pPr>
      <w:r>
        <w:rPr>
          <w:sz w:val="32"/>
        </w:rPr>
        <w:lastRenderedPageBreak/>
        <w:t>VI.</w:t>
      </w:r>
    </w:p>
    <w:p w:rsidR="00754B5D" w:rsidRDefault="00536E5B">
      <w:pPr>
        <w:spacing w:after="286" w:line="265" w:lineRule="auto"/>
        <w:ind w:left="322" w:right="557" w:hanging="10"/>
        <w:jc w:val="center"/>
      </w:pPr>
      <w:r>
        <w:rPr>
          <w:sz w:val="32"/>
        </w:rPr>
        <w:t>Způsob a podmínky plnění</w:t>
      </w:r>
    </w:p>
    <w:p w:rsidR="00754B5D" w:rsidRDefault="00536E5B">
      <w:pPr>
        <w:ind w:left="14" w:right="124"/>
      </w:pPr>
      <w:r>
        <w:t>Místem plnění bude budova ČLA Trutnov, Lesnická 9, 541 01 Trutnov.</w:t>
      </w:r>
    </w:p>
    <w:p w:rsidR="00754B5D" w:rsidRDefault="00536E5B">
      <w:pPr>
        <w:spacing w:after="115" w:line="265" w:lineRule="auto"/>
        <w:ind w:left="322" w:right="581" w:hanging="10"/>
        <w:jc w:val="center"/>
      </w:pPr>
      <w:r>
        <w:rPr>
          <w:sz w:val="32"/>
        </w:rPr>
        <w:t>VII.</w:t>
      </w:r>
    </w:p>
    <w:p w:rsidR="00754B5D" w:rsidRDefault="00536E5B">
      <w:pPr>
        <w:spacing w:after="285" w:line="265" w:lineRule="auto"/>
        <w:ind w:left="322" w:right="552" w:hanging="10"/>
        <w:jc w:val="center"/>
      </w:pPr>
      <w:r>
        <w:rPr>
          <w:sz w:val="32"/>
        </w:rPr>
        <w:t>Odpovědnost</w:t>
      </w:r>
    </w:p>
    <w:p w:rsidR="00754B5D" w:rsidRDefault="00536E5B">
      <w:pPr>
        <w:spacing w:after="843"/>
        <w:ind w:left="14" w:right="12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664509</wp:posOffset>
                </wp:positionH>
                <wp:positionV relativeFrom="page">
                  <wp:posOffset>9882086</wp:posOffset>
                </wp:positionV>
                <wp:extent cx="6139085" cy="12193"/>
                <wp:effectExtent l="0" t="0" r="0" b="0"/>
                <wp:wrapTopAndBottom/>
                <wp:docPr id="11221" name="Group 11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085" cy="12193"/>
                          <a:chOff x="0" y="0"/>
                          <a:chExt cx="6139085" cy="12193"/>
                        </a:xfrm>
                      </wpg:grpSpPr>
                      <wps:wsp>
                        <wps:cNvPr id="11220" name="Shape 11220"/>
                        <wps:cNvSpPr/>
                        <wps:spPr>
                          <a:xfrm>
                            <a:off x="0" y="0"/>
                            <a:ext cx="613908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085" h="12193">
                                <a:moveTo>
                                  <a:pt x="0" y="6097"/>
                                </a:moveTo>
                                <a:lnTo>
                                  <a:pt x="6139085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21" style="width:483.392pt;height:0.960083pt;position:absolute;mso-position-horizontal-relative:page;mso-position-horizontal:absolute;margin-left:52.3235pt;mso-position-vertical-relative:page;margin-top:778.117pt;" coordsize="61390,121">
                <v:shape id="Shape 11220" style="position:absolute;width:61390;height:121;left:0;top:0;" coordsize="6139085,12193" path="m0,6097l6139085,6097">
                  <v:stroke weight="0.96008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Nároky objednavatele z vadného plnění se řídí přiměřeně ustanovení 5 436 — 441 obchodního zákoníku.</w:t>
      </w:r>
    </w:p>
    <w:p w:rsidR="00754B5D" w:rsidRDefault="00536E5B">
      <w:pPr>
        <w:spacing w:after="263" w:line="265" w:lineRule="auto"/>
        <w:ind w:left="322" w:right="542" w:hanging="10"/>
        <w:jc w:val="center"/>
      </w:pPr>
      <w:r>
        <w:rPr>
          <w:sz w:val="32"/>
        </w:rPr>
        <w:t>Smluvní pokuty a úrok z plnění</w:t>
      </w:r>
    </w:p>
    <w:p w:rsidR="00754B5D" w:rsidRDefault="00536E5B">
      <w:pPr>
        <w:spacing w:after="153" w:line="255" w:lineRule="auto"/>
        <w:ind w:left="-10" w:right="230" w:hanging="5"/>
        <w:jc w:val="left"/>
      </w:pPr>
      <w:r>
        <w:t>V případě prodlení zhotovitele s plněním předmětu zakázky a nedodržení termínu poskytnutí plnění vymezené předmětem plnění, je smluvní pokuta stanovena ve výši 1 % hodnoty nedodané části zakázky za každý den prodlení.</w:t>
      </w:r>
    </w:p>
    <w:p w:rsidR="00754B5D" w:rsidRDefault="00536E5B">
      <w:pPr>
        <w:spacing w:after="122"/>
        <w:ind w:left="14" w:right="124"/>
      </w:pPr>
      <w:r>
        <w:t>V případě prodlení objednatele s placením vyúčtované ceny plnění, uhradí objednatel zhotoviteli úrok z prodlení ve výši 0,05 % z nezaplacené částky za každý den prodlení.</w:t>
      </w:r>
    </w:p>
    <w:p w:rsidR="00754B5D" w:rsidRDefault="00536E5B">
      <w:pPr>
        <w:spacing w:after="163"/>
        <w:ind w:left="14" w:right="124"/>
      </w:pPr>
      <w:r>
        <w:t>Smluvní pokuty a úrok z prodlení jsou splatné na základě vyúčtování oprávněné strany do 14 dnů ode dne odeslání tohoto vyúčtování straně povinné.</w:t>
      </w:r>
    </w:p>
    <w:p w:rsidR="00754B5D" w:rsidRDefault="00536E5B">
      <w:pPr>
        <w:spacing w:after="142"/>
        <w:ind w:left="14" w:right="298"/>
      </w:pPr>
      <w:r>
        <w:t>Smluvní pokuty, sjednané touto smlouvou uhradí povinná strana nezávisle na tom, zda a v jaké výši vznikne druhé straně v této souvislosti škoda, kterou lze samostatně vymáhat.</w:t>
      </w:r>
    </w:p>
    <w:p w:rsidR="00754B5D" w:rsidRDefault="00536E5B">
      <w:pPr>
        <w:spacing w:after="0"/>
        <w:ind w:left="14" w:right="124"/>
      </w:pPr>
      <w:r>
        <w:t>Omezení výše náhrady škody, jakož i sankcí uvedených v zadávací dokumentaci, se nepřipouští.</w:t>
      </w:r>
    </w:p>
    <w:p w:rsidR="00754B5D" w:rsidRDefault="00536E5B">
      <w:pPr>
        <w:ind w:left="14" w:right="124"/>
      </w:pPr>
      <w:r>
        <w:t>Sjednáním smluvní pokuty nejsou dotčeny nároky smluvních stran na náhradu škody.</w:t>
      </w:r>
    </w:p>
    <w:p w:rsidR="00754B5D" w:rsidRDefault="00536E5B">
      <w:pPr>
        <w:spacing w:after="115" w:line="265" w:lineRule="auto"/>
        <w:ind w:left="322" w:right="125" w:hanging="10"/>
        <w:jc w:val="center"/>
      </w:pPr>
      <w:r>
        <w:rPr>
          <w:sz w:val="32"/>
        </w:rPr>
        <w:t>IX.</w:t>
      </w:r>
    </w:p>
    <w:p w:rsidR="00754B5D" w:rsidRDefault="00536E5B">
      <w:pPr>
        <w:spacing w:after="312" w:line="265" w:lineRule="auto"/>
        <w:ind w:left="322" w:right="115" w:hanging="10"/>
        <w:jc w:val="center"/>
      </w:pPr>
      <w:r>
        <w:rPr>
          <w:sz w:val="32"/>
        </w:rPr>
        <w:t>Záruční podmínky</w:t>
      </w:r>
    </w:p>
    <w:p w:rsidR="00754B5D" w:rsidRDefault="00536E5B">
      <w:pPr>
        <w:ind w:left="226" w:right="124"/>
      </w:pPr>
      <w:r>
        <w:t>Záruka na PC 36 měsíců, záruka na monitory 36 měsíců.</w:t>
      </w:r>
    </w:p>
    <w:p w:rsidR="00754B5D" w:rsidRDefault="00536E5B">
      <w:pPr>
        <w:spacing w:after="72" w:line="259" w:lineRule="auto"/>
        <w:ind w:left="192"/>
        <w:jc w:val="center"/>
      </w:pPr>
      <w:r>
        <w:rPr>
          <w:sz w:val="36"/>
        </w:rPr>
        <w:t>x.</w:t>
      </w:r>
    </w:p>
    <w:p w:rsidR="00754B5D" w:rsidRDefault="00536E5B">
      <w:pPr>
        <w:spacing w:after="201" w:line="265" w:lineRule="auto"/>
        <w:ind w:left="322" w:right="96" w:hanging="10"/>
        <w:jc w:val="center"/>
      </w:pPr>
      <w:r>
        <w:rPr>
          <w:sz w:val="32"/>
        </w:rPr>
        <w:t>Změna a zrušení smlouvy</w:t>
      </w:r>
    </w:p>
    <w:p w:rsidR="00754B5D" w:rsidRDefault="00536E5B">
      <w:pPr>
        <w:spacing w:after="133"/>
        <w:ind w:left="226" w:right="124"/>
      </w:pPr>
      <w:r>
        <w:t>Tuto smlouvu lze změnit pouze písemnými dodatky, podepsanými oprávněnými zástupci obou stran.</w:t>
      </w:r>
    </w:p>
    <w:p w:rsidR="00754B5D" w:rsidRDefault="00536E5B">
      <w:pPr>
        <w:spacing w:after="162"/>
        <w:ind w:left="240" w:right="124"/>
      </w:pPr>
      <w:r>
        <w:t>Zadavatel je oprávněn písemně odstoupit od smlouvy, pokud zhotovitel:</w:t>
      </w:r>
    </w:p>
    <w:p w:rsidR="00754B5D" w:rsidRDefault="00536E5B">
      <w:pPr>
        <w:numPr>
          <w:ilvl w:val="0"/>
          <w:numId w:val="1"/>
        </w:numPr>
        <w:spacing w:after="29"/>
        <w:ind w:right="62" w:hanging="355"/>
        <w:jc w:val="left"/>
      </w:pPr>
      <w:r>
        <w:lastRenderedPageBreak/>
        <w:t>je v prodlení se smluvně dohodnutými termíny plnění po dobu delší než 14 kalendářních dnů,</w:t>
      </w:r>
    </w:p>
    <w:p w:rsidR="00754B5D" w:rsidRDefault="00536E5B">
      <w:pPr>
        <w:numPr>
          <w:ilvl w:val="0"/>
          <w:numId w:val="1"/>
        </w:numPr>
        <w:spacing w:after="153" w:line="255" w:lineRule="auto"/>
        <w:ind w:right="62" w:hanging="355"/>
        <w:jc w:val="left"/>
      </w:pPr>
      <w:r>
        <w:t>poruší některé ze smluvně ujednaných ustanovení, nebude-li dohodnuto jinak. Porušení smlouvy každým z výše uvedených důvodů je považováno za porušení smlouvy podstatným způsobem.</w:t>
      </w:r>
    </w:p>
    <w:p w:rsidR="00754B5D" w:rsidRDefault="00536E5B">
      <w:pPr>
        <w:spacing w:after="157"/>
        <w:ind w:left="264" w:right="124"/>
      </w:pPr>
      <w:r>
        <w:t>Dále může zadavatel odstoupit od smlouvy v případě, že:</w:t>
      </w:r>
    </w:p>
    <w:p w:rsidR="00754B5D" w:rsidRDefault="00536E5B">
      <w:pPr>
        <w:numPr>
          <w:ilvl w:val="0"/>
          <w:numId w:val="2"/>
        </w:numPr>
        <w:spacing w:after="6"/>
        <w:ind w:right="124" w:hanging="35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844353</wp:posOffset>
                </wp:positionH>
                <wp:positionV relativeFrom="page">
                  <wp:posOffset>9885134</wp:posOffset>
                </wp:positionV>
                <wp:extent cx="6139085" cy="12192"/>
                <wp:effectExtent l="0" t="0" r="0" b="0"/>
                <wp:wrapTopAndBottom/>
                <wp:docPr id="11223" name="Group 11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085" cy="12192"/>
                          <a:chOff x="0" y="0"/>
                          <a:chExt cx="6139085" cy="12192"/>
                        </a:xfrm>
                      </wpg:grpSpPr>
                      <wps:wsp>
                        <wps:cNvPr id="11222" name="Shape 11222"/>
                        <wps:cNvSpPr/>
                        <wps:spPr>
                          <a:xfrm>
                            <a:off x="0" y="0"/>
                            <a:ext cx="61390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085" h="12192">
                                <a:moveTo>
                                  <a:pt x="0" y="6096"/>
                                </a:moveTo>
                                <a:lnTo>
                                  <a:pt x="6139085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23" style="width:483.392pt;height:0.960022pt;position:absolute;mso-position-horizontal-relative:page;mso-position-horizontal:absolute;margin-left:66.4845pt;mso-position-vertical-relative:page;margin-top:778.357pt;" coordsize="61390,121">
                <v:shape id="Shape 11222" style="position:absolute;width:61390;height:121;left:0;top:0;" coordsize="6139085,12192" path="m0,6096l6139085,6096">
                  <v:stroke weight="0.96002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na majetek uchazeče je vedeno insolvenční řízení nebo insolvenční návrh byl zamítnut pro nedostatek majetku uchazeče (ve znění zákona číslo 182/2006 Sbírky, o úpadku a způsobu jeho řešení ve znění pozdějších předpisů),</w:t>
      </w:r>
    </w:p>
    <w:p w:rsidR="00754B5D" w:rsidRDefault="00536E5B">
      <w:pPr>
        <w:numPr>
          <w:ilvl w:val="0"/>
          <w:numId w:val="2"/>
        </w:numPr>
        <w:spacing w:after="144"/>
        <w:ind w:right="124" w:hanging="355"/>
      </w:pPr>
      <w:r>
        <w:t>uchazeč vstoupí do likvidace.</w:t>
      </w:r>
    </w:p>
    <w:p w:rsidR="00754B5D" w:rsidRDefault="00536E5B">
      <w:pPr>
        <w:spacing w:after="171"/>
        <w:ind w:left="259" w:right="124"/>
      </w:pPr>
      <w:r>
        <w:t>Za den odstoupení od smlouvy se považuje den, kdy bylo písemné oznámení o odstoupení oprávněné smluvní strany doručeno druhé smluvní straně.</w:t>
      </w:r>
    </w:p>
    <w:p w:rsidR="00754B5D" w:rsidRDefault="00536E5B">
      <w:pPr>
        <w:spacing w:after="250"/>
        <w:ind w:left="274"/>
      </w:pPr>
      <w:r>
        <w:t>Odstoupením od smlouvy nejsou dotčena práva smluvních stran na úhradu splatné smluvní pokuty a na náhradu škody.</w:t>
      </w:r>
    </w:p>
    <w:p w:rsidR="00754B5D" w:rsidRDefault="00536E5B">
      <w:pPr>
        <w:spacing w:after="115" w:line="265" w:lineRule="auto"/>
        <w:ind w:left="322" w:right="29" w:hanging="10"/>
        <w:jc w:val="center"/>
      </w:pPr>
      <w:r>
        <w:rPr>
          <w:sz w:val="32"/>
        </w:rPr>
        <w:t>XI.</w:t>
      </w:r>
    </w:p>
    <w:p w:rsidR="00754B5D" w:rsidRDefault="00536E5B">
      <w:pPr>
        <w:spacing w:after="314" w:line="265" w:lineRule="auto"/>
        <w:ind w:left="322" w:hanging="10"/>
        <w:jc w:val="center"/>
      </w:pPr>
      <w:r>
        <w:rPr>
          <w:sz w:val="32"/>
        </w:rPr>
        <w:t>Závěrečná ustanovení</w:t>
      </w:r>
    </w:p>
    <w:p w:rsidR="00754B5D" w:rsidRDefault="00536E5B">
      <w:pPr>
        <w:spacing w:after="173"/>
        <w:ind w:left="288" w:right="124"/>
      </w:pPr>
      <w:r>
        <w:t>Pokud není v této smlouvě uvedeno jinak, řídí se vzájemné vztahy smluvních stran platnými právními předpisy, zejména pak obchodním zákoníkem.</w:t>
      </w:r>
    </w:p>
    <w:p w:rsidR="00754B5D" w:rsidRDefault="00536E5B">
      <w:pPr>
        <w:spacing w:after="147"/>
        <w:ind w:left="278" w:right="124"/>
      </w:pPr>
      <w:r>
        <w:t>Tato smlouva byla sepsána ve třech vyhotoveních, z nichž obdrží dvě zadavatel a jedno zhotovitel zakázky.</w:t>
      </w:r>
    </w:p>
    <w:p w:rsidR="00754B5D" w:rsidRDefault="00536E5B">
      <w:pPr>
        <w:spacing w:after="10"/>
        <w:ind w:left="283" w:right="124"/>
      </w:pPr>
      <w:r>
        <w:t>Tato smlouva je platná i účinná ode dne jejího podpisu oběma smluvními stranami.</w:t>
      </w:r>
    </w:p>
    <w:p w:rsidR="00754B5D" w:rsidRDefault="00536E5B">
      <w:pPr>
        <w:ind w:left="283" w:right="124"/>
      </w:pPr>
      <w:r>
        <w:t>Obě smluvní strany prohlašují, že tato smlouva byla sepsána podle jejich pravé a svobodné vůle a jako takovou ji po jejím předčtení stvrzují svými podpisy.</w:t>
      </w:r>
    </w:p>
    <w:p w:rsidR="00AC2D8F" w:rsidRDefault="00AC2D8F">
      <w:pPr>
        <w:spacing w:after="2166"/>
        <w:ind w:left="14" w:right="124"/>
      </w:pPr>
    </w:p>
    <w:p w:rsidR="00AC2D8F" w:rsidRDefault="00AC2D8F">
      <w:pPr>
        <w:spacing w:after="2166"/>
        <w:ind w:left="14" w:right="124"/>
      </w:pPr>
    </w:p>
    <w:p w:rsidR="00754B5D" w:rsidRDefault="00536E5B">
      <w:pPr>
        <w:spacing w:after="2166"/>
        <w:ind w:left="14" w:right="124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667557</wp:posOffset>
                </wp:positionH>
                <wp:positionV relativeFrom="page">
                  <wp:posOffset>9891230</wp:posOffset>
                </wp:positionV>
                <wp:extent cx="6142133" cy="12192"/>
                <wp:effectExtent l="0" t="0" r="0" b="0"/>
                <wp:wrapTopAndBottom/>
                <wp:docPr id="11228" name="Group 11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133" cy="12192"/>
                          <a:chOff x="0" y="0"/>
                          <a:chExt cx="6142133" cy="12192"/>
                        </a:xfrm>
                      </wpg:grpSpPr>
                      <wps:wsp>
                        <wps:cNvPr id="11227" name="Shape 11227"/>
                        <wps:cNvSpPr/>
                        <wps:spPr>
                          <a:xfrm>
                            <a:off x="0" y="0"/>
                            <a:ext cx="614213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133" h="12192">
                                <a:moveTo>
                                  <a:pt x="0" y="6096"/>
                                </a:moveTo>
                                <a:lnTo>
                                  <a:pt x="6142133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28" style="width:483.633pt;height:0.960022pt;position:absolute;mso-position-horizontal-relative:page;mso-position-horizontal:absolute;margin-left:52.5635pt;mso-position-vertical-relative:page;margin-top:778.837pt;" coordsize="61421,121">
                <v:shape id="Shape 11227" style="position:absolute;width:61421;height:121;left:0;top:0;" coordsize="6142133,12192" path="m0,6096l6142133,6096">
                  <v:stroke weight="0.96002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 xml:space="preserve">V Trutnově dne: </w:t>
      </w:r>
      <w:proofErr w:type="gramStart"/>
      <w:r>
        <w:t>31.10.2019</w:t>
      </w:r>
      <w:proofErr w:type="gramEnd"/>
    </w:p>
    <w:p w:rsidR="00754B5D" w:rsidRDefault="00536E5B">
      <w:pPr>
        <w:tabs>
          <w:tab w:val="center" w:pos="2806"/>
        </w:tabs>
        <w:spacing w:after="0"/>
        <w:ind w:left="0"/>
        <w:jc w:val="left"/>
      </w:pPr>
      <w:r>
        <w:t>Zadavatel:</w:t>
      </w:r>
      <w:r>
        <w:tab/>
      </w:r>
      <w:r w:rsidR="00AC2D8F">
        <w:tab/>
      </w:r>
      <w:r w:rsidR="00AC2D8F">
        <w:tab/>
      </w:r>
      <w:r w:rsidR="00AC2D8F">
        <w:tab/>
      </w:r>
      <w:r w:rsidR="00AC2D8F">
        <w:tab/>
      </w:r>
      <w:r w:rsidR="00AC2D8F">
        <w:tab/>
        <w:t>Zhotovitel:</w:t>
      </w:r>
    </w:p>
    <w:p w:rsidR="00AC2D8F" w:rsidRDefault="00AC2D8F">
      <w:pPr>
        <w:tabs>
          <w:tab w:val="center" w:pos="2806"/>
        </w:tabs>
        <w:spacing w:after="0"/>
        <w:ind w:left="0"/>
        <w:jc w:val="left"/>
      </w:pPr>
      <w:r>
        <w:t>Razítko a podpis</w:t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p w:rsidR="00754B5D" w:rsidRDefault="00AC2D8F">
      <w:pPr>
        <w:sectPr w:rsidR="00754B5D">
          <w:footerReference w:type="even" r:id="rId7"/>
          <w:footerReference w:type="default" r:id="rId8"/>
          <w:footerReference w:type="first" r:id="rId9"/>
          <w:pgSz w:w="11900" w:h="16820"/>
          <w:pgMar w:top="1088" w:right="994" w:bottom="1901" w:left="1070" w:header="708" w:footer="821" w:gutter="0"/>
          <w:cols w:space="708"/>
        </w:sectPr>
      </w:pPr>
      <w:r>
        <w:tab/>
      </w:r>
    </w:p>
    <w:p w:rsidR="00754B5D" w:rsidRDefault="00754B5D" w:rsidP="00AC2D8F">
      <w:pPr>
        <w:spacing w:after="15" w:line="259" w:lineRule="auto"/>
        <w:ind w:left="10" w:right="-2707" w:hanging="10"/>
        <w:jc w:val="left"/>
      </w:pPr>
    </w:p>
    <w:sectPr w:rsidR="00754B5D">
      <w:type w:val="continuous"/>
      <w:pgSz w:w="11900" w:h="16820"/>
      <w:pgMar w:top="1088" w:right="4157" w:bottom="10772" w:left="227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1B" w:rsidRDefault="007B331B">
      <w:pPr>
        <w:spacing w:after="0" w:line="240" w:lineRule="auto"/>
      </w:pPr>
      <w:r>
        <w:separator/>
      </w:r>
    </w:p>
  </w:endnote>
  <w:endnote w:type="continuationSeparator" w:id="0">
    <w:p w:rsidR="007B331B" w:rsidRDefault="007B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5D" w:rsidRDefault="00536E5B">
    <w:pPr>
      <w:spacing w:after="0" w:line="259" w:lineRule="auto"/>
      <w:ind w:left="19"/>
      <w:jc w:val="left"/>
    </w:pPr>
    <w:r>
      <w:rPr>
        <w:sz w:val="22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 z </w:t>
    </w:r>
    <w:fldSimple w:instr=" NUMPAGES   \* MERGEFORMAT ">
      <w: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5D" w:rsidRDefault="00536E5B">
    <w:pPr>
      <w:spacing w:after="0" w:line="259" w:lineRule="auto"/>
      <w:ind w:left="19"/>
      <w:jc w:val="left"/>
    </w:pPr>
    <w:r>
      <w:rPr>
        <w:sz w:val="22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4A3712" w:rsidRPr="004A3712">
      <w:rPr>
        <w:noProof/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 z </w:t>
    </w:r>
    <w:fldSimple w:instr=" NUMPAGES   \* MERGEFORMAT ">
      <w:r w:rsidR="004A3712">
        <w:rPr>
          <w:noProof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5D" w:rsidRDefault="00536E5B">
    <w:pPr>
      <w:spacing w:after="0" w:line="259" w:lineRule="auto"/>
      <w:ind w:left="19"/>
      <w:jc w:val="left"/>
    </w:pPr>
    <w:r>
      <w:rPr>
        <w:sz w:val="22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 z </w:t>
    </w:r>
    <w:fldSimple w:instr=" NUMPAGES 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1B" w:rsidRDefault="007B331B">
      <w:pPr>
        <w:spacing w:after="0" w:line="240" w:lineRule="auto"/>
      </w:pPr>
      <w:r>
        <w:separator/>
      </w:r>
    </w:p>
  </w:footnote>
  <w:footnote w:type="continuationSeparator" w:id="0">
    <w:p w:rsidR="007B331B" w:rsidRDefault="007B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6CE9"/>
    <w:multiLevelType w:val="hybridMultilevel"/>
    <w:tmpl w:val="0DF0EDB0"/>
    <w:lvl w:ilvl="0" w:tplc="40789DB4">
      <w:start w:val="1"/>
      <w:numFmt w:val="lowerLetter"/>
      <w:lvlText w:val="%1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DACADC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C2AC22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E0D3FE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8847D0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9A30E0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BA60B8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3AB60E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9EE512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1A2BA6"/>
    <w:multiLevelType w:val="hybridMultilevel"/>
    <w:tmpl w:val="6CC89DFA"/>
    <w:lvl w:ilvl="0" w:tplc="E544181C">
      <w:start w:val="1"/>
      <w:numFmt w:val="lowerLetter"/>
      <w:lvlText w:val="%1)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FEDA6A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A0120A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32C55C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209B24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E2ABCA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6C4F86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26406E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8C0BC8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FS1EVK0IxvuKNJ0Dwt9VZp0x/nxoVJgu+f96L895I0HK1j6gVMUe2n9T9CdpV00t3TBuDnGKQfusMFcM3nxXQ==" w:salt="SFfLQ5AUiuFFzBlrnq9Q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5D"/>
    <w:rsid w:val="004A3712"/>
    <w:rsid w:val="00536E5B"/>
    <w:rsid w:val="00754B5D"/>
    <w:rsid w:val="007B331B"/>
    <w:rsid w:val="00A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7539D-09AA-4F76-B795-74CD2CAF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75" w:line="270" w:lineRule="auto"/>
      <w:ind w:left="2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4166</Characters>
  <Application>Microsoft Office Word</Application>
  <DocSecurity>8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2019-12-18T13:49:00Z</dcterms:created>
  <dcterms:modified xsi:type="dcterms:W3CDTF">2019-12-18T13:50:00Z</dcterms:modified>
</cp:coreProperties>
</file>