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DB" w:rsidRDefault="00183ADF">
      <w:pPr>
        <w:pStyle w:val="Zkladntext3"/>
        <w:shd w:val="clear" w:color="auto" w:fill="auto"/>
        <w:ind w:left="80" w:right="40" w:firstLine="0"/>
      </w:pPr>
      <w:r>
        <w:t>Gymnázium pro zrakově postižené a SOŠ pro zrakově postižené, Praha 5, Radlická 115, se sídlem Radlická 115, 155 00 Praha 5, IČO: 61386901. Organizace zřízená k1. 1. 1993 MŠMT ČR č. j. 27909/92-26 ze dne 11. 12. 199</w:t>
      </w:r>
      <w:r w:rsidR="00C16852">
        <w:t>2 v zastoupení ředitelkou školy</w:t>
      </w:r>
    </w:p>
    <w:p w:rsidR="00964CDB" w:rsidRDefault="00183ADF">
      <w:pPr>
        <w:pStyle w:val="Zkladntext3"/>
        <w:shd w:val="clear" w:color="auto" w:fill="auto"/>
        <w:spacing w:after="608"/>
        <w:ind w:left="1400" w:firstLine="0"/>
      </w:pPr>
      <w:r>
        <w:t xml:space="preserve">(dále </w:t>
      </w:r>
      <w:r>
        <w:t>jen příkazce) na straně jedné</w:t>
      </w:r>
    </w:p>
    <w:p w:rsidR="00964CDB" w:rsidRDefault="00183ADF">
      <w:pPr>
        <w:pStyle w:val="Zkladntext3"/>
        <w:shd w:val="clear" w:color="auto" w:fill="auto"/>
        <w:spacing w:line="269" w:lineRule="exact"/>
        <w:ind w:left="80" w:right="40" w:firstLine="0"/>
      </w:pPr>
      <w:r>
        <w:t xml:space="preserve">Mzdy Praha, s.r.o., zapsaná v OR vedeným Městským soudem v Praze v oddílu C, vložka </w:t>
      </w:r>
      <w:r>
        <w:rPr>
          <w:rStyle w:val="Zkladntext1"/>
        </w:rPr>
        <w:t>309301, IČO: 07896</w:t>
      </w:r>
      <w:r>
        <w:t>921, se sídlem Praha 3, Ondříčkova 1300/48, zastoupená ředitelem ing.</w:t>
      </w:r>
    </w:p>
    <w:p w:rsidR="00964CDB" w:rsidRDefault="00183ADF">
      <w:pPr>
        <w:pStyle w:val="Zkladntext3"/>
        <w:shd w:val="clear" w:color="auto" w:fill="auto"/>
        <w:spacing w:after="399" w:line="269" w:lineRule="exact"/>
        <w:ind w:left="2300" w:firstLine="0"/>
        <w:jc w:val="left"/>
      </w:pPr>
      <w:r>
        <w:t>(dále jen příkazník) na straně druhé</w:t>
      </w:r>
    </w:p>
    <w:p w:rsidR="00964CDB" w:rsidRDefault="00183ADF">
      <w:pPr>
        <w:pStyle w:val="Zkladntext3"/>
        <w:shd w:val="clear" w:color="auto" w:fill="auto"/>
        <w:spacing w:after="556" w:line="220" w:lineRule="exact"/>
        <w:ind w:right="20" w:firstLine="0"/>
        <w:jc w:val="center"/>
      </w:pPr>
      <w:r>
        <w:t xml:space="preserve">podle §2430-2444 </w:t>
      </w:r>
      <w:r>
        <w:t>zákona 89/2012 Sb. občanského zákoníku uzavřeli tuto</w:t>
      </w:r>
    </w:p>
    <w:p w:rsidR="00964CDB" w:rsidRDefault="00183ADF">
      <w:pPr>
        <w:pStyle w:val="Nadpis10"/>
        <w:keepNext/>
        <w:keepLines/>
        <w:shd w:val="clear" w:color="auto" w:fill="auto"/>
        <w:spacing w:before="0" w:after="636" w:line="300" w:lineRule="exact"/>
        <w:ind w:right="20"/>
      </w:pPr>
      <w:bookmarkStart w:id="0" w:name="bookmark0"/>
      <w:r>
        <w:t>smlouvu o vedení mzdové agendy</w:t>
      </w:r>
      <w:bookmarkEnd w:id="0"/>
    </w:p>
    <w:p w:rsidR="00964CDB" w:rsidRDefault="00183ADF">
      <w:pPr>
        <w:pStyle w:val="Zkladntext3"/>
        <w:shd w:val="clear" w:color="auto" w:fill="auto"/>
        <w:spacing w:after="116" w:line="264" w:lineRule="exact"/>
        <w:ind w:left="80" w:right="40" w:firstLine="640"/>
        <w:jc w:val="left"/>
      </w:pPr>
      <w:r>
        <w:t xml:space="preserve">Příkazník se zavazuje poskytovat </w:t>
      </w:r>
      <w:proofErr w:type="spellStart"/>
      <w:r>
        <w:t>příkazcí</w:t>
      </w:r>
      <w:proofErr w:type="spellEnd"/>
      <w:r>
        <w:t xml:space="preserve"> službu spočívající ve vedení mzdové agendy příkazce, jež zahrnuje:</w:t>
      </w:r>
    </w:p>
    <w:p w:rsidR="00964CDB" w:rsidRDefault="00183ADF">
      <w:pPr>
        <w:pStyle w:val="Zkladntext3"/>
        <w:numPr>
          <w:ilvl w:val="0"/>
          <w:numId w:val="1"/>
        </w:numPr>
        <w:shd w:val="clear" w:color="auto" w:fill="auto"/>
        <w:spacing w:after="159" w:line="269" w:lineRule="exact"/>
        <w:ind w:left="1100" w:right="40"/>
      </w:pPr>
      <w:r>
        <w:t xml:space="preserve"> Převzetí podkladů od příkazce v termínu 3-4 kalendářní dny před požadovaným termínem zpracování. Pro potřeby zavedení pracovníků pak vyplněním vstupního formuláře pro každého pracovníka (viz Personální dotazník) v termínu nejpozději 15 kalendářních dní př</w:t>
      </w:r>
      <w:r>
        <w:t>ed požadovaným termínem prvního zpracování.</w:t>
      </w:r>
    </w:p>
    <w:p w:rsidR="00964CDB" w:rsidRDefault="00183ADF">
      <w:pPr>
        <w:pStyle w:val="Zkladntext3"/>
        <w:numPr>
          <w:ilvl w:val="0"/>
          <w:numId w:val="1"/>
        </w:numPr>
        <w:shd w:val="clear" w:color="auto" w:fill="auto"/>
        <w:spacing w:after="82" w:line="220" w:lineRule="exact"/>
        <w:ind w:left="1100"/>
      </w:pPr>
      <w:r>
        <w:t xml:space="preserve"> Prvotní kontrola vstupních podkladů, korekce nesrovnalostí</w:t>
      </w:r>
    </w:p>
    <w:p w:rsidR="00964CDB" w:rsidRDefault="00183ADF">
      <w:pPr>
        <w:pStyle w:val="Zkladntext3"/>
        <w:numPr>
          <w:ilvl w:val="0"/>
          <w:numId w:val="1"/>
        </w:numPr>
        <w:shd w:val="clear" w:color="auto" w:fill="auto"/>
        <w:spacing w:after="34" w:line="220" w:lineRule="exact"/>
        <w:ind w:left="1100"/>
      </w:pPr>
      <w:r>
        <w:t xml:space="preserve"> Zadání vstupních podkladů a jejich zpracování</w:t>
      </w:r>
    </w:p>
    <w:p w:rsidR="00964CDB" w:rsidRDefault="00183ADF">
      <w:pPr>
        <w:pStyle w:val="Zkladntext3"/>
        <w:numPr>
          <w:ilvl w:val="0"/>
          <w:numId w:val="1"/>
        </w:numPr>
        <w:shd w:val="clear" w:color="auto" w:fill="auto"/>
        <w:spacing w:line="269" w:lineRule="exact"/>
        <w:ind w:left="1100"/>
      </w:pPr>
      <w:r>
        <w:t xml:space="preserve"> Tisk sestav:</w:t>
      </w:r>
    </w:p>
    <w:p w:rsidR="00964CDB" w:rsidRDefault="00183ADF">
      <w:pPr>
        <w:pStyle w:val="Zkladntext3"/>
        <w:numPr>
          <w:ilvl w:val="0"/>
          <w:numId w:val="2"/>
        </w:numPr>
        <w:shd w:val="clear" w:color="auto" w:fill="auto"/>
        <w:tabs>
          <w:tab w:val="left" w:pos="1888"/>
        </w:tabs>
        <w:spacing w:line="269" w:lineRule="exact"/>
        <w:ind w:left="1400" w:firstLine="0"/>
      </w:pPr>
      <w:r>
        <w:t>výplatních lístků</w:t>
      </w:r>
    </w:p>
    <w:p w:rsidR="00964CDB" w:rsidRDefault="00183ADF">
      <w:pPr>
        <w:pStyle w:val="Zkladntext3"/>
        <w:numPr>
          <w:ilvl w:val="0"/>
          <w:numId w:val="2"/>
        </w:numPr>
        <w:shd w:val="clear" w:color="auto" w:fill="auto"/>
        <w:tabs>
          <w:tab w:val="left" w:pos="1888"/>
        </w:tabs>
        <w:spacing w:line="269" w:lineRule="exact"/>
        <w:ind w:left="1400" w:firstLine="0"/>
      </w:pPr>
      <w:r>
        <w:t>výplatních listin</w:t>
      </w:r>
    </w:p>
    <w:p w:rsidR="00964CDB" w:rsidRDefault="00183ADF">
      <w:pPr>
        <w:pStyle w:val="Zkladntext3"/>
        <w:numPr>
          <w:ilvl w:val="0"/>
          <w:numId w:val="2"/>
        </w:numPr>
        <w:shd w:val="clear" w:color="auto" w:fill="auto"/>
        <w:tabs>
          <w:tab w:val="left" w:pos="1888"/>
          <w:tab w:val="right" w:pos="4875"/>
          <w:tab w:val="left" w:pos="5080"/>
          <w:tab w:val="center" w:pos="7309"/>
          <w:tab w:val="right" w:pos="8154"/>
        </w:tabs>
        <w:spacing w:line="269" w:lineRule="exact"/>
        <w:ind w:left="1400" w:firstLine="0"/>
      </w:pPr>
      <w:r>
        <w:t>dle potřeb tisk složenek</w:t>
      </w:r>
      <w:r>
        <w:tab/>
        <w:t>nebo</w:t>
      </w:r>
      <w:r>
        <w:tab/>
        <w:t>hromadného příkazu</w:t>
      </w:r>
      <w:r>
        <w:tab/>
        <w:t>pro</w:t>
      </w:r>
      <w:r>
        <w:tab/>
        <w:t>ba</w:t>
      </w:r>
      <w:r>
        <w:t>nku</w:t>
      </w:r>
    </w:p>
    <w:p w:rsidR="00964CDB" w:rsidRDefault="00183ADF">
      <w:pPr>
        <w:pStyle w:val="Zkladntext3"/>
        <w:numPr>
          <w:ilvl w:val="0"/>
          <w:numId w:val="2"/>
        </w:numPr>
        <w:shd w:val="clear" w:color="auto" w:fill="auto"/>
        <w:tabs>
          <w:tab w:val="left" w:pos="1888"/>
          <w:tab w:val="center" w:pos="4021"/>
          <w:tab w:val="left" w:pos="5022"/>
          <w:tab w:val="right" w:pos="9666"/>
        </w:tabs>
        <w:spacing w:line="269" w:lineRule="exact"/>
        <w:ind w:left="1400" w:firstLine="0"/>
      </w:pPr>
      <w:r>
        <w:t>sestav pro potřeby</w:t>
      </w:r>
      <w:r>
        <w:tab/>
        <w:t>účetnictví,</w:t>
      </w:r>
      <w:r>
        <w:tab/>
        <w:t>rekapitulace vyplacených</w:t>
      </w:r>
      <w:r>
        <w:tab/>
        <w:t>mezd a rekapitulace</w:t>
      </w:r>
    </w:p>
    <w:p w:rsidR="00964CDB" w:rsidRDefault="00183ADF">
      <w:pPr>
        <w:pStyle w:val="Zkladntext3"/>
        <w:shd w:val="clear" w:color="auto" w:fill="auto"/>
        <w:spacing w:line="269" w:lineRule="exact"/>
        <w:ind w:left="1800" w:firstLine="0"/>
        <w:jc w:val="left"/>
      </w:pPr>
      <w:r>
        <w:t>ZP a SP</w:t>
      </w:r>
    </w:p>
    <w:p w:rsidR="00964CDB" w:rsidRDefault="00183ADF">
      <w:pPr>
        <w:pStyle w:val="Zkladntext3"/>
        <w:numPr>
          <w:ilvl w:val="0"/>
          <w:numId w:val="2"/>
        </w:numPr>
        <w:shd w:val="clear" w:color="auto" w:fill="auto"/>
        <w:spacing w:line="269" w:lineRule="exact"/>
        <w:ind w:left="1400" w:firstLine="0"/>
      </w:pPr>
      <w:r>
        <w:t xml:space="preserve"> srážkových sestav (spoření, pojištění, půjčky, exekuce)</w:t>
      </w:r>
    </w:p>
    <w:p w:rsidR="00964CDB" w:rsidRDefault="00183ADF">
      <w:pPr>
        <w:pStyle w:val="Zkladntext3"/>
        <w:numPr>
          <w:ilvl w:val="0"/>
          <w:numId w:val="2"/>
        </w:numPr>
        <w:shd w:val="clear" w:color="auto" w:fill="auto"/>
        <w:spacing w:line="269" w:lineRule="exact"/>
        <w:ind w:left="1400" w:firstLine="0"/>
      </w:pPr>
      <w:r>
        <w:t xml:space="preserve"> výpisů pro zdravotní pojišťovny</w:t>
      </w:r>
    </w:p>
    <w:p w:rsidR="00964CDB" w:rsidRDefault="00183ADF">
      <w:pPr>
        <w:pStyle w:val="Zkladntext3"/>
        <w:numPr>
          <w:ilvl w:val="0"/>
          <w:numId w:val="2"/>
        </w:numPr>
        <w:shd w:val="clear" w:color="auto" w:fill="auto"/>
        <w:spacing w:line="269" w:lineRule="exact"/>
        <w:ind w:left="1400" w:firstLine="0"/>
      </w:pPr>
      <w:r>
        <w:t xml:space="preserve"> sestav nemocenských dávek a hlášení pro sociální zabezpečení,</w:t>
      </w:r>
    </w:p>
    <w:p w:rsidR="00964CDB" w:rsidRDefault="00183ADF">
      <w:pPr>
        <w:pStyle w:val="Zkladntext3"/>
        <w:numPr>
          <w:ilvl w:val="0"/>
          <w:numId w:val="2"/>
        </w:numPr>
        <w:shd w:val="clear" w:color="auto" w:fill="auto"/>
        <w:spacing w:line="269" w:lineRule="exact"/>
        <w:ind w:left="1400" w:right="4880" w:firstLine="0"/>
        <w:jc w:val="left"/>
      </w:pPr>
      <w:r>
        <w:t xml:space="preserve"> vybraných statistických sestav ch) platové výměry</w:t>
      </w:r>
    </w:p>
    <w:p w:rsidR="00964CDB" w:rsidRDefault="00C16852">
      <w:pPr>
        <w:pStyle w:val="Zkladntext3"/>
        <w:numPr>
          <w:ilvl w:val="0"/>
          <w:numId w:val="2"/>
        </w:numPr>
        <w:shd w:val="clear" w:color="auto" w:fill="auto"/>
        <w:spacing w:after="28" w:line="269" w:lineRule="exact"/>
        <w:ind w:left="1400" w:right="6080" w:firstLine="0"/>
        <w:jc w:val="left"/>
      </w:pPr>
      <w:r>
        <w:t xml:space="preserve"> Mzdové inventury j) _ sestavy </w:t>
      </w:r>
      <w:r w:rsidR="00183ADF">
        <w:t>dovolených</w:t>
      </w:r>
    </w:p>
    <w:p w:rsidR="00964CDB" w:rsidRDefault="00183ADF">
      <w:pPr>
        <w:pStyle w:val="Zkladntext3"/>
        <w:numPr>
          <w:ilvl w:val="0"/>
          <w:numId w:val="1"/>
        </w:numPr>
        <w:shd w:val="clear" w:color="auto" w:fill="auto"/>
        <w:spacing w:line="384" w:lineRule="exact"/>
        <w:ind w:left="1100"/>
      </w:pPr>
      <w:r>
        <w:t xml:space="preserve"> Sledování a návrhy platových postupů dle platných předpisů</w:t>
      </w:r>
    </w:p>
    <w:p w:rsidR="00964CDB" w:rsidRDefault="00183ADF">
      <w:pPr>
        <w:pStyle w:val="Zkladntext3"/>
        <w:numPr>
          <w:ilvl w:val="0"/>
          <w:numId w:val="1"/>
        </w:numPr>
        <w:shd w:val="clear" w:color="auto" w:fill="auto"/>
        <w:spacing w:line="384" w:lineRule="exact"/>
        <w:ind w:left="1100"/>
      </w:pPr>
      <w:r>
        <w:t xml:space="preserve"> Tisk evidenčních a mzdových listů a daňového vyúčtování, tisk zápočtových listů</w:t>
      </w:r>
    </w:p>
    <w:p w:rsidR="00964CDB" w:rsidRDefault="00183ADF">
      <w:pPr>
        <w:pStyle w:val="Zkladntext3"/>
        <w:numPr>
          <w:ilvl w:val="0"/>
          <w:numId w:val="1"/>
        </w:numPr>
        <w:shd w:val="clear" w:color="auto" w:fill="auto"/>
        <w:spacing w:line="384" w:lineRule="exact"/>
        <w:ind w:left="1100"/>
      </w:pPr>
      <w:r>
        <w:t xml:space="preserve"> Příkazník zpracuje podklady dle bodů 1 - 6 do 3-4 pracovních dnů.</w:t>
      </w:r>
    </w:p>
    <w:p w:rsidR="00964CDB" w:rsidRDefault="00183ADF">
      <w:pPr>
        <w:pStyle w:val="Zkladntext20"/>
        <w:shd w:val="clear" w:color="auto" w:fill="auto"/>
        <w:ind w:right="20"/>
      </w:pPr>
      <w:r>
        <w:t>H.</w:t>
      </w:r>
    </w:p>
    <w:p w:rsidR="00964CDB" w:rsidRDefault="00183ADF">
      <w:pPr>
        <w:pStyle w:val="Zkladntext3"/>
        <w:shd w:val="clear" w:color="auto" w:fill="auto"/>
        <w:spacing w:after="175" w:line="269" w:lineRule="exact"/>
        <w:ind w:left="80" w:right="40" w:firstLine="640"/>
        <w:jc w:val="left"/>
      </w:pPr>
      <w:r>
        <w:t xml:space="preserve">Za sjednání závazku příkazníka (viz Článek i. Této smlouvy) se příkazce zavazuje platit příkazníkovi měsíčně aktuální cenu, která je od data účinnosti této smlouvy stanovena </w:t>
      </w:r>
      <w:proofErr w:type="gramStart"/>
      <w:r>
        <w:t>dle</w:t>
      </w:r>
      <w:proofErr w:type="gramEnd"/>
    </w:p>
    <w:p w:rsidR="00964CDB" w:rsidRDefault="00183ADF">
      <w:pPr>
        <w:pStyle w:val="Zkladntext31"/>
        <w:shd w:val="clear" w:color="auto" w:fill="auto"/>
        <w:spacing w:before="0" w:line="200" w:lineRule="exact"/>
        <w:ind w:right="280"/>
      </w:pPr>
      <w:r>
        <w:t>1</w:t>
      </w:r>
    </w:p>
    <w:p w:rsidR="00964CDB" w:rsidRDefault="00183ADF">
      <w:pPr>
        <w:pStyle w:val="Zkladntext3"/>
        <w:shd w:val="clear" w:color="auto" w:fill="auto"/>
        <w:spacing w:after="219" w:line="269" w:lineRule="exact"/>
        <w:ind w:left="20" w:right="20" w:firstLine="0"/>
      </w:pPr>
      <w:r>
        <w:rPr>
          <w:rStyle w:val="Zkladntext21"/>
        </w:rPr>
        <w:lastRenderedPageBreak/>
        <w:t xml:space="preserve">platného ceníku služeb za jeden pracovní poměr na částku Kč 179,- za každý započatý měsíc. Za zavedení každého nového pracovníka nebo za zpracování daní v rámci kalendářního roku je jednorázově účtována aktuální cena Kč 179,-. Za poskytnutí </w:t>
      </w:r>
      <w:proofErr w:type="spellStart"/>
      <w:r>
        <w:rPr>
          <w:rStyle w:val="Zkladntext21"/>
        </w:rPr>
        <w:t>cloudového</w:t>
      </w:r>
      <w:proofErr w:type="spellEnd"/>
      <w:r>
        <w:rPr>
          <w:rStyle w:val="Zkladntext21"/>
        </w:rPr>
        <w:t xml:space="preserve"> řeše</w:t>
      </w:r>
      <w:r>
        <w:rPr>
          <w:rStyle w:val="Zkladntext21"/>
        </w:rPr>
        <w:t xml:space="preserve">ní je účtováno 10 % z ceny zpracování mezd. Administrativní a programátorské práce nad rámec smlouvy jsou účtovány sazbou 500 Kč za každou započatou </w:t>
      </w:r>
      <w:r>
        <w:rPr>
          <w:rStyle w:val="Zkladntext21"/>
          <w:vertAlign w:val="superscript"/>
        </w:rPr>
        <w:footnoteReference w:id="1"/>
      </w:r>
      <w:r>
        <w:rPr>
          <w:rStyle w:val="Zkladntext21"/>
        </w:rPr>
        <w:t>/</w:t>
      </w:r>
      <w:r>
        <w:rPr>
          <w:rStyle w:val="Zkladntext21"/>
          <w:vertAlign w:val="subscript"/>
        </w:rPr>
        <w:t>2</w:t>
      </w:r>
      <w:r>
        <w:rPr>
          <w:rStyle w:val="Zkladntext21"/>
        </w:rPr>
        <w:t xml:space="preserve"> hod. Všechny ceny jsou uvedeny bez DPH.</w:t>
      </w:r>
    </w:p>
    <w:p w:rsidR="00964CDB" w:rsidRDefault="00183ADF">
      <w:pPr>
        <w:pStyle w:val="Zkladntext3"/>
        <w:shd w:val="clear" w:color="auto" w:fill="auto"/>
        <w:spacing w:line="220" w:lineRule="exact"/>
        <w:ind w:left="4800" w:firstLine="0"/>
        <w:jc w:val="left"/>
      </w:pPr>
      <w:r>
        <w:rPr>
          <w:rStyle w:val="Zkladntext21"/>
        </w:rPr>
        <w:t>III.</w:t>
      </w:r>
    </w:p>
    <w:p w:rsidR="00964CDB" w:rsidRDefault="00183ADF">
      <w:pPr>
        <w:pStyle w:val="Zkladntext3"/>
        <w:numPr>
          <w:ilvl w:val="0"/>
          <w:numId w:val="5"/>
        </w:numPr>
        <w:shd w:val="clear" w:color="auto" w:fill="auto"/>
        <w:tabs>
          <w:tab w:val="left" w:pos="1304"/>
        </w:tabs>
        <w:spacing w:after="64" w:line="274" w:lineRule="exact"/>
        <w:ind w:left="20" w:right="20" w:firstLine="680"/>
      </w:pPr>
      <w:r>
        <w:rPr>
          <w:rStyle w:val="Zkladntext21"/>
        </w:rPr>
        <w:t>Příkazce se zavazuje poskytovat příkazníkovi včasné, pravd</w:t>
      </w:r>
      <w:r>
        <w:rPr>
          <w:rStyle w:val="Zkladntext21"/>
        </w:rPr>
        <w:t>ivé, úplné a přehledné informace a současně mu předkládat veškerý materiál potřebný k řádnému vedení mzdové agendy.</w:t>
      </w:r>
    </w:p>
    <w:p w:rsidR="00964CDB" w:rsidRDefault="00183ADF">
      <w:pPr>
        <w:pStyle w:val="Zkladntext3"/>
        <w:numPr>
          <w:ilvl w:val="0"/>
          <w:numId w:val="5"/>
        </w:numPr>
        <w:shd w:val="clear" w:color="auto" w:fill="auto"/>
        <w:tabs>
          <w:tab w:val="left" w:pos="1304"/>
          <w:tab w:val="right" w:pos="9792"/>
        </w:tabs>
        <w:spacing w:line="269" w:lineRule="exact"/>
        <w:ind w:left="20" w:firstLine="680"/>
      </w:pPr>
      <w:r>
        <w:rPr>
          <w:rStyle w:val="Zkladntext21"/>
        </w:rPr>
        <w:t>Příkazce zašle 20 dnů před</w:t>
      </w:r>
      <w:r w:rsidR="00C16852">
        <w:rPr>
          <w:rStyle w:val="Zkladntext21"/>
        </w:rPr>
        <w:t xml:space="preserve"> </w:t>
      </w:r>
      <w:r>
        <w:rPr>
          <w:rStyle w:val="Zkladntext21"/>
        </w:rPr>
        <w:t>požadovaným termínem prvního zpracování</w:t>
      </w:r>
    </w:p>
    <w:p w:rsidR="00964CDB" w:rsidRDefault="00183ADF">
      <w:pPr>
        <w:pStyle w:val="Zkladntext3"/>
        <w:shd w:val="clear" w:color="auto" w:fill="auto"/>
        <w:tabs>
          <w:tab w:val="left" w:pos="1304"/>
          <w:tab w:val="right" w:pos="9792"/>
        </w:tabs>
        <w:spacing w:line="269" w:lineRule="exact"/>
        <w:ind w:left="20" w:right="20" w:firstLine="0"/>
      </w:pPr>
      <w:r>
        <w:rPr>
          <w:rStyle w:val="Zkladntext21"/>
        </w:rPr>
        <w:t>podklady k převzetí mzdové agendy. Lze buď vyplněním podkladového formulá</w:t>
      </w:r>
      <w:r>
        <w:rPr>
          <w:rStyle w:val="Zkladntext21"/>
        </w:rPr>
        <w:t>ře za jednotlivé pracovníky</w:t>
      </w:r>
      <w:r>
        <w:rPr>
          <w:rStyle w:val="Zkladntext21"/>
        </w:rPr>
        <w:tab/>
        <w:t>nebo náhradou těchto údajů</w:t>
      </w:r>
      <w:r w:rsidR="00C16852">
        <w:rPr>
          <w:rStyle w:val="Zkladntext21"/>
        </w:rPr>
        <w:t xml:space="preserve"> </w:t>
      </w:r>
      <w:r>
        <w:rPr>
          <w:rStyle w:val="Zkladntext21"/>
        </w:rPr>
        <w:t>tiskem z dosavadní mzdové agendy, nebo</w:t>
      </w:r>
    </w:p>
    <w:p w:rsidR="00964CDB" w:rsidRDefault="00183ADF">
      <w:pPr>
        <w:pStyle w:val="Zkladntext3"/>
        <w:shd w:val="clear" w:color="auto" w:fill="auto"/>
        <w:spacing w:line="269" w:lineRule="exact"/>
        <w:ind w:left="20" w:firstLine="0"/>
      </w:pPr>
      <w:r>
        <w:rPr>
          <w:rStyle w:val="Zkladntext21"/>
        </w:rPr>
        <w:t>elektronickým nosičem.</w:t>
      </w:r>
    </w:p>
    <w:p w:rsidR="00964CDB" w:rsidRDefault="00183ADF">
      <w:pPr>
        <w:pStyle w:val="Zkladntext3"/>
        <w:numPr>
          <w:ilvl w:val="0"/>
          <w:numId w:val="5"/>
        </w:numPr>
        <w:shd w:val="clear" w:color="auto" w:fill="auto"/>
        <w:tabs>
          <w:tab w:val="left" w:pos="1304"/>
          <w:tab w:val="right" w:pos="9792"/>
        </w:tabs>
        <w:spacing w:line="274" w:lineRule="exact"/>
        <w:ind w:left="20" w:firstLine="680"/>
      </w:pPr>
      <w:r>
        <w:rPr>
          <w:rStyle w:val="Zkladntext21"/>
        </w:rPr>
        <w:t>V běžném měsíci příkazce zašle</w:t>
      </w:r>
      <w:r w:rsidR="00C16852">
        <w:rPr>
          <w:rStyle w:val="Zkladntext21"/>
        </w:rPr>
        <w:t xml:space="preserve"> </w:t>
      </w:r>
      <w:r>
        <w:rPr>
          <w:rStyle w:val="Zkladntext21"/>
        </w:rPr>
        <w:t>4 dny před požadovaným termínem zpracování</w:t>
      </w:r>
    </w:p>
    <w:p w:rsidR="00964CDB" w:rsidRDefault="00183ADF">
      <w:pPr>
        <w:pStyle w:val="Zkladntext3"/>
        <w:shd w:val="clear" w:color="auto" w:fill="auto"/>
        <w:spacing w:after="103" w:line="274" w:lineRule="exact"/>
        <w:ind w:left="20" w:right="20" w:firstLine="0"/>
      </w:pPr>
      <w:r>
        <w:rPr>
          <w:rStyle w:val="Zkladntext21"/>
        </w:rPr>
        <w:t xml:space="preserve">podklady pro zpracování mezd pro jednotlivé pracovníky v </w:t>
      </w:r>
      <w:r>
        <w:rPr>
          <w:rStyle w:val="Zkladntext21"/>
        </w:rPr>
        <w:t>elektronické podobě. Je možno dohodnout i jinou podobu předávání dat.</w:t>
      </w:r>
    </w:p>
    <w:p w:rsidR="00964CDB" w:rsidRDefault="00183ADF">
      <w:pPr>
        <w:pStyle w:val="Zkladntext3"/>
        <w:shd w:val="clear" w:color="auto" w:fill="auto"/>
        <w:spacing w:after="113" w:line="220" w:lineRule="exact"/>
        <w:ind w:left="4800" w:firstLine="0"/>
        <w:jc w:val="left"/>
      </w:pPr>
      <w:r>
        <w:rPr>
          <w:rStyle w:val="Zkladntext21"/>
        </w:rPr>
        <w:t>IV.</w:t>
      </w:r>
    </w:p>
    <w:p w:rsidR="00964CDB" w:rsidRDefault="00183ADF">
      <w:pPr>
        <w:pStyle w:val="Zkladntext3"/>
        <w:numPr>
          <w:ilvl w:val="0"/>
          <w:numId w:val="6"/>
        </w:numPr>
        <w:shd w:val="clear" w:color="auto" w:fill="auto"/>
        <w:spacing w:after="60" w:line="269" w:lineRule="exact"/>
        <w:ind w:left="20" w:right="20" w:firstLine="680"/>
      </w:pPr>
      <w:r>
        <w:rPr>
          <w:rStyle w:val="Zkladntext21"/>
        </w:rPr>
        <w:t xml:space="preserve"> Příkazník se zavazuje zachovávat mlčenlivost o všech důležitých skutečnostech, které se v součinnosti se zpracováním mzdové agendy od příkazce dozví a to i po skončení smluvního vzt</w:t>
      </w:r>
      <w:r>
        <w:rPr>
          <w:rStyle w:val="Zkladntext21"/>
        </w:rPr>
        <w:t>ahu. Této mlčenlivosti je příkazníka oprávněn zbavit pouze příkazce. Mlčenlivost se netýká skutečností a povinností vycházejících ze zákonného vztahu k institucím zřizovaných státem v rozsahu vyplývajícím z této smlouvy.</w:t>
      </w:r>
    </w:p>
    <w:p w:rsidR="00964CDB" w:rsidRDefault="00183ADF">
      <w:pPr>
        <w:pStyle w:val="Zkladntext3"/>
        <w:numPr>
          <w:ilvl w:val="0"/>
          <w:numId w:val="6"/>
        </w:numPr>
        <w:shd w:val="clear" w:color="auto" w:fill="auto"/>
        <w:spacing w:after="519" w:line="269" w:lineRule="exact"/>
        <w:ind w:left="20" w:right="20" w:firstLine="680"/>
      </w:pPr>
      <w:r>
        <w:rPr>
          <w:rStyle w:val="Zkladntext21"/>
        </w:rPr>
        <w:t xml:space="preserve"> Příkazník odpovídá příkazci za ško</w:t>
      </w:r>
      <w:r>
        <w:rPr>
          <w:rStyle w:val="Zkladntext21"/>
        </w:rPr>
        <w:t>du, která mu v souvislosti s vedením mzdové agendy vznikla, pokud ji způsobil příkazník (či jeho zaměstnanec).</w:t>
      </w:r>
    </w:p>
    <w:p w:rsidR="00964CDB" w:rsidRDefault="00183ADF">
      <w:pPr>
        <w:pStyle w:val="Zkladntext3"/>
        <w:shd w:val="clear" w:color="auto" w:fill="auto"/>
        <w:spacing w:after="27" w:line="220" w:lineRule="exact"/>
        <w:ind w:left="4800" w:firstLine="0"/>
        <w:jc w:val="left"/>
      </w:pPr>
      <w:r>
        <w:rPr>
          <w:rStyle w:val="Zkladntext21"/>
        </w:rPr>
        <w:t>V.</w:t>
      </w:r>
    </w:p>
    <w:p w:rsidR="00C16852" w:rsidRDefault="00C16852" w:rsidP="00C16852">
      <w:pPr>
        <w:pStyle w:val="Poznmkapodarou0"/>
        <w:shd w:val="clear" w:color="auto" w:fill="auto"/>
        <w:ind w:left="680" w:right="40" w:hanging="320"/>
        <w:rPr>
          <w:b/>
        </w:rPr>
      </w:pPr>
      <w:r>
        <w:rPr>
          <w:b/>
        </w:rPr>
        <w:t xml:space="preserve">                                                   </w:t>
      </w:r>
    </w:p>
    <w:p w:rsidR="00C16852" w:rsidRPr="00C16852" w:rsidRDefault="00C16852" w:rsidP="00C16852">
      <w:pPr>
        <w:pStyle w:val="Poznmkapodarou0"/>
        <w:shd w:val="clear" w:color="auto" w:fill="auto"/>
        <w:ind w:left="680" w:right="40" w:hanging="320"/>
        <w:rPr>
          <w:b/>
        </w:rPr>
      </w:pPr>
      <w:r>
        <w:rPr>
          <w:b/>
        </w:rPr>
        <w:t xml:space="preserve">                                                   </w:t>
      </w:r>
      <w:r w:rsidR="00183ADF" w:rsidRPr="00C16852">
        <w:rPr>
          <w:b/>
        </w:rPr>
        <w:t>Ochrana osobních údajů</w:t>
      </w:r>
    </w:p>
    <w:p w:rsidR="00C16852" w:rsidRDefault="00C16852" w:rsidP="00C16852">
      <w:pPr>
        <w:pStyle w:val="Poznmkapodarou0"/>
        <w:shd w:val="clear" w:color="auto" w:fill="auto"/>
        <w:ind w:left="680" w:right="40" w:hanging="320"/>
      </w:pPr>
    </w:p>
    <w:p w:rsidR="00C16852" w:rsidRDefault="00C16852" w:rsidP="00C16852">
      <w:pPr>
        <w:pStyle w:val="Poznmkapodarou0"/>
        <w:shd w:val="clear" w:color="auto" w:fill="auto"/>
        <w:ind w:left="680" w:right="40" w:hanging="320"/>
      </w:pPr>
      <w:r>
        <w:footnoteRef/>
      </w:r>
      <w:r>
        <w:t>.</w:t>
      </w:r>
      <w:r>
        <w:t xml:space="preserve"> Zhotovitel je zpracovatelem OÚ pro příkazce. Zpracovatel se zavazuje zpracovávat poskytnuté OÚ pouze za účelem pro který byly poskytnuty (vedení mzdové agendy), dále se zavazuje, že OÚ nepředá třetí straně (vyjma plnění zákonných povinností).</w:t>
      </w:r>
    </w:p>
    <w:p w:rsidR="00C16852" w:rsidRDefault="00C16852" w:rsidP="00C16852">
      <w:pPr>
        <w:pStyle w:val="Poznmkapodarou0"/>
        <w:shd w:val="clear" w:color="auto" w:fill="auto"/>
        <w:ind w:left="680" w:right="40" w:hanging="320"/>
      </w:pPr>
    </w:p>
    <w:p w:rsidR="00C16852" w:rsidRDefault="00C16852" w:rsidP="00C16852">
      <w:pPr>
        <w:pStyle w:val="Poznmkapodarou0"/>
        <w:numPr>
          <w:ilvl w:val="0"/>
          <w:numId w:val="11"/>
        </w:numPr>
        <w:shd w:val="clear" w:color="auto" w:fill="auto"/>
        <w:ind w:right="40"/>
      </w:pPr>
      <w:r w:rsidRPr="00C16852">
        <w:t>Zpracovatel se zavazuje, že s přihlédnutím ke stavu techniky, nákladům na provedení, povaze, rozsahu, kontextu a účelům zpracování i k různě pravděpodobným a různě závažným rizikům pro práva a svobody fyzických osob, provede vhodná technická a organizační opatření, aby zajistil úroveň zabezpečení OÚ odpovídající danému riziku, tak aby zejména nemohlo dojít k náhodnému nebo protiprávnímu zničení, ztrátě, pozměňování, neoprávněnému zpřístupnění předávaných, uložených nebo jinak zpracovávaných OÚ, nebo neoprávněnému přístupu k nim.</w:t>
      </w:r>
    </w:p>
    <w:p w:rsidR="00C16852" w:rsidRPr="00C16852" w:rsidRDefault="00C16852" w:rsidP="00C16852">
      <w:pPr>
        <w:pStyle w:val="Poznmkapodarou0"/>
        <w:numPr>
          <w:ilvl w:val="0"/>
          <w:numId w:val="11"/>
        </w:numPr>
        <w:shd w:val="clear" w:color="auto" w:fill="auto"/>
        <w:ind w:right="40"/>
      </w:pPr>
      <w:r>
        <w:t>Z</w:t>
      </w:r>
      <w:r w:rsidRPr="00C16852">
        <w:t>pracovatel se zavazuje, že zpracování OÚ bude zabezpečeno zejména následujícím způsobem:</w:t>
      </w:r>
    </w:p>
    <w:p w:rsidR="00C16852" w:rsidRDefault="00C16852">
      <w:pPr>
        <w:pStyle w:val="Zkladntext60"/>
        <w:shd w:val="clear" w:color="auto" w:fill="auto"/>
        <w:spacing w:before="0" w:line="220" w:lineRule="exact"/>
        <w:rPr>
          <w:b w:val="0"/>
        </w:rPr>
      </w:pPr>
    </w:p>
    <w:p w:rsidR="00964CDB" w:rsidRPr="00C16852" w:rsidRDefault="00964CDB" w:rsidP="00C16852">
      <w:pPr>
        <w:pStyle w:val="Zkladntext60"/>
        <w:shd w:val="clear" w:color="auto" w:fill="auto"/>
        <w:spacing w:before="0" w:line="220" w:lineRule="exact"/>
        <w:ind w:firstLine="360"/>
        <w:jc w:val="left"/>
        <w:rPr>
          <w:b w:val="0"/>
        </w:rPr>
        <w:sectPr w:rsidR="00964CDB" w:rsidRPr="00C16852">
          <w:footerReference w:type="default" r:id="rId7"/>
          <w:footnotePr>
            <w:numRestart w:val="eachPage"/>
          </w:footnotePr>
          <w:pgSz w:w="11909" w:h="16838"/>
          <w:pgMar w:top="1669" w:right="904" w:bottom="1746" w:left="1101" w:header="0" w:footer="3" w:gutter="0"/>
          <w:cols w:space="720"/>
          <w:noEndnote/>
          <w:docGrid w:linePitch="360"/>
        </w:sectPr>
      </w:pPr>
    </w:p>
    <w:p w:rsidR="00964CDB" w:rsidRDefault="00183ADF">
      <w:pPr>
        <w:pStyle w:val="Zkladntext3"/>
        <w:numPr>
          <w:ilvl w:val="0"/>
          <w:numId w:val="9"/>
        </w:numPr>
        <w:shd w:val="clear" w:color="auto" w:fill="auto"/>
        <w:tabs>
          <w:tab w:val="left" w:pos="596"/>
        </w:tabs>
        <w:spacing w:after="137" w:line="220" w:lineRule="exact"/>
        <w:ind w:left="20" w:firstLine="0"/>
      </w:pPr>
      <w:r>
        <w:lastRenderedPageBreak/>
        <w:t>Ke zpracovávaným OÚ budou mít přístup pouze určené oprávněné osoby;</w:t>
      </w:r>
    </w:p>
    <w:p w:rsidR="00964CDB" w:rsidRDefault="00183ADF">
      <w:pPr>
        <w:pStyle w:val="Zkladntext3"/>
        <w:numPr>
          <w:ilvl w:val="0"/>
          <w:numId w:val="9"/>
        </w:numPr>
        <w:shd w:val="clear" w:color="auto" w:fill="auto"/>
        <w:tabs>
          <w:tab w:val="left" w:pos="596"/>
        </w:tabs>
        <w:spacing w:after="459" w:line="269" w:lineRule="exact"/>
        <w:ind w:left="680" w:right="20" w:hanging="680"/>
        <w:jc w:val="left"/>
      </w:pPr>
      <w:r>
        <w:t>Zpracovatel a oprávněné osoby, které se podílejí na zpracování OÚ jsou povinny zachovávat mlčenlivost o všech skutečnostech, o nichž se dozví v souvislosti se zpraco</w:t>
      </w:r>
      <w:r>
        <w:t>váním OÚ. Zpracovatel zajistí získání potvrzení povinnosti mlčenlivosti od všech svých zaměstnanců, kteří se budou podílet na zpracování mzdové agendy pro příkazce.</w:t>
      </w:r>
    </w:p>
    <w:p w:rsidR="00964CDB" w:rsidRDefault="00183ADF">
      <w:pPr>
        <w:pStyle w:val="Zkladntext3"/>
        <w:shd w:val="clear" w:color="auto" w:fill="auto"/>
        <w:spacing w:line="220" w:lineRule="exact"/>
        <w:ind w:left="20" w:firstLine="0"/>
        <w:jc w:val="center"/>
      </w:pPr>
      <w:r>
        <w:t>VI.</w:t>
      </w:r>
    </w:p>
    <w:p w:rsidR="00964CDB" w:rsidRDefault="00183ADF">
      <w:pPr>
        <w:pStyle w:val="Zkladntext3"/>
        <w:shd w:val="clear" w:color="auto" w:fill="auto"/>
        <w:spacing w:after="459" w:line="269" w:lineRule="exact"/>
        <w:ind w:left="20" w:right="20" w:firstLine="680"/>
      </w:pPr>
      <w:r>
        <w:t xml:space="preserve">Tato smlouva se uzavírá na dobu neurčitou s účinností od 1. 1. 2020. Smlouvu lze </w:t>
      </w:r>
      <w:r>
        <w:t xml:space="preserve">ukončit buď dohodou smluvních stran, nebo výpovědí kterékoli ze smluvních stran s výpovědní lhůtou 3 měsíců, která počíná běžet prvním dnem měsíce následujícího po doručení písemné výpovědi druhé strany. Tato smlouva je vyhotovena ve 2 stejnopisech. Změna </w:t>
      </w:r>
      <w:r>
        <w:t>smlouvy je možná pouze písemnou formou, a to číslovanými dodatky ke smlouvě.</w:t>
      </w:r>
    </w:p>
    <w:p w:rsidR="00964CDB" w:rsidRDefault="00183ADF">
      <w:pPr>
        <w:pStyle w:val="Zkladntext3"/>
        <w:shd w:val="clear" w:color="auto" w:fill="auto"/>
        <w:spacing w:after="103" w:line="220" w:lineRule="exact"/>
        <w:ind w:right="180" w:firstLine="0"/>
        <w:jc w:val="center"/>
      </w:pPr>
      <w:r>
        <w:t>VII.</w:t>
      </w:r>
    </w:p>
    <w:p w:rsidR="00964CDB" w:rsidRDefault="00183ADF">
      <w:pPr>
        <w:pStyle w:val="Zkladntext3"/>
        <w:shd w:val="clear" w:color="auto" w:fill="auto"/>
        <w:spacing w:after="939" w:line="269" w:lineRule="exact"/>
        <w:ind w:left="20" w:right="20" w:firstLine="680"/>
      </w:pPr>
      <w:r>
        <w:t>Smluvní strany výslovně sjednávají, že uveřejnění této smlouvy v registru smluv dle zákona č. 340/2015 Sb., o zvláštních podmínkách účinnosti některých smluv, uveřejňování tě</w:t>
      </w:r>
      <w:r>
        <w:t>chto smluv a o registru smluv (zákon o registru smluv) zajistí Gymnázium pro zrakově postižené a Střední odborná škola pro zrakově postižené.</w:t>
      </w:r>
    </w:p>
    <w:p w:rsidR="00964CDB" w:rsidRDefault="00964CDB">
      <w:pPr>
        <w:framePr w:h="638" w:wrap="around" w:vAnchor="text" w:hAnchor="margin" w:x="661" w:y="731"/>
        <w:jc w:val="center"/>
        <w:rPr>
          <w:sz w:val="2"/>
          <w:szCs w:val="2"/>
        </w:rPr>
      </w:pPr>
    </w:p>
    <w:p w:rsidR="00964CDB" w:rsidRDefault="00183ADF">
      <w:pPr>
        <w:pStyle w:val="Titulekobrzku20"/>
        <w:framePr w:h="638" w:wrap="around" w:vAnchor="text" w:hAnchor="margin" w:x="661" w:y="731"/>
        <w:shd w:val="clear" w:color="auto" w:fill="auto"/>
        <w:spacing w:line="210" w:lineRule="exact"/>
      </w:pPr>
      <w:r>
        <w:rPr>
          <w:rStyle w:val="Titulekobrzku2Exact"/>
          <w:spacing w:val="0"/>
        </w:rPr>
        <w:t>Příkazce</w:t>
      </w:r>
    </w:p>
    <w:p w:rsidR="00964CDB" w:rsidRDefault="00183ADF" w:rsidP="00C16852">
      <w:pPr>
        <w:pStyle w:val="Zkladntext3"/>
        <w:shd w:val="clear" w:color="auto" w:fill="auto"/>
        <w:spacing w:line="220" w:lineRule="exact"/>
        <w:ind w:left="20" w:firstLine="0"/>
      </w:pPr>
      <w:r>
        <w:t>V</w:t>
      </w:r>
      <w:r w:rsidR="00C16852">
        <w:t> </w:t>
      </w:r>
      <w:r>
        <w:t>Pra</w:t>
      </w:r>
      <w:r>
        <w:t>ze dne 16. 12. 2019</w:t>
      </w:r>
    </w:p>
    <w:p w:rsidR="00964CDB" w:rsidRDefault="0044786A" w:rsidP="0044786A">
      <w:pPr>
        <w:framePr w:h="1363" w:wrap="notBeside" w:vAnchor="text" w:hAnchor="text" w:xAlign="right" w:y="1"/>
        <w:rPr>
          <w:sz w:val="2"/>
          <w:szCs w:val="2"/>
        </w:rPr>
      </w:pPr>
      <w:r>
        <w:rPr>
          <w:noProof/>
          <w:lang w:bidi="ar-SA"/>
        </w:rPr>
        <w:drawing>
          <wp:inline distT="0" distB="0" distL="0" distR="0" wp14:anchorId="4C652CDF" wp14:editId="60773E3A">
            <wp:extent cx="1190625" cy="409575"/>
            <wp:effectExtent l="0" t="0" r="9525" b="9525"/>
            <wp:docPr id="5" name="obrázek 1" descr="C:\Users\ELIASK~1\AppData\Local\Temp\FineReader11.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SK~1\AppData\Local\Temp\FineReader11.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409575"/>
                    </a:xfrm>
                    <a:prstGeom prst="rect">
                      <a:avLst/>
                    </a:prstGeom>
                    <a:noFill/>
                    <a:ln>
                      <a:noFill/>
                    </a:ln>
                  </pic:spPr>
                </pic:pic>
              </a:graphicData>
            </a:graphic>
          </wp:inline>
        </w:drawing>
      </w:r>
      <w:r>
        <w:rPr>
          <w:noProof/>
          <w:lang w:bidi="ar-SA"/>
        </w:rPr>
        <w:t xml:space="preserve">                         </w:t>
      </w:r>
      <w:bookmarkStart w:id="1" w:name="_GoBack"/>
      <w:bookmarkEnd w:id="1"/>
      <w:r w:rsidR="00C16852">
        <w:rPr>
          <w:noProof/>
          <w:lang w:bidi="ar-SA"/>
        </w:rPr>
        <w:drawing>
          <wp:inline distT="0" distB="0" distL="0" distR="0">
            <wp:extent cx="2295525" cy="866775"/>
            <wp:effectExtent l="0" t="0" r="9525" b="9525"/>
            <wp:docPr id="4" name="obrázek 3" descr="C:\Users\ELIASK~1\AppData\Local\Temp\FineReader11.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ASK~1\AppData\Local\Temp\FineReader11.00\media\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866775"/>
                    </a:xfrm>
                    <a:prstGeom prst="rect">
                      <a:avLst/>
                    </a:prstGeom>
                    <a:noFill/>
                    <a:ln>
                      <a:noFill/>
                    </a:ln>
                  </pic:spPr>
                </pic:pic>
              </a:graphicData>
            </a:graphic>
          </wp:inline>
        </w:drawing>
      </w:r>
    </w:p>
    <w:p w:rsidR="00964CDB" w:rsidRDefault="00C16852" w:rsidP="0044786A">
      <w:pPr>
        <w:pStyle w:val="Titulekobrzku20"/>
        <w:framePr w:h="1363" w:wrap="notBeside" w:vAnchor="text" w:hAnchor="text" w:xAlign="right" w:y="1"/>
        <w:shd w:val="clear" w:color="auto" w:fill="auto"/>
        <w:spacing w:line="220" w:lineRule="exact"/>
        <w:ind w:left="5664" w:firstLine="708"/>
      </w:pPr>
      <w:r>
        <w:t>Mzd</w:t>
      </w:r>
      <w:r w:rsidR="00183ADF">
        <w:t>y Praha, s.r.o.</w:t>
      </w:r>
    </w:p>
    <w:p w:rsidR="00964CDB" w:rsidRDefault="00964CDB">
      <w:pPr>
        <w:rPr>
          <w:sz w:val="2"/>
          <w:szCs w:val="2"/>
        </w:rPr>
      </w:pPr>
    </w:p>
    <w:p w:rsidR="00964CDB" w:rsidRDefault="00964CDB" w:rsidP="00C16852">
      <w:pPr>
        <w:pStyle w:val="Zkladntext3"/>
        <w:shd w:val="clear" w:color="auto" w:fill="auto"/>
        <w:spacing w:line="264" w:lineRule="exact"/>
        <w:ind w:right="20" w:firstLine="0"/>
        <w:sectPr w:rsidR="00964CDB">
          <w:footerReference w:type="default" r:id="rId10"/>
          <w:footnotePr>
            <w:numRestart w:val="eachPage"/>
          </w:footnotePr>
          <w:pgSz w:w="11909" w:h="16838"/>
          <w:pgMar w:top="1669" w:right="904" w:bottom="1746" w:left="1101" w:header="0" w:footer="3" w:gutter="0"/>
          <w:pgNumType w:start="3"/>
          <w:cols w:space="720"/>
          <w:noEndnote/>
          <w:docGrid w:linePitch="360"/>
        </w:sectPr>
      </w:pPr>
    </w:p>
    <w:p w:rsidR="00964CDB" w:rsidRDefault="00964CDB" w:rsidP="00C16852">
      <w:pPr>
        <w:pStyle w:val="Zkladntext3"/>
        <w:shd w:val="clear" w:color="auto" w:fill="auto"/>
        <w:spacing w:line="264" w:lineRule="exact"/>
        <w:ind w:right="20" w:firstLine="0"/>
        <w:sectPr w:rsidR="00964CDB">
          <w:footerReference w:type="default" r:id="rId11"/>
          <w:footnotePr>
            <w:numRestart w:val="eachPage"/>
          </w:footnotePr>
          <w:pgSz w:w="11909" w:h="16838"/>
          <w:pgMar w:top="1669" w:right="904" w:bottom="1746" w:left="1101" w:header="0" w:footer="3" w:gutter="0"/>
          <w:pgNumType w:start="6"/>
          <w:cols w:space="720"/>
          <w:noEndnote/>
          <w:docGrid w:linePitch="360"/>
        </w:sectPr>
      </w:pPr>
    </w:p>
    <w:p w:rsidR="00964CDB" w:rsidRDefault="00964CDB" w:rsidP="00C16852">
      <w:pPr>
        <w:pStyle w:val="Poznmkapodarou0"/>
        <w:shd w:val="clear" w:color="auto" w:fill="auto"/>
        <w:ind w:right="40" w:firstLine="0"/>
      </w:pPr>
    </w:p>
    <w:sectPr w:rsidR="00964CDB">
      <w:type w:val="continuous"/>
      <w:pgSz w:w="11909" w:h="16838"/>
      <w:pgMar w:top="1669" w:right="904" w:bottom="1746" w:left="11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ADF" w:rsidRDefault="00183ADF">
      <w:r>
        <w:separator/>
      </w:r>
    </w:p>
  </w:endnote>
  <w:endnote w:type="continuationSeparator" w:id="0">
    <w:p w:rsidR="00183ADF" w:rsidRDefault="0018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DB" w:rsidRDefault="00C1685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6760210</wp:posOffset>
              </wp:positionH>
              <wp:positionV relativeFrom="page">
                <wp:posOffset>9899650</wp:posOffset>
              </wp:positionV>
              <wp:extent cx="74295" cy="153035"/>
              <wp:effectExtent l="0" t="3175"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CDB" w:rsidRDefault="00183ADF">
                          <w:pPr>
                            <w:pStyle w:val="ZhlavneboZpat0"/>
                            <w:shd w:val="clear" w:color="auto" w:fill="auto"/>
                            <w:spacing w:line="240" w:lineRule="auto"/>
                            <w:jc w:val="left"/>
                          </w:pPr>
                          <w:r>
                            <w:rPr>
                              <w:rStyle w:val="ZhlavneboZpat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3pt;margin-top:779.5pt;width:5.85pt;height:12.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" filled="f" stroked="f">
              <v:textbox style="mso-fit-shape-to-text:t" inset="0,0,0,0">
                <w:txbxContent>
                  <w:p w:rsidR="00964CDB" w:rsidRDefault="00183ADF">
                    <w:pPr>
                      <w:pStyle w:val="ZhlavneboZpat0"/>
                      <w:shd w:val="clear" w:color="auto" w:fill="auto"/>
                      <w:spacing w:line="240" w:lineRule="auto"/>
                      <w:jc w:val="left"/>
                    </w:pPr>
                    <w:r>
                      <w:rPr>
                        <w:rStyle w:val="ZhlavneboZpat1"/>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DB" w:rsidRDefault="00C1685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6760210</wp:posOffset>
              </wp:positionH>
              <wp:positionV relativeFrom="page">
                <wp:posOffset>9899650</wp:posOffset>
              </wp:positionV>
              <wp:extent cx="74295" cy="153035"/>
              <wp:effectExtent l="0" t="3175"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CDB" w:rsidRDefault="00183ADF">
                          <w:pPr>
                            <w:pStyle w:val="ZhlavneboZpat0"/>
                            <w:shd w:val="clear" w:color="auto" w:fill="auto"/>
                            <w:spacing w:line="240" w:lineRule="auto"/>
                            <w:jc w:val="left"/>
                          </w:pPr>
                          <w:r>
                            <w:rPr>
                              <w:rStyle w:val="ZhlavneboZpat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2.3pt;margin-top:779.5pt;width:5.85pt;height:12.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" filled="f" stroked="f">
              <v:textbox style="mso-fit-shape-to-text:t" inset="0,0,0,0">
                <w:txbxContent>
                  <w:p w:rsidR="00964CDB" w:rsidRDefault="00183ADF">
                    <w:pPr>
                      <w:pStyle w:val="ZhlavneboZpat0"/>
                      <w:shd w:val="clear" w:color="auto" w:fill="auto"/>
                      <w:spacing w:line="240" w:lineRule="auto"/>
                      <w:jc w:val="left"/>
                    </w:pPr>
                    <w:r>
                      <w:rPr>
                        <w:rStyle w:val="ZhlavneboZpat1"/>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DB" w:rsidRDefault="00C16852">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6772275</wp:posOffset>
              </wp:positionH>
              <wp:positionV relativeFrom="page">
                <wp:posOffset>10079355</wp:posOffset>
              </wp:positionV>
              <wp:extent cx="74295" cy="153035"/>
              <wp:effectExtent l="0" t="1905" r="254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CDB" w:rsidRDefault="00183ADF">
                          <w:pPr>
                            <w:pStyle w:val="ZhlavneboZpat0"/>
                            <w:shd w:val="clear" w:color="auto" w:fill="auto"/>
                            <w:spacing w:line="240" w:lineRule="auto"/>
                            <w:jc w:val="left"/>
                          </w:pPr>
                          <w: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533.25pt;margin-top:793.65pt;width:5.85pt;height:12.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" filled="f" stroked="f">
              <v:textbox style="mso-fit-shape-to-text:t" inset="0,0,0,0">
                <w:txbxContent>
                  <w:p w:rsidR="00964CDB" w:rsidRDefault="00183ADF">
                    <w:pPr>
                      <w:pStyle w:val="ZhlavneboZpat0"/>
                      <w:shd w:val="clear" w:color="auto" w:fill="auto"/>
                      <w:spacing w:line="240" w:lineRule="auto"/>
                      <w:jc w:val="left"/>
                    </w:pPr>
                    <w: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ADF" w:rsidRDefault="00183ADF">
      <w:r>
        <w:separator/>
      </w:r>
    </w:p>
  </w:footnote>
  <w:footnote w:type="continuationSeparator" w:id="0">
    <w:p w:rsidR="00183ADF" w:rsidRDefault="00183ADF">
      <w:r>
        <w:continuationSeparator/>
      </w:r>
    </w:p>
  </w:footnote>
  <w:footnote w:id="1">
    <w:p w:rsidR="00964CDB" w:rsidRDefault="00964CDB" w:rsidP="00C16852">
      <w:pPr>
        <w:pStyle w:val="Poznmkapodarou0"/>
        <w:shd w:val="clear" w:color="auto" w:fill="auto"/>
        <w:ind w:right="4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449CB"/>
    <w:multiLevelType w:val="hybridMultilevel"/>
    <w:tmpl w:val="B3B0197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2D474F5"/>
    <w:multiLevelType w:val="multilevel"/>
    <w:tmpl w:val="466636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471D37"/>
    <w:multiLevelType w:val="multilevel"/>
    <w:tmpl w:val="DD3274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505AAB"/>
    <w:multiLevelType w:val="multilevel"/>
    <w:tmpl w:val="3844F4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5E140E"/>
    <w:multiLevelType w:val="multilevel"/>
    <w:tmpl w:val="3D707B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5F302C"/>
    <w:multiLevelType w:val="multilevel"/>
    <w:tmpl w:val="7A5815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4332CB"/>
    <w:multiLevelType w:val="multilevel"/>
    <w:tmpl w:val="97EA82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356263"/>
    <w:multiLevelType w:val="multilevel"/>
    <w:tmpl w:val="88A003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5A519F"/>
    <w:multiLevelType w:val="multilevel"/>
    <w:tmpl w:val="0AC0B1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7E621A"/>
    <w:multiLevelType w:val="multilevel"/>
    <w:tmpl w:val="B12C7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56144F"/>
    <w:multiLevelType w:val="multilevel"/>
    <w:tmpl w:val="BF383F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3"/>
  </w:num>
  <w:num w:numId="4">
    <w:abstractNumId w:val="8"/>
  </w:num>
  <w:num w:numId="5">
    <w:abstractNumId w:val="9"/>
  </w:num>
  <w:num w:numId="6">
    <w:abstractNumId w:val="2"/>
  </w:num>
  <w:num w:numId="7">
    <w:abstractNumId w:val="6"/>
  </w:num>
  <w:num w:numId="8">
    <w:abstractNumId w:val="1"/>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DB"/>
    <w:rsid w:val="00183ADF"/>
    <w:rsid w:val="0044786A"/>
    <w:rsid w:val="00964CDB"/>
    <w:rsid w:val="00C16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3C447"/>
  <w15:docId w15:val="{3D08D8C4-AACE-44AB-99D4-3F66D01F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2"/>
      <w:szCs w:val="22"/>
      <w:u w:val="none"/>
    </w:rPr>
  </w:style>
  <w:style w:type="character" w:customStyle="1" w:styleId="Titulekobrzku2Exact">
    <w:name w:val="Titulek obrázku (2) Exact"/>
    <w:basedOn w:val="Standardnpsmoodstavce"/>
    <w:rPr>
      <w:rFonts w:ascii="Arial" w:eastAsia="Arial" w:hAnsi="Arial" w:cs="Arial"/>
      <w:b w:val="0"/>
      <w:bCs w:val="0"/>
      <w:i w:val="0"/>
      <w:iCs w:val="0"/>
      <w:smallCaps w:val="0"/>
      <w:strike w:val="0"/>
      <w:spacing w:val="1"/>
      <w:sz w:val="21"/>
      <w:szCs w:val="21"/>
      <w:u w:val="none"/>
    </w:rPr>
  </w:style>
  <w:style w:type="character" w:customStyle="1" w:styleId="Titulekobrzku3Exact">
    <w:name w:val="Titulek obrázku (3) Exact"/>
    <w:basedOn w:val="Standardnpsmoodstavce"/>
    <w:link w:val="Titulekobrzku3"/>
    <w:rPr>
      <w:rFonts w:ascii="Franklin Gothic Heavy" w:eastAsia="Franklin Gothic Heavy" w:hAnsi="Franklin Gothic Heavy" w:cs="Franklin Gothic Heavy"/>
      <w:b w:val="0"/>
      <w:bCs w:val="0"/>
      <w:i w:val="0"/>
      <w:iCs w:val="0"/>
      <w:smallCaps w:val="0"/>
      <w:strike w:val="0"/>
      <w:spacing w:val="-3"/>
      <w:w w:val="60"/>
      <w:sz w:val="19"/>
      <w:szCs w:val="19"/>
      <w:u w:val="none"/>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pacing w:val="-4"/>
      <w:sz w:val="15"/>
      <w:szCs w:val="15"/>
      <w:u w:val="none"/>
    </w:rPr>
  </w:style>
  <w:style w:type="character" w:customStyle="1" w:styleId="Zkladntext">
    <w:name w:val="Základní text_"/>
    <w:basedOn w:val="Standardnpsmoodstavce"/>
    <w:link w:val="Zkladntext3"/>
    <w:rPr>
      <w:rFonts w:ascii="Arial" w:eastAsia="Arial" w:hAnsi="Arial" w:cs="Arial"/>
      <w:b w:val="0"/>
      <w:bCs w:val="0"/>
      <w:i w:val="0"/>
      <w:iCs w:val="0"/>
      <w:smallCaps w:val="0"/>
      <w:strike w:val="0"/>
      <w:sz w:val="22"/>
      <w:szCs w:val="22"/>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pacing w:val="20"/>
      <w:sz w:val="14"/>
      <w:szCs w:val="14"/>
      <w:u w:val="none"/>
    </w:rPr>
  </w:style>
  <w:style w:type="character" w:customStyle="1" w:styleId="Zkladntext30">
    <w:name w:val="Základní text (3)_"/>
    <w:basedOn w:val="Standardnpsmoodstavce"/>
    <w:link w:val="Zkladntext31"/>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pacing w:val="20"/>
      <w:sz w:val="14"/>
      <w:szCs w:val="14"/>
      <w:u w:val="none"/>
    </w:rPr>
  </w:style>
  <w:style w:type="character" w:customStyle="1" w:styleId="Zkladntext5">
    <w:name w:val="Základní text (5)_"/>
    <w:basedOn w:val="Standardnpsmoodstavce"/>
    <w:link w:val="Zkladntext5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1"/>
      <w:szCs w:val="21"/>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2"/>
      <w:szCs w:val="22"/>
      <w:u w:val="none"/>
    </w:rPr>
  </w:style>
  <w:style w:type="character" w:customStyle="1" w:styleId="Titulekobrzku2">
    <w:name w:val="Titulek obrázku (2)_"/>
    <w:basedOn w:val="Standardnpsmoodstavce"/>
    <w:link w:val="Titulekobrzku2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10"/>
      <w:sz w:val="30"/>
      <w:szCs w:val="30"/>
      <w:u w:val="none"/>
    </w:rPr>
  </w:style>
  <w:style w:type="paragraph" w:customStyle="1" w:styleId="Poznmkapodarou0">
    <w:name w:val="Poznámka pod čarou"/>
    <w:basedOn w:val="Normln"/>
    <w:link w:val="Poznmkapodarou"/>
    <w:pPr>
      <w:shd w:val="clear" w:color="auto" w:fill="FFFFFF"/>
      <w:spacing w:line="307" w:lineRule="exact"/>
      <w:ind w:hanging="340"/>
      <w:jc w:val="both"/>
    </w:pPr>
    <w:rPr>
      <w:rFonts w:ascii="Arial" w:eastAsia="Arial" w:hAnsi="Arial" w:cs="Arial"/>
      <w:sz w:val="22"/>
      <w:szCs w:val="22"/>
    </w:rPr>
  </w:style>
  <w:style w:type="paragraph" w:customStyle="1" w:styleId="Titulekobrzku20">
    <w:name w:val="Titulek obrázku (2)"/>
    <w:basedOn w:val="Normln"/>
    <w:link w:val="Titulekobrzku2"/>
    <w:pPr>
      <w:shd w:val="clear" w:color="auto" w:fill="FFFFFF"/>
      <w:spacing w:line="0" w:lineRule="atLeast"/>
    </w:pPr>
    <w:rPr>
      <w:rFonts w:ascii="Arial" w:eastAsia="Arial" w:hAnsi="Arial" w:cs="Arial"/>
      <w:sz w:val="22"/>
      <w:szCs w:val="22"/>
    </w:rPr>
  </w:style>
  <w:style w:type="paragraph" w:customStyle="1" w:styleId="Titulekobrzku3">
    <w:name w:val="Titulek obrázku (3)"/>
    <w:basedOn w:val="Normln"/>
    <w:link w:val="Titulekobrzku3Exact"/>
    <w:pPr>
      <w:shd w:val="clear" w:color="auto" w:fill="FFFFFF"/>
      <w:spacing w:line="0" w:lineRule="atLeast"/>
    </w:pPr>
    <w:rPr>
      <w:rFonts w:ascii="Franklin Gothic Heavy" w:eastAsia="Franklin Gothic Heavy" w:hAnsi="Franklin Gothic Heavy" w:cs="Franklin Gothic Heavy"/>
      <w:spacing w:val="-3"/>
      <w:w w:val="60"/>
      <w:sz w:val="19"/>
      <w:szCs w:val="19"/>
    </w:rPr>
  </w:style>
  <w:style w:type="paragraph" w:customStyle="1" w:styleId="Titulekobrzku">
    <w:name w:val="Titulek obrázku"/>
    <w:basedOn w:val="Normln"/>
    <w:link w:val="TitulekobrzkuExact"/>
    <w:pPr>
      <w:shd w:val="clear" w:color="auto" w:fill="FFFFFF"/>
      <w:spacing w:line="230" w:lineRule="exact"/>
      <w:ind w:hanging="520"/>
    </w:pPr>
    <w:rPr>
      <w:rFonts w:ascii="Arial" w:eastAsia="Arial" w:hAnsi="Arial" w:cs="Arial"/>
      <w:b/>
      <w:bCs/>
      <w:spacing w:val="-4"/>
      <w:sz w:val="15"/>
      <w:szCs w:val="15"/>
    </w:rPr>
  </w:style>
  <w:style w:type="paragraph" w:customStyle="1" w:styleId="Zkladntext3">
    <w:name w:val="Základní text3"/>
    <w:basedOn w:val="Normln"/>
    <w:link w:val="Zkladntext"/>
    <w:pPr>
      <w:shd w:val="clear" w:color="auto" w:fill="FFFFFF"/>
      <w:spacing w:line="278" w:lineRule="exact"/>
      <w:ind w:hanging="380"/>
      <w:jc w:val="both"/>
    </w:pPr>
    <w:rPr>
      <w:rFonts w:ascii="Arial" w:eastAsia="Arial" w:hAnsi="Arial" w:cs="Arial"/>
      <w:sz w:val="22"/>
      <w:szCs w:val="22"/>
    </w:rPr>
  </w:style>
  <w:style w:type="paragraph" w:customStyle="1" w:styleId="Nadpis10">
    <w:name w:val="Nadpis #1"/>
    <w:basedOn w:val="Normln"/>
    <w:link w:val="Nadpis1"/>
    <w:pPr>
      <w:shd w:val="clear" w:color="auto" w:fill="FFFFFF"/>
      <w:spacing w:before="600" w:after="720" w:line="0" w:lineRule="atLeast"/>
      <w:jc w:val="center"/>
      <w:outlineLvl w:val="0"/>
    </w:pPr>
    <w:rPr>
      <w:rFonts w:ascii="Arial" w:eastAsia="Arial" w:hAnsi="Arial" w:cs="Arial"/>
      <w:b/>
      <w:bCs/>
      <w:sz w:val="30"/>
      <w:szCs w:val="30"/>
    </w:rPr>
  </w:style>
  <w:style w:type="paragraph" w:customStyle="1" w:styleId="Zkladntext20">
    <w:name w:val="Základní text (2)"/>
    <w:basedOn w:val="Normln"/>
    <w:link w:val="Zkladntext2"/>
    <w:pPr>
      <w:shd w:val="clear" w:color="auto" w:fill="FFFFFF"/>
      <w:spacing w:line="269" w:lineRule="exact"/>
      <w:jc w:val="center"/>
    </w:pPr>
    <w:rPr>
      <w:rFonts w:ascii="Arial" w:eastAsia="Arial" w:hAnsi="Arial" w:cs="Arial"/>
      <w:b/>
      <w:bCs/>
      <w:spacing w:val="20"/>
      <w:sz w:val="14"/>
      <w:szCs w:val="14"/>
    </w:rPr>
  </w:style>
  <w:style w:type="paragraph" w:customStyle="1" w:styleId="Zkladntext31">
    <w:name w:val="Základní text (3)"/>
    <w:basedOn w:val="Normln"/>
    <w:link w:val="Zkladntext30"/>
    <w:pPr>
      <w:shd w:val="clear" w:color="auto" w:fill="FFFFFF"/>
      <w:spacing w:before="120" w:line="0" w:lineRule="atLeast"/>
      <w:jc w:val="right"/>
    </w:pPr>
    <w:rPr>
      <w:rFonts w:ascii="Microsoft Sans Serif" w:eastAsia="Microsoft Sans Serif" w:hAnsi="Microsoft Sans Serif" w:cs="Microsoft Sans Serif"/>
      <w:sz w:val="20"/>
      <w:szCs w:val="20"/>
    </w:rPr>
  </w:style>
  <w:style w:type="paragraph" w:customStyle="1" w:styleId="Zkladntext40">
    <w:name w:val="Základní text (4)"/>
    <w:basedOn w:val="Normln"/>
    <w:link w:val="Zkladntext4"/>
    <w:pPr>
      <w:shd w:val="clear" w:color="auto" w:fill="FFFFFF"/>
      <w:spacing w:line="264" w:lineRule="exact"/>
      <w:jc w:val="center"/>
    </w:pPr>
    <w:rPr>
      <w:rFonts w:ascii="Arial" w:eastAsia="Arial" w:hAnsi="Arial" w:cs="Arial"/>
      <w:b/>
      <w:bCs/>
      <w:spacing w:val="20"/>
      <w:sz w:val="14"/>
      <w:szCs w:val="14"/>
    </w:rPr>
  </w:style>
  <w:style w:type="paragraph" w:customStyle="1" w:styleId="Zkladntext50">
    <w:name w:val="Základní text (5)"/>
    <w:basedOn w:val="Normln"/>
    <w:link w:val="Zkladntext5"/>
    <w:pPr>
      <w:shd w:val="clear" w:color="auto" w:fill="FFFFFF"/>
      <w:spacing w:before="120" w:line="0" w:lineRule="atLeast"/>
      <w:jc w:val="right"/>
    </w:pPr>
    <w:rPr>
      <w:rFonts w:ascii="Microsoft Sans Serif" w:eastAsia="Microsoft Sans Serif" w:hAnsi="Microsoft Sans Serif" w:cs="Microsoft Sans Serif"/>
      <w:sz w:val="20"/>
      <w:szCs w:val="20"/>
    </w:rPr>
  </w:style>
  <w:style w:type="paragraph" w:customStyle="1" w:styleId="ZhlavneboZpat0">
    <w:name w:val="Záhlaví nebo Zápatí"/>
    <w:basedOn w:val="Normln"/>
    <w:link w:val="ZhlavneboZpat"/>
    <w:pPr>
      <w:shd w:val="clear" w:color="auto" w:fill="FFFFFF"/>
      <w:spacing w:line="0" w:lineRule="atLeast"/>
      <w:jc w:val="right"/>
    </w:pPr>
    <w:rPr>
      <w:rFonts w:ascii="Arial" w:eastAsia="Arial" w:hAnsi="Arial" w:cs="Arial"/>
      <w:sz w:val="21"/>
      <w:szCs w:val="21"/>
    </w:rPr>
  </w:style>
  <w:style w:type="paragraph" w:customStyle="1" w:styleId="Zkladntext60">
    <w:name w:val="Základní text (6)"/>
    <w:basedOn w:val="Normln"/>
    <w:link w:val="Zkladntext6"/>
    <w:pPr>
      <w:shd w:val="clear" w:color="auto" w:fill="FFFFFF"/>
      <w:spacing w:before="60" w:line="0" w:lineRule="atLeast"/>
      <w:jc w:val="center"/>
    </w:pPr>
    <w:rPr>
      <w:rFonts w:ascii="Arial" w:eastAsia="Arial" w:hAnsi="Arial" w:cs="Arial"/>
      <w:b/>
      <w:bCs/>
      <w:sz w:val="22"/>
      <w:szCs w:val="22"/>
    </w:rPr>
  </w:style>
  <w:style w:type="paragraph" w:customStyle="1" w:styleId="Nadpis20">
    <w:name w:val="Nadpis #2"/>
    <w:basedOn w:val="Normln"/>
    <w:link w:val="Nadpis2"/>
    <w:pPr>
      <w:shd w:val="clear" w:color="auto" w:fill="FFFFFF"/>
      <w:spacing w:before="420" w:after="60" w:line="0" w:lineRule="atLeast"/>
      <w:jc w:val="right"/>
      <w:outlineLvl w:val="1"/>
    </w:pPr>
    <w:rPr>
      <w:rFonts w:ascii="Arial" w:eastAsia="Arial" w:hAnsi="Arial" w:cs="Arial"/>
      <w:b/>
      <w:bCs/>
      <w:spacing w:val="-1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841</Words>
  <Characters>4963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Eliášková Klára</dc:creator>
  <cp:lastModifiedBy>Eliášková Klára</cp:lastModifiedBy>
  <cp:revision>2</cp:revision>
  <dcterms:created xsi:type="dcterms:W3CDTF">2019-12-18T10:32:00Z</dcterms:created>
  <dcterms:modified xsi:type="dcterms:W3CDTF">2019-12-18T11:38:00Z</dcterms:modified>
</cp:coreProperties>
</file>