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ED" w:rsidRDefault="004813ED" w:rsidP="004813ED"/>
    <w:p w:rsidR="004813ED" w:rsidRDefault="004813ED" w:rsidP="004813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Dobrý den,</w:t>
      </w:r>
    </w:p>
    <w:p w:rsidR="004813ED" w:rsidRDefault="004813ED" w:rsidP="004813ED">
      <w:pPr>
        <w:spacing w:after="120"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Generální finanční ředitelství  vyhlašuje veřejnou zakázku malého rozsahu (dále jen VZMR) na </w:t>
      </w:r>
      <w:r w:rsidR="0013188E">
        <w:rPr>
          <w:rFonts w:ascii="Arial" w:hAnsi="Arial" w:cs="Arial"/>
        </w:rPr>
        <w:t>výměnu dveří</w:t>
      </w:r>
      <w:r>
        <w:rPr>
          <w:rFonts w:ascii="Arial" w:hAnsi="Arial" w:cs="Arial"/>
        </w:rPr>
        <w:t xml:space="preserve"> budovy ÚP v</w:t>
      </w:r>
      <w:r w:rsidR="0013188E">
        <w:rPr>
          <w:rFonts w:ascii="Arial" w:hAnsi="Arial" w:cs="Arial"/>
        </w:rPr>
        <w:t xml:space="preserve"> Mělníce</w:t>
      </w:r>
      <w:r>
        <w:rPr>
          <w:rFonts w:ascii="Arial" w:hAnsi="Arial" w:cs="Arial"/>
        </w:rPr>
        <w:t xml:space="preserve"> (dále jen ÚP). </w:t>
      </w:r>
    </w:p>
    <w:p w:rsidR="004813ED" w:rsidRDefault="004813ED" w:rsidP="004813ED">
      <w:pPr>
        <w:spacing w:after="120" w:line="22" w:lineRule="atLeast"/>
        <w:contextualSpacing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4813ED" w:rsidRDefault="004813ED" w:rsidP="004813ED">
      <w:pPr>
        <w:spacing w:after="120" w:line="22" w:lineRule="atLeast"/>
        <w:contextualSpacing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Vymezení plnění předmětu VZMR</w:t>
      </w:r>
    </w:p>
    <w:p w:rsidR="004813ED" w:rsidRDefault="004813ED" w:rsidP="004813ED">
      <w:pPr>
        <w:spacing w:after="120" w:line="22" w:lineRule="atLeast"/>
        <w:contextualSpacing/>
        <w:jc w:val="both"/>
        <w:rPr>
          <w:rFonts w:ascii="Arial" w:hAnsi="Arial" w:cs="Arial"/>
          <w:b/>
          <w:bCs/>
          <w:u w:val="single"/>
        </w:rPr>
      </w:pPr>
    </w:p>
    <w:p w:rsidR="004813ED" w:rsidRDefault="004813ED" w:rsidP="004813ED">
      <w:pPr>
        <w:spacing w:after="60" w:line="22" w:lineRule="atLeast"/>
        <w:jc w:val="both"/>
        <w:rPr>
          <w:rFonts w:ascii="Arial" w:hAnsi="Arial" w:cs="Arial"/>
          <w:color w:val="000000"/>
          <w:u w:val="single"/>
          <w:shd w:val="clear" w:color="auto" w:fill="FEFFFF"/>
        </w:rPr>
      </w:pPr>
      <w:r>
        <w:rPr>
          <w:rFonts w:ascii="Arial" w:hAnsi="Arial" w:cs="Arial"/>
          <w:u w:val="single"/>
          <w:shd w:val="clear" w:color="auto" w:fill="FEFFFF"/>
        </w:rPr>
        <w:t xml:space="preserve">Předmět VZMR </w:t>
      </w:r>
    </w:p>
    <w:p w:rsidR="004813ED" w:rsidRDefault="0013188E" w:rsidP="004813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Předmětem této akce je výměna původních dveřních křídel sociálek ve třech podlažích </w:t>
      </w:r>
      <w:r w:rsidRPr="003969CD">
        <w:rPr>
          <w:rFonts w:ascii="Arial" w:hAnsi="Arial" w:cs="Arial"/>
        </w:rPr>
        <w:t>budovy Finančního úřadu pro Středočeský kraj, Územní pracoviště v</w:t>
      </w:r>
      <w:r>
        <w:rPr>
          <w:rFonts w:ascii="Arial" w:hAnsi="Arial" w:cs="Arial"/>
        </w:rPr>
        <w:t> </w:t>
      </w:r>
      <w:r w:rsidRPr="003969CD">
        <w:rPr>
          <w:rFonts w:ascii="Arial" w:hAnsi="Arial" w:cs="Arial"/>
        </w:rPr>
        <w:t>Mělníce</w:t>
      </w:r>
      <w:r>
        <w:rPr>
          <w:rFonts w:ascii="Arial" w:hAnsi="Arial" w:cs="Arial"/>
        </w:rPr>
        <w:t>, které jako jediné na tomto ÚP nebyly za posledních cca 15. letech při postupných etapách interiérových rekonstrukcí měněny.</w:t>
      </w:r>
    </w:p>
    <w:p w:rsidR="0013188E" w:rsidRDefault="0013188E" w:rsidP="004813ED">
      <w:pPr>
        <w:spacing w:line="276" w:lineRule="auto"/>
        <w:rPr>
          <w:rFonts w:ascii="Arial" w:hAnsi="Arial" w:cs="Arial"/>
        </w:rPr>
      </w:pPr>
    </w:p>
    <w:p w:rsidR="00080CB0" w:rsidRDefault="004813ED" w:rsidP="00080CB0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Současný stav</w:t>
      </w:r>
    </w:p>
    <w:p w:rsidR="0013188E" w:rsidRDefault="0013188E" w:rsidP="00080C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Tyto dveře jsou zde původní, tedy z počátku osmdesátých let minulého století a jsou již značně opotřebované. Jedná se celkem o 33 ks obyčejných plných dveří a 6 ks protipožárních dveří. </w:t>
      </w:r>
    </w:p>
    <w:p w:rsidR="004813ED" w:rsidRDefault="004813ED" w:rsidP="00080CB0">
      <w:pPr>
        <w:spacing w:before="24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Nový stav</w:t>
      </w:r>
    </w:p>
    <w:p w:rsidR="0013188E" w:rsidRDefault="0013188E" w:rsidP="001318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Navržena je výměna stávajících dveřních křídel za nová. Konkrétně se bude jednat o dodávku 33 ks obyčejných voštinových dveřních křídel včetně kování a zámků. Dále bude dodáno 6 ks plných protipožárníc</w:t>
      </w:r>
      <w:r w:rsidR="00CC2029">
        <w:rPr>
          <w:rFonts w:ascii="Arial" w:hAnsi="Arial" w:cs="Arial"/>
        </w:rPr>
        <w:t>h dveřních křídel včetně kování a</w:t>
      </w:r>
      <w:r>
        <w:rPr>
          <w:rFonts w:ascii="Arial" w:hAnsi="Arial" w:cs="Arial"/>
        </w:rPr>
        <w:t xml:space="preserve"> zámků</w:t>
      </w:r>
      <w:r w:rsidR="00CC20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které budou v celku splňovat potřebné technické vlastnosti a parametry. </w:t>
      </w:r>
    </w:p>
    <w:p w:rsidR="00CC2029" w:rsidRPr="0081407E" w:rsidRDefault="00CC2029" w:rsidP="0013188E">
      <w:pPr>
        <w:jc w:val="both"/>
        <w:rPr>
          <w:rFonts w:ascii="Arial" w:hAnsi="Arial" w:cs="Arial"/>
        </w:rPr>
      </w:pPr>
    </w:p>
    <w:p w:rsidR="0081407E" w:rsidRDefault="0081407E" w:rsidP="0081407E">
      <w:pPr>
        <w:spacing w:after="60"/>
        <w:jc w:val="both"/>
        <w:rPr>
          <w:rFonts w:ascii="Arial" w:hAnsi="Arial" w:cs="Arial"/>
        </w:rPr>
      </w:pPr>
      <w:r w:rsidRPr="0081407E">
        <w:rPr>
          <w:rFonts w:ascii="Arial" w:hAnsi="Arial" w:cs="Arial"/>
        </w:rPr>
        <w:t xml:space="preserve">Výměna </w:t>
      </w:r>
      <w:r w:rsidR="00CC2029">
        <w:rPr>
          <w:rFonts w:ascii="Arial" w:hAnsi="Arial" w:cs="Arial"/>
        </w:rPr>
        <w:t>dveřních křídel</w:t>
      </w:r>
      <w:r w:rsidRPr="0081407E">
        <w:rPr>
          <w:rFonts w:ascii="Arial" w:hAnsi="Arial" w:cs="Arial"/>
        </w:rPr>
        <w:t xml:space="preserve"> je požadována v rozsahu specifikovaném v tabulce, která je přílohou č. 1. této Výzvy</w:t>
      </w:r>
      <w:r>
        <w:rPr>
          <w:rFonts w:ascii="Arial" w:hAnsi="Arial" w:cs="Arial"/>
        </w:rPr>
        <w:t>.</w:t>
      </w:r>
    </w:p>
    <w:p w:rsidR="004813ED" w:rsidRDefault="004813ED" w:rsidP="004813ED">
      <w:pPr>
        <w:spacing w:line="276" w:lineRule="auto"/>
        <w:rPr>
          <w:rFonts w:ascii="Arial" w:hAnsi="Arial" w:cs="Arial"/>
          <w:u w:val="single"/>
        </w:rPr>
      </w:pPr>
    </w:p>
    <w:p w:rsidR="004813ED" w:rsidRDefault="004813ED" w:rsidP="004813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Technické podmínky a parametry</w:t>
      </w:r>
    </w:p>
    <w:p w:rsidR="004813ED" w:rsidRDefault="004813ED" w:rsidP="004813E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Dodavatel dodrží postup požadovaných standardů materiálových a funkčních vlastností navrhovaného zařízení a materiálů. Při dodržení ekvivalentních či lepších vlastností, funkčních charakteristik, parametrů a užitných hodnot lze využít zařízení a materiály libovolného výrobce či dodavatele. </w:t>
      </w:r>
    </w:p>
    <w:p w:rsidR="00080CB0" w:rsidRPr="0013188E" w:rsidRDefault="004813ED" w:rsidP="0013188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Dodavatel v průběhu celé stavby zajistí na své náklady všechna potřebná organizační, technická event. technologická a bezpečnostní opatření pro řádné zabezpečeni prací </w:t>
      </w:r>
      <w:r>
        <w:rPr>
          <w:rFonts w:ascii="Arial" w:hAnsi="Arial" w:cs="Arial"/>
        </w:rPr>
        <w:br/>
        <w:t>a stavby včetně míst dotčených stavbou. Dále učiní všechny nezbytné kroky pro ochranu životního prostředí a bezpečnost osob pohybujících se na staveništi.</w:t>
      </w:r>
    </w:p>
    <w:p w:rsidR="00080CB0" w:rsidRDefault="00080CB0" w:rsidP="004813ED">
      <w:pPr>
        <w:spacing w:after="120" w:line="22" w:lineRule="atLeast"/>
        <w:contextualSpacing/>
        <w:rPr>
          <w:rFonts w:ascii="Arial" w:hAnsi="Arial" w:cs="Arial"/>
          <w:b/>
          <w:bCs/>
          <w:u w:val="single"/>
        </w:rPr>
      </w:pPr>
    </w:p>
    <w:p w:rsidR="004813ED" w:rsidRDefault="004813ED" w:rsidP="004813ED">
      <w:pPr>
        <w:spacing w:after="120" w:line="22" w:lineRule="atLeast"/>
        <w:contextualSpacing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Doba, místo plnění a prohlídka místa plnění předmětu VZMR</w:t>
      </w:r>
    </w:p>
    <w:p w:rsidR="004813ED" w:rsidRDefault="004813ED" w:rsidP="004813ED">
      <w:pPr>
        <w:spacing w:after="120" w:line="22" w:lineRule="atLeast"/>
        <w:contextualSpacing/>
        <w:rPr>
          <w:rFonts w:ascii="Arial" w:hAnsi="Arial" w:cs="Arial"/>
          <w:b/>
          <w:bCs/>
          <w:u w:val="single"/>
        </w:rPr>
      </w:pPr>
    </w:p>
    <w:p w:rsidR="004813ED" w:rsidRDefault="004813ED" w:rsidP="004813ED">
      <w:pPr>
        <w:spacing w:after="60" w:line="22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Doba plněni veřejné zakázky </w:t>
      </w:r>
    </w:p>
    <w:p w:rsidR="004813ED" w:rsidRDefault="004813ED" w:rsidP="004813E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Zadavatel stanovuje splnění</w:t>
      </w:r>
      <w:r w:rsidR="0013188E">
        <w:rPr>
          <w:rFonts w:ascii="Arial" w:hAnsi="Arial" w:cs="Arial"/>
        </w:rPr>
        <w:t xml:space="preserve"> předmětu VZMR nejpozději do 20. 12. 2019.</w:t>
      </w:r>
      <w:r>
        <w:rPr>
          <w:rFonts w:ascii="Arial" w:hAnsi="Arial" w:cs="Arial"/>
        </w:rPr>
        <w:t xml:space="preserve"> K převzetí staveniště b</w:t>
      </w:r>
      <w:r w:rsidR="0013188E">
        <w:rPr>
          <w:rFonts w:ascii="Arial" w:hAnsi="Arial" w:cs="Arial"/>
        </w:rPr>
        <w:t>ude vybraný uchazeč vyzván do 5</w:t>
      </w:r>
      <w:r>
        <w:rPr>
          <w:rFonts w:ascii="Arial" w:hAnsi="Arial" w:cs="Arial"/>
        </w:rPr>
        <w:t xml:space="preserve"> pracovních dnů po podpisu smlouvy oběma smluvními stranami. Předpokládaný termín za</w:t>
      </w:r>
      <w:r w:rsidR="0013188E">
        <w:rPr>
          <w:rFonts w:ascii="Arial" w:hAnsi="Arial" w:cs="Arial"/>
        </w:rPr>
        <w:t>hájení stavebních prací: 12</w:t>
      </w:r>
      <w:r>
        <w:rPr>
          <w:rFonts w:ascii="Arial" w:hAnsi="Arial" w:cs="Arial"/>
        </w:rPr>
        <w:t xml:space="preserve">/2019. </w:t>
      </w:r>
    </w:p>
    <w:p w:rsidR="004813ED" w:rsidRDefault="004813ED" w:rsidP="004813ED">
      <w:pPr>
        <w:spacing w:after="60" w:line="22" w:lineRule="atLeast"/>
        <w:rPr>
          <w:rFonts w:ascii="Arial" w:hAnsi="Arial" w:cs="Arial"/>
        </w:rPr>
      </w:pPr>
      <w:r>
        <w:rPr>
          <w:rFonts w:ascii="Arial" w:hAnsi="Arial" w:cs="Arial"/>
          <w:u w:val="single"/>
        </w:rPr>
        <w:t>Místo plnění VZMR</w:t>
      </w:r>
    </w:p>
    <w:p w:rsidR="00080CB0" w:rsidRDefault="004813ED" w:rsidP="00080CB0">
      <w:pPr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</w:rPr>
        <w:t xml:space="preserve">Místem </w:t>
      </w:r>
      <w:r w:rsidRPr="00080CB0">
        <w:rPr>
          <w:rFonts w:ascii="Arial" w:hAnsi="Arial" w:cs="Arial"/>
        </w:rPr>
        <w:t>plnění VZMR je ÚP v</w:t>
      </w:r>
      <w:r w:rsidR="0013188E" w:rsidRPr="0013188E">
        <w:rPr>
          <w:rFonts w:ascii="Arial" w:hAnsi="Arial" w:cs="Arial"/>
        </w:rPr>
        <w:t xml:space="preserve"> </w:t>
      </w:r>
      <w:r w:rsidR="0013188E">
        <w:rPr>
          <w:rFonts w:ascii="Arial" w:hAnsi="Arial" w:cs="Arial"/>
        </w:rPr>
        <w:t>Mělníce, Tyršova 105, 276 01 Mělník</w:t>
      </w:r>
      <w:r w:rsidR="00080CB0">
        <w:rPr>
          <w:rFonts w:ascii="Arial" w:hAnsi="Arial" w:cs="Arial"/>
          <w:lang w:eastAsia="cs-CZ"/>
        </w:rPr>
        <w:t>.</w:t>
      </w:r>
    </w:p>
    <w:p w:rsidR="004813ED" w:rsidRDefault="004813ED" w:rsidP="004813ED">
      <w:pPr>
        <w:spacing w:after="200" w:line="22" w:lineRule="atLeast"/>
        <w:rPr>
          <w:rFonts w:ascii="Arial" w:hAnsi="Arial" w:cs="Arial"/>
        </w:rPr>
      </w:pPr>
    </w:p>
    <w:p w:rsidR="004813ED" w:rsidRDefault="004813ED" w:rsidP="004813ED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Prohlídka místa plnění:</w:t>
      </w:r>
    </w:p>
    <w:p w:rsidR="004813ED" w:rsidRDefault="004813ED" w:rsidP="004813ED">
      <w:pPr>
        <w:spacing w:line="22" w:lineRule="atLeast"/>
        <w:rPr>
          <w:rFonts w:ascii="Arial" w:hAnsi="Arial" w:cs="Arial"/>
        </w:rPr>
      </w:pPr>
      <w:r>
        <w:rPr>
          <w:rFonts w:ascii="Arial" w:hAnsi="Arial" w:cs="Arial"/>
        </w:rPr>
        <w:t>V případě, že uchazeč projeví zájem o prohlídku místa plnění, nutno kontaktovat zástupce zadav</w:t>
      </w:r>
      <w:r w:rsidR="007A29C5">
        <w:rPr>
          <w:rFonts w:ascii="Arial" w:hAnsi="Arial" w:cs="Arial"/>
        </w:rPr>
        <w:t xml:space="preserve">atele na tel. čísle: </w:t>
      </w:r>
      <w:proofErr w:type="spellStart"/>
      <w:r w:rsidR="00C31321">
        <w:rPr>
          <w:rFonts w:ascii="Arial" w:hAnsi="Arial" w:cs="Arial"/>
        </w:rPr>
        <w:t>xxxxxxxxxxxxxxxxxxxxxxxxx</w:t>
      </w:r>
      <w:proofErr w:type="spellEnd"/>
      <w:r>
        <w:rPr>
          <w:rFonts w:ascii="Arial" w:hAnsi="Arial" w:cs="Arial"/>
        </w:rPr>
        <w:t>.</w:t>
      </w:r>
    </w:p>
    <w:p w:rsidR="004813ED" w:rsidRDefault="004813ED" w:rsidP="004813ED">
      <w:pPr>
        <w:rPr>
          <w:rFonts w:ascii="Arial" w:hAnsi="Arial" w:cs="Arial"/>
          <w:b/>
          <w:bCs/>
          <w:color w:val="000000"/>
        </w:rPr>
      </w:pPr>
    </w:p>
    <w:p w:rsidR="004813ED" w:rsidRDefault="004813ED" w:rsidP="004813ED">
      <w:pPr>
        <w:pStyle w:val="Styl"/>
        <w:shd w:val="clear" w:color="auto" w:fill="FEFFFF"/>
        <w:spacing w:line="276" w:lineRule="auto"/>
        <w:rPr>
          <w:rFonts w:ascii="Arial" w:hAnsi="Arial" w:cs="Arial"/>
          <w:color w:val="000000"/>
          <w:sz w:val="22"/>
          <w:szCs w:val="22"/>
          <w:shd w:val="clear" w:color="auto" w:fill="FEFFFF"/>
        </w:rPr>
      </w:pPr>
    </w:p>
    <w:p w:rsidR="004813ED" w:rsidRDefault="004813ED" w:rsidP="004813ED">
      <w:pPr>
        <w:spacing w:after="200" w:line="276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Ostatní ujednání</w:t>
      </w:r>
    </w:p>
    <w:p w:rsidR="004813ED" w:rsidRDefault="004813ED" w:rsidP="004813ED">
      <w:pPr>
        <w:overflowPunct w:val="0"/>
        <w:autoSpaceDE w:val="0"/>
        <w:autoSpaceDN w:val="0"/>
        <w:spacing w:after="200" w:line="276" w:lineRule="auto"/>
        <w:textAlignment w:val="baseline"/>
        <w:rPr>
          <w:rFonts w:ascii="Arial" w:hAnsi="Arial" w:cs="Arial"/>
          <w:b/>
          <w:bCs/>
          <w:color w:val="000000"/>
          <w:shd w:val="clear" w:color="auto" w:fill="FEFFFF"/>
        </w:rPr>
      </w:pPr>
      <w:r>
        <w:rPr>
          <w:rFonts w:ascii="Arial" w:hAnsi="Arial" w:cs="Arial"/>
          <w:shd w:val="clear" w:color="auto" w:fill="FEFFFF"/>
        </w:rPr>
        <w:t>Zhotovitel je povinen připravit a u předání díla objednateli předat</w:t>
      </w:r>
      <w:r>
        <w:rPr>
          <w:rFonts w:ascii="Arial" w:hAnsi="Arial" w:cs="Arial"/>
          <w:b/>
          <w:bCs/>
          <w:shd w:val="clear" w:color="auto" w:fill="FEFFFF"/>
        </w:rPr>
        <w:t xml:space="preserve">: </w:t>
      </w:r>
    </w:p>
    <w:p w:rsidR="004813ED" w:rsidRDefault="004813ED" w:rsidP="004813ED">
      <w:pPr>
        <w:overflowPunct w:val="0"/>
        <w:autoSpaceDE w:val="0"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  <w:shd w:val="clear" w:color="auto" w:fill="FEFFFF"/>
        </w:rPr>
        <w:t xml:space="preserve">- </w:t>
      </w:r>
      <w:r>
        <w:rPr>
          <w:rFonts w:ascii="Arial" w:hAnsi="Arial" w:cs="Arial"/>
        </w:rPr>
        <w:t xml:space="preserve">veškeré atesty a doklady o požadovaných vlastnostech materiálu (i dle zákona č. 22/1997     </w:t>
      </w:r>
    </w:p>
    <w:p w:rsidR="004813ED" w:rsidRDefault="004813ED" w:rsidP="004813ED">
      <w:pPr>
        <w:overflowPunct w:val="0"/>
        <w:autoSpaceDE w:val="0"/>
        <w:autoSpaceDN w:val="0"/>
        <w:spacing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  Sb., o technických požadavcích na výrobky, ve znění pozdějších platných předpisů),      </w:t>
      </w:r>
    </w:p>
    <w:p w:rsidR="004813ED" w:rsidRDefault="004813ED" w:rsidP="004813ED">
      <w:pPr>
        <w:overflowPunct w:val="0"/>
        <w:autoSpaceDE w:val="0"/>
        <w:autoSpaceDN w:val="0"/>
        <w:spacing w:before="240"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záruční listy k dodanému materiálu,</w:t>
      </w:r>
    </w:p>
    <w:p w:rsidR="004813ED" w:rsidRDefault="004813ED" w:rsidP="004813ED">
      <w:pPr>
        <w:overflowPunct w:val="0"/>
        <w:autoSpaceDE w:val="0"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doklad o odborné likvidaci odpadu,</w:t>
      </w:r>
    </w:p>
    <w:p w:rsidR="004813ED" w:rsidRDefault="0081407E" w:rsidP="004813ED">
      <w:pPr>
        <w:overflowPunct w:val="0"/>
        <w:autoSpaceDE w:val="0"/>
        <w:autoSpaceDN w:val="0"/>
        <w:spacing w:after="20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Objednatel na provádění díla může posky</w:t>
      </w:r>
      <w:r w:rsidR="00CC2029">
        <w:rPr>
          <w:rFonts w:ascii="Arial" w:hAnsi="Arial" w:cs="Arial"/>
        </w:rPr>
        <w:t>tnout zhotoviteli zálohu v</w:t>
      </w:r>
      <w:r>
        <w:rPr>
          <w:rFonts w:ascii="Arial" w:hAnsi="Arial" w:cs="Arial"/>
        </w:rPr>
        <w:t xml:space="preserve"> 100% výši celkových nákladů</w:t>
      </w:r>
      <w:r w:rsidR="004813ED">
        <w:rPr>
          <w:rFonts w:ascii="Arial" w:hAnsi="Arial" w:cs="Arial"/>
        </w:rPr>
        <w:t>. Daňový doklad bude vystaven zhotovitelem nejdříve po převzetí všech provedených</w:t>
      </w:r>
      <w:r w:rsidR="004813E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stavebních prací objednatelem </w:t>
      </w:r>
      <w:r w:rsidR="004813ED">
        <w:rPr>
          <w:rFonts w:ascii="Arial" w:hAnsi="Arial" w:cs="Arial"/>
        </w:rPr>
        <w:t xml:space="preserve">a po odstranění a převzetí všech případných vad a nedodělků obsažených v protokolu o předání a převzetí stavebních prací. </w:t>
      </w:r>
      <w:r w:rsidR="004813ED">
        <w:rPr>
          <w:rFonts w:ascii="Arial" w:hAnsi="Arial" w:cs="Arial"/>
        </w:rPr>
        <w:br/>
        <w:t xml:space="preserve">Nedílnou součástí daňového dokladu bude objednatelem potvrzený protokol o předání a převzetí stavebních prací a  potvrzení </w:t>
      </w:r>
      <w:r w:rsidR="004813ED">
        <w:rPr>
          <w:rFonts w:ascii="Arial" w:hAnsi="Arial" w:cs="Arial"/>
        </w:rPr>
        <w:br/>
        <w:t>o odstranění případných vad a nedodělků. Splatnost daňového doklad</w:t>
      </w:r>
      <w:r>
        <w:rPr>
          <w:rFonts w:ascii="Arial" w:hAnsi="Arial" w:cs="Arial"/>
        </w:rPr>
        <w:t>u je 30 dnů. Záruka na dílo – 24</w:t>
      </w:r>
      <w:r w:rsidR="004813ED">
        <w:rPr>
          <w:rFonts w:ascii="Arial" w:hAnsi="Arial" w:cs="Arial"/>
        </w:rPr>
        <w:t xml:space="preserve"> měsíců.</w:t>
      </w:r>
    </w:p>
    <w:p w:rsidR="004813ED" w:rsidRDefault="004813ED" w:rsidP="00080C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Cenovou nabídku prosím zašlete do </w:t>
      </w:r>
      <w:r w:rsidR="0081407E">
        <w:rPr>
          <w:rFonts w:ascii="Arial" w:hAnsi="Arial" w:cs="Arial"/>
          <w:b/>
          <w:bCs/>
        </w:rPr>
        <w:t>28</w:t>
      </w:r>
      <w:r>
        <w:rPr>
          <w:rFonts w:ascii="Arial" w:hAnsi="Arial" w:cs="Arial"/>
          <w:b/>
          <w:bCs/>
        </w:rPr>
        <w:t xml:space="preserve">. </w:t>
      </w:r>
      <w:r w:rsidR="0081407E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. 2019 </w:t>
      </w:r>
      <w:r>
        <w:rPr>
          <w:rFonts w:ascii="Arial" w:hAnsi="Arial" w:cs="Arial"/>
        </w:rPr>
        <w:t xml:space="preserve">na níže uvedenou emailovou adresu: </w:t>
      </w:r>
    </w:p>
    <w:p w:rsidR="004813ED" w:rsidRDefault="004813ED" w:rsidP="004813E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Vítěznému uchazeči bude předložena smlouva o dílo.</w:t>
      </w:r>
    </w:p>
    <w:p w:rsidR="004813ED" w:rsidRDefault="004813ED" w:rsidP="004813ED">
      <w:pPr>
        <w:spacing w:after="200" w:line="360" w:lineRule="auto"/>
        <w:rPr>
          <w:rFonts w:ascii="Arial" w:hAnsi="Arial" w:cs="Arial"/>
          <w:b/>
          <w:bCs/>
          <w:lang w:eastAsia="ar-SA"/>
        </w:rPr>
      </w:pPr>
    </w:p>
    <w:p w:rsidR="004813ED" w:rsidRDefault="004813ED" w:rsidP="004813ED">
      <w:pPr>
        <w:spacing w:after="200" w:line="360" w:lineRule="auto"/>
        <w:rPr>
          <w:rFonts w:ascii="Arial Unicode MS" w:eastAsia="Arial Unicode MS" w:hAnsi="Arial Unicode MS" w:cs="Arial Unicode MS"/>
          <w:color w:val="0563C1"/>
          <w:sz w:val="24"/>
          <w:szCs w:val="24"/>
          <w:u w:val="single"/>
        </w:rPr>
      </w:pPr>
      <w:r>
        <w:rPr>
          <w:rFonts w:ascii="Arial" w:hAnsi="Arial" w:cs="Arial"/>
          <w:b/>
          <w:bCs/>
          <w:lang w:eastAsia="ar-SA"/>
        </w:rPr>
        <w:t>Žádám Vás o zpětné potvrzení o přečtení a předem děkuji za zpracování nabídky.</w:t>
      </w:r>
      <w:r>
        <w:rPr>
          <w:rStyle w:val="Hypertextovodkaz"/>
          <w:rFonts w:ascii="Arial" w:hAnsi="Arial" w:cs="Arial"/>
        </w:rPr>
        <w:t xml:space="preserve"> </w:t>
      </w:r>
    </w:p>
    <w:p w:rsidR="004813ED" w:rsidRDefault="004813ED" w:rsidP="004813ED">
      <w:pPr>
        <w:rPr>
          <w:rFonts w:ascii="Arial" w:hAnsi="Arial" w:cs="Arial"/>
        </w:rPr>
      </w:pPr>
    </w:p>
    <w:p w:rsidR="004813ED" w:rsidRDefault="004813ED" w:rsidP="004813ED">
      <w:pPr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 pozdravem</w:t>
      </w:r>
    </w:p>
    <w:p w:rsidR="004813ED" w:rsidRDefault="004813ED" w:rsidP="004813ED">
      <w:pPr>
        <w:rPr>
          <w:rFonts w:ascii="Arial" w:hAnsi="Arial" w:cs="Arial"/>
          <w:b/>
          <w:bCs/>
          <w:color w:val="000000"/>
          <w:lang w:eastAsia="cs-CZ"/>
        </w:rPr>
      </w:pPr>
    </w:p>
    <w:p w:rsidR="004813ED" w:rsidRDefault="00C31321" w:rsidP="004813ED">
      <w:pPr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xxxxxxxxxxxxxxxxxx</w:t>
      </w:r>
      <w:bookmarkStart w:id="0" w:name="_GoBack"/>
      <w:bookmarkEnd w:id="0"/>
    </w:p>
    <w:p w:rsidR="004813ED" w:rsidRDefault="004813ED" w:rsidP="004813ED">
      <w:pPr>
        <w:rPr>
          <w:rFonts w:ascii="Arial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  <w:lang w:eastAsia="cs-CZ"/>
        </w:rPr>
        <w:t>referent – investiční technik</w:t>
      </w:r>
    </w:p>
    <w:p w:rsidR="004813ED" w:rsidRDefault="004813ED" w:rsidP="004813ED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Oddělení hospodářské správy pro Středočeský kraj</w:t>
      </w:r>
    </w:p>
    <w:p w:rsidR="004813ED" w:rsidRDefault="004813ED" w:rsidP="004813ED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Generální finanční ředitelství</w:t>
      </w:r>
    </w:p>
    <w:p w:rsidR="00080CB0" w:rsidRPr="00080CB0" w:rsidRDefault="004813ED" w:rsidP="00080CB0">
      <w:pPr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Lazarská 15/7, Praha 1, PSČ 117 22</w:t>
      </w:r>
    </w:p>
    <w:sectPr w:rsidR="00080CB0" w:rsidRPr="00080C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912" w:rsidRDefault="00B04912" w:rsidP="00CB2A1F">
      <w:r>
        <w:separator/>
      </w:r>
    </w:p>
  </w:endnote>
  <w:endnote w:type="continuationSeparator" w:id="0">
    <w:p w:rsidR="00B04912" w:rsidRDefault="00B04912" w:rsidP="00C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912" w:rsidRDefault="00B04912" w:rsidP="00CB2A1F">
      <w:r>
        <w:separator/>
      </w:r>
    </w:p>
  </w:footnote>
  <w:footnote w:type="continuationSeparator" w:id="0">
    <w:p w:rsidR="00B04912" w:rsidRDefault="00B04912" w:rsidP="00CB2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1F" w:rsidRPr="00602262" w:rsidRDefault="00602262">
    <w:pPr>
      <w:pStyle w:val="Zhlav"/>
      <w:rPr>
        <w:rFonts w:ascii="Arial" w:hAnsi="Arial" w:cs="Arial"/>
      </w:rPr>
    </w:pPr>
    <w:r>
      <w:t xml:space="preserve">                                                                                                                </w:t>
    </w:r>
    <w:r w:rsidRPr="00602262">
      <w:rPr>
        <w:rFonts w:ascii="Arial" w:hAnsi="Arial" w:cs="Arial"/>
      </w:rPr>
      <w:t xml:space="preserve">Č. j.: </w:t>
    </w:r>
    <w:r w:rsidR="0013188E" w:rsidRPr="0013188E">
      <w:rPr>
        <w:rFonts w:ascii="Arial" w:hAnsi="Arial" w:cs="Arial"/>
      </w:rPr>
      <w:t>90125/19/7321-50280-209338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06327"/>
    <w:multiLevelType w:val="hybridMultilevel"/>
    <w:tmpl w:val="78249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D"/>
    <w:rsid w:val="00080CB0"/>
    <w:rsid w:val="001017AD"/>
    <w:rsid w:val="0013188E"/>
    <w:rsid w:val="003A4E22"/>
    <w:rsid w:val="004813ED"/>
    <w:rsid w:val="005457AA"/>
    <w:rsid w:val="00602262"/>
    <w:rsid w:val="007A29C5"/>
    <w:rsid w:val="0081407E"/>
    <w:rsid w:val="00A33B70"/>
    <w:rsid w:val="00B04912"/>
    <w:rsid w:val="00B504B8"/>
    <w:rsid w:val="00C31321"/>
    <w:rsid w:val="00CB2A1F"/>
    <w:rsid w:val="00CC2029"/>
    <w:rsid w:val="00DE2932"/>
    <w:rsid w:val="00E13D45"/>
    <w:rsid w:val="00F1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7791-631C-4F60-AB40-AE010032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3E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813E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4813ED"/>
    <w:pPr>
      <w:ind w:left="720"/>
      <w:contextualSpacing/>
    </w:pPr>
  </w:style>
  <w:style w:type="paragraph" w:customStyle="1" w:styleId="Styl">
    <w:name w:val="Styl"/>
    <w:basedOn w:val="Normln"/>
    <w:uiPriority w:val="99"/>
    <w:rsid w:val="004813ED"/>
    <w:pPr>
      <w:autoSpaceDE w:val="0"/>
      <w:autoSpaceDN w:val="0"/>
    </w:pPr>
    <w:rPr>
      <w:rFonts w:ascii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2A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A1F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B2A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2A1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Miloslav (GFŘ)</dc:creator>
  <cp:keywords/>
  <dc:description/>
  <cp:lastModifiedBy>Brychta Pavel Mgr. (GFŘ)</cp:lastModifiedBy>
  <cp:revision>3</cp:revision>
  <dcterms:created xsi:type="dcterms:W3CDTF">2019-11-21T08:31:00Z</dcterms:created>
  <dcterms:modified xsi:type="dcterms:W3CDTF">2019-12-18T10:09:00Z</dcterms:modified>
</cp:coreProperties>
</file>