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6A" w:rsidRDefault="0062306A" w:rsidP="0062306A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</w:t>
      </w:r>
      <w:proofErr w:type="spellEnd"/>
      <w:r>
        <w:rPr>
          <w:rFonts w:ascii="Tahoma" w:hAnsi="Tahoma" w:cs="Tahoma"/>
          <w:sz w:val="20"/>
          <w:szCs w:val="20"/>
        </w:rPr>
        <w:t>[</w:t>
      </w:r>
      <w:hyperlink r:id="rId5" w:history="1">
        <w:r w:rsidRPr="009836D8">
          <w:rPr>
            <w:rStyle w:val="Hypertextovodkaz"/>
            <w:rFonts w:ascii="Tahoma" w:hAnsi="Tahoma" w:cs="Tahoma"/>
            <w:sz w:val="20"/>
            <w:szCs w:val="20"/>
          </w:rPr>
          <w:t>mailto:xxxxxxxxxxxxx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December</w:t>
      </w:r>
      <w:proofErr w:type="spellEnd"/>
      <w:r>
        <w:rPr>
          <w:rFonts w:ascii="Tahoma" w:hAnsi="Tahoma" w:cs="Tahoma"/>
          <w:sz w:val="20"/>
          <w:szCs w:val="20"/>
        </w:rPr>
        <w:t xml:space="preserve"> 17, 2019 2:54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Potvrzení přijetí objednávky</w:t>
      </w:r>
    </w:p>
    <w:p w:rsidR="0062306A" w:rsidRDefault="0062306A" w:rsidP="0062306A"/>
    <w:p w:rsidR="0062306A" w:rsidRDefault="0062306A" w:rsidP="0062306A">
      <w:pPr>
        <w:spacing w:after="240"/>
      </w:pPr>
      <w:r>
        <w:rPr>
          <w:rFonts w:ascii="Arial" w:hAnsi="Arial" w:cs="Arial"/>
          <w:sz w:val="20"/>
          <w:szCs w:val="20"/>
        </w:rPr>
        <w:t>Dobrý den,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 xml:space="preserve">potvrzuji přijetí objednávky 2019/OBJ/195  ze dne </w:t>
      </w:r>
      <w:proofErr w:type="gramStart"/>
      <w:r>
        <w:rPr>
          <w:rFonts w:ascii="Arial" w:hAnsi="Arial" w:cs="Arial"/>
          <w:sz w:val="20"/>
          <w:szCs w:val="20"/>
        </w:rPr>
        <w:t>16.12.2019</w:t>
      </w:r>
      <w:proofErr w:type="gramEnd"/>
      <w:r>
        <w:rPr>
          <w:rFonts w:ascii="Arial" w:hAnsi="Arial" w:cs="Arial"/>
          <w:sz w:val="20"/>
          <w:szCs w:val="20"/>
        </w:rPr>
        <w:t xml:space="preserve"> na počítače dle rámcové dohody.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S pozdravem</w:t>
      </w:r>
      <w:r>
        <w:t xml:space="preserve"> </w:t>
      </w:r>
      <w:r>
        <w:br/>
      </w:r>
      <w:proofErr w:type="spellStart"/>
      <w:r>
        <w:rPr>
          <w:rFonts w:ascii="Arial" w:hAnsi="Arial" w:cs="Arial"/>
          <w:sz w:val="20"/>
          <w:szCs w:val="20"/>
        </w:rPr>
        <w:t>xxxxxxxxxxxxxxxxx</w:t>
      </w:r>
      <w:proofErr w:type="spellEnd"/>
      <w:r>
        <w:br/>
      </w:r>
      <w:r>
        <w:br/>
      </w:r>
      <w:r>
        <w:br/>
      </w:r>
    </w:p>
    <w:tbl>
      <w:tblPr>
        <w:tblW w:w="9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5"/>
        <w:gridCol w:w="3900"/>
      </w:tblGrid>
      <w:tr w:rsidR="0062306A" w:rsidTr="0062306A">
        <w:trPr>
          <w:trHeight w:val="120"/>
        </w:trPr>
        <w:tc>
          <w:tcPr>
            <w:tcW w:w="5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2306A" w:rsidRDefault="0062306A">
            <w:pPr>
              <w:spacing w:line="120" w:lineRule="atLeast"/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xxxxxxxxxxxxxx</w:t>
            </w:r>
            <w:proofErr w:type="spellEnd"/>
          </w:p>
        </w:tc>
        <w:tc>
          <w:tcPr>
            <w:tcW w:w="3900" w:type="dxa"/>
            <w:vMerge w:val="restar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2306A" w:rsidRDefault="0062306A">
            <w:pPr>
              <w:spacing w:line="120" w:lineRule="atLeast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314575" cy="533400"/>
                  <wp:effectExtent l="0" t="0" r="9525" b="0"/>
                  <wp:docPr id="1" name="Obrázek 1" descr="cid:_1_077E5988077E55880052003EC1258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_1_077E5988077E55880052003EC1258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06A" w:rsidTr="0062306A">
        <w:trPr>
          <w:trHeight w:val="120"/>
        </w:trPr>
        <w:tc>
          <w:tcPr>
            <w:tcW w:w="57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62306A" w:rsidRDefault="0062306A">
            <w:pPr>
              <w:spacing w:line="120" w:lineRule="atLeast"/>
            </w:pPr>
            <w:r>
              <w:rPr>
                <w:rFonts w:ascii="Arial" w:hAnsi="Arial" w:cs="Arial"/>
                <w:sz w:val="20"/>
                <w:szCs w:val="20"/>
              </w:rPr>
              <w:t>asistentka ředitele společnosti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2306A" w:rsidRDefault="0062306A"/>
        </w:tc>
      </w:tr>
      <w:tr w:rsidR="0062306A" w:rsidTr="0062306A">
        <w:trPr>
          <w:trHeight w:val="120"/>
        </w:trPr>
        <w:tc>
          <w:tcPr>
            <w:tcW w:w="57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62306A" w:rsidRDefault="0062306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2306A" w:rsidRDefault="0062306A"/>
        </w:tc>
      </w:tr>
      <w:tr w:rsidR="0062306A" w:rsidTr="0062306A">
        <w:trPr>
          <w:trHeight w:val="120"/>
        </w:trPr>
        <w:tc>
          <w:tcPr>
            <w:tcW w:w="57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62306A" w:rsidRDefault="0062306A">
            <w:pPr>
              <w:spacing w:line="120" w:lineRule="atLeast"/>
            </w:pPr>
            <w:r>
              <w:rPr>
                <w:rFonts w:ascii="Arial" w:hAnsi="Arial" w:cs="Arial"/>
                <w:sz w:val="20"/>
                <w:szCs w:val="20"/>
              </w:rPr>
              <w:t>ITS akciová společnost  |  Vinohradská 184,  130 52  Praha 3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2306A" w:rsidRDefault="0062306A"/>
        </w:tc>
      </w:tr>
      <w:tr w:rsidR="0062306A" w:rsidTr="0062306A">
        <w:trPr>
          <w:trHeight w:val="120"/>
        </w:trPr>
        <w:tc>
          <w:tcPr>
            <w:tcW w:w="57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62306A" w:rsidRDefault="0062306A" w:rsidP="0062306A">
            <w:pPr>
              <w:spacing w:line="120" w:lineRule="atLeast"/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>xxxxxxxxxxxxxxxxxx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2306A" w:rsidRDefault="0062306A"/>
        </w:tc>
      </w:tr>
      <w:tr w:rsidR="0062306A" w:rsidTr="0062306A">
        <w:trPr>
          <w:trHeight w:val="120"/>
        </w:trPr>
        <w:tc>
          <w:tcPr>
            <w:tcW w:w="57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62306A" w:rsidRDefault="0062306A">
            <w:pPr>
              <w:spacing w:line="120" w:lineRule="atLeast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|  </w:t>
            </w:r>
            <w:hyperlink r:id="rId8" w:history="1">
              <w:r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www.its.cz</w:t>
              </w:r>
            </w:hyperlink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2306A" w:rsidRDefault="0062306A"/>
        </w:tc>
      </w:tr>
      <w:tr w:rsidR="0062306A" w:rsidTr="0062306A">
        <w:trPr>
          <w:trHeight w:val="120"/>
        </w:trPr>
        <w:tc>
          <w:tcPr>
            <w:tcW w:w="967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62306A" w:rsidRDefault="006230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306A" w:rsidTr="0062306A">
        <w:trPr>
          <w:trHeight w:val="120"/>
        </w:trPr>
        <w:tc>
          <w:tcPr>
            <w:tcW w:w="967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62306A" w:rsidRDefault="0062306A">
            <w:pPr>
              <w:spacing w:line="120" w:lineRule="atLeast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086475" cy="57150"/>
                  <wp:effectExtent l="0" t="0" r="9525" b="0"/>
                  <wp:wrapSquare wrapText="bothSides"/>
                  <wp:docPr id="2" name="Obrázek 2" descr="_2_077E6ADC077E66DC0052003EC1258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_2_077E6ADC077E66DC0052003EC1258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6475" cy="57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2306A" w:rsidTr="0062306A">
        <w:trPr>
          <w:trHeight w:val="120"/>
        </w:trPr>
        <w:tc>
          <w:tcPr>
            <w:tcW w:w="967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2306A" w:rsidRDefault="0062306A">
            <w:pPr>
              <w:spacing w:line="120" w:lineRule="atLeast"/>
            </w:pPr>
            <w:r>
              <w:rPr>
                <w:rFonts w:ascii="Arial" w:hAnsi="Arial" w:cs="Arial"/>
                <w:sz w:val="15"/>
                <w:szCs w:val="15"/>
              </w:rPr>
              <w:t xml:space="preserve">Obsah této zprávy, stejně jako  obsah související osobní a telefonické komunikace zástupců a zaměstnanců společnosti  ITS slouží výlučně jako prostředek k výměně  informací a, není-li to v nich výslovně uvedeno, nejsou právním  jednáním zakládajícím  závaznou  nabídku,  vznik,  změnu nebo  zánik  práv  či  právních  následků anebo   jednáním  směřujícím  bezprostředně  k uzavření smlouvy  a společnost ITS  nenese  jakoukoliv  odpovědnost  za  důsledky  či  újmu  vzniklou neuzavřením smlouvy. </w:t>
            </w:r>
          </w:p>
        </w:tc>
      </w:tr>
    </w:tbl>
    <w:p w:rsidR="0062306A" w:rsidRDefault="0062306A" w:rsidP="0062306A"/>
    <w:p w:rsidR="00402F74" w:rsidRDefault="00402F74"/>
    <w:sectPr w:rsidR="00402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6A"/>
    <w:rsid w:val="00402F74"/>
    <w:rsid w:val="0062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306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306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30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306A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306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306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30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306A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its.cz" TargetMode="External"/><Relationship Id="rId3" Type="http://schemas.openxmlformats.org/officeDocument/2006/relationships/settings" Target="settings.xml"/><Relationship Id="rId7" Type="http://schemas.openxmlformats.org/officeDocument/2006/relationships/image" Target="cid:_1_077E5988077E55880052003EC12580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mailto:xxxxxxxxxxxx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vmoravcova</dc:creator>
  <cp:lastModifiedBy>vmoravcova</cp:lastModifiedBy>
  <cp:revision>1</cp:revision>
  <dcterms:created xsi:type="dcterms:W3CDTF">2019-12-18T09:38:00Z</dcterms:created>
  <dcterms:modified xsi:type="dcterms:W3CDTF">2019-12-18T09:45:00Z</dcterms:modified>
</cp:coreProperties>
</file>