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9A210" w14:textId="4B4D5477" w:rsidR="00147239" w:rsidRPr="00AD3C12" w:rsidRDefault="00380F53" w:rsidP="00AC69A2">
      <w:pPr>
        <w:pStyle w:val="14-Normln-tun-velk"/>
        <w:jc w:val="both"/>
        <w:rPr>
          <w:szCs w:val="28"/>
        </w:rPr>
      </w:pPr>
      <w:r>
        <w:rPr>
          <w:szCs w:val="28"/>
        </w:rPr>
        <w:t xml:space="preserve">Smlouva o </w:t>
      </w:r>
      <w:r w:rsidR="001E4153">
        <w:rPr>
          <w:szCs w:val="28"/>
        </w:rPr>
        <w:t xml:space="preserve">zpracování žádosti </w:t>
      </w:r>
      <w:r w:rsidR="00147239">
        <w:rPr>
          <w:szCs w:val="28"/>
        </w:rPr>
        <w:t xml:space="preserve">a poskytnutí dalších služeb při realizaci </w:t>
      </w:r>
      <w:r w:rsidR="00147239" w:rsidRPr="002F67BF">
        <w:rPr>
          <w:szCs w:val="28"/>
        </w:rPr>
        <w:t>projektu „</w:t>
      </w:r>
      <w:r w:rsidR="00623A64">
        <w:rPr>
          <w:szCs w:val="28"/>
        </w:rPr>
        <w:t>MODERNIZACE ZAŘÍZENÍ A VYBAVENÍ ODBORNÝCH UČEBEN ZŠ MARJÁNKA</w:t>
      </w:r>
      <w:r w:rsidR="00147239" w:rsidRPr="002F67BF">
        <w:rPr>
          <w:szCs w:val="28"/>
        </w:rPr>
        <w:t>“</w:t>
      </w:r>
    </w:p>
    <w:p w14:paraId="35FB3FB7" w14:textId="77777777" w:rsidR="00147239" w:rsidRPr="00AD3C12" w:rsidRDefault="009D2286" w:rsidP="00AC69A2">
      <w:pPr>
        <w:tabs>
          <w:tab w:val="left" w:pos="5713"/>
        </w:tabs>
        <w:jc w:val="both"/>
        <w:rPr>
          <w:szCs w:val="24"/>
        </w:rPr>
      </w:pPr>
      <w:r>
        <w:rPr>
          <w:szCs w:val="24"/>
        </w:rPr>
        <w:tab/>
      </w:r>
    </w:p>
    <w:p w14:paraId="02C82BB9" w14:textId="77777777" w:rsidR="00147239" w:rsidRPr="00AD3C12" w:rsidRDefault="00147239" w:rsidP="00AC69A2">
      <w:pPr>
        <w:spacing w:before="120"/>
        <w:jc w:val="both"/>
      </w:pPr>
      <w:r w:rsidRPr="00AD3C12">
        <w:t>Níže uveden</w:t>
      </w:r>
      <w:r>
        <w:t>ého dne, měsíce a roku uzavřel</w:t>
      </w:r>
      <w:r w:rsidRPr="00AD3C12">
        <w:t>y</w:t>
      </w:r>
      <w:r>
        <w:t xml:space="preserve"> společnosti</w:t>
      </w:r>
    </w:p>
    <w:p w14:paraId="5441FC52" w14:textId="77777777" w:rsidR="00147239" w:rsidRPr="00AD3C12" w:rsidRDefault="00147239" w:rsidP="00AC69A2">
      <w:pPr>
        <w:rPr>
          <w:szCs w:val="24"/>
        </w:rPr>
      </w:pPr>
    </w:p>
    <w:p w14:paraId="0279C4C4" w14:textId="40CF69A7" w:rsidR="005F34B4" w:rsidRPr="00623A64" w:rsidRDefault="00623A64" w:rsidP="00AC69A2">
      <w:r w:rsidRPr="00623A64">
        <w:rPr>
          <w:b/>
        </w:rPr>
        <w:t>Základní škola Marjánka, Praha 6, Bělohorská 52</w:t>
      </w:r>
      <w:r w:rsidR="00380F53" w:rsidRPr="00623A64">
        <w:br/>
      </w:r>
      <w:r w:rsidR="00CF5A8D" w:rsidRPr="00623A64">
        <w:t xml:space="preserve">se </w:t>
      </w:r>
      <w:r w:rsidR="00405B6C" w:rsidRPr="00623A64">
        <w:t>sídlem</w:t>
      </w:r>
      <w:r w:rsidR="00CF5A8D" w:rsidRPr="00623A64">
        <w:t>:</w:t>
      </w:r>
      <w:r w:rsidRPr="00623A64">
        <w:t xml:space="preserve">              </w:t>
      </w:r>
      <w:r>
        <w:t xml:space="preserve">     </w:t>
      </w:r>
      <w:r w:rsidRPr="00623A64">
        <w:t xml:space="preserve">Praha 6, Bělohorská 417/52, PSŠ 169 00 </w:t>
      </w:r>
    </w:p>
    <w:p w14:paraId="147E37B2" w14:textId="13845256" w:rsidR="00CF5A8D" w:rsidRPr="00623A64" w:rsidRDefault="00CF5A8D" w:rsidP="00AC69A2">
      <w:r w:rsidRPr="00623A64">
        <w:t>IČ:</w:t>
      </w:r>
      <w:r w:rsidRPr="00623A64">
        <w:tab/>
      </w:r>
      <w:r w:rsidR="00623A64" w:rsidRPr="00623A64">
        <w:t xml:space="preserve">               </w:t>
      </w:r>
      <w:r w:rsidR="00623A64">
        <w:t xml:space="preserve">     </w:t>
      </w:r>
      <w:r w:rsidR="00623A64" w:rsidRPr="00623A64">
        <w:t xml:space="preserve">  63834341 </w:t>
      </w:r>
    </w:p>
    <w:p w14:paraId="492B6CC0" w14:textId="275886F3" w:rsidR="00CF5A8D" w:rsidRPr="00623A64" w:rsidRDefault="00CF5A8D" w:rsidP="00AC69A2">
      <w:r w:rsidRPr="00623A64">
        <w:t>DIČ:</w:t>
      </w:r>
      <w:r w:rsidRPr="00623A64">
        <w:tab/>
      </w:r>
      <w:r w:rsidRPr="00623A64">
        <w:tab/>
      </w:r>
      <w:r w:rsidR="00623A64" w:rsidRPr="00623A64">
        <w:t xml:space="preserve">    </w:t>
      </w:r>
      <w:r w:rsidR="00623A64">
        <w:t xml:space="preserve">     </w:t>
      </w:r>
      <w:r w:rsidR="00623A64" w:rsidRPr="00623A64">
        <w:t xml:space="preserve"> CZ63834341</w:t>
      </w:r>
      <w:r w:rsidRPr="00623A64">
        <w:tab/>
      </w:r>
    </w:p>
    <w:p w14:paraId="21F7DE5D" w14:textId="565757CD" w:rsidR="00CF5A8D" w:rsidRPr="00623A64" w:rsidRDefault="004C2227" w:rsidP="00AC69A2">
      <w:r w:rsidRPr="00623A64">
        <w:t>zastoupena</w:t>
      </w:r>
      <w:r w:rsidR="00CF5A8D" w:rsidRPr="00623A64">
        <w:t>:</w:t>
      </w:r>
      <w:r w:rsidR="00CF5A8D" w:rsidRPr="00623A64">
        <w:tab/>
      </w:r>
      <w:r w:rsidR="00623A64" w:rsidRPr="00623A64">
        <w:t xml:space="preserve">   </w:t>
      </w:r>
      <w:r w:rsidR="00623A64">
        <w:t xml:space="preserve">      </w:t>
      </w:r>
      <w:r w:rsidR="00623A64" w:rsidRPr="00623A64">
        <w:t xml:space="preserve"> Bc. Mgr. Anna Niklová, ředitelka školy </w:t>
      </w:r>
    </w:p>
    <w:p w14:paraId="3D1A5CBE" w14:textId="77777777" w:rsidR="00CF5A8D" w:rsidRPr="00CB7FC8" w:rsidRDefault="00CF5A8D" w:rsidP="00AC69A2">
      <w:pPr>
        <w:rPr>
          <w:highlight w:val="yellow"/>
        </w:rPr>
      </w:pPr>
    </w:p>
    <w:p w14:paraId="3764BF63" w14:textId="15160D66" w:rsidR="00E07D82" w:rsidRDefault="00C61E7E" w:rsidP="00AC69A2">
      <w:pPr>
        <w:rPr>
          <w:b/>
          <w:szCs w:val="24"/>
        </w:rPr>
      </w:pPr>
      <w:r>
        <w:t xml:space="preserve">Základní škola Marjánka, Praha 6, Bělohorská 52 je příspěvkovou organizací zřizovanou městskou část Praha 6, rezortní identifikátor: 102213020 </w:t>
      </w:r>
      <w:r w:rsidR="00380F53">
        <w:br/>
      </w:r>
    </w:p>
    <w:p w14:paraId="2F0F150E" w14:textId="77777777" w:rsidR="00147239" w:rsidRPr="00AD3C12" w:rsidRDefault="00147239" w:rsidP="00AC69A2">
      <w:pPr>
        <w:rPr>
          <w:szCs w:val="24"/>
        </w:rPr>
      </w:pPr>
      <w:r w:rsidRPr="00AD3C12">
        <w:rPr>
          <w:szCs w:val="24"/>
        </w:rPr>
        <w:t>(dále jen „</w:t>
      </w:r>
      <w:r w:rsidR="00380F53" w:rsidRPr="00B63FE2">
        <w:rPr>
          <w:b/>
        </w:rPr>
        <w:t>Objednatel</w:t>
      </w:r>
      <w:r w:rsidRPr="00AD3C12">
        <w:rPr>
          <w:szCs w:val="24"/>
        </w:rPr>
        <w:t>“</w:t>
      </w:r>
      <w:r>
        <w:rPr>
          <w:szCs w:val="24"/>
        </w:rPr>
        <w:t>, na straně jedné</w:t>
      </w:r>
      <w:r w:rsidRPr="00AD3C12">
        <w:rPr>
          <w:szCs w:val="24"/>
        </w:rPr>
        <w:t>)</w:t>
      </w:r>
    </w:p>
    <w:p w14:paraId="70A776A0" w14:textId="77777777" w:rsidR="00147239" w:rsidRPr="00AD3C12" w:rsidRDefault="00147239" w:rsidP="00AC69A2">
      <w:pPr>
        <w:pStyle w:val="Normln-tun"/>
      </w:pPr>
    </w:p>
    <w:p w14:paraId="637ECF56" w14:textId="77777777" w:rsidR="00147239" w:rsidRDefault="00147239" w:rsidP="00AC69A2">
      <w:pPr>
        <w:pStyle w:val="Normln-tun"/>
      </w:pPr>
      <w:r w:rsidRPr="00AD3C12">
        <w:t>a</w:t>
      </w:r>
    </w:p>
    <w:p w14:paraId="12E4EFC9" w14:textId="77777777" w:rsidR="00BF3A41" w:rsidRPr="00AD3C12" w:rsidRDefault="00BF3A41" w:rsidP="00AC69A2">
      <w:pPr>
        <w:pStyle w:val="Normln-tun"/>
      </w:pPr>
    </w:p>
    <w:p w14:paraId="73CFA7D1" w14:textId="77777777" w:rsidR="00BF3A41" w:rsidRPr="00FD578E" w:rsidRDefault="00BF3A41" w:rsidP="00AC69A2">
      <w:pPr>
        <w:jc w:val="both"/>
        <w:rPr>
          <w:b/>
          <w:szCs w:val="24"/>
        </w:rPr>
      </w:pPr>
      <w:r w:rsidRPr="00FD578E">
        <w:rPr>
          <w:b/>
          <w:szCs w:val="24"/>
        </w:rPr>
        <w:t xml:space="preserve">ECONET OPENFUNDING s.r.o. </w:t>
      </w:r>
    </w:p>
    <w:p w14:paraId="0065E6CE" w14:textId="161F7263" w:rsidR="00BF3A41" w:rsidRPr="00FD578E" w:rsidRDefault="00BF3A41" w:rsidP="00AC69A2">
      <w:pPr>
        <w:jc w:val="both"/>
        <w:rPr>
          <w:szCs w:val="24"/>
        </w:rPr>
      </w:pPr>
      <w:r w:rsidRPr="00FD578E">
        <w:rPr>
          <w:szCs w:val="24"/>
        </w:rPr>
        <w:t>se sídlem:</w:t>
      </w:r>
      <w:r w:rsidRPr="00FD578E">
        <w:rPr>
          <w:szCs w:val="24"/>
        </w:rPr>
        <w:tab/>
      </w:r>
      <w:r w:rsidRPr="00FD578E">
        <w:rPr>
          <w:szCs w:val="24"/>
        </w:rPr>
        <w:tab/>
      </w:r>
      <w:r w:rsidR="006C70C5" w:rsidRPr="006C70C5">
        <w:rPr>
          <w:szCs w:val="24"/>
        </w:rPr>
        <w:t xml:space="preserve">Praha </w:t>
      </w:r>
      <w:r w:rsidR="00C61E7E">
        <w:rPr>
          <w:szCs w:val="24"/>
        </w:rPr>
        <w:t>4</w:t>
      </w:r>
      <w:r w:rsidR="006C70C5" w:rsidRPr="006C70C5">
        <w:rPr>
          <w:szCs w:val="24"/>
        </w:rPr>
        <w:t xml:space="preserve">, </w:t>
      </w:r>
      <w:r w:rsidR="00C61E7E">
        <w:rPr>
          <w:szCs w:val="24"/>
        </w:rPr>
        <w:t>Budějovická 2056/96</w:t>
      </w:r>
      <w:r w:rsidR="006C70C5" w:rsidRPr="006C70C5">
        <w:rPr>
          <w:szCs w:val="24"/>
        </w:rPr>
        <w:t>, PSČ 1</w:t>
      </w:r>
      <w:r w:rsidR="00C61E7E">
        <w:rPr>
          <w:szCs w:val="24"/>
        </w:rPr>
        <w:t>4</w:t>
      </w:r>
      <w:r w:rsidR="006C70C5" w:rsidRPr="006C70C5">
        <w:rPr>
          <w:szCs w:val="24"/>
        </w:rPr>
        <w:t>0 00</w:t>
      </w:r>
    </w:p>
    <w:p w14:paraId="60541346" w14:textId="77777777" w:rsidR="00BF3A41" w:rsidRDefault="00BF3A41" w:rsidP="00AC69A2">
      <w:pPr>
        <w:jc w:val="both"/>
        <w:rPr>
          <w:szCs w:val="24"/>
        </w:rPr>
      </w:pPr>
      <w:r w:rsidRPr="00FD578E">
        <w:rPr>
          <w:szCs w:val="24"/>
        </w:rPr>
        <w:t>IČ:</w:t>
      </w:r>
      <w:r w:rsidRPr="00FD578E">
        <w:rPr>
          <w:szCs w:val="24"/>
        </w:rPr>
        <w:tab/>
      </w:r>
      <w:r w:rsidRPr="00FD578E">
        <w:rPr>
          <w:szCs w:val="24"/>
        </w:rPr>
        <w:tab/>
      </w:r>
      <w:r w:rsidRPr="00FD578E">
        <w:rPr>
          <w:szCs w:val="24"/>
        </w:rPr>
        <w:tab/>
        <w:t>247 09</w:t>
      </w:r>
      <w:r w:rsidR="00CF5A8D">
        <w:rPr>
          <w:szCs w:val="24"/>
        </w:rPr>
        <w:t> </w:t>
      </w:r>
      <w:r w:rsidRPr="00FD578E">
        <w:rPr>
          <w:szCs w:val="24"/>
        </w:rPr>
        <w:t>786</w:t>
      </w:r>
    </w:p>
    <w:p w14:paraId="1474453E" w14:textId="394A61EF" w:rsidR="00CF5A8D" w:rsidRPr="00FD578E" w:rsidRDefault="00CF5A8D" w:rsidP="00AC69A2">
      <w:pPr>
        <w:jc w:val="both"/>
        <w:rPr>
          <w:szCs w:val="24"/>
        </w:rPr>
      </w:pPr>
      <w:r>
        <w:rPr>
          <w:szCs w:val="24"/>
        </w:rPr>
        <w:t>DIČ:</w:t>
      </w:r>
      <w:r>
        <w:rPr>
          <w:szCs w:val="24"/>
        </w:rPr>
        <w:tab/>
      </w:r>
      <w:r>
        <w:rPr>
          <w:szCs w:val="24"/>
        </w:rPr>
        <w:tab/>
      </w:r>
      <w:r>
        <w:rPr>
          <w:szCs w:val="24"/>
        </w:rPr>
        <w:tab/>
        <w:t>CZ24</w:t>
      </w:r>
      <w:r w:rsidR="004416B6">
        <w:rPr>
          <w:szCs w:val="24"/>
        </w:rPr>
        <w:t>7</w:t>
      </w:r>
      <w:r>
        <w:rPr>
          <w:szCs w:val="24"/>
        </w:rPr>
        <w:t>09786</w:t>
      </w:r>
    </w:p>
    <w:p w14:paraId="4B911119" w14:textId="5CBBD667" w:rsidR="00BF3A41" w:rsidRPr="00FD578E" w:rsidRDefault="004C2227" w:rsidP="00AC69A2">
      <w:pPr>
        <w:jc w:val="both"/>
        <w:rPr>
          <w:szCs w:val="24"/>
        </w:rPr>
      </w:pPr>
      <w:r w:rsidRPr="004C2227">
        <w:t>zastoupena</w:t>
      </w:r>
      <w:r w:rsidR="00BF3A41" w:rsidRPr="00FD578E">
        <w:rPr>
          <w:szCs w:val="24"/>
        </w:rPr>
        <w:t>:</w:t>
      </w:r>
      <w:r w:rsidR="00BF3A41" w:rsidRPr="00FD578E">
        <w:rPr>
          <w:szCs w:val="24"/>
        </w:rPr>
        <w:tab/>
      </w:r>
      <w:r w:rsidR="00BF3A41" w:rsidRPr="00FD578E">
        <w:rPr>
          <w:szCs w:val="24"/>
        </w:rPr>
        <w:tab/>
        <w:t xml:space="preserve">Ing. </w:t>
      </w:r>
      <w:r w:rsidR="004D3078">
        <w:rPr>
          <w:szCs w:val="24"/>
        </w:rPr>
        <w:t xml:space="preserve">Tomáš </w:t>
      </w:r>
      <w:proofErr w:type="spellStart"/>
      <w:r w:rsidR="004D3078">
        <w:rPr>
          <w:szCs w:val="24"/>
        </w:rPr>
        <w:t>Palko</w:t>
      </w:r>
      <w:proofErr w:type="spellEnd"/>
      <w:r w:rsidR="00BF3A41" w:rsidRPr="00FD578E">
        <w:rPr>
          <w:szCs w:val="24"/>
        </w:rPr>
        <w:t>, jednatel</w:t>
      </w:r>
    </w:p>
    <w:p w14:paraId="1749C10E" w14:textId="033B911B" w:rsidR="00BF3A41" w:rsidRPr="00FD578E" w:rsidRDefault="00BF3A41" w:rsidP="00AC69A2">
      <w:pPr>
        <w:jc w:val="both"/>
        <w:rPr>
          <w:szCs w:val="24"/>
        </w:rPr>
      </w:pPr>
      <w:r w:rsidRPr="00FD578E">
        <w:rPr>
          <w:szCs w:val="24"/>
        </w:rPr>
        <w:t>bankovní spojení:</w:t>
      </w:r>
      <w:r w:rsidRPr="00FD578E">
        <w:rPr>
          <w:szCs w:val="24"/>
        </w:rPr>
        <w:tab/>
      </w:r>
    </w:p>
    <w:p w14:paraId="037FE8D1" w14:textId="77777777" w:rsidR="00BF3A41" w:rsidRPr="00FD578E" w:rsidRDefault="00BF3A41" w:rsidP="00AC69A2">
      <w:pPr>
        <w:jc w:val="both"/>
        <w:rPr>
          <w:szCs w:val="24"/>
        </w:rPr>
      </w:pPr>
    </w:p>
    <w:p w14:paraId="5D134C47" w14:textId="77777777" w:rsidR="00380F53" w:rsidRDefault="00BF3A41" w:rsidP="00AC69A2">
      <w:pPr>
        <w:jc w:val="both"/>
        <w:rPr>
          <w:szCs w:val="24"/>
        </w:rPr>
      </w:pPr>
      <w:r w:rsidRPr="00FD578E">
        <w:rPr>
          <w:szCs w:val="24"/>
        </w:rPr>
        <w:t>ECONET OPENFUNDING s.r.o. je zapsaná v obchodním rejstříku vedeném Městským soudem v Praze, oddíl C, vložka 167876</w:t>
      </w:r>
    </w:p>
    <w:p w14:paraId="48621C08" w14:textId="77777777" w:rsidR="00BF3A41" w:rsidRDefault="00147239" w:rsidP="00AC69A2">
      <w:pPr>
        <w:jc w:val="both"/>
        <w:rPr>
          <w:szCs w:val="24"/>
        </w:rPr>
      </w:pPr>
      <w:r>
        <w:br/>
      </w:r>
      <w:r w:rsidRPr="00AD3C12">
        <w:rPr>
          <w:szCs w:val="24"/>
        </w:rPr>
        <w:t>(dále jen „</w:t>
      </w:r>
      <w:r w:rsidR="00380F53">
        <w:rPr>
          <w:b/>
        </w:rPr>
        <w:t>Poskytovatel</w:t>
      </w:r>
      <w:r w:rsidRPr="00AD3C12">
        <w:rPr>
          <w:szCs w:val="24"/>
        </w:rPr>
        <w:t>“</w:t>
      </w:r>
      <w:r>
        <w:rPr>
          <w:szCs w:val="24"/>
        </w:rPr>
        <w:t>, na straně druhé</w:t>
      </w:r>
      <w:r w:rsidRPr="00AD3C12">
        <w:rPr>
          <w:szCs w:val="24"/>
        </w:rPr>
        <w:t>)</w:t>
      </w:r>
      <w:r>
        <w:rPr>
          <w:szCs w:val="24"/>
        </w:rPr>
        <w:t xml:space="preserve"> </w:t>
      </w:r>
    </w:p>
    <w:p w14:paraId="76DA2962" w14:textId="77777777" w:rsidR="00BF3A41" w:rsidRDefault="00BF3A41" w:rsidP="00AC69A2">
      <w:pPr>
        <w:jc w:val="both"/>
        <w:rPr>
          <w:szCs w:val="24"/>
        </w:rPr>
      </w:pPr>
    </w:p>
    <w:p w14:paraId="2A728392" w14:textId="77777777" w:rsidR="00BF3A41" w:rsidRDefault="00BF3A41" w:rsidP="00AC69A2">
      <w:pPr>
        <w:jc w:val="both"/>
        <w:rPr>
          <w:szCs w:val="24"/>
        </w:rPr>
      </w:pPr>
      <w:r>
        <w:rPr>
          <w:szCs w:val="24"/>
        </w:rPr>
        <w:t>společně též jako „smluvní strany“ nebo samostatně jako „smluvní strana“</w:t>
      </w:r>
    </w:p>
    <w:p w14:paraId="062E5255" w14:textId="77777777" w:rsidR="00BF3A41" w:rsidRDefault="00BF3A41" w:rsidP="00AC69A2">
      <w:pPr>
        <w:jc w:val="both"/>
        <w:rPr>
          <w:szCs w:val="24"/>
        </w:rPr>
      </w:pPr>
    </w:p>
    <w:p w14:paraId="3A1935A3" w14:textId="77777777" w:rsidR="00147239" w:rsidRPr="00AD3C12" w:rsidRDefault="00147239" w:rsidP="00AC69A2">
      <w:pPr>
        <w:jc w:val="both"/>
        <w:rPr>
          <w:szCs w:val="24"/>
        </w:rPr>
      </w:pPr>
      <w:r w:rsidRPr="00AD3C12">
        <w:rPr>
          <w:szCs w:val="24"/>
        </w:rPr>
        <w:t>tuto</w:t>
      </w:r>
    </w:p>
    <w:p w14:paraId="742B6EE0" w14:textId="6FC6912B" w:rsidR="00147239" w:rsidRDefault="00147239" w:rsidP="00AC69A2">
      <w:pPr>
        <w:pStyle w:val="Normln-tun-velk"/>
      </w:pPr>
      <w:r w:rsidRPr="00AD3C12">
        <w:t>smlouvu</w:t>
      </w:r>
      <w:r>
        <w:t xml:space="preserve"> o </w:t>
      </w:r>
      <w:r w:rsidR="001E4153">
        <w:rPr>
          <w:szCs w:val="28"/>
        </w:rPr>
        <w:t xml:space="preserve">zpracování žádosti a poskytnutí dalších služeb při realizaci </w:t>
      </w:r>
      <w:r w:rsidR="001E4153" w:rsidRPr="002F67BF">
        <w:rPr>
          <w:szCs w:val="28"/>
        </w:rPr>
        <w:t xml:space="preserve">projektu </w:t>
      </w:r>
      <w:r w:rsidR="00A739BA" w:rsidRPr="002F67BF">
        <w:rPr>
          <w:szCs w:val="28"/>
        </w:rPr>
        <w:t>„</w:t>
      </w:r>
      <w:r w:rsidR="00C61E7E">
        <w:rPr>
          <w:szCs w:val="28"/>
        </w:rPr>
        <w:t>MODERNIZACE ZAŘÍZENÍ A VYBAVENÍ ODBORNÝCH UČEBEN zš MARJÁNKA</w:t>
      </w:r>
      <w:r w:rsidR="00A739BA" w:rsidRPr="002F67BF">
        <w:rPr>
          <w:szCs w:val="28"/>
        </w:rPr>
        <w:t>“</w:t>
      </w:r>
      <w:r w:rsidR="00CF5A8D" w:rsidRPr="00CF5A8D">
        <w:t xml:space="preserve"> </w:t>
      </w:r>
      <w:r w:rsidR="00CF5A8D">
        <w:t>(dále jen „</w:t>
      </w:r>
      <w:r w:rsidR="00CF5A8D" w:rsidRPr="00BC6174">
        <w:rPr>
          <w:caps w:val="0"/>
        </w:rPr>
        <w:t>Smlouva</w:t>
      </w:r>
      <w:r w:rsidR="00CF5A8D">
        <w:t>“)</w:t>
      </w:r>
    </w:p>
    <w:p w14:paraId="41497E36" w14:textId="768D1B63" w:rsidR="00147239" w:rsidRPr="00AD3C12" w:rsidRDefault="00147239" w:rsidP="00AC69A2">
      <w:pPr>
        <w:jc w:val="both"/>
      </w:pPr>
      <w:r>
        <w:t xml:space="preserve">dle ustanovení § </w:t>
      </w:r>
      <w:r w:rsidR="00512137">
        <w:t>1746 odst. 2 zákona č. 89/2012</w:t>
      </w:r>
      <w:r>
        <w:t xml:space="preserve"> Sb., </w:t>
      </w:r>
      <w:r w:rsidR="005D787E">
        <w:t>občanský</w:t>
      </w:r>
      <w:r>
        <w:t xml:space="preserve"> zákoník, ve znění pozdějších předpisů</w:t>
      </w:r>
      <w:r w:rsidR="00BE6D3C">
        <w:t xml:space="preserve"> </w:t>
      </w:r>
      <w:r w:rsidR="00A1260E">
        <w:t>(dále jen „</w:t>
      </w:r>
      <w:r w:rsidR="00A1260E" w:rsidRPr="009131B8">
        <w:rPr>
          <w:b/>
        </w:rPr>
        <w:t>Občanský zákoník</w:t>
      </w:r>
      <w:r w:rsidR="00A1260E">
        <w:t>“)</w:t>
      </w:r>
    </w:p>
    <w:p w14:paraId="3B7BBAC1" w14:textId="77777777" w:rsidR="00147239" w:rsidRPr="00AD3C12" w:rsidRDefault="00147239" w:rsidP="00AC69A2">
      <w:pPr>
        <w:pStyle w:val="Normln-tun-velk"/>
      </w:pPr>
      <w:r w:rsidRPr="00AD3C12">
        <w:t>_____________________________________________________</w:t>
      </w:r>
      <w:r>
        <w:t>___________________________</w:t>
      </w:r>
    </w:p>
    <w:p w14:paraId="14B84F7D" w14:textId="77777777" w:rsidR="00CF5A8D" w:rsidRDefault="00CF5A8D" w:rsidP="00AC69A2">
      <w:pPr>
        <w:pStyle w:val="Nadpis11"/>
        <w:numPr>
          <w:ilvl w:val="0"/>
          <w:numId w:val="0"/>
        </w:numPr>
        <w:ind w:left="431"/>
        <w:jc w:val="both"/>
      </w:pPr>
    </w:p>
    <w:p w14:paraId="7DCE2BEC" w14:textId="77777777" w:rsidR="00CF5A8D" w:rsidRDefault="00CF5A8D" w:rsidP="00AC69A2">
      <w:pPr>
        <w:pStyle w:val="Nadpis11"/>
        <w:numPr>
          <w:ilvl w:val="0"/>
          <w:numId w:val="0"/>
        </w:numPr>
        <w:ind w:left="431"/>
        <w:jc w:val="both"/>
      </w:pPr>
    </w:p>
    <w:p w14:paraId="697801CE" w14:textId="77777777" w:rsidR="00241DA9" w:rsidRDefault="00241DA9" w:rsidP="00AC69A2">
      <w:pPr>
        <w:pStyle w:val="Nadpis11"/>
        <w:numPr>
          <w:ilvl w:val="0"/>
          <w:numId w:val="0"/>
        </w:numPr>
        <w:ind w:left="431"/>
        <w:jc w:val="both"/>
      </w:pPr>
    </w:p>
    <w:p w14:paraId="3BEA2C74" w14:textId="77777777" w:rsidR="00241DA9" w:rsidRDefault="00241DA9" w:rsidP="00AC69A2">
      <w:pPr>
        <w:pStyle w:val="Nadpis11"/>
        <w:numPr>
          <w:ilvl w:val="0"/>
          <w:numId w:val="0"/>
        </w:numPr>
        <w:ind w:left="431"/>
        <w:jc w:val="both"/>
      </w:pPr>
    </w:p>
    <w:p w14:paraId="21B83835" w14:textId="77777777" w:rsidR="00147239" w:rsidRPr="00084FF5" w:rsidRDefault="005151BB" w:rsidP="00AC69A2">
      <w:pPr>
        <w:pStyle w:val="Nadpis11"/>
        <w:jc w:val="both"/>
      </w:pPr>
      <w:r w:rsidRPr="00084FF5">
        <w:t>Ú</w:t>
      </w:r>
      <w:r w:rsidR="00147239" w:rsidRPr="00084FF5">
        <w:t xml:space="preserve">vodní ustanovení </w:t>
      </w:r>
      <w:r w:rsidRPr="00084FF5">
        <w:t>a</w:t>
      </w:r>
      <w:r w:rsidR="00147239" w:rsidRPr="00084FF5">
        <w:t xml:space="preserve"> účel smlouvy</w:t>
      </w:r>
    </w:p>
    <w:p w14:paraId="33510978" w14:textId="77777777" w:rsidR="00147239" w:rsidRPr="00D34A18" w:rsidRDefault="00737FD5" w:rsidP="00AC69A2">
      <w:pPr>
        <w:pStyle w:val="Nadpis21"/>
        <w:jc w:val="both"/>
      </w:pPr>
      <w:bookmarkStart w:id="0" w:name="_Ref132382357"/>
      <w:r w:rsidRPr="00D34A18">
        <w:t xml:space="preserve">Poskytovatel </w:t>
      </w:r>
      <w:r w:rsidR="00147239" w:rsidRPr="00D34A18">
        <w:t>je obchodní společností, která poskytuje a zajišťuje v rámci své činnosti na smluvním základě svým klientům služby za účelem získání grantů (dotací) z veřejných prostředků a dále poskytuje svým klientům též další služby související s těmito granty (dotacemi).</w:t>
      </w:r>
    </w:p>
    <w:p w14:paraId="46E50D9F" w14:textId="12A58028" w:rsidR="005151BB" w:rsidRDefault="00147239" w:rsidP="00AC69A2">
      <w:pPr>
        <w:pStyle w:val="Nadpis21"/>
        <w:jc w:val="both"/>
      </w:pPr>
      <w:r>
        <w:t xml:space="preserve">Účelem této </w:t>
      </w:r>
      <w:r w:rsidR="005624FD">
        <w:t>S</w:t>
      </w:r>
      <w:r>
        <w:t xml:space="preserve">mlouvy je úprava podmínek, za kterých </w:t>
      </w:r>
      <w:r w:rsidR="00774977">
        <w:t>Poskytovatel</w:t>
      </w:r>
      <w:r w:rsidR="00613351">
        <w:t xml:space="preserve"> pro Objednatele </w:t>
      </w:r>
      <w:r w:rsidR="002B148D">
        <w:t>zpracuje žádost o přiznání dále podrobněji specifikovaného grantu (dotace) z veřejných prostředků (dále jen „</w:t>
      </w:r>
      <w:r w:rsidR="002B148D" w:rsidRPr="00F4797F">
        <w:rPr>
          <w:b/>
        </w:rPr>
        <w:t>Grant</w:t>
      </w:r>
      <w:r w:rsidR="002B148D">
        <w:t>“)</w:t>
      </w:r>
      <w:r w:rsidR="002264FC">
        <w:t xml:space="preserve"> </w:t>
      </w:r>
      <w:r w:rsidR="00613351">
        <w:t xml:space="preserve">a bude </w:t>
      </w:r>
      <w:r w:rsidR="00774977">
        <w:t>Objednatel</w:t>
      </w:r>
      <w:r w:rsidR="00807A51">
        <w:t>i</w:t>
      </w:r>
      <w:r w:rsidR="00774977">
        <w:t xml:space="preserve"> </w:t>
      </w:r>
      <w:r w:rsidR="00C1151F">
        <w:t xml:space="preserve">poskytovat </w:t>
      </w:r>
      <w:r w:rsidR="00613351">
        <w:t>poradenství a další služby</w:t>
      </w:r>
      <w:r w:rsidR="001E4153">
        <w:t xml:space="preserve"> při</w:t>
      </w:r>
      <w:r w:rsidR="00613351">
        <w:t xml:space="preserve"> </w:t>
      </w:r>
      <w:r w:rsidR="00774977">
        <w:t>realizaci</w:t>
      </w:r>
      <w:r w:rsidR="00693FFD">
        <w:t xml:space="preserve"> </w:t>
      </w:r>
      <w:r w:rsidR="001E4153">
        <w:t>a v období udržitelnosti</w:t>
      </w:r>
      <w:r w:rsidR="002B148D">
        <w:t xml:space="preserve"> níže specifikovaného grantového </w:t>
      </w:r>
      <w:r w:rsidR="001E4153">
        <w:t>projektu</w:t>
      </w:r>
      <w:r w:rsidR="00693FFD">
        <w:t>.</w:t>
      </w:r>
      <w:bookmarkEnd w:id="0"/>
    </w:p>
    <w:p w14:paraId="5C485C1C" w14:textId="7D7E5F33" w:rsidR="002B148D" w:rsidRDefault="002B148D" w:rsidP="00AC69A2">
      <w:pPr>
        <w:pStyle w:val="Nadpis21"/>
        <w:jc w:val="both"/>
      </w:pPr>
      <w:r>
        <w:t>Objednatel je žadatelem o dotaci v projektu „</w:t>
      </w:r>
      <w:r w:rsidR="005F21BB">
        <w:rPr>
          <w:szCs w:val="28"/>
        </w:rPr>
        <w:t>Modernizace zařízení a vybavení odborných učeben ZŠ Marjánka</w:t>
      </w:r>
      <w:r>
        <w:t>“ (dále jen „</w:t>
      </w:r>
      <w:r w:rsidRPr="000F1AD7">
        <w:rPr>
          <w:b/>
        </w:rPr>
        <w:t>Projekt</w:t>
      </w:r>
      <w:r>
        <w:t>“) financovaného z Operačního programu</w:t>
      </w:r>
      <w:r w:rsidR="005F21BB">
        <w:t xml:space="preserve"> Praha – pól růstu </w:t>
      </w:r>
      <w:r>
        <w:t xml:space="preserve">– </w:t>
      </w:r>
      <w:r w:rsidR="005F21BB">
        <w:t xml:space="preserve">Výzva č. 37 – Modernizace zařízení a vybavení pražských škol </w:t>
      </w:r>
      <w:r w:rsidR="00B209C9">
        <w:t>(dále jen „Výzva“)</w:t>
      </w:r>
      <w:r w:rsidR="00E12FAC">
        <w:t>.</w:t>
      </w:r>
      <w:r>
        <w:t xml:space="preserve"> </w:t>
      </w:r>
    </w:p>
    <w:p w14:paraId="5F0285B9" w14:textId="609923AE" w:rsidR="002B148D" w:rsidRPr="005144B4" w:rsidRDefault="002B148D" w:rsidP="00AC69A2">
      <w:pPr>
        <w:pStyle w:val="Nadpis21"/>
        <w:jc w:val="both"/>
      </w:pPr>
      <w:r w:rsidRPr="005144B4">
        <w:t>Předpokládaný celkový finanční objem nákladů</w:t>
      </w:r>
      <w:r w:rsidR="007551F7" w:rsidRPr="005144B4">
        <w:t xml:space="preserve"> a zároveň předpokládané uznatelné náklady</w:t>
      </w:r>
      <w:r w:rsidRPr="005144B4">
        <w:t xml:space="preserve"> na Projekt činí</w:t>
      </w:r>
      <w:r w:rsidR="005F21BB">
        <w:t xml:space="preserve"> 2 500 000</w:t>
      </w:r>
      <w:r w:rsidRPr="005F21BB">
        <w:t>,- Kč (slovy</w:t>
      </w:r>
      <w:r w:rsidR="005F21BB" w:rsidRPr="005F21BB">
        <w:t xml:space="preserve">: dva miliony pět set tisíc </w:t>
      </w:r>
      <w:r w:rsidRPr="005F21BB">
        <w:t>korun českých)</w:t>
      </w:r>
      <w:r w:rsidR="00D54CBB" w:rsidRPr="005F21BB">
        <w:t xml:space="preserve">. </w:t>
      </w:r>
    </w:p>
    <w:p w14:paraId="7ED0E517" w14:textId="600C552A" w:rsidR="002B148D" w:rsidRPr="009761C9" w:rsidRDefault="002B148D" w:rsidP="00AC69A2">
      <w:pPr>
        <w:pStyle w:val="Nadpis21"/>
        <w:jc w:val="both"/>
      </w:pPr>
      <w:r w:rsidRPr="009761C9">
        <w:t>Předpokládaná výše Grantu (v procentech) z</w:t>
      </w:r>
      <w:r w:rsidR="00D54CBB" w:rsidRPr="009761C9">
        <w:t xml:space="preserve"> předpokládaných uznatelných </w:t>
      </w:r>
      <w:r w:rsidRPr="009761C9">
        <w:t xml:space="preserve">nákladů na Projekt činí </w:t>
      </w:r>
      <w:r w:rsidR="005F21BB" w:rsidRPr="009761C9">
        <w:t xml:space="preserve">90 </w:t>
      </w:r>
      <w:r w:rsidRPr="009761C9">
        <w:t>%, tj.</w:t>
      </w:r>
      <w:r w:rsidR="005F21BB" w:rsidRPr="009761C9">
        <w:t xml:space="preserve"> 2 250 000</w:t>
      </w:r>
      <w:r w:rsidRPr="009761C9">
        <w:t>,- Kč (slovy</w:t>
      </w:r>
      <w:r w:rsidR="00E07D82" w:rsidRPr="009761C9">
        <w:t>:</w:t>
      </w:r>
      <w:r w:rsidR="005F21BB" w:rsidRPr="009761C9">
        <w:t xml:space="preserve"> dva miliony dvě stě padesát tisíc korun </w:t>
      </w:r>
      <w:r w:rsidRPr="009761C9">
        <w:t>českých).</w:t>
      </w:r>
    </w:p>
    <w:p w14:paraId="090240C5" w14:textId="443EC7FB" w:rsidR="002B148D" w:rsidRDefault="001932BA" w:rsidP="00AC69A2">
      <w:pPr>
        <w:pStyle w:val="Nadpis21"/>
        <w:jc w:val="both"/>
      </w:pPr>
      <w:r w:rsidRPr="00DD70CB">
        <w:t>Objednatel prohlašuje, že splňuje veškeré předpoklady pro to, aby byl způsobilým žadatelem o Grant a příjemcem Grantu z výše uvedeného dotačního programu, a že je schopen splnit a/nebo doložit veškeré potřebné podmínky, náležitosti a dokumenty, jež jsou uvedeny v pravidlech uvedeného dotačního programu</w:t>
      </w:r>
      <w:r w:rsidR="008D53B5" w:rsidRPr="00981B01">
        <w:t>.</w:t>
      </w:r>
    </w:p>
    <w:p w14:paraId="38EB17A9" w14:textId="77777777" w:rsidR="00147239" w:rsidRDefault="005151BB" w:rsidP="00AC69A2">
      <w:pPr>
        <w:pStyle w:val="Nadpis11"/>
        <w:jc w:val="both"/>
      </w:pPr>
      <w:r>
        <w:t>P</w:t>
      </w:r>
      <w:r w:rsidR="005624FD">
        <w:t>ředmět S</w:t>
      </w:r>
      <w:r w:rsidR="00147239">
        <w:t>mlouvy</w:t>
      </w:r>
    </w:p>
    <w:p w14:paraId="2DF78CCE" w14:textId="7BD818AA" w:rsidR="002B148D" w:rsidRDefault="002B148D" w:rsidP="00AC69A2">
      <w:pPr>
        <w:pStyle w:val="Nadpis21"/>
        <w:jc w:val="both"/>
      </w:pPr>
      <w:r>
        <w:t>Poskytovatel se zavazuje, že</w:t>
      </w:r>
      <w:r w:rsidR="005624FD">
        <w:t xml:space="preserve"> za podmínek sjednaných v této S</w:t>
      </w:r>
      <w:r>
        <w:t xml:space="preserve">mlouvě zpracuje pro Objednatele žádost o přiznání Grantu v rámci výše </w:t>
      </w:r>
      <w:r w:rsidRPr="00981B01">
        <w:t>uvedené</w:t>
      </w:r>
      <w:r w:rsidR="008C6796">
        <w:t xml:space="preserve"> Výzvy</w:t>
      </w:r>
      <w:r w:rsidRPr="00981B01">
        <w:t xml:space="preserve"> (dále jen „</w:t>
      </w:r>
      <w:r w:rsidRPr="00981B01">
        <w:rPr>
          <w:b/>
        </w:rPr>
        <w:t>Žádost</w:t>
      </w:r>
      <w:r w:rsidRPr="00981B01">
        <w:t>“) a v</w:t>
      </w:r>
      <w:r w:rsidR="001E4153" w:rsidRPr="00981B01">
        <w:t>e</w:t>
      </w:r>
      <w:r w:rsidRPr="00981B01">
        <w:t xml:space="preserve"> lhůtě stanovené v této </w:t>
      </w:r>
      <w:r w:rsidR="005624FD" w:rsidRPr="00981B01">
        <w:t>S</w:t>
      </w:r>
      <w:r w:rsidRPr="00981B01">
        <w:t>mlouvě ji předá</w:t>
      </w:r>
      <w:r>
        <w:t xml:space="preserve"> Objednateli. </w:t>
      </w:r>
      <w:r w:rsidR="001E4153">
        <w:t>Poskytovatel</w:t>
      </w:r>
      <w:r>
        <w:t xml:space="preserve"> vyhotoví Žádost tak, aby odpovídala zadání a kritériím uvedeným </w:t>
      </w:r>
      <w:r w:rsidR="008C6796">
        <w:t>ve V</w:t>
      </w:r>
      <w:r w:rsidR="004C41CD">
        <w:t>ýzvě. Dále se Poskytovatel zavazuje poskytnout Objednateli poradenství a další služby při Realizaci Projektu, dle níže uvedené specifikace.</w:t>
      </w:r>
    </w:p>
    <w:p w14:paraId="0CE18F95" w14:textId="77777777" w:rsidR="002B148D" w:rsidRDefault="002B148D" w:rsidP="00AC69A2">
      <w:pPr>
        <w:pStyle w:val="Nadpis21"/>
        <w:jc w:val="both"/>
      </w:pPr>
      <w:r>
        <w:t>Objednatel se zavazuje, že</w:t>
      </w:r>
      <w:r w:rsidR="005624FD">
        <w:t xml:space="preserve"> za podmínek sjednaných v této S</w:t>
      </w:r>
      <w:r>
        <w:t>mlouvě zpracovanou Žádost od </w:t>
      </w:r>
      <w:r w:rsidR="004C41CD">
        <w:t>Poskytovatele</w:t>
      </w:r>
      <w:r>
        <w:t xml:space="preserve"> řádně převezme a řádně a včas ji podá</w:t>
      </w:r>
      <w:r w:rsidR="001E4153">
        <w:t>,</w:t>
      </w:r>
      <w:r>
        <w:t xml:space="preserve"> a</w:t>
      </w:r>
      <w:r w:rsidR="004C41CD">
        <w:t xml:space="preserve">niž by bez předchozího písemného souhlasu Poskytovatele obsah Žádosti jakýmkoliv způsobem měnil. Dále se </w:t>
      </w:r>
      <w:r w:rsidR="003C1D67">
        <w:t>Objednatel</w:t>
      </w:r>
      <w:r w:rsidR="004C41CD">
        <w:t xml:space="preserve"> zavazuje</w:t>
      </w:r>
      <w:r w:rsidR="001E4153">
        <w:t xml:space="preserve"> </w:t>
      </w:r>
      <w:r>
        <w:t>za zpracování Žádosti</w:t>
      </w:r>
      <w:r w:rsidR="004C41CD">
        <w:t xml:space="preserve"> a využití Poskytovatelových služeb uhradit Poskytovateli sjednanou odměnu </w:t>
      </w:r>
      <w:r w:rsidR="005624FD">
        <w:t>za podmínek stanovených v této S</w:t>
      </w:r>
      <w:r w:rsidR="004C41CD">
        <w:t>mlouvě.</w:t>
      </w:r>
    </w:p>
    <w:p w14:paraId="0114E125" w14:textId="77777777" w:rsidR="00C96BEF" w:rsidRDefault="000A72C6" w:rsidP="00AC69A2">
      <w:pPr>
        <w:pStyle w:val="Nadpis11"/>
        <w:jc w:val="both"/>
      </w:pPr>
      <w:r>
        <w:t>R</w:t>
      </w:r>
      <w:r w:rsidR="00C96BEF">
        <w:t>ozsah poskytovaných služeb</w:t>
      </w:r>
    </w:p>
    <w:p w14:paraId="190DFD32" w14:textId="464C4E77" w:rsidR="009266F0" w:rsidRDefault="009266F0" w:rsidP="00AC69A2">
      <w:pPr>
        <w:pStyle w:val="Nadpis21"/>
        <w:jc w:val="both"/>
      </w:pPr>
      <w:r>
        <w:t>Poskytovatel pro Objednatele zpracuje Žádost</w:t>
      </w:r>
      <w:r w:rsidR="001E4153">
        <w:t xml:space="preserve"> pro Projekt v rozsahu dle požadavků uve</w:t>
      </w:r>
      <w:r w:rsidR="008C6796">
        <w:t>dených ve V</w:t>
      </w:r>
      <w:r w:rsidR="001E4153">
        <w:t>ýzvě</w:t>
      </w:r>
      <w:r>
        <w:t>.</w:t>
      </w:r>
    </w:p>
    <w:p w14:paraId="48B715D8" w14:textId="02747917" w:rsidR="009266F0" w:rsidRDefault="002D001F" w:rsidP="00AC69A2">
      <w:pPr>
        <w:pStyle w:val="Nadpis21"/>
        <w:jc w:val="both"/>
      </w:pPr>
      <w:r>
        <w:t>Poskytovatel</w:t>
      </w:r>
      <w:r w:rsidR="00E07D82">
        <w:t xml:space="preserve"> poskytne Objednateli </w:t>
      </w:r>
      <w:r w:rsidR="00E07D82" w:rsidRPr="005F6FC5">
        <w:t xml:space="preserve">Další služby dle </w:t>
      </w:r>
      <w:proofErr w:type="spellStart"/>
      <w:r w:rsidR="00E07D82">
        <w:t>ust</w:t>
      </w:r>
      <w:proofErr w:type="spellEnd"/>
      <w:r w:rsidR="00E07D82">
        <w:t xml:space="preserve">. </w:t>
      </w:r>
      <w:r w:rsidR="00E07D82" w:rsidRPr="005F6FC5">
        <w:t>čl. 1</w:t>
      </w:r>
      <w:r w:rsidR="00E07D82">
        <w:t>.</w:t>
      </w:r>
      <w:r w:rsidR="00E07D82" w:rsidRPr="005F6FC5">
        <w:t xml:space="preserve"> odst. </w:t>
      </w:r>
      <w:proofErr w:type="gramStart"/>
      <w:r w:rsidR="00E07D82" w:rsidRPr="005F6FC5">
        <w:t>1.2</w:t>
      </w:r>
      <w:r w:rsidR="00E07D82">
        <w:t>.</w:t>
      </w:r>
      <w:r w:rsidR="00E07D82" w:rsidRPr="005F6FC5">
        <w:t xml:space="preserve"> této</w:t>
      </w:r>
      <w:proofErr w:type="gramEnd"/>
      <w:r w:rsidR="00E07D82" w:rsidRPr="005F6FC5">
        <w:t xml:space="preserve"> </w:t>
      </w:r>
      <w:r w:rsidR="00E07D82" w:rsidRPr="009761C9">
        <w:t>Smlouvy</w:t>
      </w:r>
      <w:r w:rsidR="00181C2D" w:rsidRPr="009761C9">
        <w:t xml:space="preserve"> a to do výše až </w:t>
      </w:r>
      <w:r w:rsidR="009761C9" w:rsidRPr="009761C9">
        <w:t>20</w:t>
      </w:r>
      <w:r w:rsidR="00181C2D" w:rsidRPr="009761C9">
        <w:t xml:space="preserve"> hodin práce zaměstnanců Poskytovatele</w:t>
      </w:r>
      <w:r w:rsidR="00C04218" w:rsidRPr="009761C9">
        <w:t xml:space="preserve">. Konzultace </w:t>
      </w:r>
      <w:r w:rsidR="009761C9" w:rsidRPr="009761C9">
        <w:t xml:space="preserve">dle písm. a) tohoto odstavce </w:t>
      </w:r>
      <w:r w:rsidR="00C04218" w:rsidRPr="009761C9">
        <w:t xml:space="preserve">přesahující rámec </w:t>
      </w:r>
      <w:r w:rsidR="009761C9" w:rsidRPr="009761C9">
        <w:t>2</w:t>
      </w:r>
      <w:r w:rsidR="00C04218" w:rsidRPr="009761C9">
        <w:t>0 hodin</w:t>
      </w:r>
      <w:r w:rsidR="00C04218" w:rsidRPr="005768DF">
        <w:t xml:space="preserve"> budou zpoplatněny</w:t>
      </w:r>
      <w:r w:rsidR="000813A4">
        <w:t xml:space="preserve"> v souladu s </w:t>
      </w:r>
      <w:proofErr w:type="spellStart"/>
      <w:r w:rsidR="000813A4">
        <w:t>ust</w:t>
      </w:r>
      <w:proofErr w:type="spellEnd"/>
      <w:r w:rsidR="000813A4">
        <w:t xml:space="preserve">. </w:t>
      </w:r>
      <w:proofErr w:type="gramStart"/>
      <w:r w:rsidR="000813A4">
        <w:t>čl.</w:t>
      </w:r>
      <w:proofErr w:type="gramEnd"/>
      <w:r w:rsidR="000813A4">
        <w:t xml:space="preserve"> 6. odst. 6.</w:t>
      </w:r>
      <w:r w:rsidR="008E53F4">
        <w:t>10</w:t>
      </w:r>
      <w:r w:rsidR="000813A4">
        <w:t xml:space="preserve"> této smlouvy</w:t>
      </w:r>
      <w:r w:rsidR="00181C2D">
        <w:t>.</w:t>
      </w:r>
      <w:r w:rsidR="001B610D">
        <w:t> Dalšími službami se</w:t>
      </w:r>
      <w:r w:rsidR="00E07D82" w:rsidRPr="005F6FC5">
        <w:t xml:space="preserve"> rozumí následující</w:t>
      </w:r>
      <w:r w:rsidR="009266F0">
        <w:t>:</w:t>
      </w:r>
    </w:p>
    <w:p w14:paraId="32CDEB08" w14:textId="77777777" w:rsidR="00E07D82" w:rsidRPr="00E07D82" w:rsidRDefault="00E07D82" w:rsidP="001F724E">
      <w:pPr>
        <w:pStyle w:val="Nadpis11"/>
        <w:numPr>
          <w:ilvl w:val="0"/>
          <w:numId w:val="12"/>
        </w:numPr>
        <w:spacing w:before="120" w:after="120"/>
        <w:jc w:val="both"/>
      </w:pPr>
      <w:r>
        <w:rPr>
          <w:b w:val="0"/>
          <w:sz w:val="24"/>
          <w:szCs w:val="24"/>
        </w:rPr>
        <w:lastRenderedPageBreak/>
        <w:t>Realizace Projektu:</w:t>
      </w:r>
    </w:p>
    <w:p w14:paraId="20BE4EC0" w14:textId="6615A58C" w:rsidR="00E07D82" w:rsidRPr="00E07D82" w:rsidRDefault="00E07D82" w:rsidP="001F724E">
      <w:pPr>
        <w:pStyle w:val="Nadpis11"/>
        <w:numPr>
          <w:ilvl w:val="0"/>
          <w:numId w:val="13"/>
        </w:numPr>
        <w:spacing w:before="120" w:after="120"/>
        <w:ind w:left="1560" w:hanging="426"/>
        <w:jc w:val="both"/>
        <w:rPr>
          <w:b w:val="0"/>
          <w:sz w:val="24"/>
          <w:szCs w:val="24"/>
        </w:rPr>
      </w:pPr>
      <w:r w:rsidRPr="00E07D82">
        <w:rPr>
          <w:rFonts w:cs="Calibri"/>
          <w:b w:val="0"/>
          <w:sz w:val="24"/>
          <w:szCs w:val="24"/>
        </w:rPr>
        <w:t>prvotní proškolení klíčových členů projekto</w:t>
      </w:r>
      <w:r w:rsidR="007625F9">
        <w:rPr>
          <w:rFonts w:cs="Calibri"/>
          <w:b w:val="0"/>
          <w:sz w:val="24"/>
          <w:szCs w:val="24"/>
        </w:rPr>
        <w:t>vého týmu Objednatele (vedoucí P</w:t>
      </w:r>
      <w:r w:rsidRPr="00E07D82">
        <w:rPr>
          <w:rFonts w:cs="Calibri"/>
          <w:b w:val="0"/>
          <w:sz w:val="24"/>
          <w:szCs w:val="24"/>
        </w:rPr>
        <w:t>rojektu, účetní</w:t>
      </w:r>
      <w:r w:rsidR="0067615E">
        <w:rPr>
          <w:rFonts w:cs="Calibri"/>
          <w:b w:val="0"/>
          <w:sz w:val="24"/>
          <w:szCs w:val="24"/>
        </w:rPr>
        <w:t xml:space="preserve"> apod.</w:t>
      </w:r>
      <w:r w:rsidRPr="00E07D82">
        <w:rPr>
          <w:rFonts w:cs="Calibri"/>
          <w:b w:val="0"/>
          <w:sz w:val="24"/>
          <w:szCs w:val="24"/>
        </w:rPr>
        <w:t>);</w:t>
      </w:r>
    </w:p>
    <w:p w14:paraId="3FDFE21C" w14:textId="77777777" w:rsidR="00E07D82" w:rsidRPr="00E07D82" w:rsidRDefault="00E07D82" w:rsidP="001F724E">
      <w:pPr>
        <w:pStyle w:val="Nadpis11"/>
        <w:numPr>
          <w:ilvl w:val="0"/>
          <w:numId w:val="13"/>
        </w:numPr>
        <w:spacing w:before="120" w:after="120"/>
        <w:ind w:left="1560" w:hanging="426"/>
        <w:jc w:val="both"/>
        <w:rPr>
          <w:b w:val="0"/>
          <w:sz w:val="24"/>
          <w:szCs w:val="24"/>
        </w:rPr>
      </w:pPr>
      <w:r w:rsidRPr="00E07D82">
        <w:rPr>
          <w:rFonts w:cs="Calibri"/>
          <w:b w:val="0"/>
          <w:sz w:val="24"/>
          <w:szCs w:val="24"/>
        </w:rPr>
        <w:t xml:space="preserve">zpracování a </w:t>
      </w:r>
      <w:r w:rsidRPr="00981B01">
        <w:rPr>
          <w:rFonts w:cs="Calibri"/>
          <w:b w:val="0"/>
          <w:sz w:val="24"/>
          <w:szCs w:val="24"/>
        </w:rPr>
        <w:t xml:space="preserve">administrace </w:t>
      </w:r>
      <w:r w:rsidR="008A4AD3" w:rsidRPr="008A4AD3">
        <w:rPr>
          <w:rFonts w:cs="Calibri"/>
          <w:b w:val="0"/>
          <w:iCs/>
          <w:sz w:val="24"/>
          <w:szCs w:val="24"/>
        </w:rPr>
        <w:t>veškerých monitorovací</w:t>
      </w:r>
      <w:r w:rsidR="008A4AD3">
        <w:rPr>
          <w:rFonts w:cs="Calibri"/>
          <w:b w:val="0"/>
          <w:iCs/>
          <w:sz w:val="24"/>
          <w:szCs w:val="24"/>
        </w:rPr>
        <w:t>ch zpráv</w:t>
      </w:r>
      <w:r w:rsidR="007A573C">
        <w:rPr>
          <w:rFonts w:cs="Calibri"/>
          <w:b w:val="0"/>
          <w:iCs/>
          <w:sz w:val="24"/>
          <w:szCs w:val="24"/>
        </w:rPr>
        <w:t xml:space="preserve"> (nebo názvem odlišného dokumentu, ovšem obsahově totožného)</w:t>
      </w:r>
      <w:r w:rsidR="008A4AD3">
        <w:rPr>
          <w:rFonts w:cs="Calibri"/>
          <w:b w:val="0"/>
          <w:iCs/>
          <w:sz w:val="24"/>
          <w:szCs w:val="24"/>
        </w:rPr>
        <w:t xml:space="preserve"> do ukončení realizace P</w:t>
      </w:r>
      <w:r w:rsidR="008A4AD3" w:rsidRPr="008A4AD3">
        <w:rPr>
          <w:rFonts w:cs="Calibri"/>
          <w:b w:val="0"/>
          <w:iCs/>
          <w:sz w:val="24"/>
          <w:szCs w:val="24"/>
        </w:rPr>
        <w:t>rojektu</w:t>
      </w:r>
      <w:r w:rsidR="004571F8">
        <w:rPr>
          <w:rFonts w:cs="Calibri"/>
          <w:b w:val="0"/>
          <w:iCs/>
          <w:sz w:val="24"/>
          <w:szCs w:val="24"/>
        </w:rPr>
        <w:t>,</w:t>
      </w:r>
      <w:r w:rsidRPr="008A4AD3">
        <w:rPr>
          <w:rFonts w:cs="Calibri"/>
          <w:b w:val="0"/>
          <w:sz w:val="24"/>
          <w:szCs w:val="24"/>
        </w:rPr>
        <w:t xml:space="preserve"> </w:t>
      </w:r>
      <w:r w:rsidRPr="00981B01">
        <w:rPr>
          <w:rFonts w:cs="Calibri"/>
          <w:b w:val="0"/>
          <w:sz w:val="24"/>
          <w:szCs w:val="24"/>
        </w:rPr>
        <w:t>na základě</w:t>
      </w:r>
      <w:r w:rsidRPr="00E07D82">
        <w:rPr>
          <w:rFonts w:cs="Calibri"/>
          <w:b w:val="0"/>
          <w:sz w:val="24"/>
          <w:szCs w:val="24"/>
        </w:rPr>
        <w:t xml:space="preserve"> dodaných podkladů;</w:t>
      </w:r>
    </w:p>
    <w:p w14:paraId="0AF21528" w14:textId="77777777" w:rsidR="00E07D82" w:rsidRPr="00181C2D" w:rsidRDefault="00E07D82" w:rsidP="001F724E">
      <w:pPr>
        <w:pStyle w:val="Nadpis11"/>
        <w:numPr>
          <w:ilvl w:val="0"/>
          <w:numId w:val="13"/>
        </w:numPr>
        <w:spacing w:before="120" w:after="120"/>
        <w:ind w:left="1560" w:hanging="426"/>
        <w:jc w:val="both"/>
        <w:rPr>
          <w:b w:val="0"/>
          <w:sz w:val="24"/>
          <w:szCs w:val="24"/>
        </w:rPr>
      </w:pPr>
      <w:r w:rsidRPr="00E07D82">
        <w:rPr>
          <w:rFonts w:cs="Calibri"/>
          <w:b w:val="0"/>
          <w:sz w:val="24"/>
          <w:szCs w:val="24"/>
        </w:rPr>
        <w:t xml:space="preserve">konzultace realizace </w:t>
      </w:r>
      <w:r w:rsidR="007625F9">
        <w:rPr>
          <w:rFonts w:cs="Calibri"/>
          <w:b w:val="0"/>
          <w:sz w:val="24"/>
          <w:szCs w:val="24"/>
        </w:rPr>
        <w:t>P</w:t>
      </w:r>
      <w:r w:rsidRPr="00E07D82">
        <w:rPr>
          <w:rFonts w:cs="Calibri"/>
          <w:b w:val="0"/>
          <w:sz w:val="24"/>
          <w:szCs w:val="24"/>
        </w:rPr>
        <w:t xml:space="preserve">rojektu dle Projektového záměru/Studie </w:t>
      </w:r>
      <w:r w:rsidRPr="00181C2D">
        <w:rPr>
          <w:rFonts w:cs="Calibri"/>
          <w:b w:val="0"/>
          <w:sz w:val="24"/>
          <w:szCs w:val="24"/>
        </w:rPr>
        <w:t>prove</w:t>
      </w:r>
      <w:r w:rsidR="00181C2D">
        <w:rPr>
          <w:rFonts w:cs="Calibri"/>
          <w:b w:val="0"/>
          <w:sz w:val="24"/>
          <w:szCs w:val="24"/>
        </w:rPr>
        <w:t>ditelnosti</w:t>
      </w:r>
      <w:r w:rsidRPr="00181C2D">
        <w:rPr>
          <w:rFonts w:cs="Calibri"/>
          <w:b w:val="0"/>
          <w:sz w:val="24"/>
          <w:szCs w:val="24"/>
        </w:rPr>
        <w:t>;</w:t>
      </w:r>
    </w:p>
    <w:p w14:paraId="04224FDD" w14:textId="05FB27D1" w:rsidR="00E07D82" w:rsidRPr="00181C2D" w:rsidRDefault="00906A17" w:rsidP="001F724E">
      <w:pPr>
        <w:pStyle w:val="Nadpis11"/>
        <w:numPr>
          <w:ilvl w:val="0"/>
          <w:numId w:val="13"/>
        </w:numPr>
        <w:spacing w:before="120" w:after="120"/>
        <w:ind w:left="1560" w:hanging="426"/>
        <w:jc w:val="both"/>
        <w:rPr>
          <w:b w:val="0"/>
          <w:sz w:val="24"/>
          <w:szCs w:val="24"/>
        </w:rPr>
      </w:pPr>
      <w:r w:rsidRPr="00181C2D">
        <w:rPr>
          <w:rFonts w:cs="Calibri"/>
          <w:b w:val="0"/>
          <w:sz w:val="24"/>
          <w:szCs w:val="24"/>
        </w:rPr>
        <w:t>cestovné v</w:t>
      </w:r>
      <w:r>
        <w:rPr>
          <w:rFonts w:cs="Calibri"/>
          <w:b w:val="0"/>
          <w:sz w:val="24"/>
          <w:szCs w:val="24"/>
        </w:rPr>
        <w:t> rozsahu 1</w:t>
      </w:r>
      <w:r w:rsidRPr="00181C2D">
        <w:rPr>
          <w:rFonts w:cs="Calibri"/>
          <w:b w:val="0"/>
          <w:sz w:val="24"/>
          <w:szCs w:val="24"/>
        </w:rPr>
        <w:t xml:space="preserve"> návštěvy </w:t>
      </w:r>
      <w:r>
        <w:rPr>
          <w:rFonts w:cs="Calibri"/>
          <w:b w:val="0"/>
          <w:sz w:val="24"/>
          <w:szCs w:val="24"/>
        </w:rPr>
        <w:t>místa realizace v rámci prvotního proškolení</w:t>
      </w:r>
      <w:r w:rsidRPr="00181C2D">
        <w:rPr>
          <w:rFonts w:cs="Calibri"/>
          <w:b w:val="0"/>
          <w:sz w:val="24"/>
          <w:szCs w:val="24"/>
        </w:rPr>
        <w:t xml:space="preserve"> </w:t>
      </w:r>
      <w:r>
        <w:rPr>
          <w:rFonts w:cs="Calibri"/>
          <w:b w:val="0"/>
          <w:sz w:val="24"/>
          <w:szCs w:val="24"/>
        </w:rPr>
        <w:t>a 1 návštěvy</w:t>
      </w:r>
      <w:r w:rsidRPr="006F056B">
        <w:rPr>
          <w:rFonts w:cs="Calibri"/>
          <w:b w:val="0"/>
          <w:sz w:val="24"/>
          <w:szCs w:val="24"/>
        </w:rPr>
        <w:t xml:space="preserve"> </w:t>
      </w:r>
      <w:r w:rsidRPr="00181C2D">
        <w:rPr>
          <w:rFonts w:cs="Calibri"/>
          <w:b w:val="0"/>
          <w:sz w:val="24"/>
          <w:szCs w:val="24"/>
        </w:rPr>
        <w:t xml:space="preserve">místa realizace </w:t>
      </w:r>
      <w:r>
        <w:rPr>
          <w:rFonts w:cs="Calibri"/>
          <w:b w:val="0"/>
          <w:sz w:val="24"/>
          <w:szCs w:val="24"/>
        </w:rPr>
        <w:t xml:space="preserve">v rámci realizace </w:t>
      </w:r>
      <w:r w:rsidRPr="00181C2D">
        <w:rPr>
          <w:rFonts w:cs="Calibri"/>
          <w:b w:val="0"/>
          <w:sz w:val="24"/>
          <w:szCs w:val="24"/>
        </w:rPr>
        <w:t>Projektu</w:t>
      </w:r>
      <w:r w:rsidR="00E07D82" w:rsidRPr="00181C2D">
        <w:rPr>
          <w:rFonts w:cs="Calibri"/>
          <w:b w:val="0"/>
          <w:sz w:val="24"/>
          <w:szCs w:val="24"/>
        </w:rPr>
        <w:t>;</w:t>
      </w:r>
    </w:p>
    <w:p w14:paraId="335E8AD5" w14:textId="77777777" w:rsidR="00E07D82" w:rsidRPr="00181C2D" w:rsidRDefault="00E07D82" w:rsidP="001F724E">
      <w:pPr>
        <w:pStyle w:val="Nadpis11"/>
        <w:numPr>
          <w:ilvl w:val="0"/>
          <w:numId w:val="13"/>
        </w:numPr>
        <w:spacing w:before="120" w:after="120"/>
        <w:ind w:left="1560" w:hanging="426"/>
        <w:jc w:val="both"/>
        <w:rPr>
          <w:b w:val="0"/>
          <w:sz w:val="24"/>
          <w:szCs w:val="24"/>
        </w:rPr>
      </w:pPr>
      <w:r w:rsidRPr="00181C2D">
        <w:rPr>
          <w:rFonts w:cs="Calibri"/>
          <w:b w:val="0"/>
          <w:sz w:val="24"/>
          <w:szCs w:val="24"/>
        </w:rPr>
        <w:t xml:space="preserve">konzultace a kontrola publicity </w:t>
      </w:r>
      <w:r w:rsidR="007625F9" w:rsidRPr="00181C2D">
        <w:rPr>
          <w:rFonts w:cs="Calibri"/>
          <w:b w:val="0"/>
          <w:sz w:val="24"/>
          <w:szCs w:val="24"/>
        </w:rPr>
        <w:t>P</w:t>
      </w:r>
      <w:r w:rsidRPr="00181C2D">
        <w:rPr>
          <w:rFonts w:cs="Calibri"/>
          <w:b w:val="0"/>
          <w:sz w:val="24"/>
          <w:szCs w:val="24"/>
        </w:rPr>
        <w:t>rojektu;</w:t>
      </w:r>
    </w:p>
    <w:p w14:paraId="4D00D409" w14:textId="77777777" w:rsidR="00E07D82" w:rsidRPr="004B41EF" w:rsidRDefault="00E07D82" w:rsidP="001F724E">
      <w:pPr>
        <w:pStyle w:val="Nadpis11"/>
        <w:numPr>
          <w:ilvl w:val="0"/>
          <w:numId w:val="13"/>
        </w:numPr>
        <w:spacing w:before="120" w:after="120"/>
        <w:ind w:left="1560" w:hanging="426"/>
        <w:jc w:val="both"/>
        <w:rPr>
          <w:b w:val="0"/>
          <w:sz w:val="24"/>
          <w:szCs w:val="24"/>
        </w:rPr>
      </w:pPr>
      <w:r w:rsidRPr="00181C2D">
        <w:rPr>
          <w:rFonts w:cs="Calibri"/>
          <w:b w:val="0"/>
          <w:sz w:val="24"/>
          <w:szCs w:val="24"/>
        </w:rPr>
        <w:t xml:space="preserve">konzultace a </w:t>
      </w:r>
      <w:r w:rsidRPr="004B41EF">
        <w:rPr>
          <w:rFonts w:cs="Calibri"/>
          <w:b w:val="0"/>
          <w:sz w:val="24"/>
          <w:szCs w:val="24"/>
        </w:rPr>
        <w:t>průběžná kontr</w:t>
      </w:r>
      <w:r w:rsidR="007625F9" w:rsidRPr="004B41EF">
        <w:rPr>
          <w:rFonts w:cs="Calibri"/>
          <w:b w:val="0"/>
          <w:sz w:val="24"/>
          <w:szCs w:val="24"/>
        </w:rPr>
        <w:t xml:space="preserve">ola plnění </w:t>
      </w:r>
      <w:r w:rsidR="00B2700F" w:rsidRPr="004B41EF">
        <w:rPr>
          <w:rFonts w:cs="Calibri"/>
          <w:b w:val="0"/>
          <w:sz w:val="24"/>
          <w:szCs w:val="24"/>
        </w:rPr>
        <w:t>Indikátorů povinných k výběru a k naplnění</w:t>
      </w:r>
      <w:r w:rsidR="007625F9" w:rsidRPr="004B41EF">
        <w:rPr>
          <w:rFonts w:cs="Calibri"/>
          <w:b w:val="0"/>
          <w:sz w:val="24"/>
          <w:szCs w:val="24"/>
        </w:rPr>
        <w:t xml:space="preserve"> P</w:t>
      </w:r>
      <w:r w:rsidRPr="004B41EF">
        <w:rPr>
          <w:rFonts w:cs="Calibri"/>
          <w:b w:val="0"/>
          <w:sz w:val="24"/>
          <w:szCs w:val="24"/>
        </w:rPr>
        <w:t>rojektu;</w:t>
      </w:r>
    </w:p>
    <w:p w14:paraId="33D34220" w14:textId="77777777" w:rsidR="00E07D82" w:rsidRPr="00B2700F" w:rsidRDefault="00E07D82" w:rsidP="001F724E">
      <w:pPr>
        <w:pStyle w:val="Nadpis11"/>
        <w:numPr>
          <w:ilvl w:val="0"/>
          <w:numId w:val="13"/>
        </w:numPr>
        <w:spacing w:before="120" w:after="120"/>
        <w:ind w:left="1560" w:hanging="426"/>
        <w:jc w:val="both"/>
        <w:rPr>
          <w:b w:val="0"/>
          <w:sz w:val="24"/>
          <w:szCs w:val="24"/>
        </w:rPr>
      </w:pPr>
      <w:r w:rsidRPr="00B2700F">
        <w:rPr>
          <w:b w:val="0"/>
          <w:sz w:val="24"/>
          <w:szCs w:val="24"/>
          <w:lang w:eastAsia="cs-CZ"/>
        </w:rPr>
        <w:t xml:space="preserve">řízení </w:t>
      </w:r>
      <w:r w:rsidR="007625F9" w:rsidRPr="00B2700F">
        <w:rPr>
          <w:b w:val="0"/>
          <w:sz w:val="24"/>
          <w:szCs w:val="24"/>
          <w:lang w:eastAsia="cs-CZ"/>
        </w:rPr>
        <w:t>P</w:t>
      </w:r>
      <w:r w:rsidRPr="00B2700F">
        <w:rPr>
          <w:b w:val="0"/>
          <w:sz w:val="24"/>
          <w:szCs w:val="24"/>
          <w:lang w:eastAsia="cs-CZ"/>
        </w:rPr>
        <w:t>rojektu včetně možných změnových řízení;</w:t>
      </w:r>
    </w:p>
    <w:p w14:paraId="4A9C8BD5" w14:textId="77777777" w:rsidR="00E07D82" w:rsidRPr="00E07D82" w:rsidRDefault="00E07D82" w:rsidP="001F724E">
      <w:pPr>
        <w:pStyle w:val="Nadpis11"/>
        <w:numPr>
          <w:ilvl w:val="0"/>
          <w:numId w:val="13"/>
        </w:numPr>
        <w:spacing w:before="120" w:after="120"/>
        <w:ind w:left="1560" w:hanging="426"/>
        <w:jc w:val="both"/>
        <w:rPr>
          <w:b w:val="0"/>
          <w:sz w:val="24"/>
          <w:szCs w:val="24"/>
        </w:rPr>
      </w:pPr>
      <w:r w:rsidRPr="00B2700F">
        <w:rPr>
          <w:rFonts w:cs="Calibri"/>
          <w:b w:val="0"/>
          <w:sz w:val="24"/>
          <w:szCs w:val="24"/>
        </w:rPr>
        <w:t>zpracování a administrace</w:t>
      </w:r>
      <w:r w:rsidR="00832A8E" w:rsidRPr="00B2700F">
        <w:rPr>
          <w:rFonts w:cs="Calibri"/>
          <w:b w:val="0"/>
          <w:sz w:val="24"/>
          <w:szCs w:val="24"/>
        </w:rPr>
        <w:t xml:space="preserve"> </w:t>
      </w:r>
      <w:r w:rsidRPr="00B2700F">
        <w:rPr>
          <w:rFonts w:cs="Calibri"/>
          <w:b w:val="0"/>
          <w:sz w:val="24"/>
          <w:szCs w:val="24"/>
        </w:rPr>
        <w:t>Žádost</w:t>
      </w:r>
      <w:r w:rsidR="00832A8E" w:rsidRPr="00B2700F">
        <w:rPr>
          <w:rFonts w:cs="Calibri"/>
          <w:b w:val="0"/>
          <w:sz w:val="24"/>
          <w:szCs w:val="24"/>
        </w:rPr>
        <w:t>í</w:t>
      </w:r>
      <w:r w:rsidRPr="00B2700F">
        <w:rPr>
          <w:rFonts w:cs="Calibri"/>
          <w:b w:val="0"/>
          <w:sz w:val="24"/>
          <w:szCs w:val="24"/>
        </w:rPr>
        <w:t xml:space="preserve"> o platbu na</w:t>
      </w:r>
      <w:r w:rsidRPr="00E07D82">
        <w:rPr>
          <w:rFonts w:cs="Calibri"/>
          <w:b w:val="0"/>
          <w:sz w:val="24"/>
          <w:szCs w:val="24"/>
        </w:rPr>
        <w:t xml:space="preserve"> základě dodaných Povinných a Specifických příloh k Žádosti o platbu dle Výzvy</w:t>
      </w:r>
      <w:r w:rsidR="00050DBC">
        <w:rPr>
          <w:rFonts w:cs="Calibri"/>
          <w:b w:val="0"/>
          <w:sz w:val="24"/>
          <w:szCs w:val="24"/>
        </w:rPr>
        <w:t xml:space="preserve"> </w:t>
      </w:r>
      <w:r w:rsidRPr="00E07D82">
        <w:rPr>
          <w:rFonts w:cs="Calibri"/>
          <w:b w:val="0"/>
          <w:sz w:val="24"/>
          <w:szCs w:val="24"/>
        </w:rPr>
        <w:t>(ve dvou listinných kopiích);</w:t>
      </w:r>
    </w:p>
    <w:p w14:paraId="72AD4BC8" w14:textId="77777777" w:rsidR="00E07D82" w:rsidRPr="00E07D82" w:rsidRDefault="00E07D82" w:rsidP="001F724E">
      <w:pPr>
        <w:pStyle w:val="Nadpis11"/>
        <w:numPr>
          <w:ilvl w:val="0"/>
          <w:numId w:val="13"/>
        </w:numPr>
        <w:spacing w:before="120" w:after="120"/>
        <w:ind w:left="1560" w:hanging="426"/>
        <w:jc w:val="both"/>
        <w:rPr>
          <w:b w:val="0"/>
          <w:sz w:val="24"/>
          <w:szCs w:val="24"/>
        </w:rPr>
      </w:pPr>
      <w:r w:rsidRPr="00E07D82">
        <w:rPr>
          <w:rFonts w:cs="Calibri"/>
          <w:b w:val="0"/>
          <w:sz w:val="24"/>
          <w:szCs w:val="24"/>
        </w:rPr>
        <w:t xml:space="preserve">podpora komunikace s řídícím orgánem a konzultace </w:t>
      </w:r>
      <w:r w:rsidR="007625F9">
        <w:rPr>
          <w:rFonts w:cs="Calibri"/>
          <w:b w:val="0"/>
          <w:sz w:val="24"/>
          <w:szCs w:val="24"/>
        </w:rPr>
        <w:t>problematických míst realizace P</w:t>
      </w:r>
      <w:r w:rsidRPr="00E07D82">
        <w:rPr>
          <w:rFonts w:cs="Calibri"/>
          <w:b w:val="0"/>
          <w:sz w:val="24"/>
          <w:szCs w:val="24"/>
        </w:rPr>
        <w:t>rojektu dle Projektového záměru/Studie proveditelnosti;</w:t>
      </w:r>
    </w:p>
    <w:p w14:paraId="7D413CF3" w14:textId="77777777" w:rsidR="00E07D82" w:rsidRPr="00E07D82" w:rsidRDefault="00E07D82" w:rsidP="001F724E">
      <w:pPr>
        <w:pStyle w:val="Nadpis11"/>
        <w:numPr>
          <w:ilvl w:val="0"/>
          <w:numId w:val="13"/>
        </w:numPr>
        <w:spacing w:before="120" w:after="120"/>
        <w:ind w:left="1560" w:hanging="426"/>
        <w:jc w:val="both"/>
        <w:rPr>
          <w:b w:val="0"/>
          <w:sz w:val="24"/>
          <w:szCs w:val="24"/>
        </w:rPr>
      </w:pPr>
      <w:r w:rsidRPr="00E07D82">
        <w:rPr>
          <w:rFonts w:cs="Calibri"/>
          <w:b w:val="0"/>
          <w:sz w:val="24"/>
          <w:szCs w:val="24"/>
        </w:rPr>
        <w:t>poskytnutí vybraných vzorových dokumentů a podkladů pro vykazování.</w:t>
      </w:r>
    </w:p>
    <w:p w14:paraId="4ACC3BE0" w14:textId="77777777" w:rsidR="00E07D82" w:rsidRDefault="00E07D82" w:rsidP="001F724E">
      <w:pPr>
        <w:pStyle w:val="Nadpis11"/>
        <w:numPr>
          <w:ilvl w:val="0"/>
          <w:numId w:val="12"/>
        </w:numPr>
        <w:spacing w:before="120" w:after="120"/>
        <w:jc w:val="both"/>
        <w:rPr>
          <w:b w:val="0"/>
          <w:sz w:val="24"/>
          <w:szCs w:val="24"/>
        </w:rPr>
      </w:pPr>
      <w:r w:rsidRPr="00E07D82">
        <w:rPr>
          <w:b w:val="0"/>
          <w:sz w:val="24"/>
          <w:szCs w:val="24"/>
          <w:lang w:eastAsia="cs-CZ"/>
        </w:rPr>
        <w:t>Výběrové řízení (podrobnější informace o výběrovém řízení jsou uvedeny v </w:t>
      </w:r>
      <w:proofErr w:type="spellStart"/>
      <w:r w:rsidRPr="00E07D82">
        <w:rPr>
          <w:b w:val="0"/>
          <w:sz w:val="24"/>
          <w:szCs w:val="24"/>
          <w:lang w:eastAsia="cs-CZ"/>
        </w:rPr>
        <w:t>ust</w:t>
      </w:r>
      <w:proofErr w:type="spellEnd"/>
      <w:r w:rsidRPr="00E07D82">
        <w:rPr>
          <w:b w:val="0"/>
          <w:sz w:val="24"/>
          <w:szCs w:val="24"/>
          <w:lang w:eastAsia="cs-CZ"/>
        </w:rPr>
        <w:t xml:space="preserve">. </w:t>
      </w:r>
      <w:proofErr w:type="gramStart"/>
      <w:r w:rsidRPr="00E07D82">
        <w:rPr>
          <w:b w:val="0"/>
          <w:sz w:val="24"/>
          <w:szCs w:val="24"/>
          <w:lang w:eastAsia="cs-CZ"/>
        </w:rPr>
        <w:t>čl.</w:t>
      </w:r>
      <w:proofErr w:type="gramEnd"/>
      <w:r w:rsidRPr="00E07D82">
        <w:rPr>
          <w:b w:val="0"/>
          <w:sz w:val="24"/>
          <w:szCs w:val="24"/>
          <w:lang w:eastAsia="cs-CZ"/>
        </w:rPr>
        <w:t xml:space="preserve"> 10. této Smlouvy):</w:t>
      </w:r>
    </w:p>
    <w:p w14:paraId="60D60AFC" w14:textId="21D18C5C" w:rsidR="00B401B4" w:rsidRDefault="00B401B4" w:rsidP="001F724E">
      <w:pPr>
        <w:pStyle w:val="Nadpis11"/>
        <w:numPr>
          <w:ilvl w:val="0"/>
          <w:numId w:val="14"/>
        </w:numPr>
        <w:spacing w:before="120" w:after="120"/>
        <w:ind w:left="1560" w:hanging="426"/>
        <w:jc w:val="both"/>
        <w:rPr>
          <w:b w:val="0"/>
          <w:sz w:val="24"/>
          <w:szCs w:val="24"/>
        </w:rPr>
      </w:pPr>
      <w:r>
        <w:rPr>
          <w:b w:val="0"/>
          <w:sz w:val="24"/>
          <w:szCs w:val="24"/>
        </w:rPr>
        <w:t xml:space="preserve">vytvoření profilu zadavatele </w:t>
      </w:r>
      <w:r w:rsidRPr="001932BA">
        <w:rPr>
          <w:b w:val="0"/>
          <w:sz w:val="24"/>
          <w:szCs w:val="24"/>
        </w:rPr>
        <w:t xml:space="preserve">podle </w:t>
      </w:r>
      <w:r w:rsidR="001932BA" w:rsidRPr="001932BA">
        <w:rPr>
          <w:b w:val="0"/>
          <w:sz w:val="24"/>
          <w:szCs w:val="24"/>
        </w:rPr>
        <w:t>zákona č. 134/201</w:t>
      </w:r>
      <w:r w:rsidRPr="001932BA">
        <w:rPr>
          <w:b w:val="0"/>
          <w:sz w:val="24"/>
          <w:szCs w:val="24"/>
        </w:rPr>
        <w:t xml:space="preserve">6., o </w:t>
      </w:r>
      <w:r w:rsidR="001932BA" w:rsidRPr="001932BA">
        <w:rPr>
          <w:b w:val="0"/>
          <w:sz w:val="24"/>
          <w:szCs w:val="24"/>
        </w:rPr>
        <w:t xml:space="preserve">zadávání </w:t>
      </w:r>
      <w:r w:rsidRPr="001932BA">
        <w:rPr>
          <w:b w:val="0"/>
          <w:sz w:val="24"/>
          <w:szCs w:val="24"/>
        </w:rPr>
        <w:t>veřejných zakázkách, ve znění pozdějších předpisů v případě</w:t>
      </w:r>
      <w:r>
        <w:rPr>
          <w:b w:val="0"/>
          <w:sz w:val="24"/>
          <w:szCs w:val="24"/>
        </w:rPr>
        <w:t>, že Objednatel nemá profil zadavatele již zřízen. Cenu za vytvoření profilu zadavatele hradí Objednatel;</w:t>
      </w:r>
    </w:p>
    <w:p w14:paraId="3BBEB60C" w14:textId="795B15D4" w:rsidR="00A1260E" w:rsidRPr="00B401B4" w:rsidRDefault="00832A8E" w:rsidP="001F724E">
      <w:pPr>
        <w:pStyle w:val="Nadpis11"/>
        <w:numPr>
          <w:ilvl w:val="0"/>
          <w:numId w:val="14"/>
        </w:numPr>
        <w:spacing w:before="120" w:after="120"/>
        <w:ind w:left="1560" w:hanging="426"/>
        <w:jc w:val="both"/>
        <w:rPr>
          <w:b w:val="0"/>
          <w:sz w:val="24"/>
          <w:szCs w:val="24"/>
        </w:rPr>
      </w:pPr>
      <w:r w:rsidRPr="00832A8E">
        <w:rPr>
          <w:rFonts w:cs="Calibri"/>
          <w:b w:val="0"/>
          <w:sz w:val="24"/>
          <w:szCs w:val="24"/>
        </w:rPr>
        <w:t>zpracování objednávky pro uveřejnění zakázky v</w:t>
      </w:r>
      <w:r w:rsidR="00A6134B">
        <w:rPr>
          <w:rFonts w:cs="Calibri"/>
          <w:b w:val="0"/>
          <w:sz w:val="24"/>
          <w:szCs w:val="24"/>
        </w:rPr>
        <w:t>e Věstníku veřejných zakázek</w:t>
      </w:r>
      <w:r w:rsidRPr="00832A8E">
        <w:rPr>
          <w:rFonts w:cs="Calibri"/>
          <w:b w:val="0"/>
          <w:sz w:val="24"/>
          <w:szCs w:val="24"/>
        </w:rPr>
        <w:t xml:space="preserve"> v součinnosti s Objednatelem a zajištění zveřejnění takového inzerátu</w:t>
      </w:r>
      <w:r w:rsidR="00EB33AA">
        <w:rPr>
          <w:rFonts w:cs="Calibri"/>
          <w:b w:val="0"/>
          <w:sz w:val="24"/>
          <w:szCs w:val="24"/>
        </w:rPr>
        <w:t xml:space="preserve">. Cenu za zveřejnění </w:t>
      </w:r>
      <w:r w:rsidR="004D3078">
        <w:rPr>
          <w:rFonts w:cs="Calibri"/>
          <w:b w:val="0"/>
          <w:sz w:val="24"/>
          <w:szCs w:val="24"/>
        </w:rPr>
        <w:t>objednávky</w:t>
      </w:r>
      <w:r w:rsidR="00EB33AA">
        <w:rPr>
          <w:rFonts w:cs="Calibri"/>
          <w:b w:val="0"/>
          <w:sz w:val="24"/>
          <w:szCs w:val="24"/>
        </w:rPr>
        <w:t xml:space="preserve"> hradí Objednatel</w:t>
      </w:r>
      <w:r w:rsidRPr="00832A8E">
        <w:rPr>
          <w:rFonts w:cs="Calibri"/>
          <w:b w:val="0"/>
          <w:sz w:val="24"/>
          <w:szCs w:val="24"/>
        </w:rPr>
        <w:t>;</w:t>
      </w:r>
    </w:p>
    <w:p w14:paraId="64F9CA72" w14:textId="77777777" w:rsidR="00832A8E" w:rsidRPr="00832A8E" w:rsidRDefault="00832A8E" w:rsidP="001F724E">
      <w:pPr>
        <w:pStyle w:val="Nadpis11"/>
        <w:numPr>
          <w:ilvl w:val="0"/>
          <w:numId w:val="14"/>
        </w:numPr>
        <w:spacing w:before="120" w:after="120"/>
        <w:ind w:left="1560" w:hanging="426"/>
        <w:jc w:val="both"/>
        <w:rPr>
          <w:b w:val="0"/>
          <w:sz w:val="24"/>
          <w:szCs w:val="24"/>
        </w:rPr>
      </w:pPr>
      <w:r w:rsidRPr="00832A8E">
        <w:rPr>
          <w:rFonts w:cs="Calibri"/>
          <w:b w:val="0"/>
          <w:sz w:val="24"/>
          <w:szCs w:val="24"/>
        </w:rPr>
        <w:t xml:space="preserve">zpracování návrhu zadávací dokumentace a následné úpravy zadávací dokumentace na základě konzultací s Objednatelem (včetně doporučení vhodných kvalifikačních předpokladů a vhodných hodnotících kritérií). Technickou specifikaci </w:t>
      </w:r>
      <w:r w:rsidR="0067532C">
        <w:rPr>
          <w:rFonts w:cs="Calibri"/>
          <w:b w:val="0"/>
          <w:sz w:val="24"/>
          <w:szCs w:val="24"/>
        </w:rPr>
        <w:t xml:space="preserve">požadovaného plnění </w:t>
      </w:r>
      <w:r w:rsidRPr="00832A8E">
        <w:rPr>
          <w:rFonts w:cs="Calibri"/>
          <w:b w:val="0"/>
          <w:sz w:val="24"/>
          <w:szCs w:val="24"/>
        </w:rPr>
        <w:t>je povinen dodat Objednatel;</w:t>
      </w:r>
    </w:p>
    <w:p w14:paraId="5DD85C7E" w14:textId="25C20544" w:rsidR="00832A8E" w:rsidRPr="00832A8E" w:rsidRDefault="00832A8E" w:rsidP="001F724E">
      <w:pPr>
        <w:pStyle w:val="Nadpis11"/>
        <w:numPr>
          <w:ilvl w:val="0"/>
          <w:numId w:val="14"/>
        </w:numPr>
        <w:spacing w:before="120" w:after="120"/>
        <w:ind w:left="1560" w:hanging="426"/>
        <w:jc w:val="both"/>
        <w:rPr>
          <w:b w:val="0"/>
          <w:sz w:val="24"/>
          <w:szCs w:val="24"/>
        </w:rPr>
      </w:pPr>
      <w:r w:rsidRPr="00832A8E">
        <w:rPr>
          <w:rFonts w:cs="Calibri"/>
          <w:b w:val="0"/>
          <w:sz w:val="24"/>
          <w:szCs w:val="24"/>
        </w:rPr>
        <w:t xml:space="preserve">zajištění předání či rozeslání zadávací dokumentace </w:t>
      </w:r>
      <w:r w:rsidR="0067532C">
        <w:rPr>
          <w:rFonts w:cs="Calibri"/>
          <w:b w:val="0"/>
          <w:sz w:val="24"/>
          <w:szCs w:val="24"/>
        </w:rPr>
        <w:t>uchazečům</w:t>
      </w:r>
      <w:r w:rsidRPr="00832A8E">
        <w:rPr>
          <w:rFonts w:cs="Calibri"/>
          <w:b w:val="0"/>
          <w:sz w:val="24"/>
          <w:szCs w:val="24"/>
        </w:rPr>
        <w:t xml:space="preserve"> o zakázku na základě jejich žádosti</w:t>
      </w:r>
      <w:r w:rsidR="0067532C">
        <w:rPr>
          <w:rFonts w:cs="Calibri"/>
          <w:b w:val="0"/>
          <w:sz w:val="24"/>
          <w:szCs w:val="24"/>
        </w:rPr>
        <w:t xml:space="preserve"> a </w:t>
      </w:r>
      <w:r w:rsidR="005C492D">
        <w:rPr>
          <w:rFonts w:cs="Calibri"/>
          <w:b w:val="0"/>
          <w:sz w:val="24"/>
          <w:szCs w:val="24"/>
        </w:rPr>
        <w:t xml:space="preserve">případné </w:t>
      </w:r>
      <w:r w:rsidR="0067532C">
        <w:rPr>
          <w:rFonts w:cs="Calibri"/>
          <w:b w:val="0"/>
          <w:sz w:val="24"/>
          <w:szCs w:val="24"/>
        </w:rPr>
        <w:t>vedení evidence uchazečů, kterým byla zadávací dokumentace poskytnuta</w:t>
      </w:r>
      <w:r w:rsidRPr="00832A8E">
        <w:rPr>
          <w:rFonts w:cs="Calibri"/>
          <w:b w:val="0"/>
          <w:sz w:val="24"/>
          <w:szCs w:val="24"/>
        </w:rPr>
        <w:t>;</w:t>
      </w:r>
    </w:p>
    <w:p w14:paraId="506128E3" w14:textId="77777777" w:rsidR="001A6E34" w:rsidRPr="001A6E34" w:rsidRDefault="001A6E34" w:rsidP="001F724E">
      <w:pPr>
        <w:pStyle w:val="Nadpis11"/>
        <w:numPr>
          <w:ilvl w:val="0"/>
          <w:numId w:val="14"/>
        </w:numPr>
        <w:spacing w:before="120" w:after="120"/>
        <w:ind w:left="1560" w:hanging="426"/>
        <w:jc w:val="both"/>
        <w:rPr>
          <w:b w:val="0"/>
          <w:sz w:val="24"/>
          <w:szCs w:val="24"/>
        </w:rPr>
      </w:pPr>
      <w:r>
        <w:rPr>
          <w:b w:val="0"/>
          <w:sz w:val="24"/>
          <w:szCs w:val="24"/>
        </w:rPr>
        <w:t>přejímka případných dotazů uchazečů k zadávací dokumentaci;</w:t>
      </w:r>
    </w:p>
    <w:p w14:paraId="3A6A6182" w14:textId="77777777" w:rsidR="00832A8E" w:rsidRPr="00832A8E" w:rsidRDefault="00371823" w:rsidP="001F724E">
      <w:pPr>
        <w:pStyle w:val="Nadpis11"/>
        <w:numPr>
          <w:ilvl w:val="0"/>
          <w:numId w:val="14"/>
        </w:numPr>
        <w:spacing w:before="120" w:after="120"/>
        <w:ind w:left="1560" w:hanging="426"/>
        <w:jc w:val="both"/>
        <w:rPr>
          <w:b w:val="0"/>
          <w:sz w:val="24"/>
          <w:szCs w:val="24"/>
        </w:rPr>
      </w:pPr>
      <w:r w:rsidRPr="00832A8E">
        <w:rPr>
          <w:rFonts w:cs="Calibri"/>
          <w:b w:val="0"/>
          <w:sz w:val="24"/>
          <w:szCs w:val="24"/>
        </w:rPr>
        <w:t xml:space="preserve">příprava </w:t>
      </w:r>
      <w:r>
        <w:rPr>
          <w:b w:val="0"/>
          <w:sz w:val="24"/>
          <w:szCs w:val="24"/>
        </w:rPr>
        <w:t>odpovědí</w:t>
      </w:r>
      <w:r w:rsidR="001A6E34" w:rsidRPr="001A6E34">
        <w:rPr>
          <w:b w:val="0"/>
          <w:sz w:val="24"/>
          <w:szCs w:val="24"/>
        </w:rPr>
        <w:t xml:space="preserve"> </w:t>
      </w:r>
      <w:r w:rsidR="005C4A9D">
        <w:rPr>
          <w:b w:val="0"/>
          <w:sz w:val="24"/>
          <w:szCs w:val="24"/>
        </w:rPr>
        <w:t>v součinnosti s Objednatelem</w:t>
      </w:r>
      <w:r w:rsidR="006A4703">
        <w:rPr>
          <w:b w:val="0"/>
          <w:sz w:val="24"/>
          <w:szCs w:val="24"/>
        </w:rPr>
        <w:t xml:space="preserve"> a rozeslání odpovědí </w:t>
      </w:r>
      <w:r w:rsidR="001A6E34" w:rsidRPr="001A6E34">
        <w:rPr>
          <w:b w:val="0"/>
          <w:sz w:val="24"/>
          <w:szCs w:val="24"/>
        </w:rPr>
        <w:t>na</w:t>
      </w:r>
      <w:r w:rsidR="005C4A9D">
        <w:rPr>
          <w:b w:val="0"/>
          <w:sz w:val="24"/>
          <w:szCs w:val="24"/>
        </w:rPr>
        <w:t xml:space="preserve"> případné</w:t>
      </w:r>
      <w:r w:rsidR="001A6E34" w:rsidRPr="001A6E34">
        <w:rPr>
          <w:b w:val="0"/>
          <w:sz w:val="24"/>
          <w:szCs w:val="24"/>
        </w:rPr>
        <w:t xml:space="preserve"> dotazy </w:t>
      </w:r>
      <w:r w:rsidR="001A6E34">
        <w:rPr>
          <w:b w:val="0"/>
          <w:sz w:val="24"/>
          <w:szCs w:val="24"/>
        </w:rPr>
        <w:t>uchazečů</w:t>
      </w:r>
      <w:r w:rsidR="001A6E34" w:rsidRPr="001A6E34">
        <w:rPr>
          <w:b w:val="0"/>
          <w:sz w:val="24"/>
          <w:szCs w:val="24"/>
        </w:rPr>
        <w:t xml:space="preserve"> </w:t>
      </w:r>
      <w:r w:rsidR="005C4A9D">
        <w:rPr>
          <w:b w:val="0"/>
          <w:sz w:val="24"/>
          <w:szCs w:val="24"/>
        </w:rPr>
        <w:t>týkající se</w:t>
      </w:r>
      <w:r w:rsidR="0031290A">
        <w:rPr>
          <w:b w:val="0"/>
          <w:sz w:val="24"/>
          <w:szCs w:val="24"/>
        </w:rPr>
        <w:t xml:space="preserve"> </w:t>
      </w:r>
      <w:r w:rsidR="001A6E34" w:rsidRPr="001A6E34">
        <w:rPr>
          <w:b w:val="0"/>
          <w:sz w:val="24"/>
          <w:szCs w:val="24"/>
        </w:rPr>
        <w:t>zadávací dokumentace</w:t>
      </w:r>
      <w:r w:rsidR="00832A8E" w:rsidRPr="00832A8E">
        <w:rPr>
          <w:rFonts w:cs="Calibri"/>
          <w:b w:val="0"/>
          <w:sz w:val="24"/>
          <w:szCs w:val="24"/>
        </w:rPr>
        <w:t>;</w:t>
      </w:r>
    </w:p>
    <w:p w14:paraId="1E2B9849" w14:textId="77777777" w:rsidR="001A6E34" w:rsidRDefault="001A6E34" w:rsidP="001F724E">
      <w:pPr>
        <w:pStyle w:val="Nadpis11"/>
        <w:numPr>
          <w:ilvl w:val="0"/>
          <w:numId w:val="14"/>
        </w:numPr>
        <w:spacing w:before="120" w:after="120"/>
        <w:ind w:left="1560" w:hanging="426"/>
        <w:jc w:val="both"/>
        <w:rPr>
          <w:b w:val="0"/>
          <w:sz w:val="24"/>
          <w:szCs w:val="24"/>
        </w:rPr>
      </w:pPr>
      <w:r>
        <w:rPr>
          <w:b w:val="0"/>
          <w:sz w:val="24"/>
          <w:szCs w:val="24"/>
        </w:rPr>
        <w:t>přejímka nabídek včetně pořízení potřebných dokumentů;</w:t>
      </w:r>
    </w:p>
    <w:p w14:paraId="097DFD1E" w14:textId="77777777" w:rsidR="005C4A9D" w:rsidRDefault="005C4A9D" w:rsidP="001F724E">
      <w:pPr>
        <w:pStyle w:val="Nadpis11"/>
        <w:numPr>
          <w:ilvl w:val="0"/>
          <w:numId w:val="14"/>
        </w:numPr>
        <w:spacing w:before="120" w:after="120"/>
        <w:ind w:left="1560" w:hanging="426"/>
        <w:jc w:val="both"/>
        <w:rPr>
          <w:b w:val="0"/>
          <w:sz w:val="24"/>
          <w:szCs w:val="24"/>
        </w:rPr>
      </w:pPr>
      <w:r w:rsidRPr="005C4A9D">
        <w:rPr>
          <w:b w:val="0"/>
          <w:sz w:val="24"/>
          <w:szCs w:val="24"/>
        </w:rPr>
        <w:t xml:space="preserve">vypracování vzoru jmenování členů komise pro otevírání obálek anebo hodnoticí </w:t>
      </w:r>
      <w:r w:rsidRPr="005C4A9D">
        <w:rPr>
          <w:b w:val="0"/>
          <w:sz w:val="24"/>
          <w:szCs w:val="24"/>
        </w:rPr>
        <w:lastRenderedPageBreak/>
        <w:t>komise, vypracování prohlášení o nestrannosti a mlčenlivosti členů komise a čestného prohlášení</w:t>
      </w:r>
      <w:r w:rsidR="00E51392">
        <w:rPr>
          <w:b w:val="0"/>
          <w:sz w:val="24"/>
          <w:szCs w:val="24"/>
        </w:rPr>
        <w:t>;</w:t>
      </w:r>
    </w:p>
    <w:p w14:paraId="41641E26" w14:textId="77777777" w:rsidR="001A6E34" w:rsidRPr="001A6E34" w:rsidRDefault="001A6E34" w:rsidP="001F724E">
      <w:pPr>
        <w:pStyle w:val="Nadpis11"/>
        <w:numPr>
          <w:ilvl w:val="0"/>
          <w:numId w:val="14"/>
        </w:numPr>
        <w:spacing w:before="120" w:after="120"/>
        <w:ind w:left="1560" w:hanging="426"/>
        <w:jc w:val="both"/>
        <w:rPr>
          <w:b w:val="0"/>
          <w:sz w:val="24"/>
          <w:szCs w:val="24"/>
        </w:rPr>
      </w:pPr>
      <w:r>
        <w:rPr>
          <w:b w:val="0"/>
          <w:sz w:val="24"/>
          <w:szCs w:val="24"/>
        </w:rPr>
        <w:t>předání obálek s </w:t>
      </w:r>
      <w:r w:rsidRPr="00802988">
        <w:rPr>
          <w:b w:val="0"/>
          <w:sz w:val="24"/>
          <w:szCs w:val="24"/>
        </w:rPr>
        <w:t xml:space="preserve">nabídkami </w:t>
      </w:r>
      <w:r w:rsidR="00802988" w:rsidRPr="00802988">
        <w:rPr>
          <w:b w:val="0"/>
          <w:sz w:val="24"/>
          <w:szCs w:val="24"/>
        </w:rPr>
        <w:t xml:space="preserve">komisi pro otevírání obálek </w:t>
      </w:r>
      <w:r w:rsidR="005C4A9D">
        <w:rPr>
          <w:b w:val="0"/>
          <w:sz w:val="24"/>
          <w:szCs w:val="24"/>
        </w:rPr>
        <w:t>anebo</w:t>
      </w:r>
      <w:r w:rsidR="00272E3B">
        <w:rPr>
          <w:b w:val="0"/>
          <w:sz w:val="24"/>
          <w:szCs w:val="24"/>
        </w:rPr>
        <w:t xml:space="preserve"> </w:t>
      </w:r>
      <w:r w:rsidRPr="00802988">
        <w:rPr>
          <w:b w:val="0"/>
          <w:sz w:val="24"/>
          <w:szCs w:val="24"/>
        </w:rPr>
        <w:t>hodnotící</w:t>
      </w:r>
      <w:r>
        <w:rPr>
          <w:b w:val="0"/>
          <w:sz w:val="24"/>
          <w:szCs w:val="24"/>
        </w:rPr>
        <w:t xml:space="preserve"> komisi;</w:t>
      </w:r>
    </w:p>
    <w:p w14:paraId="38E55EC3" w14:textId="2D34A40C" w:rsidR="00832A8E" w:rsidRPr="00832A8E" w:rsidRDefault="00F0134F" w:rsidP="001F724E">
      <w:pPr>
        <w:pStyle w:val="Nadpis11"/>
        <w:numPr>
          <w:ilvl w:val="0"/>
          <w:numId w:val="14"/>
        </w:numPr>
        <w:spacing w:before="120" w:after="120"/>
        <w:ind w:left="1560" w:hanging="426"/>
        <w:jc w:val="both"/>
        <w:rPr>
          <w:b w:val="0"/>
          <w:sz w:val="24"/>
          <w:szCs w:val="24"/>
        </w:rPr>
      </w:pPr>
      <w:r w:rsidRPr="00F0134F">
        <w:rPr>
          <w:rFonts w:cs="Calibri"/>
          <w:b w:val="0"/>
          <w:sz w:val="24"/>
          <w:szCs w:val="24"/>
        </w:rPr>
        <w:t>kontrol</w:t>
      </w:r>
      <w:r w:rsidR="005A53C6">
        <w:rPr>
          <w:rFonts w:cs="Calibri"/>
          <w:b w:val="0"/>
          <w:sz w:val="24"/>
          <w:szCs w:val="24"/>
        </w:rPr>
        <w:t>a</w:t>
      </w:r>
      <w:r w:rsidRPr="00F0134F">
        <w:rPr>
          <w:rFonts w:cs="Calibri"/>
          <w:b w:val="0"/>
          <w:sz w:val="24"/>
          <w:szCs w:val="24"/>
        </w:rPr>
        <w:t xml:space="preserve"> obdržených nabídek v součinnosti s Objednatelem a jejich vyhodnocení, zda se jedná o vhodné nabídky</w:t>
      </w:r>
      <w:r w:rsidR="00832A8E" w:rsidRPr="00832A8E">
        <w:rPr>
          <w:rFonts w:cs="Calibri"/>
          <w:b w:val="0"/>
          <w:sz w:val="24"/>
          <w:szCs w:val="24"/>
        </w:rPr>
        <w:t>;</w:t>
      </w:r>
    </w:p>
    <w:p w14:paraId="52713934" w14:textId="77777777" w:rsidR="006431A7" w:rsidRPr="006431A7" w:rsidRDefault="006431A7" w:rsidP="001F724E">
      <w:pPr>
        <w:pStyle w:val="Nadpis11"/>
        <w:numPr>
          <w:ilvl w:val="0"/>
          <w:numId w:val="14"/>
        </w:numPr>
        <w:spacing w:before="120" w:after="120"/>
        <w:ind w:left="1560" w:hanging="426"/>
        <w:jc w:val="both"/>
        <w:rPr>
          <w:b w:val="0"/>
          <w:sz w:val="24"/>
          <w:szCs w:val="24"/>
        </w:rPr>
      </w:pPr>
      <w:r w:rsidRPr="00832A8E">
        <w:rPr>
          <w:rFonts w:cs="Calibri"/>
          <w:b w:val="0"/>
          <w:sz w:val="24"/>
          <w:szCs w:val="24"/>
        </w:rPr>
        <w:t>organizační a metodické poradenství při posouzení a hodnocení nabídek</w:t>
      </w:r>
      <w:r>
        <w:rPr>
          <w:rFonts w:cs="Calibri"/>
          <w:b w:val="0"/>
          <w:sz w:val="24"/>
          <w:szCs w:val="24"/>
        </w:rPr>
        <w:t>;</w:t>
      </w:r>
    </w:p>
    <w:p w14:paraId="5CAC5BFA" w14:textId="77777777" w:rsidR="00832A8E" w:rsidRPr="00832A8E" w:rsidRDefault="00832A8E" w:rsidP="001F724E">
      <w:pPr>
        <w:pStyle w:val="Nadpis11"/>
        <w:numPr>
          <w:ilvl w:val="0"/>
          <w:numId w:val="14"/>
        </w:numPr>
        <w:spacing w:before="120" w:after="120"/>
        <w:ind w:left="1560" w:hanging="426"/>
        <w:jc w:val="both"/>
        <w:rPr>
          <w:b w:val="0"/>
          <w:sz w:val="24"/>
          <w:szCs w:val="24"/>
        </w:rPr>
      </w:pPr>
      <w:r w:rsidRPr="00832A8E">
        <w:rPr>
          <w:rFonts w:cs="Calibri"/>
          <w:b w:val="0"/>
          <w:sz w:val="24"/>
          <w:szCs w:val="24"/>
        </w:rPr>
        <w:t>příprava podkladů pro rozhodnutí Objednatele o vyloučení uchazeče z výběrového řízení;</w:t>
      </w:r>
    </w:p>
    <w:p w14:paraId="5B5168B9" w14:textId="77777777" w:rsidR="00832A8E" w:rsidRPr="00832A8E" w:rsidRDefault="00832A8E" w:rsidP="001F724E">
      <w:pPr>
        <w:pStyle w:val="Nadpis11"/>
        <w:numPr>
          <w:ilvl w:val="0"/>
          <w:numId w:val="14"/>
        </w:numPr>
        <w:spacing w:before="120" w:after="120"/>
        <w:ind w:left="1560" w:hanging="426"/>
        <w:jc w:val="both"/>
        <w:rPr>
          <w:b w:val="0"/>
          <w:sz w:val="24"/>
          <w:szCs w:val="24"/>
        </w:rPr>
      </w:pPr>
      <w:r w:rsidRPr="00832A8E">
        <w:rPr>
          <w:rFonts w:cs="Calibri"/>
          <w:b w:val="0"/>
          <w:sz w:val="24"/>
          <w:szCs w:val="24"/>
        </w:rPr>
        <w:t>příprava podkladů pro rozhodnutí o výběru nejvhodnější nabídky ve výběrovém řízení včetně přípravy oznámení o výsledku výběrového řízení;</w:t>
      </w:r>
    </w:p>
    <w:p w14:paraId="5D2B786B" w14:textId="77777777" w:rsidR="00832A8E" w:rsidRPr="00832A8E" w:rsidRDefault="00832A8E" w:rsidP="001F724E">
      <w:pPr>
        <w:pStyle w:val="Nadpis11"/>
        <w:numPr>
          <w:ilvl w:val="0"/>
          <w:numId w:val="14"/>
        </w:numPr>
        <w:spacing w:before="120" w:after="120"/>
        <w:ind w:left="1560" w:hanging="426"/>
        <w:jc w:val="both"/>
        <w:rPr>
          <w:b w:val="0"/>
          <w:sz w:val="24"/>
          <w:szCs w:val="24"/>
        </w:rPr>
      </w:pPr>
      <w:r w:rsidRPr="00832A8E">
        <w:rPr>
          <w:rFonts w:cs="Calibri"/>
          <w:b w:val="0"/>
          <w:sz w:val="24"/>
          <w:szCs w:val="24"/>
        </w:rPr>
        <w:t xml:space="preserve">příprava podkladů </w:t>
      </w:r>
      <w:r w:rsidR="005C4A9D">
        <w:rPr>
          <w:rFonts w:cs="Calibri"/>
          <w:b w:val="0"/>
          <w:sz w:val="24"/>
          <w:szCs w:val="24"/>
        </w:rPr>
        <w:t xml:space="preserve">v součinnosti s Objednatelem </w:t>
      </w:r>
      <w:r w:rsidRPr="00832A8E">
        <w:rPr>
          <w:rFonts w:cs="Calibri"/>
          <w:b w:val="0"/>
          <w:sz w:val="24"/>
          <w:szCs w:val="24"/>
        </w:rPr>
        <w:t>pro vyřízení případných námitek uchazečů proti postupu ve výběrovém řízení;</w:t>
      </w:r>
    </w:p>
    <w:p w14:paraId="67B77A55" w14:textId="77777777" w:rsidR="00832A8E" w:rsidRPr="00832A8E" w:rsidRDefault="00832A8E" w:rsidP="001F724E">
      <w:pPr>
        <w:pStyle w:val="Nadpis11"/>
        <w:numPr>
          <w:ilvl w:val="0"/>
          <w:numId w:val="14"/>
        </w:numPr>
        <w:spacing w:before="120" w:after="120"/>
        <w:ind w:left="1560" w:hanging="426"/>
        <w:jc w:val="both"/>
        <w:rPr>
          <w:b w:val="0"/>
          <w:sz w:val="24"/>
          <w:szCs w:val="24"/>
        </w:rPr>
      </w:pPr>
      <w:r w:rsidRPr="00832A8E">
        <w:rPr>
          <w:rFonts w:cs="Calibri"/>
          <w:b w:val="0"/>
          <w:sz w:val="24"/>
          <w:szCs w:val="24"/>
        </w:rPr>
        <w:t xml:space="preserve">zpracování veškerých potřebných zpráv a protokolů, v součinnosti s Objednatelem, pro dokumentaci výběrového řízení a jejich zavedení do aplikace </w:t>
      </w:r>
      <w:r w:rsidR="004B41EF">
        <w:rPr>
          <w:rFonts w:cs="Calibri"/>
          <w:b w:val="0"/>
          <w:sz w:val="24"/>
          <w:szCs w:val="24"/>
        </w:rPr>
        <w:t xml:space="preserve">ISKP </w:t>
      </w:r>
      <w:r w:rsidR="00A6134B">
        <w:rPr>
          <w:rFonts w:cs="Calibri"/>
          <w:b w:val="0"/>
          <w:sz w:val="24"/>
          <w:szCs w:val="24"/>
        </w:rPr>
        <w:t>MS2014+</w:t>
      </w:r>
      <w:r w:rsidRPr="00832A8E">
        <w:rPr>
          <w:rFonts w:cs="Calibri"/>
          <w:b w:val="0"/>
          <w:sz w:val="24"/>
          <w:szCs w:val="24"/>
        </w:rPr>
        <w:t>;</w:t>
      </w:r>
    </w:p>
    <w:p w14:paraId="04DD0A71" w14:textId="77777777" w:rsidR="00832A8E" w:rsidRPr="00EB33AA" w:rsidRDefault="00832A8E" w:rsidP="001F724E">
      <w:pPr>
        <w:pStyle w:val="Nadpis11"/>
        <w:numPr>
          <w:ilvl w:val="0"/>
          <w:numId w:val="14"/>
        </w:numPr>
        <w:spacing w:before="120" w:after="120"/>
        <w:ind w:left="1560" w:hanging="426"/>
        <w:jc w:val="both"/>
        <w:rPr>
          <w:b w:val="0"/>
          <w:sz w:val="24"/>
          <w:szCs w:val="24"/>
        </w:rPr>
      </w:pPr>
      <w:r w:rsidRPr="00832A8E">
        <w:rPr>
          <w:rFonts w:cs="Calibri"/>
          <w:b w:val="0"/>
          <w:sz w:val="24"/>
          <w:szCs w:val="24"/>
        </w:rPr>
        <w:t>zajištění dalšího poradenství, které Objednateli plynou z </w:t>
      </w:r>
      <w:r w:rsidR="00304B5A">
        <w:rPr>
          <w:rFonts w:cs="Calibri"/>
          <w:b w:val="0"/>
          <w:sz w:val="24"/>
          <w:szCs w:val="24"/>
        </w:rPr>
        <w:t>P</w:t>
      </w:r>
      <w:r w:rsidRPr="00832A8E">
        <w:rPr>
          <w:rFonts w:cs="Calibri"/>
          <w:b w:val="0"/>
          <w:sz w:val="24"/>
          <w:szCs w:val="24"/>
        </w:rPr>
        <w:t>ravidel pro výběr dodavatelů (dále též „</w:t>
      </w:r>
      <w:r w:rsidRPr="000F1AD7">
        <w:rPr>
          <w:rFonts w:cs="Calibri"/>
          <w:sz w:val="24"/>
          <w:szCs w:val="24"/>
        </w:rPr>
        <w:t>Pravidla</w:t>
      </w:r>
      <w:r w:rsidRPr="00832A8E">
        <w:rPr>
          <w:rFonts w:cs="Calibri"/>
          <w:b w:val="0"/>
          <w:sz w:val="24"/>
          <w:szCs w:val="24"/>
        </w:rPr>
        <w:t>“)</w:t>
      </w:r>
      <w:r w:rsidR="00EB33AA">
        <w:rPr>
          <w:rFonts w:cs="Calibri"/>
          <w:b w:val="0"/>
          <w:sz w:val="24"/>
          <w:szCs w:val="24"/>
        </w:rPr>
        <w:t>;</w:t>
      </w:r>
    </w:p>
    <w:p w14:paraId="2EE63252" w14:textId="77777777" w:rsidR="00EB33AA" w:rsidRPr="006B4CD9" w:rsidRDefault="00EB33AA" w:rsidP="001F724E">
      <w:pPr>
        <w:pStyle w:val="Nadpis11"/>
        <w:numPr>
          <w:ilvl w:val="0"/>
          <w:numId w:val="14"/>
        </w:numPr>
        <w:spacing w:before="120" w:after="120"/>
        <w:ind w:left="1560" w:hanging="426"/>
        <w:jc w:val="both"/>
        <w:rPr>
          <w:b w:val="0"/>
          <w:sz w:val="24"/>
          <w:szCs w:val="24"/>
        </w:rPr>
      </w:pPr>
      <w:r>
        <w:rPr>
          <w:rFonts w:cs="Calibri"/>
          <w:b w:val="0"/>
          <w:sz w:val="24"/>
          <w:szCs w:val="24"/>
        </w:rPr>
        <w:t>kompletace archivní dokumentace.</w:t>
      </w:r>
    </w:p>
    <w:p w14:paraId="401A8270" w14:textId="77777777" w:rsidR="00844338" w:rsidRDefault="00844338" w:rsidP="00AC69A2">
      <w:pPr>
        <w:pStyle w:val="Nadpis11"/>
        <w:jc w:val="both"/>
      </w:pPr>
      <w:bookmarkStart w:id="1" w:name="_Ref270068202"/>
      <w:r>
        <w:t>Lhůta pro zpracování žádosti o grant a způsob jejího předání</w:t>
      </w:r>
    </w:p>
    <w:p w14:paraId="540AE8F7" w14:textId="35AF1A78" w:rsidR="00844338" w:rsidRDefault="00D10683" w:rsidP="00AC69A2">
      <w:pPr>
        <w:pStyle w:val="Nadpis21"/>
        <w:jc w:val="both"/>
      </w:pPr>
      <w:bookmarkStart w:id="2" w:name="_Ref270069442"/>
      <w:r>
        <w:t>Poskytovatel</w:t>
      </w:r>
      <w:r w:rsidRPr="00FD578E">
        <w:t xml:space="preserve"> se zavazuje řádně zpracovat Žádost v rozsahu dle požadavků uvedených ve Výzvě a řádně zpracovanou Žádost předat Objednateli k odsouhlasení nejpozději </w:t>
      </w:r>
      <w:r>
        <w:t>v termínech stanovených Výzvou</w:t>
      </w:r>
      <w:r w:rsidR="00E12FAC" w:rsidRPr="00F518EC">
        <w:t>.</w:t>
      </w:r>
      <w:r w:rsidR="00E12FAC">
        <w:t xml:space="preserve"> </w:t>
      </w:r>
      <w:bookmarkEnd w:id="2"/>
    </w:p>
    <w:p w14:paraId="1BE1821C" w14:textId="77777777" w:rsidR="008D2D00" w:rsidRDefault="008D2D00" w:rsidP="00AC69A2">
      <w:pPr>
        <w:pStyle w:val="Nadpis21"/>
        <w:jc w:val="both"/>
      </w:pPr>
      <w:r w:rsidRPr="007F7A89">
        <w:t>Objednatel je povinen sdělit Poskytovateli svoje stanovisko ke znění Žádosti a to nejpozději do 3 pracovních dní po dni, kdy mu bude zpracovaná Žádost v souladu s touto Smlouvou Poskytovatelem předána.</w:t>
      </w:r>
      <w:r>
        <w:t xml:space="preserve"> </w:t>
      </w:r>
      <w:r w:rsidRPr="00E7745F">
        <w:t>Objednatel se zavazuje, že své úkony uvedené v</w:t>
      </w:r>
      <w:r>
        <w:t> </w:t>
      </w:r>
      <w:proofErr w:type="spellStart"/>
      <w:r>
        <w:t>ust</w:t>
      </w:r>
      <w:proofErr w:type="spellEnd"/>
      <w:r>
        <w:t xml:space="preserve">. </w:t>
      </w:r>
      <w:proofErr w:type="gramStart"/>
      <w:r>
        <w:t>tohoto</w:t>
      </w:r>
      <w:proofErr w:type="gramEnd"/>
      <w:r>
        <w:t xml:space="preserve"> </w:t>
      </w:r>
      <w:r w:rsidRPr="00E7745F">
        <w:t>čl</w:t>
      </w:r>
      <w:r>
        <w:t xml:space="preserve">ánku </w:t>
      </w:r>
      <w:r w:rsidRPr="00E7745F">
        <w:t xml:space="preserve">řádně a včas splní a příslušné související dokumenty řádně a včas předá </w:t>
      </w:r>
      <w:r>
        <w:t>Poskytovateli.</w:t>
      </w:r>
    </w:p>
    <w:p w14:paraId="048D07B9" w14:textId="4D1B0370" w:rsidR="00844338" w:rsidRDefault="00844338" w:rsidP="00AC69A2">
      <w:pPr>
        <w:pStyle w:val="Nadpis21"/>
        <w:jc w:val="both"/>
      </w:pPr>
      <w:r>
        <w:t xml:space="preserve">Zpracovaná Žádost bude Poskytovatelem vytvořena </w:t>
      </w:r>
      <w:r w:rsidRPr="007F7A89">
        <w:t xml:space="preserve">Objednateli v aplikaci </w:t>
      </w:r>
      <w:r w:rsidR="00B2700F" w:rsidRPr="007F7A89">
        <w:t xml:space="preserve">ISKP </w:t>
      </w:r>
      <w:r w:rsidR="00304B5A" w:rsidRPr="007F7A89">
        <w:t>MS2014+</w:t>
      </w:r>
      <w:r w:rsidRPr="007F7A89">
        <w:t>. Objednatel bude pravidelně informován o postupu prací e</w:t>
      </w:r>
      <w:r w:rsidR="00AE6F14">
        <w:t>-</w:t>
      </w:r>
      <w:r w:rsidRPr="007F7A89">
        <w:t xml:space="preserve">mailem a po dokončení Žádosti instruován </w:t>
      </w:r>
      <w:r w:rsidR="005B0484" w:rsidRPr="004B41EF">
        <w:t>Poskytovatelem</w:t>
      </w:r>
      <w:r w:rsidRPr="004B41EF">
        <w:t xml:space="preserve"> k finální kontrole, autorizaci Žádosti svým elektronickým podpisem</w:t>
      </w:r>
      <w:r w:rsidR="00B2700F" w:rsidRPr="004B41EF">
        <w:t xml:space="preserve"> nebo udělením pokynu </w:t>
      </w:r>
      <w:r w:rsidR="004B41EF">
        <w:t xml:space="preserve">Poskytovateli </w:t>
      </w:r>
      <w:r w:rsidR="00B2700F" w:rsidRPr="004B41EF">
        <w:t>k autorizaci elektronickým podpisem</w:t>
      </w:r>
      <w:r w:rsidR="004B41EF">
        <w:t xml:space="preserve"> na základě </w:t>
      </w:r>
      <w:r w:rsidR="00EE02EF">
        <w:t xml:space="preserve">Objednatelem </w:t>
      </w:r>
      <w:r w:rsidR="004B41EF">
        <w:t>udělené plné moci</w:t>
      </w:r>
      <w:r w:rsidR="00EE02EF">
        <w:t xml:space="preserve"> Poskytovateli</w:t>
      </w:r>
      <w:r w:rsidRPr="004B41EF">
        <w:t xml:space="preserve"> a jejím</w:t>
      </w:r>
      <w:r w:rsidRPr="007F7A89">
        <w:t xml:space="preserve"> odeslání k posouzení </w:t>
      </w:r>
      <w:r w:rsidR="001820C3" w:rsidRPr="001820C3">
        <w:t>A</w:t>
      </w:r>
      <w:r w:rsidRPr="001820C3">
        <w:t>gentuře</w:t>
      </w:r>
      <w:r w:rsidR="001820C3" w:rsidRPr="001820C3">
        <w:t xml:space="preserve"> pro podnik</w:t>
      </w:r>
      <w:r w:rsidR="00B05B75">
        <w:t>á</w:t>
      </w:r>
      <w:r w:rsidR="001820C3" w:rsidRPr="001820C3">
        <w:t>ní a inovace</w:t>
      </w:r>
      <w:r w:rsidR="00980B1B" w:rsidRPr="001820C3">
        <w:t xml:space="preserve"> (dále též</w:t>
      </w:r>
      <w:r w:rsidR="00980B1B">
        <w:t xml:space="preserve"> „</w:t>
      </w:r>
      <w:r w:rsidR="00980B1B" w:rsidRPr="00980B1B">
        <w:rPr>
          <w:b/>
        </w:rPr>
        <w:t>podání Žádosti</w:t>
      </w:r>
      <w:r w:rsidR="00980B1B">
        <w:t>“)</w:t>
      </w:r>
      <w:r w:rsidRPr="007F7A89">
        <w:t>.</w:t>
      </w:r>
      <w:bookmarkStart w:id="3" w:name="_Ref270070433"/>
    </w:p>
    <w:bookmarkEnd w:id="3"/>
    <w:p w14:paraId="6498512A" w14:textId="77777777" w:rsidR="00844338" w:rsidRDefault="00844338" w:rsidP="00AC69A2">
      <w:pPr>
        <w:pStyle w:val="Nadpis11"/>
        <w:jc w:val="both"/>
      </w:pPr>
      <w:r>
        <w:t>Přiznání grantu</w:t>
      </w:r>
    </w:p>
    <w:p w14:paraId="426EA474" w14:textId="77777777" w:rsidR="00844338" w:rsidRPr="00935122" w:rsidRDefault="00844338" w:rsidP="00AC69A2">
      <w:pPr>
        <w:pStyle w:val="Nadpis21"/>
        <w:jc w:val="both"/>
      </w:pPr>
      <w:bookmarkStart w:id="4" w:name="_Ref270074999"/>
      <w:r w:rsidRPr="007F7A89">
        <w:t xml:space="preserve">Pro účely této </w:t>
      </w:r>
      <w:r w:rsidR="00AF53BB" w:rsidRPr="007F7A89">
        <w:t>S</w:t>
      </w:r>
      <w:r w:rsidRPr="007F7A89">
        <w:t>mlouvy se přiznáním Grantu rozumí schválení Žádosti příslušným</w:t>
      </w:r>
      <w:r>
        <w:t xml:space="preserve"> poskytovatelem podpory</w:t>
      </w:r>
      <w:r w:rsidR="00991506">
        <w:t xml:space="preserve"> (Správcem programu)</w:t>
      </w:r>
      <w:r>
        <w:t xml:space="preserve"> z předmětného dotačního programu uvedeného v</w:t>
      </w:r>
      <w:r w:rsidR="005624FD">
        <w:t> </w:t>
      </w:r>
      <w:proofErr w:type="spellStart"/>
      <w:r w:rsidR="005624FD">
        <w:t>ust</w:t>
      </w:r>
      <w:proofErr w:type="spellEnd"/>
      <w:r w:rsidR="005624FD">
        <w:t xml:space="preserve">. </w:t>
      </w:r>
      <w:proofErr w:type="gramStart"/>
      <w:r>
        <w:t>čl.</w:t>
      </w:r>
      <w:proofErr w:type="gramEnd"/>
      <w:r>
        <w:t xml:space="preserve"> </w:t>
      </w:r>
      <w:r w:rsidR="005B0484">
        <w:t xml:space="preserve">1.3 </w:t>
      </w:r>
      <w:r>
        <w:t xml:space="preserve">této </w:t>
      </w:r>
      <w:r w:rsidR="00AF53BB">
        <w:t>S</w:t>
      </w:r>
      <w:r>
        <w:t xml:space="preserve">mlouvy, </w:t>
      </w:r>
      <w:r w:rsidR="00991506">
        <w:t xml:space="preserve">Správcem programu, </w:t>
      </w:r>
      <w:r>
        <w:t xml:space="preserve">případně </w:t>
      </w:r>
      <w:r w:rsidRPr="007F7A89">
        <w:t>příslušnou implementační agenturou</w:t>
      </w:r>
      <w:bookmarkEnd w:id="4"/>
      <w:r w:rsidRPr="007F7A89">
        <w:t>. Osoba uvedená v </w:t>
      </w:r>
      <w:r w:rsidRPr="00935122">
        <w:t>předchozí větě (bez ohledu na to, jestli půjde o poskytovatele podpory</w:t>
      </w:r>
      <w:r w:rsidR="00991506" w:rsidRPr="00935122">
        <w:t xml:space="preserve"> (Správce programu)</w:t>
      </w:r>
      <w:r w:rsidRPr="00935122">
        <w:t xml:space="preserve"> či o implementační agenturu) bude v dalším textu této </w:t>
      </w:r>
      <w:r w:rsidR="00AF53BB" w:rsidRPr="00935122">
        <w:t>S</w:t>
      </w:r>
      <w:r w:rsidRPr="00935122">
        <w:t>mlouvy označována jen jako „</w:t>
      </w:r>
      <w:r w:rsidRPr="00935122">
        <w:rPr>
          <w:b/>
        </w:rPr>
        <w:t>Agentura</w:t>
      </w:r>
      <w:r w:rsidRPr="00935122">
        <w:t>“.</w:t>
      </w:r>
    </w:p>
    <w:p w14:paraId="29A7DB12" w14:textId="56226206" w:rsidR="00844338" w:rsidRDefault="00661AA0" w:rsidP="00661AA0">
      <w:pPr>
        <w:pStyle w:val="Nadpis21"/>
        <w:jc w:val="both"/>
      </w:pPr>
      <w:r>
        <w:t xml:space="preserve">V případě schválení Projektu bude Agenturou vydáno Rozhodnutí o poskytnutí dotace, jehož </w:t>
      </w:r>
      <w:r>
        <w:lastRenderedPageBreak/>
        <w:t>nedílnou součástí budou závazné Podmínky poskytnutí dotace, kdy o</w:t>
      </w:r>
      <w:r w:rsidR="009578F6" w:rsidRPr="007F7A89">
        <w:t xml:space="preserve"> schválení </w:t>
      </w:r>
      <w:r>
        <w:t>Projektu</w:t>
      </w:r>
      <w:r w:rsidR="009578F6" w:rsidRPr="007F7A89">
        <w:t xml:space="preserve"> bude Objednatel informován tak, že mu bude Agenturou zaslána </w:t>
      </w:r>
      <w:r w:rsidR="008C6796">
        <w:t>v</w:t>
      </w:r>
      <w:r w:rsidR="009578F6" w:rsidRPr="007F7A89">
        <w:t>ýzva k podpisu Podmínek a Podmínky poskytnutí dotace (dále též</w:t>
      </w:r>
      <w:r w:rsidR="009578F6">
        <w:t xml:space="preserve"> „</w:t>
      </w:r>
      <w:r w:rsidR="009578F6" w:rsidRPr="00661AA0">
        <w:rPr>
          <w:b/>
        </w:rPr>
        <w:t>Schválení Projektu</w:t>
      </w:r>
      <w:r w:rsidR="009578F6">
        <w:t>“)</w:t>
      </w:r>
      <w:r w:rsidR="00844338">
        <w:t>.</w:t>
      </w:r>
      <w:r w:rsidR="00B74478">
        <w:t xml:space="preserve"> V případě, že bude o Schválení Projektu informována kontaktní osoba Poskytovatele, </w:t>
      </w:r>
      <w:r>
        <w:t xml:space="preserve">informuje Poskytovatel </w:t>
      </w:r>
      <w:r w:rsidR="00B74478">
        <w:t>Objednatel</w:t>
      </w:r>
      <w:r w:rsidR="00A92B54">
        <w:t>e</w:t>
      </w:r>
      <w:r w:rsidR="00B74478">
        <w:t xml:space="preserve"> o Schválení Projektu.</w:t>
      </w:r>
    </w:p>
    <w:p w14:paraId="278C0EB8" w14:textId="71992684" w:rsidR="00844338" w:rsidRDefault="00844338" w:rsidP="00AC69A2">
      <w:pPr>
        <w:pStyle w:val="Nadpis21"/>
        <w:jc w:val="both"/>
      </w:pPr>
      <w:r>
        <w:t xml:space="preserve">Objednatel je povinen do 3 (tří) pracovních dnů poté, kdy mu bude </w:t>
      </w:r>
      <w:r w:rsidRPr="00954237">
        <w:t>doručen</w:t>
      </w:r>
      <w:r w:rsidR="009578F6" w:rsidRPr="00954237">
        <w:t xml:space="preserve">a </w:t>
      </w:r>
      <w:r w:rsidR="008C6796">
        <w:t>v</w:t>
      </w:r>
      <w:r w:rsidR="009578F6" w:rsidRPr="00954237">
        <w:t>ýzva k podpisu Podmínek a Podmínky poskytnutí dotace</w:t>
      </w:r>
      <w:r w:rsidRPr="00954237">
        <w:t xml:space="preserve"> informovat </w:t>
      </w:r>
      <w:r w:rsidR="000972B7" w:rsidRPr="00954237">
        <w:t>Poskytovatele</w:t>
      </w:r>
      <w:r w:rsidRPr="00954237">
        <w:t xml:space="preserve"> o tom, že mu Grant byl přiznán včetně informace o tom v jaké výši. Informace dle předchozí věty je Objednatel povinen v téže lhůtě </w:t>
      </w:r>
      <w:r w:rsidR="000972B7" w:rsidRPr="00954237">
        <w:t>Poskytovateli</w:t>
      </w:r>
      <w:r w:rsidRPr="00954237">
        <w:t xml:space="preserve"> doložit předložením relevantních dokumentů.</w:t>
      </w:r>
      <w:r w:rsidR="008E1BDF">
        <w:t xml:space="preserve"> Toto ustanovení se nepoužije v případě,</w:t>
      </w:r>
      <w:r w:rsidR="00660FA7">
        <w:t xml:space="preserve"> kdy</w:t>
      </w:r>
      <w:r w:rsidR="008E1BDF">
        <w:t xml:space="preserve"> bude</w:t>
      </w:r>
      <w:r w:rsidR="00660FA7">
        <w:t xml:space="preserve"> o Schválení Projektu informována </w:t>
      </w:r>
      <w:r w:rsidR="008E1BDF">
        <w:t>kontaktní osoba Poskytovatele.</w:t>
      </w:r>
    </w:p>
    <w:p w14:paraId="431D5FC4" w14:textId="77777777" w:rsidR="00844338" w:rsidRDefault="00844338" w:rsidP="00AC69A2">
      <w:pPr>
        <w:pStyle w:val="Nadpis21"/>
        <w:jc w:val="both"/>
      </w:pPr>
      <w:r>
        <w:t>Objednatel bere na vědomí, že na přiznání Grantu není právní nárok.</w:t>
      </w:r>
    </w:p>
    <w:p w14:paraId="00DF9A3B" w14:textId="77777777" w:rsidR="009B3DE2" w:rsidRDefault="00B23EFF" w:rsidP="00AC69A2">
      <w:pPr>
        <w:pStyle w:val="Nadpis11"/>
        <w:jc w:val="both"/>
      </w:pPr>
      <w:r>
        <w:t>Odměna Poskytovatele</w:t>
      </w:r>
      <w:r w:rsidR="008A5166">
        <w:t xml:space="preserve"> </w:t>
      </w:r>
    </w:p>
    <w:p w14:paraId="1D2C8288" w14:textId="77777777" w:rsidR="0091077E" w:rsidRPr="00037B69" w:rsidRDefault="0091077E" w:rsidP="00AC69A2">
      <w:pPr>
        <w:pStyle w:val="Nadpis21"/>
        <w:jc w:val="both"/>
      </w:pPr>
      <w:bookmarkStart w:id="5" w:name="_Ref270075755"/>
      <w:r w:rsidRPr="00037B69">
        <w:t xml:space="preserve">Objednatel se zavazuje za zpracování Žádosti uhradit </w:t>
      </w:r>
      <w:r w:rsidR="00BF3A41">
        <w:t>Poskytovateli</w:t>
      </w:r>
      <w:r w:rsidR="00BF3A41" w:rsidRPr="00037B69">
        <w:t xml:space="preserve"> </w:t>
      </w:r>
      <w:r w:rsidRPr="00037B69">
        <w:t xml:space="preserve">odměnu sestávající z fixní části za zpracování Žádosti a z provize z přiznané výše </w:t>
      </w:r>
      <w:r w:rsidR="00C82473">
        <w:t>Grantu</w:t>
      </w:r>
      <w:r w:rsidRPr="00037B69">
        <w:t xml:space="preserve">. Odměna dle </w:t>
      </w:r>
      <w:r w:rsidR="001025BE">
        <w:t>tohoto článku</w:t>
      </w:r>
      <w:r w:rsidRPr="00037B69">
        <w:t xml:space="preserve"> bude Objednatelem </w:t>
      </w:r>
      <w:r w:rsidR="00BF3A41">
        <w:t>Poskytovateli</w:t>
      </w:r>
      <w:r w:rsidR="00BF3A41" w:rsidRPr="00037B69">
        <w:t xml:space="preserve"> </w:t>
      </w:r>
      <w:r w:rsidRPr="00037B69">
        <w:t xml:space="preserve">uhrazena bezhotovostním převodem na bankovní účet </w:t>
      </w:r>
      <w:r w:rsidR="00BF3A41">
        <w:t>Poskytovatele</w:t>
      </w:r>
      <w:r w:rsidR="00BF3A41" w:rsidRPr="00037B69">
        <w:t xml:space="preserve"> </w:t>
      </w:r>
      <w:r w:rsidRPr="00037B69">
        <w:t xml:space="preserve">uvedený v záhlaví této </w:t>
      </w:r>
      <w:r w:rsidR="00AF53BB">
        <w:t>S</w:t>
      </w:r>
      <w:r w:rsidRPr="00037B69">
        <w:t>mlouvy.</w:t>
      </w:r>
    </w:p>
    <w:p w14:paraId="19250AED" w14:textId="16B3A321" w:rsidR="00556294" w:rsidRPr="00F8386D" w:rsidRDefault="0091077E" w:rsidP="00F8386D">
      <w:pPr>
        <w:pStyle w:val="Nadpis21"/>
        <w:jc w:val="both"/>
      </w:pPr>
      <w:r w:rsidRPr="00037B69">
        <w:t xml:space="preserve">Fixní část odměny za zpracování Žádosti byla smluvními stranami </w:t>
      </w:r>
      <w:r w:rsidRPr="000E5D33">
        <w:t xml:space="preserve">dohodnuta ve </w:t>
      </w:r>
      <w:r w:rsidRPr="00F518EC">
        <w:t xml:space="preserve">výši </w:t>
      </w:r>
      <w:r w:rsidR="00556294" w:rsidRPr="00F8386D">
        <w:t>3</w:t>
      </w:r>
      <w:r w:rsidR="00F8386D" w:rsidRPr="00F8386D">
        <w:t>0.</w:t>
      </w:r>
      <w:r w:rsidRPr="00F8386D">
        <w:t xml:space="preserve">000,- Kč (slovy: </w:t>
      </w:r>
      <w:r w:rsidR="00556294" w:rsidRPr="00F8386D">
        <w:t>třice</w:t>
      </w:r>
      <w:r w:rsidR="00F8386D" w:rsidRPr="00F8386D">
        <w:t>t</w:t>
      </w:r>
      <w:r w:rsidR="001B37D0" w:rsidRPr="00F8386D">
        <w:t xml:space="preserve"> t</w:t>
      </w:r>
      <w:r w:rsidRPr="00F8386D">
        <w:t>isíc korun českých), (dále jen „</w:t>
      </w:r>
      <w:r w:rsidRPr="00F8386D">
        <w:rPr>
          <w:b/>
        </w:rPr>
        <w:t>Fixní část odměny</w:t>
      </w:r>
      <w:r w:rsidRPr="00F8386D">
        <w:t xml:space="preserve">“). K částce uvedené v předchozí větě bude připočtena daň z přidané hodnoty v zákonné výši. </w:t>
      </w:r>
      <w:r w:rsidR="001025BE" w:rsidRPr="00F8386D">
        <w:t xml:space="preserve">Fixní část odměny je splatná </w:t>
      </w:r>
      <w:r w:rsidR="00556294" w:rsidRPr="00F8386D">
        <w:t>do 15 dnů od pod</w:t>
      </w:r>
      <w:r w:rsidR="00F8386D" w:rsidRPr="00F8386D">
        <w:t>ání Žádosti.</w:t>
      </w:r>
    </w:p>
    <w:p w14:paraId="2372B61E" w14:textId="6FCDD5ED" w:rsidR="009C53F5" w:rsidRPr="002432DE" w:rsidRDefault="009B3DE2" w:rsidP="00AC69A2">
      <w:pPr>
        <w:pStyle w:val="Nadpis21"/>
        <w:jc w:val="both"/>
      </w:pPr>
      <w:r w:rsidRPr="002432DE">
        <w:t>Provize (dále jen „</w:t>
      </w:r>
      <w:r w:rsidRPr="002432DE">
        <w:rPr>
          <w:b/>
        </w:rPr>
        <w:t>Provize</w:t>
      </w:r>
      <w:r w:rsidRPr="002432DE">
        <w:t xml:space="preserve">“) byla smluvními stranami dohodnuta ve výši </w:t>
      </w:r>
      <w:r w:rsidR="00F8386D" w:rsidRPr="002432DE">
        <w:t xml:space="preserve">9 </w:t>
      </w:r>
      <w:r w:rsidRPr="002432DE">
        <w:t xml:space="preserve">% (slovy: </w:t>
      </w:r>
      <w:r w:rsidR="00F518EC" w:rsidRPr="002432DE">
        <w:t>de</w:t>
      </w:r>
      <w:r w:rsidR="00F8386D" w:rsidRPr="002432DE">
        <w:t xml:space="preserve">vět </w:t>
      </w:r>
      <w:r w:rsidR="00F568F3" w:rsidRPr="002432DE">
        <w:t>procent</w:t>
      </w:r>
      <w:r w:rsidRPr="002432DE">
        <w:t xml:space="preserve">) z přiznané výše Grantu. K částce uvedené v předchozí větě bude připočtena daň z přidané hodnoty v zákonné výši. </w:t>
      </w:r>
      <w:r w:rsidR="00F568F3" w:rsidRPr="002432DE">
        <w:t>Poskytovateli</w:t>
      </w:r>
      <w:r w:rsidRPr="002432DE">
        <w:t xml:space="preserve"> vznikne právo na Provizi přiznáním Grantu na základě Žádosti v urč</w:t>
      </w:r>
      <w:r w:rsidR="005624FD" w:rsidRPr="002432DE">
        <w:t xml:space="preserve">ité výši </w:t>
      </w:r>
      <w:r w:rsidR="00F8386D" w:rsidRPr="002432DE">
        <w:t xml:space="preserve">v </w:t>
      </w:r>
      <w:r w:rsidR="005624FD" w:rsidRPr="002432DE">
        <w:t>souladu s </w:t>
      </w:r>
      <w:proofErr w:type="spellStart"/>
      <w:r w:rsidR="005624FD" w:rsidRPr="002432DE">
        <w:t>ust</w:t>
      </w:r>
      <w:proofErr w:type="spellEnd"/>
      <w:r w:rsidR="005624FD" w:rsidRPr="002432DE">
        <w:t>.</w:t>
      </w:r>
      <w:r w:rsidRPr="002432DE">
        <w:t xml:space="preserve"> </w:t>
      </w:r>
      <w:proofErr w:type="gramStart"/>
      <w:r w:rsidRPr="002432DE">
        <w:t>čl.</w:t>
      </w:r>
      <w:proofErr w:type="gramEnd"/>
      <w:r w:rsidRPr="002432DE">
        <w:t xml:space="preserve"> </w:t>
      </w:r>
      <w:r w:rsidR="00821EA1" w:rsidRPr="002432DE">
        <w:t xml:space="preserve">5.1 </w:t>
      </w:r>
      <w:r w:rsidR="00AF53BB" w:rsidRPr="002432DE">
        <w:t>této S</w:t>
      </w:r>
      <w:r w:rsidRPr="002432DE">
        <w:t xml:space="preserve">mlouvy. Provize </w:t>
      </w:r>
      <w:r w:rsidR="00F8386D" w:rsidRPr="002432DE">
        <w:t xml:space="preserve">ve výši 9 % (slovy: devíti procent) z přiznané výše Grantu je splatná do 30 (třiceti) dnů od Schválení Projektu. </w:t>
      </w:r>
    </w:p>
    <w:p w14:paraId="0C1AB8C6" w14:textId="4C4FFD99" w:rsidR="00D0699F" w:rsidRDefault="00D0699F" w:rsidP="00AC69A2">
      <w:pPr>
        <w:pStyle w:val="Nadpis21"/>
        <w:jc w:val="both"/>
      </w:pPr>
      <w:bookmarkStart w:id="6" w:name="_Ref270075332"/>
      <w:bookmarkEnd w:id="5"/>
      <w:r w:rsidRPr="00F518EC">
        <w:t xml:space="preserve">Bude-li Žádost vyřazena z projednávání výlučně z důvodů na straně Objednatele (například odstoupení od záměru realizovat </w:t>
      </w:r>
      <w:r>
        <w:t>grantový P</w:t>
      </w:r>
      <w:r w:rsidRPr="00F518EC">
        <w:t>rojekt), nebo se Objednatel rozhodne v Projektu nepokračovat, vznikne taktéž Poskytovateli právo na Provizi, a to</w:t>
      </w:r>
      <w:bookmarkEnd w:id="6"/>
      <w:r w:rsidR="00553BBA">
        <w:t xml:space="preserve"> ve výši 9 % z hodnoty uvedené v </w:t>
      </w:r>
      <w:proofErr w:type="spellStart"/>
      <w:r w:rsidR="00553BBA">
        <w:t>ust</w:t>
      </w:r>
      <w:proofErr w:type="spellEnd"/>
      <w:r w:rsidR="00553BBA">
        <w:t xml:space="preserve">. čl. 1. odst. </w:t>
      </w:r>
      <w:proofErr w:type="gramStart"/>
      <w:r w:rsidR="00553BBA">
        <w:t>1.5. této</w:t>
      </w:r>
      <w:proofErr w:type="gramEnd"/>
      <w:r w:rsidR="00553BBA">
        <w:t xml:space="preserve"> Smlouvy nebo 9 % z předpokládané výše Grantu uvedené v Žádosti, pokud je hodnota v Žádosti odlišná od hodnoty v této Smlouvě. </w:t>
      </w:r>
    </w:p>
    <w:p w14:paraId="0294E8A1" w14:textId="63C2A8BC" w:rsidR="009B3DE2" w:rsidRPr="00954237" w:rsidRDefault="009B3DE2" w:rsidP="00AC69A2">
      <w:pPr>
        <w:pStyle w:val="Nadpis21"/>
        <w:jc w:val="both"/>
      </w:pPr>
      <w:r>
        <w:t xml:space="preserve">Pro účely </w:t>
      </w:r>
      <w:proofErr w:type="spellStart"/>
      <w:r w:rsidR="001C7C16">
        <w:t>ust</w:t>
      </w:r>
      <w:proofErr w:type="spellEnd"/>
      <w:r w:rsidR="001C7C16">
        <w:t xml:space="preserve">. </w:t>
      </w:r>
      <w:proofErr w:type="gramStart"/>
      <w:r w:rsidR="001C7C16">
        <w:t>odst</w:t>
      </w:r>
      <w:r>
        <w:t>.</w:t>
      </w:r>
      <w:proofErr w:type="gramEnd"/>
      <w:r>
        <w:t xml:space="preserve"> </w:t>
      </w:r>
      <w:r w:rsidR="00821EA1">
        <w:t xml:space="preserve">6.3 </w:t>
      </w:r>
      <w:r>
        <w:t>to</w:t>
      </w:r>
      <w:r w:rsidR="001C7C16">
        <w:t>hoto článku</w:t>
      </w:r>
      <w:r>
        <w:t xml:space="preserve"> se považuje Grant za přiznaný na základě Žádosti zpracované </w:t>
      </w:r>
      <w:r w:rsidR="00F568F3">
        <w:t>Poskytovatelem</w:t>
      </w:r>
      <w:r w:rsidR="00AF53BB">
        <w:t xml:space="preserve"> na základě této S</w:t>
      </w:r>
      <w:r>
        <w:t xml:space="preserve">mlouvy v případě, že k jeho přiznání dojde do 24 (dvaceti čtyř) měsíců poté, kdy zpracovaná Žádost bude v souladu s touto </w:t>
      </w:r>
      <w:r w:rsidR="00AF53BB">
        <w:t>S</w:t>
      </w:r>
      <w:r>
        <w:t>mlouvou předána Objednateli.</w:t>
      </w:r>
      <w:r w:rsidR="001C7C16">
        <w:t xml:space="preserve"> </w:t>
      </w:r>
      <w:r w:rsidR="001C7C16" w:rsidRPr="007B7345">
        <w:t xml:space="preserve">Žádost se považuje za Žádost zpracovanou </w:t>
      </w:r>
      <w:r w:rsidR="00BD50CF">
        <w:t>Poskytovatelem</w:t>
      </w:r>
      <w:r w:rsidR="001C7C16" w:rsidRPr="007B7345">
        <w:t xml:space="preserve"> na základě této </w:t>
      </w:r>
      <w:r w:rsidR="00AF53BB">
        <w:t>S</w:t>
      </w:r>
      <w:r w:rsidR="001C7C16" w:rsidRPr="007B7345">
        <w:t xml:space="preserve">mlouvy též v případě, že </w:t>
      </w:r>
      <w:r w:rsidR="001C7C16" w:rsidRPr="00954237">
        <w:t xml:space="preserve">Objednatel učinil do Žádosti změny (např. v souvislosti s jejím opětovným podáním), které však podstatným způsobem nenarušily koncepci Žádosti zpracované </w:t>
      </w:r>
      <w:r w:rsidR="00BD50CF" w:rsidRPr="00954237">
        <w:t>Poskytovatelem</w:t>
      </w:r>
      <w:r w:rsidR="001C7C16" w:rsidRPr="00954237">
        <w:t xml:space="preserve"> dle této </w:t>
      </w:r>
      <w:r w:rsidR="00AF53BB" w:rsidRPr="00954237">
        <w:t>S</w:t>
      </w:r>
      <w:r w:rsidR="001C7C16" w:rsidRPr="00954237">
        <w:t>mlouvy</w:t>
      </w:r>
      <w:r w:rsidR="00A1260E">
        <w:t>.</w:t>
      </w:r>
    </w:p>
    <w:p w14:paraId="5B0074D2" w14:textId="2884951E" w:rsidR="001F724E" w:rsidRDefault="001F724E" w:rsidP="00AC69A2">
      <w:pPr>
        <w:pStyle w:val="Nadpis21"/>
        <w:jc w:val="both"/>
      </w:pPr>
      <w:r>
        <w:t xml:space="preserve">Bude-li tato Smlouva zrušena či zanikne-li její účinnost v době před podáním Žádosti, vzniká Poskytovateli právo na odměnu za jím provedenou práci na zpracovávání Žádosti v době do zrušení této Smlouvy či do zániku její účinnosti a právo na odměnu za jím poskytnuté Další služby dle </w:t>
      </w:r>
      <w:proofErr w:type="spellStart"/>
      <w:r>
        <w:t>ust</w:t>
      </w:r>
      <w:proofErr w:type="spellEnd"/>
      <w:r>
        <w:t xml:space="preserve">. </w:t>
      </w:r>
      <w:proofErr w:type="gramStart"/>
      <w:r>
        <w:t>čl.</w:t>
      </w:r>
      <w:proofErr w:type="gramEnd"/>
      <w:r>
        <w:t xml:space="preserve"> 3 odst. 3.2 </w:t>
      </w:r>
      <w:r w:rsidR="001245D6">
        <w:t xml:space="preserve">písm. a) </w:t>
      </w:r>
      <w:r>
        <w:t xml:space="preserve">této Smlouvy v době do zrušení této Smlouvy či do zániku její účinnosti. Odměna Poskytovatele v případě uvedeném v předchozí větě bude stanovena dle počtu hodin, které při zpracovávání Žádosti a/nebo realizaci Projektu a/nebo administraci výběrového </w:t>
      </w:r>
      <w:r>
        <w:lastRenderedPageBreak/>
        <w:t xml:space="preserve">řízení v době do zrušení této Smlouvy či </w:t>
      </w:r>
      <w:r w:rsidRPr="00FD3A56">
        <w:t xml:space="preserve">do zániku její účinnosti Poskytovatel účelně strávil s tím, že odměna Poskytovatele bude stanovena dle přílohy č. 2 </w:t>
      </w:r>
      <w:proofErr w:type="gramStart"/>
      <w:r w:rsidRPr="00FD3A56">
        <w:t>této</w:t>
      </w:r>
      <w:proofErr w:type="gramEnd"/>
      <w:r w:rsidRPr="00FD3A56">
        <w:t xml:space="preserve"> Smlouvy za každou započatou hodinu práce zaměstnanců Poskytovatele. Odměna dle tohoto odstavce bude fakturována v případě, že její součet překročí výši Objednatelem uhrazené Fixní části odměny dle </w:t>
      </w:r>
      <w:proofErr w:type="spellStart"/>
      <w:r w:rsidRPr="00FD3A56">
        <w:t>ust</w:t>
      </w:r>
      <w:proofErr w:type="spellEnd"/>
      <w:r w:rsidRPr="00FD3A56">
        <w:t xml:space="preserve">. </w:t>
      </w:r>
      <w:proofErr w:type="gramStart"/>
      <w:r w:rsidRPr="00FD3A56">
        <w:t>čl.</w:t>
      </w:r>
      <w:proofErr w:type="gramEnd"/>
      <w:r w:rsidRPr="00FD3A56">
        <w:t xml:space="preserve"> 6 odst. 6.2 této Smlouvy a to na částku rovnající se rozdílu mezi Odměnou dle tohoto odstavce a Fixní částí odměny dle </w:t>
      </w:r>
      <w:proofErr w:type="spellStart"/>
      <w:r w:rsidRPr="00FD3A56">
        <w:t>ust</w:t>
      </w:r>
      <w:proofErr w:type="spellEnd"/>
      <w:r w:rsidRPr="00FD3A56">
        <w:t>. čl. 6 odst. 6.2 této Smlouvy. K částce</w:t>
      </w:r>
      <w:r w:rsidRPr="001B610D">
        <w:t xml:space="preserve"> uvedené v předchozí větě bude připočtena daň z přidané hodnoty v zákonné výš</w:t>
      </w:r>
      <w:r>
        <w:t>i.</w:t>
      </w:r>
    </w:p>
    <w:p w14:paraId="3F09A6F9" w14:textId="553F8066" w:rsidR="009B3DE2" w:rsidRPr="001B610D" w:rsidRDefault="00E40C62" w:rsidP="00AC69A2">
      <w:pPr>
        <w:pStyle w:val="Nadpis21"/>
        <w:jc w:val="both"/>
      </w:pPr>
      <w:r w:rsidRPr="00664C5F">
        <w:t xml:space="preserve">Odměna Poskytovatele dle tohoto článku v sobě již zahrnuje veškeré hotové výdaje Poskytovatele spojené s poskytováním poradenství a dalších služeb </w:t>
      </w:r>
      <w:r>
        <w:t>vyjma</w:t>
      </w:r>
      <w:r w:rsidRPr="00664C5F">
        <w:t xml:space="preserve"> </w:t>
      </w:r>
      <w:r w:rsidRPr="00502451">
        <w:t xml:space="preserve">dalších poplatků (zejména </w:t>
      </w:r>
      <w:r w:rsidR="00A2581F">
        <w:t>c</w:t>
      </w:r>
      <w:r w:rsidR="0047102B">
        <w:t xml:space="preserve">ena za zveřejnění </w:t>
      </w:r>
      <w:r w:rsidR="004D3078">
        <w:t>objednávky</w:t>
      </w:r>
      <w:r w:rsidR="0047102B">
        <w:t xml:space="preserve"> dle </w:t>
      </w:r>
      <w:proofErr w:type="spellStart"/>
      <w:r w:rsidR="0047102B">
        <w:t>ust</w:t>
      </w:r>
      <w:proofErr w:type="spellEnd"/>
      <w:r w:rsidR="0047102B">
        <w:t xml:space="preserve">. </w:t>
      </w:r>
      <w:proofErr w:type="gramStart"/>
      <w:r w:rsidR="0047102B">
        <w:t>čl.</w:t>
      </w:r>
      <w:proofErr w:type="gramEnd"/>
      <w:r w:rsidR="0047102B">
        <w:t xml:space="preserve"> 3</w:t>
      </w:r>
      <w:r w:rsidR="00B82323">
        <w:t>.</w:t>
      </w:r>
      <w:r w:rsidR="0047102B">
        <w:t xml:space="preserve"> odst. 3.2 písm. b) bod i.</w:t>
      </w:r>
      <w:r w:rsidR="005C492D">
        <w:t xml:space="preserve">, bod </w:t>
      </w:r>
      <w:proofErr w:type="spellStart"/>
      <w:r w:rsidR="005C492D">
        <w:t>ii</w:t>
      </w:r>
      <w:proofErr w:type="spellEnd"/>
      <w:r w:rsidR="005C492D">
        <w:t>.</w:t>
      </w:r>
      <w:r w:rsidR="0047102B">
        <w:t xml:space="preserve"> této Smlouvy</w:t>
      </w:r>
      <w:r w:rsidR="00ED63C4">
        <w:t xml:space="preserve"> apod.</w:t>
      </w:r>
      <w:r w:rsidRPr="00502451">
        <w:t>)</w:t>
      </w:r>
      <w:r w:rsidR="009B3DE2" w:rsidRPr="001B610D">
        <w:t>.</w:t>
      </w:r>
    </w:p>
    <w:p w14:paraId="70577718" w14:textId="5640BF94" w:rsidR="00B058A0" w:rsidRPr="00954237" w:rsidRDefault="00B058A0" w:rsidP="00AC69A2">
      <w:pPr>
        <w:pStyle w:val="Nadpis21"/>
        <w:jc w:val="both"/>
      </w:pPr>
      <w:r w:rsidRPr="00954237">
        <w:t>Příchozí platbou z Projektu je každá platba ze strany poskytovatele dotace</w:t>
      </w:r>
      <w:r w:rsidR="009F732E">
        <w:t xml:space="preserve"> </w:t>
      </w:r>
      <w:r w:rsidRPr="00954237">
        <w:t>ve prospěch Objednatele  vztahující se k Projektu (dále jen „Příchozí platba z Projektu“)</w:t>
      </w:r>
      <w:r w:rsidR="00E9574F">
        <w:t>.</w:t>
      </w:r>
    </w:p>
    <w:p w14:paraId="6680CF59" w14:textId="77777777" w:rsidR="00B058A0" w:rsidRDefault="00B058A0" w:rsidP="00AC69A2">
      <w:pPr>
        <w:pStyle w:val="Nadpis21"/>
        <w:jc w:val="both"/>
      </w:pPr>
      <w:r>
        <w:t xml:space="preserve">Objednatel je po dobu účinnosti této </w:t>
      </w:r>
      <w:r w:rsidR="00AF53BB">
        <w:t>S</w:t>
      </w:r>
      <w:r>
        <w:t xml:space="preserve">mlouvy </w:t>
      </w:r>
      <w:r w:rsidRPr="00954237">
        <w:t xml:space="preserve">povinen bezodkladně, nejpozději do </w:t>
      </w:r>
      <w:r w:rsidR="00CE724A" w:rsidRPr="00954237">
        <w:t xml:space="preserve">5 </w:t>
      </w:r>
      <w:r w:rsidRPr="00954237">
        <w:t>pracovních dnů, Poskytovatele informovat o každé Příchozí platbě z</w:t>
      </w:r>
      <w:r>
        <w:t> Projektu</w:t>
      </w:r>
      <w:r w:rsidR="00CE724A">
        <w:t>, a to alespoň v rozsahu data připsání a výše této platby</w:t>
      </w:r>
      <w:r>
        <w:t>.</w:t>
      </w:r>
    </w:p>
    <w:p w14:paraId="769F7E71" w14:textId="41D08C8B" w:rsidR="00B23EFF" w:rsidRDefault="00B23EFF" w:rsidP="00AC69A2">
      <w:pPr>
        <w:pStyle w:val="Nadpis21"/>
        <w:jc w:val="both"/>
      </w:pPr>
      <w:r w:rsidRPr="005768DF">
        <w:t xml:space="preserve">Konzultace v </w:t>
      </w:r>
      <w:proofErr w:type="spellStart"/>
      <w:r w:rsidRPr="005768DF">
        <w:t>ust</w:t>
      </w:r>
      <w:proofErr w:type="spellEnd"/>
      <w:r w:rsidRPr="005768DF">
        <w:t xml:space="preserve">. </w:t>
      </w:r>
      <w:proofErr w:type="gramStart"/>
      <w:r>
        <w:t>čl.</w:t>
      </w:r>
      <w:proofErr w:type="gramEnd"/>
      <w:r>
        <w:t xml:space="preserve"> 3. </w:t>
      </w:r>
      <w:r w:rsidRPr="005768DF">
        <w:t>odst. 3.</w:t>
      </w:r>
      <w:r>
        <w:t>2</w:t>
      </w:r>
      <w:r w:rsidRPr="005768DF">
        <w:t xml:space="preserve"> </w:t>
      </w:r>
      <w:r w:rsidR="005D66FE">
        <w:t xml:space="preserve">písm. a) této </w:t>
      </w:r>
      <w:r>
        <w:t>smlouvy</w:t>
      </w:r>
      <w:r w:rsidR="001B610D">
        <w:t xml:space="preserve"> </w:t>
      </w:r>
      <w:r w:rsidR="001B610D" w:rsidRPr="005768DF">
        <w:t xml:space="preserve">přesahující </w:t>
      </w:r>
      <w:r w:rsidR="001B610D" w:rsidRPr="00E92901">
        <w:t xml:space="preserve">rámec </w:t>
      </w:r>
      <w:r w:rsidR="005D66FE" w:rsidRPr="00E92901">
        <w:t>2</w:t>
      </w:r>
      <w:r w:rsidR="001B610D" w:rsidRPr="00E92901">
        <w:t>0 hodin</w:t>
      </w:r>
      <w:r w:rsidRPr="005768DF">
        <w:t xml:space="preserve"> budou zpoplatněny dle</w:t>
      </w:r>
      <w:r>
        <w:t xml:space="preserve"> ceníku uvedeného v Příloze č. 2</w:t>
      </w:r>
      <w:r w:rsidRPr="005768DF">
        <w:t xml:space="preserve"> této smlouvy</w:t>
      </w:r>
      <w:r>
        <w:t xml:space="preserve">. </w:t>
      </w:r>
      <w:r w:rsidRPr="005768DF">
        <w:t xml:space="preserve">Odměna za konzultace dle </w:t>
      </w:r>
      <w:proofErr w:type="spellStart"/>
      <w:r w:rsidRPr="005768DF">
        <w:t>ust</w:t>
      </w:r>
      <w:proofErr w:type="spellEnd"/>
      <w:r w:rsidRPr="005768DF">
        <w:t xml:space="preserve">. </w:t>
      </w:r>
      <w:proofErr w:type="gramStart"/>
      <w:r>
        <w:t>tohoto</w:t>
      </w:r>
      <w:proofErr w:type="gramEnd"/>
      <w:r>
        <w:t xml:space="preserve"> odstavce </w:t>
      </w:r>
      <w:r w:rsidRPr="005768DF">
        <w:t xml:space="preserve">bude </w:t>
      </w:r>
      <w:r>
        <w:t>Poskytovatelem</w:t>
      </w:r>
      <w:r w:rsidRPr="005768DF">
        <w:t xml:space="preserve"> fakturována na měsíční bázi a je splatná vždy do 15. dne měsíce následujícího po měsíci, kdy byly konzultace poskytnuty</w:t>
      </w:r>
      <w:r w:rsidR="00FD4A99">
        <w:t>.</w:t>
      </w:r>
      <w:r w:rsidR="00044117">
        <w:t xml:space="preserve"> Součástí faktury bude i </w:t>
      </w:r>
      <w:r w:rsidR="0092563F">
        <w:t xml:space="preserve">výkaz práce za uplynulý měsíc. </w:t>
      </w:r>
    </w:p>
    <w:p w14:paraId="5FC2B194" w14:textId="77777777" w:rsidR="009B3DE2" w:rsidRDefault="009B3DE2" w:rsidP="00AC69A2">
      <w:pPr>
        <w:pStyle w:val="Nadpis21"/>
        <w:jc w:val="both"/>
      </w:pPr>
      <w:r>
        <w:t xml:space="preserve">Ohledně veškerých plateb uvedených v tomto čl. </w:t>
      </w:r>
      <w:r w:rsidR="00B53CEC">
        <w:t xml:space="preserve">6 </w:t>
      </w:r>
      <w:r w:rsidR="00AF53BB">
        <w:t>této S</w:t>
      </w:r>
      <w:r>
        <w:t>mlouvy bude příslušnou smluvní stranou vystavena faktura, která bude druhé smluvní straně odeslána doporučeně poštou na adresu jejího sídla uveden</w:t>
      </w:r>
      <w:r w:rsidR="00AF53BB">
        <w:t>ou v záhlaví této S</w:t>
      </w:r>
      <w:r>
        <w:t xml:space="preserve">mlouvy. Splatnost a výše fakturovaných částek bude odpovídat předchozímu znění tohoto čl. </w:t>
      </w:r>
      <w:r w:rsidR="00B53CEC">
        <w:t>6</w:t>
      </w:r>
      <w:r w:rsidR="00AF53BB">
        <w:t xml:space="preserve"> této S</w:t>
      </w:r>
      <w:r>
        <w:t>mlouvy. Bude-li ve faktuře ohledně určité platby uvedena kratší splatnos</w:t>
      </w:r>
      <w:r w:rsidR="00AF53BB">
        <w:t>t, než jak je stanovena v této S</w:t>
      </w:r>
      <w:r>
        <w:t>ml</w:t>
      </w:r>
      <w:r w:rsidR="00AF53BB">
        <w:t>ouvě, platí splatnost dle této S</w:t>
      </w:r>
      <w:r>
        <w:t>mlouvy. Bude-li ve faktuře ohledně určité platby uvedena delší splatnos</w:t>
      </w:r>
      <w:r w:rsidR="00AF53BB">
        <w:t>t, než jak je stanovena v této S</w:t>
      </w:r>
      <w:r>
        <w:t>mlouvě, platí splatnost dle této faktury.</w:t>
      </w:r>
    </w:p>
    <w:p w14:paraId="4B2376C6" w14:textId="567856F4" w:rsidR="009B3DE2" w:rsidRDefault="009B3DE2" w:rsidP="00AC69A2">
      <w:pPr>
        <w:pStyle w:val="Nadpis21"/>
        <w:jc w:val="both"/>
      </w:pPr>
      <w:r>
        <w:t>Veškeré platby se považují za uhrazené okamžikem jejich připsání na účet smluvní strany, které je platba hrazena</w:t>
      </w:r>
      <w:r w:rsidR="00AF53BB">
        <w:t>, jež je uveden v záhlaví této S</w:t>
      </w:r>
      <w:r>
        <w:t>mlouvy. Platby budou prováděny v korunách českých. Případná platba provedená v</w:t>
      </w:r>
      <w:r w:rsidR="00AF53BB">
        <w:t> jiné měně bude pro účely této S</w:t>
      </w:r>
      <w:r>
        <w:t>mlouvy přepočtena podle kurzu České národní banky devizy střed platné</w:t>
      </w:r>
      <w:r w:rsidR="00FC3EA9">
        <w:t>ho</w:t>
      </w:r>
      <w:r>
        <w:t xml:space="preserve"> ke dni uhrazení příslušné platby.</w:t>
      </w:r>
    </w:p>
    <w:p w14:paraId="2A905502" w14:textId="77777777" w:rsidR="00086489" w:rsidRDefault="00086489" w:rsidP="00AC69A2">
      <w:pPr>
        <w:pStyle w:val="Nadpis21"/>
        <w:jc w:val="both"/>
      </w:pPr>
      <w:bookmarkStart w:id="7" w:name="_Ref270076795"/>
      <w:r>
        <w:t xml:space="preserve">Bude-li Žádost vyřazena z projednávání z důvodu formálních vad zpracované Žádosti, zaniká Poskytovateli právo na Fixní část odměny. V případě uvedeném v předchozí větě je </w:t>
      </w:r>
      <w:r w:rsidR="00BF3A41">
        <w:t xml:space="preserve">Poskytovatel </w:t>
      </w:r>
      <w:r>
        <w:t>povinen vrátit uhrazenou Fixní část odměny Objednateli do 14 (čtrnácti) dnů poté, kdy tam uvedené důvody vyřazení Žádosti z projednávání vyjdou najevo.</w:t>
      </w:r>
      <w:bookmarkEnd w:id="7"/>
    </w:p>
    <w:p w14:paraId="7E1A07B6" w14:textId="613D994E" w:rsidR="001C7C16" w:rsidRDefault="001C7C16" w:rsidP="00AC69A2">
      <w:pPr>
        <w:pStyle w:val="Nadpis21"/>
        <w:jc w:val="both"/>
      </w:pPr>
      <w:r>
        <w:t>Smluvní strany</w:t>
      </w:r>
      <w:r w:rsidRPr="00BC4B51">
        <w:t xml:space="preserve"> se v případě uvedeném v</w:t>
      </w:r>
      <w:r>
        <w:t> </w:t>
      </w:r>
      <w:proofErr w:type="spellStart"/>
      <w:r>
        <w:t>ust</w:t>
      </w:r>
      <w:proofErr w:type="spellEnd"/>
      <w:r>
        <w:t xml:space="preserve">. </w:t>
      </w:r>
      <w:proofErr w:type="gramStart"/>
      <w:r>
        <w:t>odst</w:t>
      </w:r>
      <w:r w:rsidRPr="00BC4B51">
        <w:t>.</w:t>
      </w:r>
      <w:proofErr w:type="gramEnd"/>
      <w:r w:rsidRPr="00BC4B51">
        <w:t xml:space="preserve"> 6.</w:t>
      </w:r>
      <w:r w:rsidR="00FD4A99">
        <w:t>1</w:t>
      </w:r>
      <w:r w:rsidR="001F724E">
        <w:t>3</w:t>
      </w:r>
      <w:r w:rsidRPr="00BC4B51">
        <w:t xml:space="preserve"> t</w:t>
      </w:r>
      <w:r>
        <w:t>ohoto článku</w:t>
      </w:r>
      <w:r w:rsidRPr="00BC4B51">
        <w:t xml:space="preserve"> mohou ve formě písemného dodatku k této </w:t>
      </w:r>
      <w:r>
        <w:t>Smlouvě</w:t>
      </w:r>
      <w:r w:rsidRPr="00BC4B51">
        <w:t xml:space="preserve"> dohodnout, že </w:t>
      </w:r>
      <w:r w:rsidR="00BD50CF">
        <w:t>Poskytovatel</w:t>
      </w:r>
      <w:r w:rsidRPr="00BC4B51">
        <w:t xml:space="preserve"> bezplatně odstraní veškeré případné jím způsobené nedostatky Žádosti a předá ji Objednateli znovu za účelem jejího opětovného podání s tím, že v takovém případě se nárok </w:t>
      </w:r>
      <w:r w:rsidR="00BD50CF">
        <w:t>Poskytovatele</w:t>
      </w:r>
      <w:r w:rsidR="00BD50CF" w:rsidRPr="00BC4B51">
        <w:t xml:space="preserve"> </w:t>
      </w:r>
      <w:r w:rsidRPr="00BC4B51">
        <w:t xml:space="preserve">na Fixní část odměny zaniklý dle </w:t>
      </w:r>
      <w:proofErr w:type="spellStart"/>
      <w:r>
        <w:t>ust</w:t>
      </w:r>
      <w:proofErr w:type="spellEnd"/>
      <w:r>
        <w:t>. odst</w:t>
      </w:r>
      <w:r w:rsidRPr="00BC4B51">
        <w:t>. 6.</w:t>
      </w:r>
      <w:r>
        <w:t>1</w:t>
      </w:r>
      <w:r w:rsidR="001F724E">
        <w:t>3</w:t>
      </w:r>
      <w:r w:rsidRPr="00BC4B51">
        <w:t xml:space="preserve"> </w:t>
      </w:r>
      <w:r>
        <w:t>tohoto článku</w:t>
      </w:r>
      <w:r w:rsidRPr="00BC4B51">
        <w:t xml:space="preserve"> obnovuje. V případě přiznání Grantu pak </w:t>
      </w:r>
      <w:r w:rsidR="00BD50CF">
        <w:t>Poskytovateli</w:t>
      </w:r>
      <w:r w:rsidR="00BD50CF" w:rsidRPr="00BC4B51">
        <w:t xml:space="preserve"> </w:t>
      </w:r>
      <w:r w:rsidRPr="00BC4B51">
        <w:t>vzniká nárok na Provizi za stejných podmínek, jako kdyby byl Grant přiznán na základ</w:t>
      </w:r>
      <w:r w:rsidR="00B35FC4">
        <w:t>ě</w:t>
      </w:r>
      <w:r w:rsidRPr="00BC4B51">
        <w:t xml:space="preserve"> původní Žádosti</w:t>
      </w:r>
      <w:r>
        <w:t>.</w:t>
      </w:r>
    </w:p>
    <w:bookmarkEnd w:id="1"/>
    <w:p w14:paraId="66965E80" w14:textId="77777777" w:rsidR="00147239" w:rsidRPr="00FD3A56" w:rsidRDefault="00CD3AB6" w:rsidP="00AC69A2">
      <w:pPr>
        <w:pStyle w:val="Nadpis11"/>
        <w:jc w:val="both"/>
      </w:pPr>
      <w:r w:rsidRPr="00FD3A56">
        <w:t>Ukončení smlouvy</w:t>
      </w:r>
    </w:p>
    <w:p w14:paraId="31B449D7" w14:textId="77777777" w:rsidR="00147239" w:rsidRPr="00FD3A56" w:rsidRDefault="00F06033" w:rsidP="00AC69A2">
      <w:pPr>
        <w:pStyle w:val="Nadpis21"/>
        <w:jc w:val="both"/>
      </w:pPr>
      <w:r w:rsidRPr="00FD3A56">
        <w:lastRenderedPageBreak/>
        <w:t>Smlouva zaniká</w:t>
      </w:r>
      <w:r w:rsidR="00147239" w:rsidRPr="00FD3A56">
        <w:t>:</w:t>
      </w:r>
    </w:p>
    <w:p w14:paraId="6C8181D0" w14:textId="77777777" w:rsidR="00D76C3D" w:rsidRPr="00FD3A56" w:rsidRDefault="00AF53BB" w:rsidP="00AC69A2">
      <w:pPr>
        <w:pStyle w:val="Nadpis31"/>
        <w:jc w:val="both"/>
      </w:pPr>
      <w:r w:rsidRPr="00FD3A56">
        <w:t>splněním závazků z této S</w:t>
      </w:r>
      <w:r w:rsidR="00D76C3D" w:rsidRPr="00FD3A56">
        <w:t>mlouvy;</w:t>
      </w:r>
    </w:p>
    <w:p w14:paraId="3F5DF80E" w14:textId="77777777" w:rsidR="00147239" w:rsidRPr="00FD3A56" w:rsidRDefault="00D76C3D" w:rsidP="00AC69A2">
      <w:pPr>
        <w:pStyle w:val="Nadpis31"/>
        <w:jc w:val="both"/>
      </w:pPr>
      <w:r w:rsidRPr="00FD3A56">
        <w:t>písemnou dohodou</w:t>
      </w:r>
      <w:r w:rsidR="000B41D0" w:rsidRPr="00FD3A56">
        <w:t xml:space="preserve"> smluvních stran</w:t>
      </w:r>
      <w:r w:rsidR="00147239" w:rsidRPr="00FD3A56">
        <w:t>;</w:t>
      </w:r>
    </w:p>
    <w:p w14:paraId="130215B8" w14:textId="77777777" w:rsidR="00D76C3D" w:rsidRPr="00FD3A56" w:rsidRDefault="00D76C3D" w:rsidP="00AC69A2">
      <w:pPr>
        <w:pStyle w:val="Nadpis31"/>
        <w:jc w:val="both"/>
      </w:pPr>
      <w:r w:rsidRPr="00FD3A56">
        <w:t>v případě vydání rozhodnutí insolvenčního soudu o způsobu řešení úpadku dle zákona č. 182/2006 Sb., insolvenční zákon, v platném znění na jednu nebo na obě smluvní strany;</w:t>
      </w:r>
    </w:p>
    <w:p w14:paraId="5207E525" w14:textId="77777777" w:rsidR="00F06033" w:rsidRPr="00FD3A56" w:rsidRDefault="00147239" w:rsidP="00AC69A2">
      <w:pPr>
        <w:pStyle w:val="Nadpis31"/>
        <w:jc w:val="both"/>
      </w:pPr>
      <w:r w:rsidRPr="00FD3A56">
        <w:t xml:space="preserve">odstoupením od </w:t>
      </w:r>
      <w:r w:rsidR="00B24B66" w:rsidRPr="00FD3A56">
        <w:t>Smlouvy</w:t>
      </w:r>
      <w:r w:rsidR="00C7547D" w:rsidRPr="00FD3A56">
        <w:t xml:space="preserve"> ze zákonných důvodů</w:t>
      </w:r>
      <w:r w:rsidR="00F06033" w:rsidRPr="00FD3A56">
        <w:t>;</w:t>
      </w:r>
    </w:p>
    <w:p w14:paraId="13EEAA37" w14:textId="77777777" w:rsidR="00D76C3D" w:rsidRPr="00FD3A56" w:rsidRDefault="00D76C3D" w:rsidP="00AC69A2">
      <w:pPr>
        <w:pStyle w:val="Nadpis31"/>
        <w:jc w:val="both"/>
      </w:pPr>
      <w:r w:rsidRPr="00FD3A56">
        <w:t xml:space="preserve">odstoupením </w:t>
      </w:r>
      <w:r w:rsidR="00882228" w:rsidRPr="00FD3A56">
        <w:t>Poskytovatele</w:t>
      </w:r>
      <w:r w:rsidRPr="00FD3A56">
        <w:t xml:space="preserve"> od Smlouvy z důvodu podstatného porušení Smlouvy Objednatelem</w:t>
      </w:r>
      <w:r w:rsidR="00882228" w:rsidRPr="00FD3A56">
        <w:t>;</w:t>
      </w:r>
    </w:p>
    <w:p w14:paraId="4604B76D" w14:textId="77777777" w:rsidR="00147239" w:rsidRPr="00FD3A56" w:rsidRDefault="00F06033" w:rsidP="00AC69A2">
      <w:pPr>
        <w:pStyle w:val="Nadpis31"/>
        <w:jc w:val="both"/>
      </w:pPr>
      <w:r w:rsidRPr="00FD3A56">
        <w:t>zánikem některé ze smluvních stran bez právního nástupce</w:t>
      </w:r>
      <w:r w:rsidR="00147239" w:rsidRPr="00FD3A56">
        <w:t>.</w:t>
      </w:r>
    </w:p>
    <w:p w14:paraId="3DFDBA52" w14:textId="77777777" w:rsidR="00F06033" w:rsidRPr="00FD3A56" w:rsidRDefault="00882228" w:rsidP="00AC69A2">
      <w:pPr>
        <w:pStyle w:val="Nadpis21"/>
        <w:jc w:val="both"/>
      </w:pPr>
      <w:r w:rsidRPr="00FD3A56">
        <w:t>Účinky odstoupení v </w:t>
      </w:r>
      <w:proofErr w:type="spellStart"/>
      <w:r w:rsidRPr="00FD3A56">
        <w:t>ust</w:t>
      </w:r>
      <w:proofErr w:type="spellEnd"/>
      <w:r w:rsidRPr="00FD3A56">
        <w:t>.</w:t>
      </w:r>
      <w:r w:rsidR="00CD3AB6" w:rsidRPr="00FD3A56">
        <w:t xml:space="preserve"> </w:t>
      </w:r>
      <w:proofErr w:type="gramStart"/>
      <w:r w:rsidR="00CD3AB6" w:rsidRPr="00FD3A56">
        <w:t>odst.</w:t>
      </w:r>
      <w:proofErr w:type="gramEnd"/>
      <w:r w:rsidR="00CD3AB6" w:rsidRPr="00FD3A56">
        <w:t xml:space="preserve"> 7.1</w:t>
      </w:r>
      <w:r w:rsidR="00C91E00" w:rsidRPr="00FD3A56">
        <w:t>.4</w:t>
      </w:r>
      <w:r w:rsidRPr="00FD3A56">
        <w:t xml:space="preserve"> a</w:t>
      </w:r>
      <w:r w:rsidR="0024632D" w:rsidRPr="00FD3A56">
        <w:t>/nebo</w:t>
      </w:r>
      <w:r w:rsidRPr="00FD3A56">
        <w:t xml:space="preserve"> 7.</w:t>
      </w:r>
      <w:r w:rsidR="00CD3AB6" w:rsidRPr="00FD3A56">
        <w:t>1</w:t>
      </w:r>
      <w:r w:rsidRPr="00FD3A56">
        <w:t>.</w:t>
      </w:r>
      <w:r w:rsidR="00C91E00" w:rsidRPr="00FD3A56">
        <w:t>5</w:t>
      </w:r>
      <w:r w:rsidRPr="00FD3A56">
        <w:t xml:space="preserve"> tohoto článku nastávají dnem prokazatelného doručení odstoupení druhé smluvní straně</w:t>
      </w:r>
      <w:r w:rsidR="00F06033" w:rsidRPr="00FD3A56">
        <w:t>.</w:t>
      </w:r>
    </w:p>
    <w:p w14:paraId="74B3BFA1" w14:textId="77777777" w:rsidR="00147239" w:rsidRDefault="002C3352" w:rsidP="00AC69A2">
      <w:pPr>
        <w:pStyle w:val="Nadpis11"/>
        <w:jc w:val="both"/>
      </w:pPr>
      <w:r w:rsidRPr="00FD3A56">
        <w:t>P</w:t>
      </w:r>
      <w:r w:rsidR="00147239" w:rsidRPr="00FD3A56">
        <w:t>ráva a povinnosti</w:t>
      </w:r>
      <w:r w:rsidR="00147239">
        <w:t xml:space="preserve"> </w:t>
      </w:r>
      <w:r w:rsidR="00171BEB">
        <w:t>smluvních stran</w:t>
      </w:r>
    </w:p>
    <w:p w14:paraId="2ECB7AC7" w14:textId="77777777" w:rsidR="00171BEB" w:rsidRDefault="00171BEB" w:rsidP="00AC69A2">
      <w:pPr>
        <w:pStyle w:val="Nadpis21"/>
        <w:jc w:val="both"/>
      </w:pPr>
      <w:r>
        <w:t xml:space="preserve">Obě smluvní strany berou na vědomí, že jejich vzájemná spolupráce, koordinace a komunikace představují základní podmínku pro naplnění účelu </w:t>
      </w:r>
      <w:r w:rsidR="00BE6D3C">
        <w:t>S</w:t>
      </w:r>
      <w:r>
        <w:t>mlouvy a zavazují se vyvinout potřebné úsilí k tomu, aby tohoto účelu bylo v souladu s</w:t>
      </w:r>
      <w:r w:rsidR="00BE6D3C">
        <w:t>e</w:t>
      </w:r>
      <w:r>
        <w:t> </w:t>
      </w:r>
      <w:r w:rsidR="00BE6D3C">
        <w:t>Smlouvou dosaženo. Smluvní strany se zavazují poskytnout si za tímto účelem potřebnou součinnost.</w:t>
      </w:r>
    </w:p>
    <w:p w14:paraId="4F31DE5D" w14:textId="58F901ED" w:rsidR="00BE6D3C" w:rsidRDefault="00BE6D3C" w:rsidP="00AC69A2">
      <w:pPr>
        <w:pStyle w:val="Nadpis21"/>
        <w:jc w:val="both"/>
      </w:pPr>
      <w:r>
        <w:t xml:space="preserve">Objednatel se zavazuje poskytnout Poskytovateli všechna potřebná data, materiály, dokumentace a </w:t>
      </w:r>
      <w:r w:rsidR="000F58DF">
        <w:t>veškeré</w:t>
      </w:r>
      <w:r>
        <w:t xml:space="preserve"> informace zejména technického a ekonomického rázu, jež jsou </w:t>
      </w:r>
      <w:r w:rsidR="000F58DF">
        <w:t>nezbytně</w:t>
      </w:r>
      <w:r>
        <w:t xml:space="preserve"> nutné k řádnému plnění závazků a povinností Poskytovatele dle Smlouvy, přičemž takto poskytnuté dokumenty a informace musí být úplné, pravdivé a přehledné a musí být poskytnuty s dostatečným časovým předstihem v nál</w:t>
      </w:r>
      <w:r w:rsidR="00B35FC4">
        <w:t>ežité formě. Dále je Objednatel</w:t>
      </w:r>
      <w:r>
        <w:t xml:space="preserve"> </w:t>
      </w:r>
      <w:r w:rsidR="000F58DF">
        <w:t>povinen</w:t>
      </w:r>
      <w:r>
        <w:t xml:space="preserve"> Poskytovatele informovat o případném úmyslu odchýlit se od plánované realizace Projektu či úmyslu realizaci Projektu zastavit (vše v tomto </w:t>
      </w:r>
      <w:proofErr w:type="spellStart"/>
      <w:r w:rsidR="005624FD">
        <w:t>ust</w:t>
      </w:r>
      <w:proofErr w:type="spellEnd"/>
      <w:r w:rsidR="005624FD">
        <w:t xml:space="preserve">. </w:t>
      </w:r>
      <w:proofErr w:type="gramStart"/>
      <w:r w:rsidR="005624FD">
        <w:t>odst.</w:t>
      </w:r>
      <w:proofErr w:type="gramEnd"/>
      <w:r>
        <w:t xml:space="preserve"> </w:t>
      </w:r>
      <w:r w:rsidR="0083700C">
        <w:t>8</w:t>
      </w:r>
      <w:r w:rsidR="000F58DF">
        <w:t xml:space="preserve">.2 </w:t>
      </w:r>
      <w:r>
        <w:t>uvedené dále jen jako „Informační povinnost“).</w:t>
      </w:r>
    </w:p>
    <w:p w14:paraId="0D72CDEE" w14:textId="77777777" w:rsidR="00BE6D3C" w:rsidRDefault="00BE6D3C" w:rsidP="00AC69A2">
      <w:pPr>
        <w:pStyle w:val="Nadpis21"/>
        <w:jc w:val="both"/>
      </w:pPr>
      <w:r>
        <w:t>V případě, že Objednatel nebude řádně poskytovat součinnost a</w:t>
      </w:r>
      <w:r w:rsidR="00882228">
        <w:t>/</w:t>
      </w:r>
      <w:r>
        <w:t>nebo řádně plnit Informační povinnost (dále jen „Porušení informační povinnosti“), Poskytovatel nenese odpovědnost za následky, které Porušení informační povinnosti bude mít.</w:t>
      </w:r>
    </w:p>
    <w:p w14:paraId="43EBFF8D" w14:textId="6552ACA3" w:rsidR="00285B15" w:rsidRDefault="00285B15" w:rsidP="00AC69A2">
      <w:pPr>
        <w:pStyle w:val="Nadpis21"/>
        <w:jc w:val="both"/>
      </w:pPr>
      <w:r>
        <w:t>Poskytovatel bude průběžně informovat Objednatele o</w:t>
      </w:r>
      <w:r w:rsidR="000976C9">
        <w:t xml:space="preserve"> poskytnutých službách prostřednictvím výkazu práce. </w:t>
      </w:r>
      <w:r>
        <w:t>V případě nesouhlasu Objednatele s výkazem práce je Objednatel povinen bez zbytečného odkladu sdělit Poskytovateli svůj nesouhlas, jinak se má za to, že Objednatel s výkazem práce souhlasí.</w:t>
      </w:r>
    </w:p>
    <w:p w14:paraId="0852EC4C" w14:textId="4FB78A0E" w:rsidR="00B95E81" w:rsidRDefault="00B95E81" w:rsidP="00AC69A2">
      <w:pPr>
        <w:pStyle w:val="Nadpis21"/>
        <w:jc w:val="both"/>
      </w:pPr>
      <w:r>
        <w:t xml:space="preserve">Vyžaduje-li plnění </w:t>
      </w:r>
      <w:r w:rsidR="00AF53BB">
        <w:t>závazků Poskytovatele dle této S</w:t>
      </w:r>
      <w:r>
        <w:t xml:space="preserve">mlouvy uskutečnění právních či jiných úkonů jménem </w:t>
      </w:r>
      <w:r w:rsidR="00AB1F48">
        <w:t>Objednatele</w:t>
      </w:r>
      <w:r>
        <w:t>, je Objednatel povinen vystavit včas Poskytovateli písemně potřebnou plnou moc a</w:t>
      </w:r>
      <w:r w:rsidR="00882228">
        <w:t>/</w:t>
      </w:r>
      <w:r>
        <w:t>nebo poskytnout potřebné</w:t>
      </w:r>
      <w:r w:rsidR="000F58DF">
        <w:t xml:space="preserve"> (např. přístupové)</w:t>
      </w:r>
      <w:r>
        <w:t xml:space="preserve"> údaje. </w:t>
      </w:r>
    </w:p>
    <w:p w14:paraId="703FC200" w14:textId="18C2EDB7" w:rsidR="00147239" w:rsidRDefault="002F6731" w:rsidP="00C402AD">
      <w:pPr>
        <w:pStyle w:val="Nadpis21"/>
        <w:jc w:val="both"/>
      </w:pPr>
      <w:r>
        <w:t>Poskytovatel</w:t>
      </w:r>
      <w:r w:rsidR="00147239">
        <w:t xml:space="preserve"> je povinen plnit v</w:t>
      </w:r>
      <w:r w:rsidR="00AF53BB">
        <w:t>eškeré své povinnosti dle této S</w:t>
      </w:r>
      <w:r w:rsidR="00147239">
        <w:t>mlouvy s odbornou péčí.</w:t>
      </w:r>
      <w:r w:rsidR="00C402AD">
        <w:br/>
        <w:t xml:space="preserve"> Pro případ vzniku odpovědnosti Poskytovatele, má Poskytovatel uzavřené pojištění profesní </w:t>
      </w:r>
      <w:proofErr w:type="spellStart"/>
      <w:r w:rsidR="00C402AD">
        <w:t>odpovědnsoti</w:t>
      </w:r>
      <w:proofErr w:type="spellEnd"/>
      <w:r w:rsidR="00C402AD">
        <w:t xml:space="preserve"> u pojišťovny AIG </w:t>
      </w:r>
      <w:proofErr w:type="spellStart"/>
      <w:r w:rsidR="00C402AD">
        <w:t>Europe</w:t>
      </w:r>
      <w:proofErr w:type="spellEnd"/>
      <w:r w:rsidR="00C402AD">
        <w:t xml:space="preserve"> Limited. </w:t>
      </w:r>
    </w:p>
    <w:p w14:paraId="59026226" w14:textId="77777777" w:rsidR="00147239" w:rsidRDefault="00232431" w:rsidP="00AC69A2">
      <w:pPr>
        <w:pStyle w:val="Nadpis21"/>
        <w:jc w:val="both"/>
      </w:pPr>
      <w:r>
        <w:t xml:space="preserve">Poskytovatel </w:t>
      </w:r>
      <w:r w:rsidR="00147239">
        <w:t>je oprávněn poskytov</w:t>
      </w:r>
      <w:r w:rsidR="00AF53BB">
        <w:t>at Objednateli plnění dle této S</w:t>
      </w:r>
      <w:r w:rsidR="00147239">
        <w:t xml:space="preserve">mlouvy za využití subdodávek. Za případné plnění ze strany subdodavatelů </w:t>
      </w:r>
      <w:r w:rsidR="002F6731">
        <w:t>Poskytovatel</w:t>
      </w:r>
      <w:r w:rsidR="00147239">
        <w:t xml:space="preserve"> Objednateli odpovídá jako za své vlastní plnění.</w:t>
      </w:r>
    </w:p>
    <w:p w14:paraId="4B7C383A" w14:textId="34E54291" w:rsidR="00C6586B" w:rsidRDefault="00C6586B" w:rsidP="00AC69A2">
      <w:pPr>
        <w:pStyle w:val="Nadpis21"/>
        <w:jc w:val="both"/>
      </w:pPr>
      <w:bookmarkStart w:id="8" w:name="_Ref270080103"/>
      <w:r>
        <w:t>Objednatel se zavazuje, že žádnou část zpracované Žádosti nevyužije pro účely podání jiné žádosti o poskytnutí grantu, než Žádost</w:t>
      </w:r>
      <w:r w:rsidR="00AF53BB">
        <w:t>i tak</w:t>
      </w:r>
      <w:r w:rsidR="00317C91">
        <w:t>,</w:t>
      </w:r>
      <w:r w:rsidR="00AF53BB">
        <w:t xml:space="preserve"> jak je definována v této S</w:t>
      </w:r>
      <w:r>
        <w:t>mlouvě.</w:t>
      </w:r>
      <w:bookmarkEnd w:id="8"/>
    </w:p>
    <w:p w14:paraId="1EC7F0CA" w14:textId="77777777" w:rsidR="00232431" w:rsidRDefault="002C3352" w:rsidP="00AC69A2">
      <w:pPr>
        <w:pStyle w:val="Nadpis11"/>
        <w:jc w:val="both"/>
      </w:pPr>
      <w:bookmarkStart w:id="9" w:name="_Ref270081335"/>
      <w:r>
        <w:lastRenderedPageBreak/>
        <w:t>V</w:t>
      </w:r>
      <w:r w:rsidR="00232431">
        <w:t>zájemná komunikace</w:t>
      </w:r>
    </w:p>
    <w:p w14:paraId="776D3572" w14:textId="5EECD7FA" w:rsidR="006C2E19" w:rsidRDefault="00232431" w:rsidP="00AC69A2">
      <w:pPr>
        <w:pStyle w:val="Nadpis21"/>
        <w:jc w:val="both"/>
      </w:pPr>
      <w:r w:rsidRPr="00A40A37">
        <w:t>Smluvní strany</w:t>
      </w:r>
      <w:r w:rsidR="00AF53BB">
        <w:t xml:space="preserve"> se dohodly, že není-li v této S</w:t>
      </w:r>
      <w:r w:rsidRPr="00A40A37">
        <w:t>mlouvě výslovně stanoveno jinak, písemnosti mohou být kromě doručování kurýrem nebo doporučenou poštovní zásilkou</w:t>
      </w:r>
      <w:r w:rsidR="006C2E19">
        <w:t xml:space="preserve"> </w:t>
      </w:r>
      <w:r w:rsidR="006C2E19" w:rsidRPr="00FD578E">
        <w:t>na adresu sídla příslušné smluvní strany</w:t>
      </w:r>
      <w:r w:rsidR="006C2E19">
        <w:t xml:space="preserve"> uvedenou v záhlaví této Smlouvy</w:t>
      </w:r>
      <w:r w:rsidRPr="00A40A37">
        <w:t xml:space="preserve">, druhé straně doručovány taktéž elektronickou poštou. Zpráva zasílaná elektronickou poštou se má za doručenou pouze v případě potvrzení jejího přijetí ze strany adresáta odeslaného elektronickou poštou, a to okamžikem doručení tohoto potvrzení. Pro účely </w:t>
      </w:r>
      <w:r w:rsidR="008E4D24">
        <w:t>S</w:t>
      </w:r>
      <w:r w:rsidRPr="00A40A37">
        <w:t>m</w:t>
      </w:r>
      <w:r w:rsidR="0096188F">
        <w:t>louvy si smluvní strany vzájemně</w:t>
      </w:r>
      <w:r w:rsidRPr="00A40A37">
        <w:t xml:space="preserve"> sdělují svá </w:t>
      </w:r>
      <w:r w:rsidRPr="0060469C">
        <w:t xml:space="preserve">následující e-mailová spojení: </w:t>
      </w:r>
    </w:p>
    <w:p w14:paraId="33A83BDE" w14:textId="6CDFF623" w:rsidR="00C91E00" w:rsidRDefault="00232431" w:rsidP="00AC69A2">
      <w:pPr>
        <w:pStyle w:val="Nadpis21"/>
        <w:numPr>
          <w:ilvl w:val="0"/>
          <w:numId w:val="0"/>
        </w:numPr>
        <w:ind w:left="578"/>
        <w:jc w:val="both"/>
      </w:pPr>
      <w:r w:rsidRPr="0060469C">
        <w:t>Poskytovatel</w:t>
      </w:r>
      <w:r w:rsidR="0084721E">
        <w:t>:</w:t>
      </w:r>
      <w:r w:rsidRPr="0060469C">
        <w:t xml:space="preserve"> </w:t>
      </w:r>
      <w:r w:rsidR="000767B9">
        <w:t>tomas.jelinek@econetof.cz</w:t>
      </w:r>
    </w:p>
    <w:p w14:paraId="580D8B63" w14:textId="0756D731" w:rsidR="00232431" w:rsidRDefault="00C91E00" w:rsidP="00AC69A2">
      <w:pPr>
        <w:pStyle w:val="Nadpis21"/>
        <w:numPr>
          <w:ilvl w:val="0"/>
          <w:numId w:val="0"/>
        </w:numPr>
        <w:ind w:left="578"/>
        <w:jc w:val="both"/>
      </w:pPr>
      <w:r>
        <w:t>O</w:t>
      </w:r>
      <w:r w:rsidR="00232431" w:rsidRPr="006C2E19">
        <w:rPr>
          <w:szCs w:val="24"/>
        </w:rPr>
        <w:t>bjednatel</w:t>
      </w:r>
      <w:r w:rsidR="0084721E">
        <w:rPr>
          <w:szCs w:val="24"/>
        </w:rPr>
        <w:t>:</w:t>
      </w:r>
      <w:r w:rsidR="000767B9">
        <w:rPr>
          <w:szCs w:val="24"/>
        </w:rPr>
        <w:t xml:space="preserve"> anna.niklova@zsmarjanka.cz</w:t>
      </w:r>
      <w:r w:rsidR="0060469C" w:rsidRPr="00CB7FC8">
        <w:rPr>
          <w:rFonts w:cs="Tahoma"/>
          <w:szCs w:val="24"/>
          <w:highlight w:val="yellow"/>
        </w:rPr>
        <w:t xml:space="preserve"> </w:t>
      </w:r>
    </w:p>
    <w:p w14:paraId="1AA949B5" w14:textId="77777777" w:rsidR="00A739BA" w:rsidRDefault="00A739BA" w:rsidP="00495E88">
      <w:pPr>
        <w:pStyle w:val="Nadpis21"/>
        <w:jc w:val="both"/>
      </w:pPr>
      <w:r>
        <w:t>Smluvní strany se dohodly, že dojde-li ke změně doručovací adresy (poštovní či e-mailové) u kterékoli z nich, sdělí písemně doporučeným dopisem tuto informaci druhé smluvní straně, a to ještě před touto změnou. Doručovací adresou musí být adresa na území České republiky.</w:t>
      </w:r>
    </w:p>
    <w:p w14:paraId="42A8E15D" w14:textId="77777777" w:rsidR="0084721E" w:rsidRDefault="0084721E" w:rsidP="00495E88">
      <w:pPr>
        <w:pStyle w:val="Nadpis11"/>
        <w:jc w:val="both"/>
      </w:pPr>
      <w:r>
        <w:t>Výběrové řízení</w:t>
      </w:r>
    </w:p>
    <w:p w14:paraId="63DA8E6A" w14:textId="65260DB2" w:rsidR="0084721E" w:rsidRDefault="0084721E" w:rsidP="00495E88">
      <w:pPr>
        <w:pStyle w:val="Nadpis11"/>
        <w:numPr>
          <w:ilvl w:val="0"/>
          <w:numId w:val="0"/>
        </w:numPr>
        <w:spacing w:before="120" w:after="120"/>
        <w:ind w:left="567" w:hanging="567"/>
        <w:jc w:val="both"/>
        <w:rPr>
          <w:b w:val="0"/>
          <w:sz w:val="24"/>
          <w:szCs w:val="24"/>
        </w:rPr>
      </w:pPr>
      <w:r w:rsidRPr="0084721E">
        <w:rPr>
          <w:b w:val="0"/>
          <w:sz w:val="24"/>
          <w:szCs w:val="24"/>
        </w:rPr>
        <w:t>10.1</w:t>
      </w:r>
      <w:r>
        <w:rPr>
          <w:b w:val="0"/>
          <w:sz w:val="24"/>
          <w:szCs w:val="24"/>
        </w:rPr>
        <w:tab/>
      </w:r>
      <w:r w:rsidRPr="0084721E">
        <w:rPr>
          <w:b w:val="0"/>
          <w:sz w:val="24"/>
          <w:szCs w:val="24"/>
        </w:rPr>
        <w:t>Výběrové řízení se uskuteční v souladu s </w:t>
      </w:r>
      <w:r>
        <w:rPr>
          <w:b w:val="0"/>
          <w:sz w:val="24"/>
          <w:szCs w:val="24"/>
        </w:rPr>
        <w:t>P</w:t>
      </w:r>
      <w:r w:rsidRPr="0084721E">
        <w:rPr>
          <w:b w:val="0"/>
          <w:sz w:val="24"/>
          <w:szCs w:val="24"/>
        </w:rPr>
        <w:t>ravidly dotačního programu uvedeného v </w:t>
      </w:r>
      <w:proofErr w:type="spellStart"/>
      <w:r w:rsidRPr="0084721E">
        <w:rPr>
          <w:b w:val="0"/>
          <w:sz w:val="24"/>
          <w:szCs w:val="24"/>
        </w:rPr>
        <w:t>ust</w:t>
      </w:r>
      <w:proofErr w:type="spellEnd"/>
      <w:r w:rsidRPr="0084721E">
        <w:rPr>
          <w:b w:val="0"/>
          <w:sz w:val="24"/>
          <w:szCs w:val="24"/>
        </w:rPr>
        <w:t xml:space="preserve">. </w:t>
      </w:r>
      <w:proofErr w:type="gramStart"/>
      <w:r w:rsidRPr="0084721E">
        <w:rPr>
          <w:b w:val="0"/>
          <w:sz w:val="24"/>
          <w:szCs w:val="24"/>
        </w:rPr>
        <w:t>čl.</w:t>
      </w:r>
      <w:proofErr w:type="gramEnd"/>
      <w:r w:rsidRPr="0084721E">
        <w:rPr>
          <w:b w:val="0"/>
          <w:sz w:val="24"/>
          <w:szCs w:val="24"/>
        </w:rPr>
        <w:t xml:space="preserve"> 1. odst. 1.</w:t>
      </w:r>
      <w:r>
        <w:rPr>
          <w:b w:val="0"/>
          <w:sz w:val="24"/>
          <w:szCs w:val="24"/>
        </w:rPr>
        <w:t>3</w:t>
      </w:r>
      <w:r w:rsidRPr="0084721E">
        <w:rPr>
          <w:b w:val="0"/>
          <w:sz w:val="24"/>
          <w:szCs w:val="24"/>
        </w:rPr>
        <w:t xml:space="preserve"> této Smlouvy</w:t>
      </w:r>
      <w:r w:rsidR="00975F78">
        <w:rPr>
          <w:b w:val="0"/>
          <w:sz w:val="24"/>
          <w:szCs w:val="24"/>
        </w:rPr>
        <w:t xml:space="preserve"> nebo v souladu se zákonem č. 134/2016 Sb., o zadávání veřejných zakázek ve znění pozdějších předpisů. </w:t>
      </w:r>
      <w:r w:rsidR="00B82323">
        <w:rPr>
          <w:b w:val="0"/>
          <w:sz w:val="24"/>
          <w:szCs w:val="24"/>
        </w:rPr>
        <w:t xml:space="preserve">Na ustanovení tohoto článku se </w:t>
      </w:r>
      <w:r w:rsidR="00BB0A20">
        <w:rPr>
          <w:b w:val="0"/>
          <w:sz w:val="24"/>
          <w:szCs w:val="24"/>
        </w:rPr>
        <w:t>nepoužijí</w:t>
      </w:r>
      <w:r w:rsidR="00B82323">
        <w:rPr>
          <w:b w:val="0"/>
          <w:sz w:val="24"/>
          <w:szCs w:val="24"/>
        </w:rPr>
        <w:t xml:space="preserve"> </w:t>
      </w:r>
      <w:proofErr w:type="spellStart"/>
      <w:r w:rsidR="00B82323">
        <w:rPr>
          <w:b w:val="0"/>
          <w:sz w:val="24"/>
          <w:szCs w:val="24"/>
        </w:rPr>
        <w:t>ust</w:t>
      </w:r>
      <w:proofErr w:type="spellEnd"/>
      <w:r w:rsidR="00B82323">
        <w:rPr>
          <w:b w:val="0"/>
          <w:sz w:val="24"/>
          <w:szCs w:val="24"/>
        </w:rPr>
        <w:t xml:space="preserve">. </w:t>
      </w:r>
      <w:r w:rsidR="00B82323" w:rsidRPr="00B82323">
        <w:rPr>
          <w:b w:val="0"/>
          <w:sz w:val="24"/>
          <w:szCs w:val="24"/>
        </w:rPr>
        <w:t xml:space="preserve">čl. 3. </w:t>
      </w:r>
      <w:r w:rsidR="00975F78">
        <w:rPr>
          <w:b w:val="0"/>
          <w:sz w:val="24"/>
          <w:szCs w:val="24"/>
        </w:rPr>
        <w:t xml:space="preserve">odst. </w:t>
      </w:r>
      <w:proofErr w:type="gramStart"/>
      <w:r w:rsidR="00975F78">
        <w:rPr>
          <w:b w:val="0"/>
          <w:sz w:val="24"/>
          <w:szCs w:val="24"/>
        </w:rPr>
        <w:t>3.2.</w:t>
      </w:r>
      <w:r w:rsidR="00B82323">
        <w:rPr>
          <w:b w:val="0"/>
          <w:sz w:val="24"/>
          <w:szCs w:val="24"/>
        </w:rPr>
        <w:t xml:space="preserve"> </w:t>
      </w:r>
      <w:r w:rsidR="00975F78">
        <w:rPr>
          <w:b w:val="0"/>
          <w:sz w:val="24"/>
          <w:szCs w:val="24"/>
        </w:rPr>
        <w:t>(vyjma</w:t>
      </w:r>
      <w:proofErr w:type="gramEnd"/>
      <w:r w:rsidR="00975F78">
        <w:rPr>
          <w:b w:val="0"/>
          <w:sz w:val="24"/>
          <w:szCs w:val="24"/>
        </w:rPr>
        <w:t xml:space="preserve"> </w:t>
      </w:r>
      <w:proofErr w:type="spellStart"/>
      <w:r w:rsidR="00975F78">
        <w:rPr>
          <w:b w:val="0"/>
          <w:sz w:val="24"/>
          <w:szCs w:val="24"/>
        </w:rPr>
        <w:t>písm</w:t>
      </w:r>
      <w:proofErr w:type="spellEnd"/>
      <w:r w:rsidR="00975F78">
        <w:rPr>
          <w:b w:val="0"/>
          <w:sz w:val="24"/>
          <w:szCs w:val="24"/>
        </w:rPr>
        <w:t xml:space="preserve"> b.)) </w:t>
      </w:r>
      <w:r w:rsidR="00B82323">
        <w:rPr>
          <w:b w:val="0"/>
          <w:sz w:val="24"/>
          <w:szCs w:val="24"/>
        </w:rPr>
        <w:t xml:space="preserve">a </w:t>
      </w:r>
      <w:proofErr w:type="spellStart"/>
      <w:r w:rsidR="00B82323">
        <w:rPr>
          <w:b w:val="0"/>
          <w:sz w:val="24"/>
          <w:szCs w:val="24"/>
        </w:rPr>
        <w:t>ust</w:t>
      </w:r>
      <w:proofErr w:type="spellEnd"/>
      <w:r w:rsidR="00B82323">
        <w:rPr>
          <w:b w:val="0"/>
          <w:sz w:val="24"/>
          <w:szCs w:val="24"/>
        </w:rPr>
        <w:t>. čl. 6. odst. 6.</w:t>
      </w:r>
      <w:r w:rsidR="008E53F4">
        <w:rPr>
          <w:b w:val="0"/>
          <w:sz w:val="24"/>
          <w:szCs w:val="24"/>
        </w:rPr>
        <w:t>10</w:t>
      </w:r>
      <w:r w:rsidR="00B82323">
        <w:rPr>
          <w:b w:val="0"/>
          <w:sz w:val="24"/>
          <w:szCs w:val="24"/>
        </w:rPr>
        <w:t xml:space="preserve"> této Smlouvy.</w:t>
      </w:r>
    </w:p>
    <w:p w14:paraId="15288F6E" w14:textId="4F0AC702" w:rsidR="00CC6AE7" w:rsidRDefault="00A81828" w:rsidP="00495E88">
      <w:pPr>
        <w:pStyle w:val="Nadpis11"/>
        <w:numPr>
          <w:ilvl w:val="0"/>
          <w:numId w:val="0"/>
        </w:numPr>
        <w:spacing w:before="120" w:after="120"/>
        <w:ind w:left="567" w:hanging="567"/>
        <w:jc w:val="both"/>
        <w:rPr>
          <w:b w:val="0"/>
          <w:sz w:val="24"/>
          <w:szCs w:val="24"/>
        </w:rPr>
      </w:pPr>
      <w:r>
        <w:rPr>
          <w:b w:val="0"/>
          <w:sz w:val="24"/>
          <w:szCs w:val="24"/>
        </w:rPr>
        <w:t>10.2</w:t>
      </w:r>
      <w:r>
        <w:rPr>
          <w:b w:val="0"/>
          <w:sz w:val="24"/>
          <w:szCs w:val="24"/>
        </w:rPr>
        <w:tab/>
      </w:r>
      <w:r w:rsidR="008269F9" w:rsidRPr="00A933A6">
        <w:rPr>
          <w:b w:val="0"/>
          <w:sz w:val="24"/>
          <w:szCs w:val="24"/>
        </w:rPr>
        <w:t xml:space="preserve">Smluvní strany se dohodly na odměně za 1 výběrové řízení ve výši </w:t>
      </w:r>
      <w:r w:rsidR="006F5404" w:rsidRPr="00E92901">
        <w:rPr>
          <w:b w:val="0"/>
          <w:sz w:val="24"/>
          <w:szCs w:val="24"/>
        </w:rPr>
        <w:t>3</w:t>
      </w:r>
      <w:r w:rsidR="005B5624" w:rsidRPr="00E92901">
        <w:rPr>
          <w:b w:val="0"/>
          <w:sz w:val="24"/>
          <w:szCs w:val="24"/>
        </w:rPr>
        <w:t>0</w:t>
      </w:r>
      <w:r w:rsidR="008269F9" w:rsidRPr="00E92901">
        <w:rPr>
          <w:b w:val="0"/>
          <w:sz w:val="24"/>
          <w:szCs w:val="24"/>
        </w:rPr>
        <w:t xml:space="preserve">.000,- Kč (slovy: </w:t>
      </w:r>
      <w:r w:rsidR="006F5404" w:rsidRPr="00E92901">
        <w:rPr>
          <w:b w:val="0"/>
          <w:sz w:val="24"/>
          <w:szCs w:val="24"/>
        </w:rPr>
        <w:t>třicet</w:t>
      </w:r>
      <w:r w:rsidR="008269F9" w:rsidRPr="00E92901">
        <w:rPr>
          <w:b w:val="0"/>
          <w:sz w:val="24"/>
          <w:szCs w:val="24"/>
        </w:rPr>
        <w:t xml:space="preserve"> tisíc korun českých)</w:t>
      </w:r>
      <w:r w:rsidR="008269F9" w:rsidRPr="00A933A6">
        <w:rPr>
          <w:b w:val="0"/>
          <w:sz w:val="24"/>
          <w:szCs w:val="24"/>
        </w:rPr>
        <w:t xml:space="preserve"> bez DPH (dále jen „</w:t>
      </w:r>
      <w:r w:rsidR="008269F9" w:rsidRPr="00A933A6">
        <w:rPr>
          <w:sz w:val="24"/>
          <w:szCs w:val="24"/>
        </w:rPr>
        <w:t>Odměna za VŘ</w:t>
      </w:r>
      <w:r w:rsidR="008269F9" w:rsidRPr="00A933A6">
        <w:rPr>
          <w:b w:val="0"/>
          <w:sz w:val="24"/>
          <w:szCs w:val="24"/>
        </w:rPr>
        <w:t xml:space="preserve">“). </w:t>
      </w:r>
      <w:r w:rsidR="008269F9">
        <w:rPr>
          <w:b w:val="0"/>
          <w:sz w:val="24"/>
          <w:szCs w:val="24"/>
        </w:rPr>
        <w:t xml:space="preserve">Odměna za VŘ je splatná po ukončení činností dle </w:t>
      </w:r>
      <w:proofErr w:type="spellStart"/>
      <w:r w:rsidR="008269F9">
        <w:rPr>
          <w:b w:val="0"/>
          <w:sz w:val="24"/>
          <w:szCs w:val="24"/>
        </w:rPr>
        <w:t>ust</w:t>
      </w:r>
      <w:proofErr w:type="spellEnd"/>
      <w:r w:rsidR="008269F9">
        <w:rPr>
          <w:b w:val="0"/>
          <w:sz w:val="24"/>
          <w:szCs w:val="24"/>
        </w:rPr>
        <w:t xml:space="preserve">. </w:t>
      </w:r>
      <w:proofErr w:type="gramStart"/>
      <w:r w:rsidR="008269F9">
        <w:rPr>
          <w:b w:val="0"/>
          <w:sz w:val="24"/>
          <w:szCs w:val="24"/>
        </w:rPr>
        <w:t>odst.</w:t>
      </w:r>
      <w:proofErr w:type="gramEnd"/>
      <w:r w:rsidR="008269F9">
        <w:rPr>
          <w:b w:val="0"/>
          <w:sz w:val="24"/>
          <w:szCs w:val="24"/>
        </w:rPr>
        <w:t xml:space="preserve"> 10.9, věty první a druhé, tohoto článku. </w:t>
      </w:r>
      <w:r w:rsidR="008269F9" w:rsidRPr="00A933A6">
        <w:rPr>
          <w:b w:val="0"/>
          <w:sz w:val="24"/>
          <w:szCs w:val="24"/>
        </w:rPr>
        <w:t>Odměna za VŘ nezahrnuje cenu za zveřejnění objednávky ve Věstníku veřejných zakázek</w:t>
      </w:r>
      <w:r w:rsidR="008269F9">
        <w:rPr>
          <w:b w:val="0"/>
          <w:sz w:val="24"/>
          <w:szCs w:val="24"/>
        </w:rPr>
        <w:t xml:space="preserve">, </w:t>
      </w:r>
      <w:r w:rsidR="008269F9" w:rsidRPr="00A933A6">
        <w:rPr>
          <w:b w:val="0"/>
          <w:sz w:val="24"/>
          <w:szCs w:val="24"/>
        </w:rPr>
        <w:t xml:space="preserve">poštovné a jakékoliv další poplatky, zejména cestovné. </w:t>
      </w:r>
    </w:p>
    <w:p w14:paraId="66333B4B" w14:textId="3235B2F4" w:rsidR="00FE3E0E" w:rsidRDefault="008269F9" w:rsidP="00495E88">
      <w:pPr>
        <w:pStyle w:val="Nadpis11"/>
        <w:numPr>
          <w:ilvl w:val="0"/>
          <w:numId w:val="0"/>
        </w:numPr>
        <w:spacing w:before="120" w:after="120"/>
        <w:ind w:left="567" w:hanging="567"/>
        <w:jc w:val="both"/>
        <w:rPr>
          <w:b w:val="0"/>
          <w:sz w:val="24"/>
          <w:szCs w:val="24"/>
        </w:rPr>
      </w:pPr>
      <w:r>
        <w:rPr>
          <w:b w:val="0"/>
          <w:sz w:val="24"/>
          <w:szCs w:val="24"/>
        </w:rPr>
        <w:t>10.3</w:t>
      </w:r>
      <w:r>
        <w:rPr>
          <w:b w:val="0"/>
          <w:sz w:val="24"/>
          <w:szCs w:val="24"/>
        </w:rPr>
        <w:tab/>
      </w:r>
      <w:r w:rsidR="00FE3E0E">
        <w:rPr>
          <w:b w:val="0"/>
          <w:sz w:val="24"/>
          <w:szCs w:val="24"/>
        </w:rPr>
        <w:t xml:space="preserve">Objednatel </w:t>
      </w:r>
      <w:r w:rsidR="00FE3E0E" w:rsidRPr="00701DC8">
        <w:rPr>
          <w:b w:val="0"/>
          <w:sz w:val="24"/>
          <w:szCs w:val="24"/>
        </w:rPr>
        <w:t xml:space="preserve">odpovídá za úplnost a správnost podkladů zadávací dokumentace k veřejné zakázce. Pokud v průběhu zadání veřejné zakázky budou zájemci vyžadovat jakékoliv doplnění nebo upřesnění týkající se technických podmínek zadání, je </w:t>
      </w:r>
      <w:r w:rsidR="00FE3E0E">
        <w:rPr>
          <w:b w:val="0"/>
          <w:sz w:val="24"/>
          <w:szCs w:val="24"/>
        </w:rPr>
        <w:t xml:space="preserve">Objednatel </w:t>
      </w:r>
      <w:r w:rsidR="00FE3E0E" w:rsidRPr="00701DC8">
        <w:rPr>
          <w:b w:val="0"/>
          <w:sz w:val="24"/>
          <w:szCs w:val="24"/>
        </w:rPr>
        <w:t xml:space="preserve">povinen zajistit součinnost odborné osoby tak, aby odpovědi na dotazy byly předány </w:t>
      </w:r>
      <w:r w:rsidR="00FE3E0E">
        <w:rPr>
          <w:b w:val="0"/>
          <w:sz w:val="24"/>
          <w:szCs w:val="24"/>
        </w:rPr>
        <w:t>Poskytovateli</w:t>
      </w:r>
      <w:r w:rsidR="00FE3E0E" w:rsidRPr="00701DC8">
        <w:rPr>
          <w:b w:val="0"/>
          <w:sz w:val="24"/>
          <w:szCs w:val="24"/>
        </w:rPr>
        <w:t xml:space="preserve"> nejpozději </w:t>
      </w:r>
      <w:r w:rsidR="00FE3E0E">
        <w:rPr>
          <w:b w:val="0"/>
          <w:sz w:val="24"/>
          <w:szCs w:val="24"/>
        </w:rPr>
        <w:t xml:space="preserve">2 pracovní dny </w:t>
      </w:r>
      <w:r w:rsidR="00FE3E0E" w:rsidRPr="00701DC8">
        <w:rPr>
          <w:b w:val="0"/>
          <w:sz w:val="24"/>
          <w:szCs w:val="24"/>
        </w:rPr>
        <w:t xml:space="preserve">po obdržení doplňujícího nebo upřesňujícího dotazu. Důsledky prodlení s předáním výše uvedených podkladů </w:t>
      </w:r>
      <w:r w:rsidR="00FE3E0E">
        <w:rPr>
          <w:b w:val="0"/>
          <w:sz w:val="24"/>
          <w:szCs w:val="24"/>
        </w:rPr>
        <w:t>Objednatelem Poskytovateli</w:t>
      </w:r>
      <w:r w:rsidR="00FE3E0E" w:rsidRPr="00701DC8">
        <w:rPr>
          <w:b w:val="0"/>
          <w:sz w:val="24"/>
          <w:szCs w:val="24"/>
        </w:rPr>
        <w:t xml:space="preserve"> jsou k tíži </w:t>
      </w:r>
      <w:r w:rsidR="00FE3E0E">
        <w:rPr>
          <w:b w:val="0"/>
          <w:sz w:val="24"/>
          <w:szCs w:val="24"/>
        </w:rPr>
        <w:t>Objednatele.</w:t>
      </w:r>
      <w:r w:rsidR="00FE3E0E" w:rsidRPr="00FE3E0E">
        <w:rPr>
          <w:b w:val="0"/>
          <w:sz w:val="24"/>
          <w:szCs w:val="24"/>
        </w:rPr>
        <w:t xml:space="preserve"> </w:t>
      </w:r>
    </w:p>
    <w:p w14:paraId="71A28027" w14:textId="3D9843EA" w:rsidR="00FE3E0E" w:rsidRDefault="008269F9" w:rsidP="00495E88">
      <w:pPr>
        <w:pStyle w:val="Nadpis11"/>
        <w:numPr>
          <w:ilvl w:val="0"/>
          <w:numId w:val="0"/>
        </w:numPr>
        <w:spacing w:before="120" w:after="120"/>
        <w:ind w:left="567" w:hanging="567"/>
        <w:jc w:val="both"/>
        <w:rPr>
          <w:b w:val="0"/>
          <w:sz w:val="24"/>
          <w:szCs w:val="24"/>
        </w:rPr>
      </w:pPr>
      <w:r>
        <w:rPr>
          <w:b w:val="0"/>
          <w:sz w:val="24"/>
          <w:szCs w:val="24"/>
        </w:rPr>
        <w:t>10.4</w:t>
      </w:r>
      <w:r w:rsidR="00441731">
        <w:rPr>
          <w:b w:val="0"/>
          <w:sz w:val="24"/>
          <w:szCs w:val="24"/>
        </w:rPr>
        <w:tab/>
      </w:r>
      <w:r w:rsidR="00FE3E0E">
        <w:rPr>
          <w:b w:val="0"/>
          <w:sz w:val="24"/>
          <w:szCs w:val="24"/>
        </w:rPr>
        <w:t>Objednatel</w:t>
      </w:r>
      <w:r w:rsidR="00FE3E0E" w:rsidRPr="00701DC8">
        <w:rPr>
          <w:b w:val="0"/>
          <w:sz w:val="24"/>
          <w:szCs w:val="24"/>
        </w:rPr>
        <w:t xml:space="preserve"> zajistí pro </w:t>
      </w:r>
      <w:r w:rsidR="00FE3E0E">
        <w:rPr>
          <w:b w:val="0"/>
          <w:sz w:val="24"/>
          <w:szCs w:val="24"/>
        </w:rPr>
        <w:t>Poskytovatele</w:t>
      </w:r>
      <w:r w:rsidR="00FE3E0E" w:rsidRPr="00701DC8">
        <w:rPr>
          <w:b w:val="0"/>
          <w:sz w:val="24"/>
          <w:szCs w:val="24"/>
        </w:rPr>
        <w:t xml:space="preserve"> poskytnutí součinnosti osoby zpracovávající technickou část zadávací dokumentace</w:t>
      </w:r>
      <w:r w:rsidR="00FE3E0E">
        <w:rPr>
          <w:b w:val="0"/>
          <w:sz w:val="24"/>
          <w:szCs w:val="24"/>
        </w:rPr>
        <w:t>.</w:t>
      </w:r>
    </w:p>
    <w:p w14:paraId="16BA4DAE" w14:textId="2FE1B2ED" w:rsidR="00FE3E0E" w:rsidRDefault="008269F9" w:rsidP="00495E88">
      <w:pPr>
        <w:pStyle w:val="Nadpis11"/>
        <w:numPr>
          <w:ilvl w:val="0"/>
          <w:numId w:val="0"/>
        </w:numPr>
        <w:spacing w:before="120" w:after="120"/>
        <w:ind w:left="567" w:hanging="567"/>
        <w:jc w:val="both"/>
        <w:rPr>
          <w:b w:val="0"/>
          <w:sz w:val="24"/>
          <w:szCs w:val="24"/>
        </w:rPr>
      </w:pPr>
      <w:r>
        <w:rPr>
          <w:b w:val="0"/>
          <w:sz w:val="24"/>
          <w:szCs w:val="24"/>
        </w:rPr>
        <w:t>10.5</w:t>
      </w:r>
      <w:r w:rsidR="00441731">
        <w:rPr>
          <w:b w:val="0"/>
          <w:sz w:val="24"/>
          <w:szCs w:val="24"/>
        </w:rPr>
        <w:t xml:space="preserve"> </w:t>
      </w:r>
      <w:r w:rsidR="00FE3E0E" w:rsidRPr="00701DC8">
        <w:rPr>
          <w:b w:val="0"/>
          <w:sz w:val="24"/>
          <w:szCs w:val="24"/>
        </w:rPr>
        <w:t xml:space="preserve">Obdrží-li </w:t>
      </w:r>
      <w:r w:rsidR="00FE3E0E">
        <w:rPr>
          <w:b w:val="0"/>
          <w:sz w:val="24"/>
          <w:szCs w:val="24"/>
        </w:rPr>
        <w:t xml:space="preserve">Objednatel </w:t>
      </w:r>
      <w:r w:rsidR="00FE3E0E" w:rsidRPr="00701DC8">
        <w:rPr>
          <w:b w:val="0"/>
          <w:sz w:val="24"/>
          <w:szCs w:val="24"/>
        </w:rPr>
        <w:t xml:space="preserve">jakýkoliv doklad nebo dopis vztahující se k zadání veřejné zakázky, je povinen jej bezodkladně poskytnout </w:t>
      </w:r>
      <w:r w:rsidR="00FE3E0E">
        <w:rPr>
          <w:b w:val="0"/>
          <w:sz w:val="24"/>
          <w:szCs w:val="24"/>
        </w:rPr>
        <w:t>Poskytovateli</w:t>
      </w:r>
      <w:r w:rsidR="00FE3E0E" w:rsidRPr="00701DC8">
        <w:rPr>
          <w:b w:val="0"/>
          <w:sz w:val="24"/>
          <w:szCs w:val="24"/>
        </w:rPr>
        <w:t xml:space="preserve">. Pokud tak neučiní, nenese </w:t>
      </w:r>
      <w:r w:rsidR="00FE3E0E">
        <w:rPr>
          <w:b w:val="0"/>
          <w:sz w:val="24"/>
          <w:szCs w:val="24"/>
        </w:rPr>
        <w:t>Poskytovatel</w:t>
      </w:r>
      <w:r w:rsidR="00FE3E0E" w:rsidRPr="00701DC8">
        <w:rPr>
          <w:b w:val="0"/>
          <w:sz w:val="24"/>
          <w:szCs w:val="24"/>
        </w:rPr>
        <w:t xml:space="preserve"> odpovědnost za prodlení nebo úkony, které jsou s tímto dokumentem spojeny</w:t>
      </w:r>
      <w:r w:rsidR="00FE3E0E">
        <w:rPr>
          <w:b w:val="0"/>
          <w:sz w:val="24"/>
          <w:szCs w:val="24"/>
        </w:rPr>
        <w:t>.</w:t>
      </w:r>
    </w:p>
    <w:p w14:paraId="10CFF244" w14:textId="542F0F9E" w:rsidR="00441731" w:rsidRDefault="008269F9" w:rsidP="00495E88">
      <w:pPr>
        <w:pStyle w:val="Nadpis11"/>
        <w:numPr>
          <w:ilvl w:val="0"/>
          <w:numId w:val="0"/>
        </w:numPr>
        <w:spacing w:before="120" w:after="120"/>
        <w:ind w:left="567" w:hanging="567"/>
        <w:jc w:val="both"/>
        <w:rPr>
          <w:b w:val="0"/>
          <w:sz w:val="24"/>
          <w:szCs w:val="24"/>
        </w:rPr>
      </w:pPr>
      <w:r>
        <w:rPr>
          <w:b w:val="0"/>
          <w:sz w:val="24"/>
          <w:szCs w:val="24"/>
        </w:rPr>
        <w:t>10.6</w:t>
      </w:r>
      <w:r w:rsidR="00441731">
        <w:rPr>
          <w:b w:val="0"/>
          <w:sz w:val="24"/>
          <w:szCs w:val="24"/>
        </w:rPr>
        <w:tab/>
      </w:r>
      <w:r w:rsidR="00FE3E0E">
        <w:rPr>
          <w:b w:val="0"/>
          <w:sz w:val="24"/>
          <w:szCs w:val="24"/>
        </w:rPr>
        <w:t xml:space="preserve">Objednatel </w:t>
      </w:r>
      <w:r w:rsidR="00FE3E0E" w:rsidRPr="00BA24D6">
        <w:rPr>
          <w:b w:val="0"/>
          <w:sz w:val="24"/>
          <w:szCs w:val="24"/>
        </w:rPr>
        <w:t>je povinen ustanovit komisi pro posouzení a hodnocení nabídek, která se bude skládat</w:t>
      </w:r>
      <w:r w:rsidR="00FE3E0E">
        <w:rPr>
          <w:b w:val="0"/>
          <w:sz w:val="24"/>
          <w:szCs w:val="24"/>
        </w:rPr>
        <w:t xml:space="preserve"> nejméně</w:t>
      </w:r>
      <w:r w:rsidR="00FE3E0E" w:rsidRPr="00BA24D6">
        <w:rPr>
          <w:b w:val="0"/>
          <w:sz w:val="24"/>
          <w:szCs w:val="24"/>
        </w:rPr>
        <w:t xml:space="preserve"> z</w:t>
      </w:r>
      <w:r w:rsidR="00FE3E0E">
        <w:rPr>
          <w:b w:val="0"/>
          <w:sz w:val="24"/>
          <w:szCs w:val="24"/>
        </w:rPr>
        <w:t>e</w:t>
      </w:r>
      <w:r w:rsidR="00FE3E0E" w:rsidRPr="00BA24D6">
        <w:rPr>
          <w:b w:val="0"/>
          <w:sz w:val="24"/>
          <w:szCs w:val="24"/>
        </w:rPr>
        <w:t xml:space="preserve"> </w:t>
      </w:r>
      <w:r w:rsidR="00FE3E0E">
        <w:rPr>
          <w:b w:val="0"/>
          <w:sz w:val="24"/>
          <w:szCs w:val="24"/>
        </w:rPr>
        <w:t>třech</w:t>
      </w:r>
      <w:r w:rsidR="00FE3E0E" w:rsidRPr="00BA24D6">
        <w:rPr>
          <w:b w:val="0"/>
          <w:sz w:val="24"/>
          <w:szCs w:val="24"/>
        </w:rPr>
        <w:t xml:space="preserve"> členů a jejím úkolem bude jak otevírání obálek, tak i hodnocení nabídek. </w:t>
      </w:r>
      <w:r w:rsidR="00FE3E0E" w:rsidRPr="00B55425">
        <w:rPr>
          <w:b w:val="0"/>
          <w:sz w:val="24"/>
          <w:szCs w:val="24"/>
        </w:rPr>
        <w:t xml:space="preserve">Vypracování vzoru jmenovacího dekretu zajistí </w:t>
      </w:r>
      <w:r w:rsidR="00FE3E0E">
        <w:rPr>
          <w:b w:val="0"/>
          <w:sz w:val="24"/>
          <w:szCs w:val="24"/>
        </w:rPr>
        <w:t>Poskytovatel.</w:t>
      </w:r>
      <w:r w:rsidR="00441731" w:rsidRPr="00441731">
        <w:rPr>
          <w:b w:val="0"/>
          <w:sz w:val="24"/>
          <w:szCs w:val="24"/>
        </w:rPr>
        <w:t xml:space="preserve"> </w:t>
      </w:r>
    </w:p>
    <w:p w14:paraId="3E9CD0DE" w14:textId="6636E571" w:rsidR="00441731" w:rsidRDefault="008269F9" w:rsidP="00495E88">
      <w:pPr>
        <w:pStyle w:val="Nadpis11"/>
        <w:numPr>
          <w:ilvl w:val="0"/>
          <w:numId w:val="0"/>
        </w:numPr>
        <w:spacing w:before="120" w:after="120"/>
        <w:ind w:left="567" w:hanging="567"/>
        <w:jc w:val="both"/>
        <w:rPr>
          <w:b w:val="0"/>
          <w:sz w:val="24"/>
          <w:szCs w:val="24"/>
        </w:rPr>
      </w:pPr>
      <w:r>
        <w:rPr>
          <w:b w:val="0"/>
          <w:sz w:val="24"/>
          <w:szCs w:val="24"/>
        </w:rPr>
        <w:t>10.7</w:t>
      </w:r>
      <w:r w:rsidR="00441731">
        <w:rPr>
          <w:b w:val="0"/>
          <w:sz w:val="24"/>
          <w:szCs w:val="24"/>
        </w:rPr>
        <w:tab/>
        <w:t>Objednatel</w:t>
      </w:r>
      <w:r w:rsidR="00441731" w:rsidRPr="00BA24D6">
        <w:rPr>
          <w:b w:val="0"/>
          <w:sz w:val="24"/>
          <w:szCs w:val="24"/>
        </w:rPr>
        <w:t xml:space="preserve"> je povinen v průběhu zadávací lhůty rozhodnout o výběru nejvhodnější nabídky (text rozhodnutí vypracuje </w:t>
      </w:r>
      <w:r w:rsidR="00441731">
        <w:rPr>
          <w:b w:val="0"/>
          <w:sz w:val="24"/>
          <w:szCs w:val="24"/>
        </w:rPr>
        <w:t>Poskytovatel</w:t>
      </w:r>
      <w:r w:rsidR="00441731" w:rsidRPr="00BA24D6">
        <w:rPr>
          <w:b w:val="0"/>
          <w:sz w:val="24"/>
          <w:szCs w:val="24"/>
        </w:rPr>
        <w:t xml:space="preserve">). Jakékoliv prodlení jde k tíži </w:t>
      </w:r>
      <w:r w:rsidR="00441731">
        <w:rPr>
          <w:b w:val="0"/>
          <w:sz w:val="24"/>
          <w:szCs w:val="24"/>
        </w:rPr>
        <w:t>Objednatele.</w:t>
      </w:r>
      <w:r w:rsidR="00441731" w:rsidRPr="00441731">
        <w:rPr>
          <w:b w:val="0"/>
          <w:sz w:val="24"/>
          <w:szCs w:val="24"/>
        </w:rPr>
        <w:t xml:space="preserve"> </w:t>
      </w:r>
    </w:p>
    <w:p w14:paraId="6A1AB44C" w14:textId="31E0207D" w:rsidR="00FE3E0E" w:rsidRDefault="008269F9" w:rsidP="00495E88">
      <w:pPr>
        <w:pStyle w:val="Nadpis11"/>
        <w:numPr>
          <w:ilvl w:val="0"/>
          <w:numId w:val="0"/>
        </w:numPr>
        <w:spacing w:before="120" w:after="120"/>
        <w:ind w:left="567" w:hanging="567"/>
        <w:jc w:val="both"/>
        <w:rPr>
          <w:b w:val="0"/>
          <w:sz w:val="24"/>
          <w:szCs w:val="24"/>
        </w:rPr>
      </w:pPr>
      <w:r>
        <w:rPr>
          <w:b w:val="0"/>
          <w:sz w:val="24"/>
          <w:szCs w:val="24"/>
        </w:rPr>
        <w:t>10.8</w:t>
      </w:r>
      <w:r w:rsidR="00441731">
        <w:rPr>
          <w:b w:val="0"/>
          <w:sz w:val="24"/>
          <w:szCs w:val="24"/>
        </w:rPr>
        <w:tab/>
        <w:t>Objednatel</w:t>
      </w:r>
      <w:r w:rsidR="00441731" w:rsidRPr="00701DC8">
        <w:rPr>
          <w:b w:val="0"/>
          <w:sz w:val="24"/>
          <w:szCs w:val="24"/>
        </w:rPr>
        <w:t xml:space="preserve"> nesmí uzavřít příslušnou smlouvu s uchazečem, jehož nabídka byla vybrána jako nejvhodnější dříve, než mu </w:t>
      </w:r>
      <w:r w:rsidR="00441731">
        <w:rPr>
          <w:b w:val="0"/>
          <w:sz w:val="24"/>
          <w:szCs w:val="24"/>
        </w:rPr>
        <w:t>Poskytovatel</w:t>
      </w:r>
      <w:r w:rsidR="00441731" w:rsidRPr="00BA24D6">
        <w:rPr>
          <w:b w:val="0"/>
          <w:sz w:val="24"/>
          <w:szCs w:val="24"/>
        </w:rPr>
        <w:t xml:space="preserve"> </w:t>
      </w:r>
      <w:r w:rsidR="00441731" w:rsidRPr="00701DC8">
        <w:rPr>
          <w:b w:val="0"/>
          <w:sz w:val="24"/>
          <w:szCs w:val="24"/>
        </w:rPr>
        <w:t xml:space="preserve">oznámí, že </w:t>
      </w:r>
      <w:r w:rsidR="00441731">
        <w:rPr>
          <w:b w:val="0"/>
          <w:sz w:val="24"/>
          <w:szCs w:val="24"/>
        </w:rPr>
        <w:t>může být smlouva uzavřena.</w:t>
      </w:r>
    </w:p>
    <w:p w14:paraId="52966C59" w14:textId="27353F31" w:rsidR="00BA24D6" w:rsidRDefault="00441731" w:rsidP="00495E88">
      <w:pPr>
        <w:pStyle w:val="Nadpis11"/>
        <w:numPr>
          <w:ilvl w:val="0"/>
          <w:numId w:val="0"/>
        </w:numPr>
        <w:spacing w:before="120" w:after="120"/>
        <w:ind w:left="567" w:hanging="567"/>
        <w:jc w:val="both"/>
        <w:rPr>
          <w:b w:val="0"/>
          <w:sz w:val="24"/>
          <w:szCs w:val="24"/>
        </w:rPr>
      </w:pPr>
      <w:r>
        <w:rPr>
          <w:b w:val="0"/>
          <w:sz w:val="24"/>
          <w:szCs w:val="24"/>
        </w:rPr>
        <w:lastRenderedPageBreak/>
        <w:t>10.</w:t>
      </w:r>
      <w:r w:rsidR="008269F9">
        <w:rPr>
          <w:b w:val="0"/>
          <w:sz w:val="24"/>
          <w:szCs w:val="24"/>
        </w:rPr>
        <w:t>9</w:t>
      </w:r>
      <w:r>
        <w:rPr>
          <w:b w:val="0"/>
          <w:sz w:val="24"/>
          <w:szCs w:val="24"/>
        </w:rPr>
        <w:tab/>
      </w:r>
      <w:r w:rsidR="00307777" w:rsidRPr="00307777">
        <w:rPr>
          <w:b w:val="0"/>
          <w:sz w:val="24"/>
          <w:szCs w:val="24"/>
        </w:rPr>
        <w:t xml:space="preserve">Jako výsledek činnosti </w:t>
      </w:r>
      <w:r w:rsidR="00307777">
        <w:rPr>
          <w:b w:val="0"/>
          <w:sz w:val="24"/>
          <w:szCs w:val="24"/>
        </w:rPr>
        <w:t>Poskytovatele</w:t>
      </w:r>
      <w:r w:rsidR="00307777" w:rsidRPr="00307777">
        <w:rPr>
          <w:b w:val="0"/>
          <w:sz w:val="24"/>
          <w:szCs w:val="24"/>
        </w:rPr>
        <w:t xml:space="preserve"> předá </w:t>
      </w:r>
      <w:r w:rsidR="00307777">
        <w:rPr>
          <w:b w:val="0"/>
          <w:sz w:val="24"/>
          <w:szCs w:val="24"/>
        </w:rPr>
        <w:t>Poskytovatel Objednateli</w:t>
      </w:r>
      <w:r w:rsidR="00307777" w:rsidRPr="00307777">
        <w:rPr>
          <w:b w:val="0"/>
          <w:sz w:val="24"/>
          <w:szCs w:val="24"/>
        </w:rPr>
        <w:t xml:space="preserve"> veškerou dokumentaci o průběhu soutěže</w:t>
      </w:r>
      <w:r w:rsidR="00307777">
        <w:rPr>
          <w:b w:val="0"/>
          <w:sz w:val="24"/>
          <w:szCs w:val="24"/>
        </w:rPr>
        <w:t xml:space="preserve"> v elektronické podobě a veškerou originální dokumentaci, kterou má u sebe (tj. zejména případné nabídky uchazečů)</w:t>
      </w:r>
      <w:r w:rsidR="00307777" w:rsidRPr="00307777">
        <w:rPr>
          <w:b w:val="0"/>
          <w:sz w:val="24"/>
          <w:szCs w:val="24"/>
        </w:rPr>
        <w:t>. Tato dokumentace bude obsahovat veškeré zápisy a protokoly z jednání, kopie podmínek a všech dokladů předávaných uchazečům soutěže ta</w:t>
      </w:r>
      <w:r w:rsidR="00307777">
        <w:rPr>
          <w:b w:val="0"/>
          <w:sz w:val="24"/>
          <w:szCs w:val="24"/>
        </w:rPr>
        <w:t>k, aby splňovaly podmínky Pravidel</w:t>
      </w:r>
      <w:r w:rsidR="00307777" w:rsidRPr="00307777">
        <w:rPr>
          <w:b w:val="0"/>
          <w:sz w:val="24"/>
          <w:szCs w:val="24"/>
        </w:rPr>
        <w:t xml:space="preserve">. </w:t>
      </w:r>
      <w:r w:rsidR="00307777">
        <w:rPr>
          <w:b w:val="0"/>
          <w:sz w:val="24"/>
          <w:szCs w:val="24"/>
        </w:rPr>
        <w:t>Objednatel</w:t>
      </w:r>
      <w:r w:rsidR="00307777" w:rsidRPr="00307777">
        <w:rPr>
          <w:b w:val="0"/>
          <w:sz w:val="24"/>
          <w:szCs w:val="24"/>
        </w:rPr>
        <w:t xml:space="preserve"> bere na vědomí svou zákonnou povinnost uchovávat dokumentaci o zadání veřejné zakázky v zákonné lhůtě</w:t>
      </w:r>
      <w:r w:rsidR="00307777">
        <w:rPr>
          <w:b w:val="0"/>
          <w:sz w:val="24"/>
          <w:szCs w:val="24"/>
        </w:rPr>
        <w:t>.</w:t>
      </w:r>
    </w:p>
    <w:p w14:paraId="2F6DCA06" w14:textId="5A93C577" w:rsidR="0073239B" w:rsidRDefault="008269F9" w:rsidP="00495E88">
      <w:pPr>
        <w:pStyle w:val="Nadpis11"/>
        <w:numPr>
          <w:ilvl w:val="0"/>
          <w:numId w:val="0"/>
        </w:numPr>
        <w:spacing w:before="120" w:after="120"/>
        <w:ind w:left="567" w:hanging="567"/>
        <w:jc w:val="both"/>
        <w:rPr>
          <w:rFonts w:cs="Calibri"/>
          <w:b w:val="0"/>
          <w:sz w:val="24"/>
          <w:szCs w:val="24"/>
        </w:rPr>
      </w:pPr>
      <w:r>
        <w:rPr>
          <w:b w:val="0"/>
          <w:sz w:val="24"/>
          <w:szCs w:val="24"/>
        </w:rPr>
        <w:t>10.10</w:t>
      </w:r>
      <w:r w:rsidR="006A23BF">
        <w:rPr>
          <w:b w:val="0"/>
          <w:sz w:val="24"/>
          <w:szCs w:val="24"/>
        </w:rPr>
        <w:tab/>
      </w:r>
      <w:r w:rsidR="0073239B" w:rsidRPr="0073239B">
        <w:rPr>
          <w:rFonts w:cs="Calibri"/>
          <w:b w:val="0"/>
          <w:sz w:val="24"/>
          <w:szCs w:val="24"/>
        </w:rPr>
        <w:t xml:space="preserve">Jestliže v důsledku porušení povinností </w:t>
      </w:r>
      <w:r w:rsidR="0073239B">
        <w:rPr>
          <w:b w:val="0"/>
          <w:sz w:val="24"/>
          <w:szCs w:val="24"/>
        </w:rPr>
        <w:t>Poskytovatele</w:t>
      </w:r>
      <w:r w:rsidR="0073239B" w:rsidRPr="0073239B">
        <w:rPr>
          <w:b w:val="0"/>
          <w:sz w:val="24"/>
          <w:szCs w:val="24"/>
        </w:rPr>
        <w:t xml:space="preserve"> </w:t>
      </w:r>
      <w:r w:rsidR="0073239B" w:rsidRPr="0073239B">
        <w:rPr>
          <w:rFonts w:cs="Calibri"/>
          <w:b w:val="0"/>
          <w:sz w:val="24"/>
          <w:szCs w:val="24"/>
        </w:rPr>
        <w:t xml:space="preserve">dle tohoto článku bude nutné výběrové řízení zrušit </w:t>
      </w:r>
      <w:r w:rsidR="0073239B" w:rsidRPr="0073239B">
        <w:rPr>
          <w:b w:val="0"/>
          <w:sz w:val="24"/>
          <w:szCs w:val="24"/>
        </w:rPr>
        <w:t>a Objednatel již za toto předmětné výběrové řízení zaplatil</w:t>
      </w:r>
      <w:r w:rsidR="0073239B" w:rsidRPr="0073239B">
        <w:rPr>
          <w:rFonts w:cs="Calibri"/>
          <w:b w:val="0"/>
          <w:sz w:val="24"/>
          <w:szCs w:val="24"/>
        </w:rPr>
        <w:t xml:space="preserve">, zavazuje se </w:t>
      </w:r>
      <w:r w:rsidR="0073239B">
        <w:rPr>
          <w:b w:val="0"/>
          <w:sz w:val="24"/>
          <w:szCs w:val="24"/>
        </w:rPr>
        <w:t>Poskytovatel</w:t>
      </w:r>
      <w:r w:rsidR="0073239B" w:rsidRPr="0073239B">
        <w:rPr>
          <w:b w:val="0"/>
          <w:sz w:val="24"/>
          <w:szCs w:val="24"/>
        </w:rPr>
        <w:t xml:space="preserve"> </w:t>
      </w:r>
      <w:r w:rsidR="0073239B" w:rsidRPr="0073239B">
        <w:rPr>
          <w:rFonts w:cs="Calibri"/>
          <w:b w:val="0"/>
          <w:sz w:val="24"/>
          <w:szCs w:val="24"/>
        </w:rPr>
        <w:t>provést opakované výběrové řízení zdarma na vlastní náklady</w:t>
      </w:r>
      <w:r w:rsidR="0073239B">
        <w:rPr>
          <w:rFonts w:cs="Calibri"/>
          <w:b w:val="0"/>
          <w:sz w:val="24"/>
          <w:szCs w:val="24"/>
        </w:rPr>
        <w:t>.</w:t>
      </w:r>
    </w:p>
    <w:p w14:paraId="683B296B" w14:textId="01412FA8" w:rsidR="007E3293" w:rsidRDefault="0073239B" w:rsidP="005B5624">
      <w:pPr>
        <w:pStyle w:val="Nadpis11"/>
        <w:numPr>
          <w:ilvl w:val="0"/>
          <w:numId w:val="0"/>
        </w:numPr>
        <w:spacing w:before="120" w:after="120"/>
        <w:ind w:left="567" w:hanging="567"/>
        <w:jc w:val="both"/>
        <w:rPr>
          <w:b w:val="0"/>
          <w:sz w:val="24"/>
          <w:szCs w:val="24"/>
        </w:rPr>
      </w:pPr>
      <w:r>
        <w:rPr>
          <w:b w:val="0"/>
          <w:sz w:val="24"/>
          <w:szCs w:val="24"/>
        </w:rPr>
        <w:t>10.</w:t>
      </w:r>
      <w:r w:rsidR="008269F9">
        <w:rPr>
          <w:b w:val="0"/>
          <w:sz w:val="24"/>
          <w:szCs w:val="24"/>
        </w:rPr>
        <w:t>11</w:t>
      </w:r>
      <w:r>
        <w:rPr>
          <w:b w:val="0"/>
          <w:sz w:val="24"/>
          <w:szCs w:val="24"/>
        </w:rPr>
        <w:tab/>
      </w:r>
      <w:r w:rsidR="005B5624">
        <w:rPr>
          <w:b w:val="0"/>
          <w:sz w:val="24"/>
          <w:szCs w:val="24"/>
        </w:rPr>
        <w:t xml:space="preserve">Pro dosažení účelu stanoveného v tomto článku uděluje Objednavatel Poskytovateli plnou moc, která je nedílnou součástí této Smlouvy jako Příloha č. 1. </w:t>
      </w:r>
    </w:p>
    <w:p w14:paraId="22CE9DE4" w14:textId="464839C7" w:rsidR="0073239B" w:rsidRDefault="007E3293" w:rsidP="00495E88">
      <w:pPr>
        <w:pStyle w:val="Nadpis11"/>
        <w:numPr>
          <w:ilvl w:val="0"/>
          <w:numId w:val="0"/>
        </w:numPr>
        <w:spacing w:before="120" w:after="120"/>
        <w:ind w:left="567" w:hanging="567"/>
        <w:jc w:val="both"/>
        <w:rPr>
          <w:b w:val="0"/>
          <w:sz w:val="24"/>
          <w:szCs w:val="24"/>
        </w:rPr>
      </w:pPr>
      <w:r>
        <w:rPr>
          <w:b w:val="0"/>
          <w:sz w:val="24"/>
          <w:szCs w:val="24"/>
        </w:rPr>
        <w:t>10.1</w:t>
      </w:r>
      <w:r w:rsidR="005B5624">
        <w:rPr>
          <w:b w:val="0"/>
          <w:sz w:val="24"/>
          <w:szCs w:val="24"/>
        </w:rPr>
        <w:t>2</w:t>
      </w:r>
      <w:r w:rsidR="0073239B">
        <w:rPr>
          <w:b w:val="0"/>
          <w:sz w:val="24"/>
          <w:szCs w:val="24"/>
        </w:rPr>
        <w:tab/>
      </w:r>
      <w:r w:rsidR="0073239B" w:rsidRPr="0073239B">
        <w:rPr>
          <w:b w:val="0"/>
          <w:sz w:val="24"/>
          <w:szCs w:val="24"/>
        </w:rPr>
        <w:t>Na ustanovení tohoto článku se použije</w:t>
      </w:r>
      <w:r w:rsidR="0073239B">
        <w:rPr>
          <w:b w:val="0"/>
          <w:sz w:val="24"/>
          <w:szCs w:val="24"/>
        </w:rPr>
        <w:t xml:space="preserve"> přiměřeně </w:t>
      </w:r>
      <w:proofErr w:type="spellStart"/>
      <w:r w:rsidR="0073239B">
        <w:rPr>
          <w:b w:val="0"/>
          <w:sz w:val="24"/>
          <w:szCs w:val="24"/>
        </w:rPr>
        <w:t>ust</w:t>
      </w:r>
      <w:proofErr w:type="spellEnd"/>
      <w:r w:rsidR="0073239B">
        <w:rPr>
          <w:b w:val="0"/>
          <w:sz w:val="24"/>
          <w:szCs w:val="24"/>
        </w:rPr>
        <w:t>.</w:t>
      </w:r>
      <w:r w:rsidR="0073239B" w:rsidRPr="0073239B">
        <w:rPr>
          <w:b w:val="0"/>
          <w:sz w:val="24"/>
          <w:szCs w:val="24"/>
        </w:rPr>
        <w:t xml:space="preserve"> § </w:t>
      </w:r>
      <w:r w:rsidR="00CA0341">
        <w:rPr>
          <w:b w:val="0"/>
          <w:sz w:val="24"/>
          <w:szCs w:val="24"/>
        </w:rPr>
        <w:t>2430</w:t>
      </w:r>
      <w:r w:rsidR="0073239B" w:rsidRPr="0073239B">
        <w:rPr>
          <w:b w:val="0"/>
          <w:sz w:val="24"/>
          <w:szCs w:val="24"/>
        </w:rPr>
        <w:t xml:space="preserve"> a násl. </w:t>
      </w:r>
      <w:r w:rsidR="00CA0341">
        <w:rPr>
          <w:b w:val="0"/>
          <w:sz w:val="24"/>
          <w:szCs w:val="24"/>
        </w:rPr>
        <w:t>občanského</w:t>
      </w:r>
      <w:r w:rsidR="0073239B" w:rsidRPr="0073239B">
        <w:rPr>
          <w:b w:val="0"/>
          <w:sz w:val="24"/>
          <w:szCs w:val="24"/>
        </w:rPr>
        <w:t xml:space="preserve"> zákoníku.</w:t>
      </w:r>
    </w:p>
    <w:p w14:paraId="715DAB32" w14:textId="77777777" w:rsidR="00147239" w:rsidRDefault="00147239" w:rsidP="00AC69A2">
      <w:pPr>
        <w:pStyle w:val="Nadpis11"/>
        <w:jc w:val="both"/>
      </w:pPr>
      <w:r>
        <w:t>Mlčenlivost</w:t>
      </w:r>
      <w:bookmarkEnd w:id="9"/>
    </w:p>
    <w:p w14:paraId="317D8996" w14:textId="77777777" w:rsidR="00147239" w:rsidRDefault="00147239" w:rsidP="00AC69A2">
      <w:pPr>
        <w:pStyle w:val="Nadpis21"/>
        <w:jc w:val="both"/>
      </w:pPr>
      <w:r>
        <w:t xml:space="preserve">Smluvní strany se dohodly, že pro účely této </w:t>
      </w:r>
      <w:r w:rsidR="00AF53BB">
        <w:t>S</w:t>
      </w:r>
      <w:r>
        <w:t>mlouvy budou za důvěrné považovány veškeré informace, které budou jako důvěrné některou ze smluvních stran při jejich předání druhé smluvní straně výslovně označeny a dále veškeré informace představující obchodní tajemství některé ze smluvních stran ve smyslu platné právní úpravy (dále jen „</w:t>
      </w:r>
      <w:r w:rsidRPr="001413D4">
        <w:rPr>
          <w:b/>
        </w:rPr>
        <w:t>Důvěrné informace</w:t>
      </w:r>
      <w:r>
        <w:t>“).</w:t>
      </w:r>
      <w:r w:rsidR="0073239B">
        <w:t xml:space="preserve"> </w:t>
      </w:r>
      <w:r w:rsidR="0073239B" w:rsidRPr="00FD578E">
        <w:t>Smluvní strana písemně potvrdí svůj závazek zachování mlčenlivosti o Důvěrných informacích, které jí byly sděleny</w:t>
      </w:r>
      <w:r w:rsidR="0073239B">
        <w:t>.</w:t>
      </w:r>
    </w:p>
    <w:p w14:paraId="3814130A" w14:textId="77777777" w:rsidR="00147239" w:rsidRDefault="00147239" w:rsidP="00AC69A2">
      <w:pPr>
        <w:pStyle w:val="Nadpis21"/>
        <w:jc w:val="both"/>
      </w:pPr>
      <w:r>
        <w:t>Každá ze smluvních stran se zavazuje zachovávat o Důvěrných informacích poskytnutých jí druhou smluvní stranou mlčenlivost a chránit je před jejich neoprávněným zpřístupněním a/nebo užitím ze strany třetích osob.</w:t>
      </w:r>
    </w:p>
    <w:p w14:paraId="752B2E69" w14:textId="77777777" w:rsidR="00147239" w:rsidRDefault="00147239" w:rsidP="00AC69A2">
      <w:pPr>
        <w:pStyle w:val="Nadpis21"/>
        <w:jc w:val="both"/>
      </w:pPr>
      <w:r>
        <w:t>Smluvní strany jsou oprávněny sdělovat Důvěrné informace pouze svým zaměstnancům a smluvním p</w:t>
      </w:r>
      <w:r w:rsidR="00AF53BB">
        <w:t>artnerům pro účely plnění této S</w:t>
      </w:r>
      <w:r>
        <w:t>mlouvy a dále též svým advokátům, daňovým poradcům, auditorům a dalším svým obdobným poradcům. V případě zpřístupnění Důvěrných informací dle předchozí věty je zpřístupňující strana povinna upozornit toho, komu Důvěrné informace zpřístupňuje, na skutečnost, že se jedná o Důvěrné informace.</w:t>
      </w:r>
    </w:p>
    <w:p w14:paraId="14A072CD" w14:textId="77777777" w:rsidR="00147239" w:rsidRDefault="002F6731" w:rsidP="00AC69A2">
      <w:pPr>
        <w:pStyle w:val="Nadpis21"/>
        <w:jc w:val="both"/>
      </w:pPr>
      <w:r>
        <w:t>Poskytovatel</w:t>
      </w:r>
      <w:r w:rsidR="00147239">
        <w:t xml:space="preserve"> se zavazuje, že veškeré </w:t>
      </w:r>
      <w:r w:rsidR="008E4D24">
        <w:t xml:space="preserve">podklady poskytnuté Objednatelem </w:t>
      </w:r>
      <w:r w:rsidR="00147239">
        <w:t>(bez ohledu na to, jestli budou obsahovat Důvěrné informace či nikoli) použi</w:t>
      </w:r>
      <w:r w:rsidR="00AF53BB">
        <w:t>je pouze za účelem plnění této S</w:t>
      </w:r>
      <w:r w:rsidR="00147239">
        <w:t>mlouvy a neposkytne je třetím osobám s výjimkou příslušných kontrolních orgánů v souvislosti s kontrolou správnosti nakládání s</w:t>
      </w:r>
      <w:r w:rsidR="008E4D24">
        <w:t> </w:t>
      </w:r>
      <w:r w:rsidR="00147239">
        <w:t>poskytnut</w:t>
      </w:r>
      <w:r w:rsidR="008E4D24">
        <w:t>ou dotací</w:t>
      </w:r>
      <w:r w:rsidR="00147239">
        <w:t>.</w:t>
      </w:r>
    </w:p>
    <w:p w14:paraId="6A60D14D" w14:textId="77777777" w:rsidR="00147239" w:rsidRDefault="00147239" w:rsidP="00AC69A2">
      <w:pPr>
        <w:pStyle w:val="Nadpis21"/>
        <w:jc w:val="both"/>
      </w:pPr>
      <w:r>
        <w:t>Smluvní strany se bez ohledu na předchozí ujednání tohoto čl</w:t>
      </w:r>
      <w:r w:rsidR="00CD3AB6">
        <w:t>ánku</w:t>
      </w:r>
      <w:r>
        <w:t xml:space="preserve"> dohodly, že </w:t>
      </w:r>
      <w:r w:rsidR="002F6731">
        <w:t>Poskytovatel</w:t>
      </w:r>
      <w:r>
        <w:t xml:space="preserve"> je oprávněn uvádět obecné informace o Projektu a/nebo o spolupráci </w:t>
      </w:r>
      <w:r w:rsidR="00AF53BB">
        <w:t>s Objednatelem na základě této S</w:t>
      </w:r>
      <w:r>
        <w:t>mlouvy v rámci uvádění referencí o jím poskytovaných službách v rámci své marketingové činnosti.</w:t>
      </w:r>
    </w:p>
    <w:p w14:paraId="1F4A64F8" w14:textId="77777777" w:rsidR="00BF2878" w:rsidRDefault="00BF2878" w:rsidP="00AC69A2">
      <w:pPr>
        <w:pStyle w:val="Nadpis21"/>
        <w:jc w:val="both"/>
      </w:pPr>
      <w:r>
        <w:t xml:space="preserve">Porušení kterékoli povinnosti dle tohoto článku představuje </w:t>
      </w:r>
      <w:r w:rsidRPr="008838BA">
        <w:t>podstatné porušení smluvní povinnosti</w:t>
      </w:r>
      <w:r>
        <w:t xml:space="preserve"> </w:t>
      </w:r>
      <w:r w:rsidRPr="00F9450F">
        <w:t xml:space="preserve">a je důvodem pro odstoupení od </w:t>
      </w:r>
      <w:r w:rsidR="00AF53BB" w:rsidRPr="00F9450F">
        <w:t>S</w:t>
      </w:r>
      <w:r w:rsidRPr="00F9450F">
        <w:t>mlouvy.</w:t>
      </w:r>
    </w:p>
    <w:p w14:paraId="0004D4C7" w14:textId="77777777" w:rsidR="00147239" w:rsidRPr="00F9450F" w:rsidRDefault="00BF2878" w:rsidP="00AC69A2">
      <w:pPr>
        <w:pStyle w:val="Nadpis11"/>
        <w:jc w:val="both"/>
      </w:pPr>
      <w:r w:rsidRPr="00F9450F">
        <w:t>Sankční ujednání a odpovědnost za škodu</w:t>
      </w:r>
    </w:p>
    <w:p w14:paraId="54639635" w14:textId="6DFF9D29" w:rsidR="00147239" w:rsidRDefault="00147239" w:rsidP="00AC69A2">
      <w:pPr>
        <w:pStyle w:val="Nadpis21"/>
        <w:jc w:val="both"/>
      </w:pPr>
      <w:r w:rsidRPr="00F9450F">
        <w:t xml:space="preserve">Dostane-li se </w:t>
      </w:r>
      <w:r w:rsidR="00E31A48" w:rsidRPr="00F9450F">
        <w:t>kterákoliv ze stran</w:t>
      </w:r>
      <w:r w:rsidRPr="00F9450F">
        <w:t xml:space="preserve"> do prodlení s úhradou kterékoli </w:t>
      </w:r>
      <w:r w:rsidR="00BC6174" w:rsidRPr="00F9450F">
        <w:t>částky z této S</w:t>
      </w:r>
      <w:r w:rsidR="00E31A48" w:rsidRPr="00F9450F">
        <w:t>mlouvy</w:t>
      </w:r>
      <w:r w:rsidRPr="00F9450F">
        <w:t xml:space="preserve">, je </w:t>
      </w:r>
      <w:r w:rsidR="00E31A48" w:rsidRPr="00F9450F">
        <w:t>strana v prodlení povinna</w:t>
      </w:r>
      <w:r w:rsidR="00E31A48">
        <w:t xml:space="preserve"> uhradit druhé smluvní straně</w:t>
      </w:r>
      <w:r w:rsidR="00D810BA">
        <w:t xml:space="preserve"> úrok z prodlení ve výši </w:t>
      </w:r>
      <w:r w:rsidRPr="00387EE1">
        <w:t>0,</w:t>
      </w:r>
      <w:r w:rsidR="00E31A48">
        <w:t>1</w:t>
      </w:r>
      <w:r w:rsidRPr="00387EE1">
        <w:t xml:space="preserve"> % </w:t>
      </w:r>
      <w:r w:rsidR="00D656F7">
        <w:t>z </w:t>
      </w:r>
      <w:r w:rsidR="00BF2878">
        <w:t xml:space="preserve">dlužné </w:t>
      </w:r>
      <w:r w:rsidR="00E31A48">
        <w:t>částky</w:t>
      </w:r>
      <w:r w:rsidR="00D656F7">
        <w:t xml:space="preserve"> </w:t>
      </w:r>
      <w:r>
        <w:t xml:space="preserve">za </w:t>
      </w:r>
      <w:r>
        <w:lastRenderedPageBreak/>
        <w:t xml:space="preserve">každý den prodlení s tím, že </w:t>
      </w:r>
      <w:r w:rsidR="002B62B2">
        <w:t xml:space="preserve">úrok z prodlení </w:t>
      </w:r>
      <w:r>
        <w:t>je splatn</w:t>
      </w:r>
      <w:r w:rsidR="002B62B2">
        <w:t>ý</w:t>
      </w:r>
      <w:r>
        <w:t xml:space="preserve"> do 5 dnů poté, kdy na n</w:t>
      </w:r>
      <w:r w:rsidR="002B62B2">
        <w:t>ěj</w:t>
      </w:r>
      <w:r>
        <w:t xml:space="preserve"> </w:t>
      </w:r>
      <w:r w:rsidR="00E31A48">
        <w:t>druhé smluvní straně</w:t>
      </w:r>
      <w:r>
        <w:t xml:space="preserve"> vznikne právo.</w:t>
      </w:r>
    </w:p>
    <w:p w14:paraId="0B8646C6" w14:textId="143216C9" w:rsidR="001C3CE7" w:rsidRDefault="001C3CE7" w:rsidP="00AC69A2">
      <w:pPr>
        <w:pStyle w:val="Nadpis21"/>
        <w:jc w:val="both"/>
      </w:pPr>
      <w:r>
        <w:t>Poruší-li Objednatel svoji povinnost uvedenou v</w:t>
      </w:r>
      <w:r w:rsidR="005624FD">
        <w:t> </w:t>
      </w:r>
      <w:proofErr w:type="spellStart"/>
      <w:r w:rsidR="005624FD">
        <w:t>ust</w:t>
      </w:r>
      <w:proofErr w:type="spellEnd"/>
      <w:r w:rsidR="005624FD">
        <w:t xml:space="preserve">. </w:t>
      </w:r>
      <w:proofErr w:type="gramStart"/>
      <w:r>
        <w:t>čl.</w:t>
      </w:r>
      <w:proofErr w:type="gramEnd"/>
      <w:r w:rsidR="005624FD">
        <w:t xml:space="preserve"> </w:t>
      </w:r>
      <w:r w:rsidR="000E11B1">
        <w:t>8</w:t>
      </w:r>
      <w:r w:rsidR="005624FD">
        <w:t>. odst.</w:t>
      </w:r>
      <w:r>
        <w:t xml:space="preserve"> </w:t>
      </w:r>
      <w:r w:rsidR="000E11B1">
        <w:t>8</w:t>
      </w:r>
      <w:r w:rsidR="00B30B52">
        <w:t>.</w:t>
      </w:r>
      <w:r w:rsidR="000E11B1">
        <w:t>8</w:t>
      </w:r>
      <w:r w:rsidR="00B30B52">
        <w:t xml:space="preserve"> </w:t>
      </w:r>
      <w:r w:rsidR="00BC6174">
        <w:t>této S</w:t>
      </w:r>
      <w:r>
        <w:t>mlouvy (</w:t>
      </w:r>
      <w:r w:rsidR="000E11B1">
        <w:t>využití části díla pro jiné než písemně odsouhlasené účely</w:t>
      </w:r>
      <w:r>
        <w:t>), je povinen uhradit Poskytovatel</w:t>
      </w:r>
      <w:r w:rsidR="00BF2878">
        <w:t>i</w:t>
      </w:r>
      <w:r>
        <w:t xml:space="preserve"> smluvní pokutu ve výši </w:t>
      </w:r>
      <w:r w:rsidR="000E11B1">
        <w:t>5</w:t>
      </w:r>
      <w:r>
        <w:t xml:space="preserve">0.000,- Kč (slovy: </w:t>
      </w:r>
      <w:r w:rsidR="000E11B1">
        <w:t>padesát</w:t>
      </w:r>
      <w:r>
        <w:t xml:space="preserve"> tisíc korun českých) s tím, že smluvní pokuta je splatná do 5 (pěti) dnů poté, kdy na ni </w:t>
      </w:r>
      <w:r w:rsidR="00B30B52">
        <w:t>Poskytovateli</w:t>
      </w:r>
      <w:r>
        <w:t xml:space="preserve"> vznikne právo. </w:t>
      </w:r>
    </w:p>
    <w:p w14:paraId="73044845" w14:textId="6AD70EED" w:rsidR="00003611" w:rsidRDefault="00003611" w:rsidP="00AC69A2">
      <w:pPr>
        <w:pStyle w:val="Nadpis21"/>
        <w:jc w:val="both"/>
      </w:pPr>
      <w:r>
        <w:t>Poruší-li některá ze smluvních stran některou ze svých povinností uvedených v </w:t>
      </w:r>
      <w:proofErr w:type="spellStart"/>
      <w:r>
        <w:t>ust</w:t>
      </w:r>
      <w:proofErr w:type="spellEnd"/>
      <w:r>
        <w:t xml:space="preserve">. </w:t>
      </w:r>
      <w:proofErr w:type="gramStart"/>
      <w:r>
        <w:t>čl.</w:t>
      </w:r>
      <w:proofErr w:type="gramEnd"/>
      <w:r>
        <w:t xml:space="preserve"> 11 této Smlouvy, je povinen uhradit druhé smluvní straně smluvní pokutu ve výši 100.000,- Kč (slovy: jedno sto tisíc korun českých) za každé jednotlivé porušení s tím, že smluvní pokuta je splatná do 5 (pěti) dnů poté, kdy na ni některé ze stran vznikne právo. </w:t>
      </w:r>
    </w:p>
    <w:p w14:paraId="48F0942F" w14:textId="1C76FC65" w:rsidR="00003611" w:rsidRDefault="00003611" w:rsidP="00AC69A2">
      <w:pPr>
        <w:pStyle w:val="Nadpis21"/>
        <w:jc w:val="both"/>
      </w:pPr>
      <w:r>
        <w:t xml:space="preserve">V případě nedodržení smluvními stranami dohodnutých a písemně odsouhlasených termínů při přípravě a realizaci Projektu ze strany Objednavatele je Poskytovatel oprávněn Objednavateli účtovat, za každé toto nedodržení, smluvní sankci ve výši 1.000,- Kč (slovy: jeden tisíc korun českých) za každý započatý den prodlení. </w:t>
      </w:r>
    </w:p>
    <w:p w14:paraId="7284C963" w14:textId="77777777" w:rsidR="00A5209A" w:rsidRDefault="00CD3AB6" w:rsidP="00AC69A2">
      <w:pPr>
        <w:pStyle w:val="Nadpis21"/>
        <w:jc w:val="both"/>
      </w:pPr>
      <w:r w:rsidRPr="004467F4">
        <w:t>Smluvní strana odpovídá za škodu způsobenou druhé smluvní straně v </w:t>
      </w:r>
      <w:r w:rsidR="00BC6174">
        <w:t>souvislosti s plněním dle této S</w:t>
      </w:r>
      <w:r w:rsidRPr="004467F4">
        <w:t xml:space="preserve">mlouvy v plném </w:t>
      </w:r>
      <w:r w:rsidRPr="003E1571">
        <w:t xml:space="preserve">rozsahu a je povinna ji nahradit současně s případně uplatněnou smluvní sankcí. Škodou nelze pro účely tohoto ustanovení považovat nepřiznání Grantu Objednateli a/nebo opožděné proplacení </w:t>
      </w:r>
      <w:r w:rsidR="008632F1">
        <w:t>Ž</w:t>
      </w:r>
      <w:r w:rsidRPr="003E1571">
        <w:t>ádosti o platbu ze strany Agentury</w:t>
      </w:r>
      <w:r w:rsidR="00A5209A" w:rsidRPr="003E1571">
        <w:t xml:space="preserve">. </w:t>
      </w:r>
    </w:p>
    <w:p w14:paraId="7B9B8068" w14:textId="77777777" w:rsidR="00147239" w:rsidRPr="003E1571" w:rsidRDefault="002C3352" w:rsidP="00AC69A2">
      <w:pPr>
        <w:pStyle w:val="Nadpis11"/>
        <w:jc w:val="both"/>
      </w:pPr>
      <w:r w:rsidRPr="003E1571">
        <w:t>Ř</w:t>
      </w:r>
      <w:r w:rsidR="00147239" w:rsidRPr="003E1571">
        <w:t>ešení případných sporů</w:t>
      </w:r>
    </w:p>
    <w:p w14:paraId="1799FF82" w14:textId="77777777" w:rsidR="00147239" w:rsidRDefault="00147239" w:rsidP="00AC69A2">
      <w:pPr>
        <w:pStyle w:val="Nadpis21"/>
        <w:jc w:val="both"/>
      </w:pPr>
      <w:r w:rsidRPr="003E1571">
        <w:t xml:space="preserve">Smluvní strany se zavazují postupovat při plnění </w:t>
      </w:r>
      <w:r w:rsidR="00D56342" w:rsidRPr="003E1571">
        <w:t>S</w:t>
      </w:r>
      <w:r w:rsidRPr="003E1571">
        <w:t>mlouvy takovým způsobem, aby při tom mezi nimi nedocházelo ke sporům</w:t>
      </w:r>
      <w:r>
        <w:t>. Pokud by i přesto k nějakému sporu mezi smluvními stranami došlo, zavazují se smluvní strany učinit vše pro to, aby veškeré případné sporné záležitosti byly vyřešeny smírně.</w:t>
      </w:r>
    </w:p>
    <w:p w14:paraId="09EBDD18" w14:textId="5FA2441E" w:rsidR="00147239" w:rsidRDefault="00147239" w:rsidP="00AC69A2">
      <w:pPr>
        <w:pStyle w:val="Nadpis21"/>
        <w:jc w:val="both"/>
      </w:pPr>
      <w:r w:rsidRPr="00E03F32">
        <w:t>Všechny spory vznikající z</w:t>
      </w:r>
      <w:r w:rsidR="00D56342">
        <w:t>e S</w:t>
      </w:r>
      <w:r w:rsidRPr="00E03F32">
        <w:t xml:space="preserve">mlouvy a v souvislosti s ní budou rozhodovány s konečnou platností u </w:t>
      </w:r>
      <w:r w:rsidR="00003611">
        <w:t xml:space="preserve">místně příslušného soudu České republiky. </w:t>
      </w:r>
    </w:p>
    <w:p w14:paraId="2CE8F696" w14:textId="77777777" w:rsidR="00147239" w:rsidRDefault="002C3352" w:rsidP="00AC69A2">
      <w:pPr>
        <w:pStyle w:val="Nadpis11"/>
        <w:jc w:val="both"/>
      </w:pPr>
      <w:r w:rsidRPr="002C3352">
        <w:t>Z</w:t>
      </w:r>
      <w:r w:rsidR="00147239" w:rsidRPr="002C3352">
        <w:t>ávěrečná</w:t>
      </w:r>
      <w:r w:rsidR="00147239">
        <w:t xml:space="preserve"> ustanovení</w:t>
      </w:r>
    </w:p>
    <w:p w14:paraId="004892F1" w14:textId="77777777" w:rsidR="00CD3AB6" w:rsidRDefault="00CD3AB6" w:rsidP="00AC69A2">
      <w:pPr>
        <w:pStyle w:val="Nadpis21"/>
        <w:jc w:val="both"/>
      </w:pPr>
      <w:r>
        <w:t>Smlouva nabývá</w:t>
      </w:r>
      <w:r w:rsidR="008C6EF3">
        <w:t xml:space="preserve"> platnosti a</w:t>
      </w:r>
      <w:r>
        <w:t xml:space="preserve"> účinnosti okamžikem jejího podpisu oběma smluvními stranami.</w:t>
      </w:r>
    </w:p>
    <w:p w14:paraId="7B39CEBC" w14:textId="77777777" w:rsidR="00147239" w:rsidRDefault="00147239" w:rsidP="00AC69A2">
      <w:pPr>
        <w:pStyle w:val="Nadpis21"/>
        <w:jc w:val="both"/>
      </w:pPr>
      <w:r>
        <w:t xml:space="preserve">Smluvní strany </w:t>
      </w:r>
      <w:r w:rsidRPr="002C3352">
        <w:t>prohlašují</w:t>
      </w:r>
      <w:r>
        <w:t xml:space="preserve">, že budou při plnění svých závazků dle </w:t>
      </w:r>
      <w:r w:rsidR="00D56342">
        <w:t>S</w:t>
      </w:r>
      <w:r>
        <w:t xml:space="preserve">mlouvy postupovat vždy tak, aby tím pokud možno co nejvíce přispěly k naplnění účelu </w:t>
      </w:r>
      <w:r w:rsidR="00D56342">
        <w:t>S</w:t>
      </w:r>
      <w:r>
        <w:t>mlouvy.</w:t>
      </w:r>
    </w:p>
    <w:p w14:paraId="73BD026C" w14:textId="09FF00F4" w:rsidR="00147239" w:rsidRDefault="00144CA1" w:rsidP="00AC69A2">
      <w:pPr>
        <w:pStyle w:val="Nadpis21"/>
        <w:jc w:val="both"/>
      </w:pPr>
      <w:r w:rsidRPr="00FD578E">
        <w:t xml:space="preserve">Nestanoví-li tato Smlouva jinak, řídí se vzájemné vztahy smluvních stran </w:t>
      </w:r>
      <w:r w:rsidR="00F001EB">
        <w:t>občanským zákoníkem</w:t>
      </w:r>
      <w:r w:rsidR="00147239">
        <w:t>.</w:t>
      </w:r>
    </w:p>
    <w:p w14:paraId="3512E8B0" w14:textId="77777777" w:rsidR="00147239" w:rsidRDefault="00147239" w:rsidP="00AC69A2">
      <w:pPr>
        <w:pStyle w:val="Nadpis21"/>
        <w:jc w:val="both"/>
      </w:pPr>
      <w:r>
        <w:t xml:space="preserve">Smluvní strany sjednávají, že pokud v důsledku změny či odlišného výkladu právních předpisů anebo judikatury soudů bude u některého ustanovení této </w:t>
      </w:r>
      <w:r w:rsidR="00D56342">
        <w:t xml:space="preserve">Smlouvy </w:t>
      </w:r>
      <w:r>
        <w:t xml:space="preserve">shledán důvod neplatnosti právního úkonu, </w:t>
      </w:r>
      <w:r w:rsidR="00D56342">
        <w:t xml:space="preserve">Smlouva </w:t>
      </w:r>
      <w:r>
        <w:t xml:space="preserve">jako celek nadále platí, přičemž za neplatnou bude možné považovat pouze tu část, které se důvod neplatnosti přímo týká. Strany se zavazují předmětné ustanovení doplnit či nahradit novým ujednáním, které bude odpovídat aktuálnímu výkladu právních </w:t>
      </w:r>
      <w:r w:rsidR="00BC6174">
        <w:t>předpisů a smyslu a účelu této S</w:t>
      </w:r>
      <w:r>
        <w:t xml:space="preserve">mlouvy. Pokud v některých případech nebude možné řešení uvedené v předchozí větě a </w:t>
      </w:r>
      <w:r w:rsidR="00D56342">
        <w:t xml:space="preserve">Smlouva </w:t>
      </w:r>
      <w:r>
        <w:t>by byla neplatná, smluvní strany se zavazují bezodkladně po tomto zjištění uzavřít novou smlouvu, ve které případný důvod neplatnosti bude odstraněn</w:t>
      </w:r>
      <w:r w:rsidR="00C91E00">
        <w:t>,</w:t>
      </w:r>
      <w:r>
        <w:t xml:space="preserve"> a dosavadní přijatá plnění budou započítána na plnění stran podle této nové smlouvy. Podmínky této nové smlouvy přitom budou vycházet z této </w:t>
      </w:r>
      <w:r w:rsidR="00D56342">
        <w:t>Smlouvy</w:t>
      </w:r>
      <w:r>
        <w:t>.</w:t>
      </w:r>
    </w:p>
    <w:p w14:paraId="317580BB" w14:textId="77777777" w:rsidR="00147239" w:rsidRDefault="00144CA1" w:rsidP="00AC69A2">
      <w:pPr>
        <w:pStyle w:val="Nadpis21"/>
        <w:jc w:val="both"/>
      </w:pPr>
      <w:r w:rsidRPr="00FD578E">
        <w:lastRenderedPageBreak/>
        <w:t>Jakékoliv změny a doplňky této Smlouvy jsou možné jen formou písemných, vzestupně číslovaných a oboustranně podepsaných dodatků</w:t>
      </w:r>
      <w:r w:rsidR="00147239">
        <w:t>.</w:t>
      </w:r>
    </w:p>
    <w:p w14:paraId="03D842C8" w14:textId="77777777" w:rsidR="00147239" w:rsidRDefault="00147239" w:rsidP="00AC69A2">
      <w:pPr>
        <w:pStyle w:val="Nadpis21"/>
        <w:jc w:val="both"/>
      </w:pPr>
      <w:r>
        <w:t xml:space="preserve">Tato </w:t>
      </w:r>
      <w:r w:rsidR="00D56342">
        <w:t xml:space="preserve">Smlouva </w:t>
      </w:r>
      <w:r>
        <w:t xml:space="preserve">byla vyhotovena ve </w:t>
      </w:r>
      <w:r w:rsidR="00DE1319">
        <w:t>2</w:t>
      </w:r>
      <w:r>
        <w:t xml:space="preserve"> stejnopisech</w:t>
      </w:r>
      <w:r w:rsidR="00C91E00">
        <w:t>, každý</w:t>
      </w:r>
      <w:r>
        <w:t xml:space="preserve"> s platností originálu, z nichž po </w:t>
      </w:r>
      <w:r w:rsidR="00DE1319">
        <w:t>jednom</w:t>
      </w:r>
      <w:r>
        <w:t xml:space="preserve"> </w:t>
      </w:r>
      <w:r w:rsidR="00C91E00">
        <w:t xml:space="preserve">vyhotovení obdrží </w:t>
      </w:r>
      <w:r>
        <w:t>každá ze smluvní</w:t>
      </w:r>
      <w:r w:rsidR="00C25EA3">
        <w:t>ch</w:t>
      </w:r>
      <w:r>
        <w:t xml:space="preserve"> stran.</w:t>
      </w:r>
    </w:p>
    <w:p w14:paraId="4970F8CE" w14:textId="3A99865B" w:rsidR="003D7DC5" w:rsidRDefault="003D7DC5" w:rsidP="00AC69A2">
      <w:pPr>
        <w:pStyle w:val="Nadpis21"/>
        <w:jc w:val="both"/>
      </w:pPr>
      <w:r>
        <w:t>Tato smlouva představuje úplnou dohodu smluvních stran o předmětu Smlouvy, jak je definován výše, a nahrazuje veškerá předešlá ujednání smluvních stran o tomto předmětu Smlouvy, a to učiněných ústně nebo v písemné formě.</w:t>
      </w:r>
    </w:p>
    <w:p w14:paraId="1A8692A7" w14:textId="77777777" w:rsidR="008B1881" w:rsidRDefault="008B1881" w:rsidP="008B1881">
      <w:pPr>
        <w:pStyle w:val="Nadpis21"/>
        <w:jc w:val="both"/>
      </w:pPr>
      <w:r>
        <w:t xml:space="preserve">Smluvní strany prohlašují, že u právních vztahů založených touto Smlouvou </w:t>
      </w:r>
      <w:r w:rsidRPr="008B1881">
        <w:t xml:space="preserve">se </w:t>
      </w:r>
      <w:r>
        <w:t>ne</w:t>
      </w:r>
      <w:r w:rsidRPr="008B1881">
        <w:t>přihlíží k obchodním zvyklostem zachovávaným obecně, anebo v daném odvětví.</w:t>
      </w:r>
    </w:p>
    <w:p w14:paraId="37B4D9A6" w14:textId="77777777" w:rsidR="00AF1A58" w:rsidRDefault="00AF1A58" w:rsidP="0061445B">
      <w:pPr>
        <w:pStyle w:val="Nadpis21"/>
        <w:jc w:val="both"/>
      </w:pPr>
      <w:r>
        <w:t xml:space="preserve">Smluvní strany na sebe </w:t>
      </w:r>
      <w:r w:rsidRPr="00AF1A58">
        <w:t>pře</w:t>
      </w:r>
      <w:r>
        <w:t xml:space="preserve">bírají nebezpečí změny okolností dle </w:t>
      </w:r>
      <w:proofErr w:type="spellStart"/>
      <w:r>
        <w:t>ust</w:t>
      </w:r>
      <w:proofErr w:type="spellEnd"/>
      <w:r>
        <w:t xml:space="preserve">. § 1765 odst. 2 </w:t>
      </w:r>
      <w:r w:rsidR="0061445B">
        <w:t>občanského zákoníku.</w:t>
      </w:r>
    </w:p>
    <w:p w14:paraId="300E8BFF" w14:textId="5683E5DE" w:rsidR="00EE02EF" w:rsidRDefault="00CD5B47" w:rsidP="00AC69A2">
      <w:pPr>
        <w:pStyle w:val="Nadpis21"/>
        <w:jc w:val="both"/>
      </w:pPr>
      <w:r>
        <w:t xml:space="preserve">V případě, že </w:t>
      </w:r>
      <w:r w:rsidR="00EE02EF">
        <w:t>Objednatel zplnomocnil Poskytovatele k</w:t>
      </w:r>
      <w:r w:rsidR="00E53673">
        <w:t xml:space="preserve"> </w:t>
      </w:r>
      <w:r w:rsidR="00EE02EF">
        <w:t>právním úkonům souvisejících s</w:t>
      </w:r>
      <w:r>
        <w:t> </w:t>
      </w:r>
      <w:r w:rsidR="00E53673">
        <w:t>P</w:t>
      </w:r>
      <w:r w:rsidR="00EE02EF">
        <w:t>rojektem</w:t>
      </w:r>
      <w:r>
        <w:t xml:space="preserve">, je </w:t>
      </w:r>
      <w:r w:rsidR="00EE02EF">
        <w:t>Poskytovatel</w:t>
      </w:r>
      <w:r w:rsidR="00E53673">
        <w:t xml:space="preserve"> </w:t>
      </w:r>
      <w:r w:rsidR="00EE02EF">
        <w:t>na základě tohoto zplnomocnění</w:t>
      </w:r>
      <w:r w:rsidR="00E53673">
        <w:t xml:space="preserve"> </w:t>
      </w:r>
      <w:r>
        <w:t xml:space="preserve">a v jeho mezích </w:t>
      </w:r>
      <w:r w:rsidR="00E53673">
        <w:t xml:space="preserve">oprávněn za Objednatele </w:t>
      </w:r>
      <w:r w:rsidR="0044560E">
        <w:t xml:space="preserve">vyjádřit souhlas k Agenturou požadovaným čestným prohlášením. </w:t>
      </w:r>
    </w:p>
    <w:p w14:paraId="391D958C" w14:textId="66FD9F81" w:rsidR="00144CA1" w:rsidRDefault="00144CA1" w:rsidP="00AC69A2">
      <w:pPr>
        <w:pStyle w:val="Nadpis21"/>
        <w:jc w:val="both"/>
      </w:pPr>
      <w:r w:rsidRPr="00C048B5">
        <w:t>Nedílnou součástí této Smlouvy je její příloha č. 1 – Plná moc</w:t>
      </w:r>
      <w:r w:rsidR="00A4551C">
        <w:t xml:space="preserve"> k realizaci výběrových řízení Projektu</w:t>
      </w:r>
      <w:r w:rsidR="00660FA7">
        <w:t>,</w:t>
      </w:r>
      <w:r w:rsidR="00FD4A99">
        <w:t xml:space="preserve"> Příloha č. 2 </w:t>
      </w:r>
      <w:r w:rsidR="00660FA7">
        <w:t>–</w:t>
      </w:r>
      <w:r w:rsidR="00FD4A99">
        <w:t xml:space="preserve"> Ceník</w:t>
      </w:r>
      <w:r w:rsidR="00D80480">
        <w:t>.</w:t>
      </w:r>
    </w:p>
    <w:p w14:paraId="3EFEE284" w14:textId="77777777" w:rsidR="00147239" w:rsidRPr="00DB33F1" w:rsidRDefault="00147239" w:rsidP="00AC69A2">
      <w:pPr>
        <w:pStyle w:val="Nadpis21"/>
        <w:jc w:val="both"/>
      </w:pPr>
      <w:r>
        <w:t xml:space="preserve">Smluvní strany prohlašují, že si tuto </w:t>
      </w:r>
      <w:r w:rsidR="00D56342">
        <w:t xml:space="preserve">Smlouvu </w:t>
      </w:r>
      <w:r>
        <w:t xml:space="preserve">přečetly a že jí v plném rozsahu </w:t>
      </w:r>
      <w:r w:rsidR="00D56342">
        <w:t xml:space="preserve">porozuměly </w:t>
      </w:r>
      <w:r>
        <w:t>a na důkaz svého souhlasu s jejím zněním k ní připojují své podpisy.</w:t>
      </w:r>
    </w:p>
    <w:p w14:paraId="0BC4FBCA" w14:textId="77777777" w:rsidR="00576E01" w:rsidRDefault="00576E01" w:rsidP="00AC69A2">
      <w:pPr>
        <w:pStyle w:val="Nadpis21"/>
        <w:numPr>
          <w:ilvl w:val="0"/>
          <w:numId w:val="0"/>
        </w:numPr>
        <w:jc w:val="both"/>
        <w:rPr>
          <w:szCs w:val="24"/>
        </w:rPr>
      </w:pPr>
    </w:p>
    <w:p w14:paraId="5344C6CE" w14:textId="77777777" w:rsidR="00144CA1" w:rsidRPr="00144CA1" w:rsidRDefault="00144CA1" w:rsidP="00AC69A2">
      <w:pPr>
        <w:pStyle w:val="Nadpis21"/>
        <w:numPr>
          <w:ilvl w:val="0"/>
          <w:numId w:val="0"/>
        </w:numPr>
        <w:jc w:val="both"/>
        <w:rPr>
          <w:szCs w:val="24"/>
        </w:rPr>
      </w:pPr>
      <w:proofErr w:type="gramStart"/>
      <w:r w:rsidRPr="00144CA1">
        <w:rPr>
          <w:szCs w:val="24"/>
        </w:rPr>
        <w:t xml:space="preserve">V </w:t>
      </w:r>
      <w:r w:rsidRPr="00144CA1">
        <w:rPr>
          <w:szCs w:val="24"/>
        </w:rPr>
        <w:tab/>
      </w:r>
      <w:r w:rsidRPr="00144CA1">
        <w:rPr>
          <w:szCs w:val="24"/>
        </w:rPr>
        <w:tab/>
        <w:t xml:space="preserve"> </w:t>
      </w:r>
      <w:r w:rsidRPr="00144CA1">
        <w:rPr>
          <w:szCs w:val="24"/>
        </w:rPr>
        <w:tab/>
        <w:t>dne</w:t>
      </w:r>
      <w:proofErr w:type="gramEnd"/>
      <w:r w:rsidRPr="00144CA1">
        <w:rPr>
          <w:szCs w:val="24"/>
        </w:rPr>
        <w:t xml:space="preserve"> </w:t>
      </w:r>
      <w:r w:rsidRPr="00144CA1">
        <w:rPr>
          <w:szCs w:val="24"/>
        </w:rPr>
        <w:tab/>
      </w:r>
      <w:r w:rsidRPr="00144CA1">
        <w:rPr>
          <w:szCs w:val="24"/>
        </w:rPr>
        <w:tab/>
      </w:r>
      <w:r w:rsidRPr="00144CA1">
        <w:rPr>
          <w:szCs w:val="24"/>
        </w:rPr>
        <w:tab/>
      </w:r>
      <w:r w:rsidRPr="00144CA1">
        <w:rPr>
          <w:szCs w:val="24"/>
        </w:rPr>
        <w:tab/>
        <w:t xml:space="preserve">V </w:t>
      </w:r>
      <w:r w:rsidRPr="00144CA1">
        <w:rPr>
          <w:szCs w:val="24"/>
        </w:rPr>
        <w:tab/>
      </w:r>
      <w:r w:rsidRPr="00144CA1">
        <w:rPr>
          <w:szCs w:val="24"/>
        </w:rPr>
        <w:tab/>
      </w:r>
      <w:r w:rsidRPr="00144CA1">
        <w:rPr>
          <w:szCs w:val="24"/>
        </w:rPr>
        <w:tab/>
        <w:t xml:space="preserve"> dne </w:t>
      </w:r>
    </w:p>
    <w:p w14:paraId="5B54AC30" w14:textId="12E30005" w:rsidR="00144CA1" w:rsidRPr="00144CA1" w:rsidRDefault="00144CA1" w:rsidP="00AC69A2">
      <w:pPr>
        <w:pStyle w:val="Nadpis21"/>
        <w:numPr>
          <w:ilvl w:val="0"/>
          <w:numId w:val="0"/>
        </w:numPr>
        <w:ind w:left="578" w:hanging="578"/>
        <w:jc w:val="both"/>
        <w:rPr>
          <w:szCs w:val="24"/>
        </w:rPr>
      </w:pPr>
      <w:r w:rsidRPr="00144CA1">
        <w:rPr>
          <w:szCs w:val="24"/>
        </w:rPr>
        <w:t>Za</w:t>
      </w:r>
      <w:r w:rsidR="00D80480">
        <w:rPr>
          <w:szCs w:val="24"/>
        </w:rPr>
        <w:t xml:space="preserve"> Základní školu Marjánka, Praha 6, Bělohorská 52</w:t>
      </w:r>
      <w:r w:rsidRPr="00144CA1">
        <w:rPr>
          <w:szCs w:val="24"/>
        </w:rPr>
        <w:tab/>
      </w:r>
      <w:r w:rsidRPr="00144CA1">
        <w:rPr>
          <w:szCs w:val="24"/>
        </w:rPr>
        <w:tab/>
        <w:t>Za</w:t>
      </w:r>
      <w:r w:rsidR="00BB0E8D">
        <w:rPr>
          <w:szCs w:val="24"/>
        </w:rPr>
        <w:t xml:space="preserve"> </w:t>
      </w:r>
      <w:r w:rsidR="007C0CB1" w:rsidRPr="00144CA1">
        <w:rPr>
          <w:szCs w:val="24"/>
        </w:rPr>
        <w:t>ECONET OPENFUNDING s.r.o.</w:t>
      </w:r>
      <w:r w:rsidRPr="00144CA1">
        <w:rPr>
          <w:szCs w:val="24"/>
        </w:rPr>
        <w:t xml:space="preserve"> </w:t>
      </w:r>
    </w:p>
    <w:p w14:paraId="5A5E8C5F" w14:textId="77777777" w:rsidR="00144CA1" w:rsidRDefault="00144CA1" w:rsidP="00AC69A2">
      <w:pPr>
        <w:pStyle w:val="Nadpis21"/>
        <w:numPr>
          <w:ilvl w:val="0"/>
          <w:numId w:val="0"/>
        </w:numPr>
        <w:ind w:left="578" w:hanging="578"/>
        <w:jc w:val="both"/>
        <w:rPr>
          <w:szCs w:val="24"/>
        </w:rPr>
      </w:pPr>
    </w:p>
    <w:p w14:paraId="783BF7AB" w14:textId="77777777" w:rsidR="000B733E" w:rsidRPr="00144CA1" w:rsidRDefault="000B733E" w:rsidP="00AC69A2">
      <w:pPr>
        <w:pStyle w:val="Nadpis21"/>
        <w:numPr>
          <w:ilvl w:val="0"/>
          <w:numId w:val="0"/>
        </w:numPr>
        <w:ind w:left="578" w:hanging="578"/>
        <w:jc w:val="both"/>
        <w:rPr>
          <w:szCs w:val="24"/>
        </w:rPr>
      </w:pPr>
    </w:p>
    <w:p w14:paraId="2F994F30" w14:textId="77777777" w:rsidR="00144CA1" w:rsidRDefault="000B733E" w:rsidP="000B733E">
      <w:pPr>
        <w:pStyle w:val="Nadpis21"/>
        <w:numPr>
          <w:ilvl w:val="0"/>
          <w:numId w:val="0"/>
        </w:numPr>
        <w:spacing w:before="0" w:after="0"/>
        <w:ind w:left="578" w:hanging="578"/>
        <w:jc w:val="both"/>
        <w:rPr>
          <w:szCs w:val="24"/>
        </w:rPr>
      </w:pPr>
      <w:r>
        <w:rPr>
          <w:szCs w:val="24"/>
        </w:rPr>
        <w:t>………………………….</w:t>
      </w:r>
      <w:r w:rsidR="00144CA1">
        <w:rPr>
          <w:szCs w:val="24"/>
        </w:rPr>
        <w:tab/>
      </w:r>
      <w:r w:rsidR="00144CA1">
        <w:rPr>
          <w:szCs w:val="24"/>
        </w:rPr>
        <w:tab/>
      </w:r>
      <w:r w:rsidR="00144CA1">
        <w:rPr>
          <w:szCs w:val="24"/>
        </w:rPr>
        <w:tab/>
      </w:r>
      <w:r w:rsidR="00144CA1">
        <w:rPr>
          <w:szCs w:val="24"/>
        </w:rPr>
        <w:tab/>
      </w:r>
      <w:r>
        <w:rPr>
          <w:szCs w:val="24"/>
        </w:rPr>
        <w:t>………………………….</w:t>
      </w:r>
    </w:p>
    <w:p w14:paraId="6DF29171" w14:textId="45F072A7" w:rsidR="00D80480" w:rsidRDefault="00D80480" w:rsidP="00D80480">
      <w:pPr>
        <w:pStyle w:val="Nadpis21"/>
        <w:numPr>
          <w:ilvl w:val="0"/>
          <w:numId w:val="0"/>
        </w:numPr>
        <w:spacing w:before="0" w:after="0"/>
        <w:ind w:left="578" w:hanging="578"/>
        <w:jc w:val="both"/>
        <w:rPr>
          <w:szCs w:val="24"/>
        </w:rPr>
      </w:pPr>
      <w:r>
        <w:t>Bc. Mgr. Anna Niklová</w:t>
      </w:r>
      <w:r>
        <w:tab/>
        <w:t xml:space="preserve">                                    I</w:t>
      </w:r>
      <w:r w:rsidRPr="00144CA1">
        <w:rPr>
          <w:szCs w:val="24"/>
        </w:rPr>
        <w:t xml:space="preserve">ng. </w:t>
      </w:r>
      <w:r>
        <w:rPr>
          <w:szCs w:val="24"/>
        </w:rPr>
        <w:t xml:space="preserve">Tomáš </w:t>
      </w:r>
      <w:proofErr w:type="spellStart"/>
      <w:r>
        <w:rPr>
          <w:szCs w:val="24"/>
        </w:rPr>
        <w:t>Palko</w:t>
      </w:r>
      <w:proofErr w:type="spellEnd"/>
      <w:r>
        <w:rPr>
          <w:szCs w:val="24"/>
        </w:rPr>
        <w:t>,</w:t>
      </w:r>
      <w:r>
        <w:rPr>
          <w:szCs w:val="24"/>
        </w:rPr>
        <w:tab/>
      </w:r>
      <w:r>
        <w:rPr>
          <w:szCs w:val="24"/>
        </w:rPr>
        <w:tab/>
      </w:r>
    </w:p>
    <w:p w14:paraId="2DC0D759" w14:textId="7F20452B" w:rsidR="00D80480" w:rsidRPr="00D80480" w:rsidRDefault="00D80480" w:rsidP="00D80480">
      <w:pPr>
        <w:pStyle w:val="Nadpis21"/>
        <w:numPr>
          <w:ilvl w:val="0"/>
          <w:numId w:val="0"/>
        </w:numPr>
        <w:tabs>
          <w:tab w:val="center" w:pos="4819"/>
        </w:tabs>
        <w:spacing w:before="0" w:after="0"/>
        <w:ind w:left="578" w:hanging="578"/>
        <w:jc w:val="both"/>
      </w:pPr>
      <w:r>
        <w:t xml:space="preserve">ředitelka školy </w:t>
      </w:r>
      <w:r>
        <w:rPr>
          <w:szCs w:val="24"/>
        </w:rPr>
        <w:t xml:space="preserve">              </w:t>
      </w:r>
      <w:r>
        <w:rPr>
          <w:szCs w:val="24"/>
        </w:rPr>
        <w:tab/>
        <w:t xml:space="preserve">                 jednatel</w:t>
      </w:r>
    </w:p>
    <w:p w14:paraId="5A123F2E" w14:textId="77777777" w:rsidR="00D80480" w:rsidRDefault="00D80480" w:rsidP="00D80480">
      <w:pPr>
        <w:pStyle w:val="Nadpis21"/>
        <w:numPr>
          <w:ilvl w:val="0"/>
          <w:numId w:val="0"/>
        </w:numPr>
        <w:spacing w:before="0" w:after="0"/>
        <w:ind w:left="578" w:hanging="578"/>
        <w:jc w:val="both"/>
        <w:rPr>
          <w:szCs w:val="24"/>
        </w:rPr>
      </w:pPr>
      <w:r w:rsidRPr="007C0CB1">
        <w:rPr>
          <w:szCs w:val="24"/>
        </w:rPr>
        <w:tab/>
      </w:r>
      <w:r w:rsidRPr="007C0CB1">
        <w:rPr>
          <w:szCs w:val="24"/>
        </w:rPr>
        <w:tab/>
      </w:r>
      <w:r w:rsidRPr="007C0CB1">
        <w:rPr>
          <w:szCs w:val="24"/>
        </w:rPr>
        <w:tab/>
      </w:r>
      <w:r w:rsidRPr="007C0CB1">
        <w:rPr>
          <w:szCs w:val="24"/>
        </w:rPr>
        <w:tab/>
      </w:r>
      <w:r w:rsidRPr="007C0CB1">
        <w:rPr>
          <w:szCs w:val="24"/>
        </w:rPr>
        <w:tab/>
      </w:r>
      <w:r w:rsidRPr="007C0CB1">
        <w:rPr>
          <w:szCs w:val="24"/>
        </w:rPr>
        <w:tab/>
      </w:r>
    </w:p>
    <w:p w14:paraId="670A659F" w14:textId="059406FC" w:rsidR="00144CA1" w:rsidRDefault="00D80480" w:rsidP="00D80480">
      <w:pPr>
        <w:pStyle w:val="Nadpis21"/>
        <w:numPr>
          <w:ilvl w:val="0"/>
          <w:numId w:val="0"/>
        </w:numPr>
        <w:tabs>
          <w:tab w:val="left" w:pos="5625"/>
        </w:tabs>
        <w:spacing w:before="0" w:after="0"/>
        <w:ind w:left="578" w:hanging="578"/>
        <w:jc w:val="both"/>
        <w:rPr>
          <w:szCs w:val="24"/>
        </w:rPr>
      </w:pPr>
      <w:r w:rsidRPr="00144CA1">
        <w:rPr>
          <w:szCs w:val="24"/>
        </w:rPr>
        <w:tab/>
      </w:r>
      <w:r>
        <w:rPr>
          <w:szCs w:val="24"/>
        </w:rPr>
        <w:t xml:space="preserve">                                                                      </w:t>
      </w:r>
    </w:p>
    <w:p w14:paraId="1EFC2072" w14:textId="71625FD6" w:rsidR="00576E01" w:rsidRDefault="00576E01" w:rsidP="00AC69A2">
      <w:pPr>
        <w:pStyle w:val="Nadpis21"/>
        <w:numPr>
          <w:ilvl w:val="0"/>
          <w:numId w:val="0"/>
        </w:numPr>
        <w:ind w:left="578" w:hanging="578"/>
        <w:jc w:val="both"/>
        <w:rPr>
          <w:b/>
          <w:szCs w:val="24"/>
        </w:rPr>
      </w:pPr>
    </w:p>
    <w:p w14:paraId="6603953E" w14:textId="0260CF52" w:rsidR="009E0141" w:rsidRDefault="009E0141" w:rsidP="00AC69A2">
      <w:pPr>
        <w:pStyle w:val="Nadpis21"/>
        <w:numPr>
          <w:ilvl w:val="0"/>
          <w:numId w:val="0"/>
        </w:numPr>
        <w:ind w:left="578" w:hanging="578"/>
        <w:jc w:val="both"/>
        <w:rPr>
          <w:b/>
          <w:szCs w:val="24"/>
        </w:rPr>
      </w:pPr>
    </w:p>
    <w:p w14:paraId="56FE35A9" w14:textId="68F903BF" w:rsidR="009E0141" w:rsidRDefault="009E0141" w:rsidP="00AC69A2">
      <w:pPr>
        <w:pStyle w:val="Nadpis21"/>
        <w:numPr>
          <w:ilvl w:val="0"/>
          <w:numId w:val="0"/>
        </w:numPr>
        <w:ind w:left="578" w:hanging="578"/>
        <w:jc w:val="both"/>
        <w:rPr>
          <w:b/>
          <w:szCs w:val="24"/>
        </w:rPr>
      </w:pPr>
    </w:p>
    <w:p w14:paraId="3411B757" w14:textId="633D5DAA" w:rsidR="009E0141" w:rsidRDefault="009E0141" w:rsidP="00AC69A2">
      <w:pPr>
        <w:pStyle w:val="Nadpis21"/>
        <w:numPr>
          <w:ilvl w:val="0"/>
          <w:numId w:val="0"/>
        </w:numPr>
        <w:ind w:left="578" w:hanging="578"/>
        <w:jc w:val="both"/>
        <w:rPr>
          <w:b/>
          <w:szCs w:val="24"/>
        </w:rPr>
      </w:pPr>
    </w:p>
    <w:p w14:paraId="443F2404" w14:textId="7231C5BC" w:rsidR="009E0141" w:rsidRDefault="009E0141" w:rsidP="00AC69A2">
      <w:pPr>
        <w:pStyle w:val="Nadpis21"/>
        <w:numPr>
          <w:ilvl w:val="0"/>
          <w:numId w:val="0"/>
        </w:numPr>
        <w:ind w:left="578" w:hanging="578"/>
        <w:jc w:val="both"/>
        <w:rPr>
          <w:b/>
          <w:szCs w:val="24"/>
        </w:rPr>
      </w:pPr>
    </w:p>
    <w:p w14:paraId="7A7BA7C4" w14:textId="52B9F8ED" w:rsidR="009E0141" w:rsidRDefault="009E0141" w:rsidP="00AC69A2">
      <w:pPr>
        <w:pStyle w:val="Nadpis21"/>
        <w:numPr>
          <w:ilvl w:val="0"/>
          <w:numId w:val="0"/>
        </w:numPr>
        <w:ind w:left="578" w:hanging="578"/>
        <w:jc w:val="both"/>
        <w:rPr>
          <w:b/>
          <w:szCs w:val="24"/>
        </w:rPr>
      </w:pPr>
    </w:p>
    <w:p w14:paraId="438F8346" w14:textId="5A9DC6A2" w:rsidR="009E0141" w:rsidRDefault="009E0141" w:rsidP="00AC69A2">
      <w:pPr>
        <w:pStyle w:val="Nadpis21"/>
        <w:numPr>
          <w:ilvl w:val="0"/>
          <w:numId w:val="0"/>
        </w:numPr>
        <w:ind w:left="578" w:hanging="578"/>
        <w:jc w:val="both"/>
        <w:rPr>
          <w:b/>
          <w:szCs w:val="24"/>
        </w:rPr>
      </w:pPr>
    </w:p>
    <w:p w14:paraId="71DA2923" w14:textId="77777777" w:rsidR="009E0141" w:rsidRDefault="009E0141" w:rsidP="00AC69A2">
      <w:pPr>
        <w:pStyle w:val="Nadpis21"/>
        <w:numPr>
          <w:ilvl w:val="0"/>
          <w:numId w:val="0"/>
        </w:numPr>
        <w:ind w:left="578" w:hanging="578"/>
        <w:jc w:val="both"/>
        <w:rPr>
          <w:b/>
          <w:szCs w:val="24"/>
        </w:rPr>
      </w:pPr>
    </w:p>
    <w:p w14:paraId="49756CE6" w14:textId="77777777" w:rsidR="00576E01" w:rsidRDefault="00576E01" w:rsidP="00AC69A2">
      <w:pPr>
        <w:pStyle w:val="Nadpis21"/>
        <w:numPr>
          <w:ilvl w:val="0"/>
          <w:numId w:val="0"/>
        </w:numPr>
        <w:ind w:left="578" w:hanging="578"/>
        <w:jc w:val="both"/>
        <w:rPr>
          <w:b/>
          <w:szCs w:val="24"/>
        </w:rPr>
      </w:pPr>
    </w:p>
    <w:p w14:paraId="44D2041B" w14:textId="77777777" w:rsidR="009E228F" w:rsidRDefault="00144CA1" w:rsidP="00AC69A2">
      <w:pPr>
        <w:pStyle w:val="Nadpis21"/>
        <w:numPr>
          <w:ilvl w:val="0"/>
          <w:numId w:val="0"/>
        </w:numPr>
        <w:ind w:left="578" w:hanging="578"/>
        <w:jc w:val="both"/>
      </w:pPr>
      <w:r w:rsidRPr="003E1571">
        <w:rPr>
          <w:b/>
          <w:szCs w:val="24"/>
        </w:rPr>
        <w:lastRenderedPageBreak/>
        <w:t>Příloha č. 1 – Plná moc</w:t>
      </w:r>
      <w:r w:rsidR="00A4551C">
        <w:rPr>
          <w:b/>
          <w:szCs w:val="24"/>
        </w:rPr>
        <w:t xml:space="preserve"> k realizaci výběrových řízení Projektu</w:t>
      </w:r>
    </w:p>
    <w:p w14:paraId="47F448B7" w14:textId="77777777" w:rsidR="00144CA1" w:rsidRDefault="00144CA1" w:rsidP="00AC69A2">
      <w:pPr>
        <w:jc w:val="both"/>
        <w:rPr>
          <w:b/>
        </w:rPr>
      </w:pPr>
      <w:r>
        <w:rPr>
          <w:b/>
        </w:rPr>
        <w:t>PLNÁ MOC</w:t>
      </w:r>
    </w:p>
    <w:p w14:paraId="01966435" w14:textId="77777777" w:rsidR="00144CA1" w:rsidRDefault="00144CA1" w:rsidP="00AC69A2">
      <w:pPr>
        <w:jc w:val="both"/>
        <w:rPr>
          <w:b/>
        </w:rPr>
      </w:pPr>
    </w:p>
    <w:p w14:paraId="018F02ED" w14:textId="77777777" w:rsidR="00144CA1" w:rsidRDefault="00144CA1" w:rsidP="00AC69A2">
      <w:pPr>
        <w:jc w:val="both"/>
      </w:pPr>
      <w:r>
        <w:t>Zmocnitel:</w:t>
      </w:r>
    </w:p>
    <w:p w14:paraId="666FDE04" w14:textId="77777777" w:rsidR="00144CA1" w:rsidRDefault="00144CA1" w:rsidP="00AC69A2">
      <w:pPr>
        <w:jc w:val="both"/>
        <w:rPr>
          <w:b/>
        </w:rPr>
      </w:pPr>
    </w:p>
    <w:p w14:paraId="0DA8EF56" w14:textId="77777777" w:rsidR="002432DE" w:rsidRPr="00623A64" w:rsidRDefault="002432DE" w:rsidP="002432DE">
      <w:r w:rsidRPr="00623A64">
        <w:rPr>
          <w:b/>
        </w:rPr>
        <w:t>Základní škola Marjánka, Praha 6, Bělohorská 52</w:t>
      </w:r>
      <w:r w:rsidRPr="00623A64">
        <w:br/>
        <w:t xml:space="preserve">se sídlem:              </w:t>
      </w:r>
      <w:r>
        <w:t xml:space="preserve">     </w:t>
      </w:r>
      <w:r w:rsidRPr="00623A64">
        <w:t xml:space="preserve">Praha 6, Bělohorská 417/52, PSŠ 169 00 </w:t>
      </w:r>
    </w:p>
    <w:p w14:paraId="24F265AC" w14:textId="77777777" w:rsidR="002432DE" w:rsidRPr="00623A64" w:rsidRDefault="002432DE" w:rsidP="002432DE">
      <w:r w:rsidRPr="00623A64">
        <w:t>IČ:</w:t>
      </w:r>
      <w:r w:rsidRPr="00623A64">
        <w:tab/>
        <w:t xml:space="preserve">               </w:t>
      </w:r>
      <w:r>
        <w:t xml:space="preserve">     </w:t>
      </w:r>
      <w:r w:rsidRPr="00623A64">
        <w:t xml:space="preserve">  63834341 </w:t>
      </w:r>
    </w:p>
    <w:p w14:paraId="02335081" w14:textId="77777777" w:rsidR="002432DE" w:rsidRPr="00623A64" w:rsidRDefault="002432DE" w:rsidP="002432DE">
      <w:r w:rsidRPr="00623A64">
        <w:t>DIČ:</w:t>
      </w:r>
      <w:r w:rsidRPr="00623A64">
        <w:tab/>
      </w:r>
      <w:r w:rsidRPr="00623A64">
        <w:tab/>
        <w:t xml:space="preserve">    </w:t>
      </w:r>
      <w:r>
        <w:t xml:space="preserve">     </w:t>
      </w:r>
      <w:r w:rsidRPr="00623A64">
        <w:t xml:space="preserve"> CZ63834341</w:t>
      </w:r>
      <w:r w:rsidRPr="00623A64">
        <w:tab/>
      </w:r>
    </w:p>
    <w:p w14:paraId="05A41040" w14:textId="77777777" w:rsidR="002432DE" w:rsidRPr="00623A64" w:rsidRDefault="002432DE" w:rsidP="002432DE">
      <w:r w:rsidRPr="00623A64">
        <w:t>zastoupena:</w:t>
      </w:r>
      <w:r w:rsidRPr="00623A64">
        <w:tab/>
        <w:t xml:space="preserve">   </w:t>
      </w:r>
      <w:r>
        <w:t xml:space="preserve">      </w:t>
      </w:r>
      <w:r w:rsidRPr="00623A64">
        <w:t xml:space="preserve"> Bc. Mgr. Anna Niklová, ředitelka školy </w:t>
      </w:r>
    </w:p>
    <w:p w14:paraId="00C648EA" w14:textId="77777777" w:rsidR="00144CA1" w:rsidRPr="00C04218" w:rsidRDefault="00144CA1" w:rsidP="00AC69A2">
      <w:pPr>
        <w:jc w:val="both"/>
        <w:rPr>
          <w:highlight w:val="yellow"/>
        </w:rPr>
      </w:pPr>
    </w:p>
    <w:p w14:paraId="474BBB08" w14:textId="685AF3B7" w:rsidR="00144CA1" w:rsidRDefault="002432DE" w:rsidP="00AC69A2">
      <w:pPr>
        <w:jc w:val="both"/>
      </w:pPr>
      <w:r>
        <w:t>Základní škola Marjánka, Praha 6, Bělohorská 52 je příspěvkovou organizací zřizovanou městskou část Praha 6, rezortní identifikátor: 102213020</w:t>
      </w:r>
    </w:p>
    <w:p w14:paraId="04449916" w14:textId="77777777" w:rsidR="002432DE" w:rsidRPr="009B4094" w:rsidRDefault="002432DE" w:rsidP="00AC69A2">
      <w:pPr>
        <w:jc w:val="both"/>
      </w:pPr>
    </w:p>
    <w:p w14:paraId="3F530E41" w14:textId="77777777" w:rsidR="00144CA1" w:rsidRDefault="00144CA1" w:rsidP="00AC69A2">
      <w:pPr>
        <w:jc w:val="both"/>
      </w:pPr>
      <w:r>
        <w:t>(</w:t>
      </w:r>
      <w:r w:rsidRPr="00720EB9">
        <w:t xml:space="preserve">dále jen </w:t>
      </w:r>
      <w:r>
        <w:t>„Zmocnitel“) na straně jedné</w:t>
      </w:r>
    </w:p>
    <w:p w14:paraId="7056A01D" w14:textId="77777777" w:rsidR="00144CA1" w:rsidRDefault="00144CA1" w:rsidP="00AC69A2">
      <w:pPr>
        <w:jc w:val="both"/>
      </w:pPr>
    </w:p>
    <w:p w14:paraId="464963D5" w14:textId="77777777" w:rsidR="00144CA1" w:rsidRDefault="00144CA1" w:rsidP="00AC69A2">
      <w:pPr>
        <w:jc w:val="both"/>
      </w:pPr>
    </w:p>
    <w:p w14:paraId="0887C06B" w14:textId="77777777" w:rsidR="00144CA1" w:rsidRDefault="00144CA1" w:rsidP="00AC69A2">
      <w:pPr>
        <w:jc w:val="both"/>
      </w:pPr>
      <w:r>
        <w:t>uděluje tímto plnou moc Zmocněnci:</w:t>
      </w:r>
    </w:p>
    <w:p w14:paraId="5AED7AC6" w14:textId="77777777" w:rsidR="00144CA1" w:rsidRDefault="00144CA1" w:rsidP="00AC69A2">
      <w:pPr>
        <w:jc w:val="both"/>
      </w:pPr>
    </w:p>
    <w:p w14:paraId="638BD6B8" w14:textId="77777777" w:rsidR="00144CA1" w:rsidRPr="00FB3E1E" w:rsidRDefault="00144CA1" w:rsidP="00AC69A2">
      <w:pPr>
        <w:jc w:val="both"/>
        <w:rPr>
          <w:b/>
        </w:rPr>
      </w:pPr>
      <w:r w:rsidRPr="00FB3E1E">
        <w:rPr>
          <w:b/>
        </w:rPr>
        <w:t xml:space="preserve">ECONET OPENFUNDING s.r.o. </w:t>
      </w:r>
    </w:p>
    <w:p w14:paraId="06B9340D" w14:textId="05539296" w:rsidR="00144CA1" w:rsidRDefault="00144CA1" w:rsidP="00AC69A2">
      <w:pPr>
        <w:jc w:val="both"/>
      </w:pPr>
      <w:r w:rsidRPr="00FB3E1E">
        <w:t>se sídlem:</w:t>
      </w:r>
      <w:r w:rsidRPr="00FB3E1E">
        <w:tab/>
      </w:r>
      <w:r w:rsidRPr="00FB3E1E">
        <w:tab/>
      </w:r>
      <w:r w:rsidR="006C70C5" w:rsidRPr="006C70C5">
        <w:t xml:space="preserve">Praha </w:t>
      </w:r>
      <w:r w:rsidR="002432DE">
        <w:t>4</w:t>
      </w:r>
      <w:r w:rsidR="006C70C5" w:rsidRPr="006C70C5">
        <w:t xml:space="preserve">, </w:t>
      </w:r>
      <w:r w:rsidR="002432DE">
        <w:t>Budějovická 2056/96</w:t>
      </w:r>
      <w:r w:rsidR="006C70C5" w:rsidRPr="006C70C5">
        <w:t>, PSČ 1</w:t>
      </w:r>
      <w:r w:rsidR="002432DE">
        <w:t>4</w:t>
      </w:r>
      <w:r w:rsidR="006C70C5" w:rsidRPr="006C70C5">
        <w:t>0 00</w:t>
      </w:r>
    </w:p>
    <w:p w14:paraId="0A0E9D15" w14:textId="77777777" w:rsidR="00EC3583" w:rsidRPr="00FB3E1E" w:rsidRDefault="00EC3583" w:rsidP="00AC69A2">
      <w:pPr>
        <w:jc w:val="both"/>
      </w:pPr>
      <w:r w:rsidRPr="00FB3E1E">
        <w:t>IČ:</w:t>
      </w:r>
      <w:r w:rsidRPr="00FB3E1E">
        <w:tab/>
      </w:r>
      <w:r w:rsidRPr="00FB3E1E">
        <w:tab/>
      </w:r>
      <w:r w:rsidRPr="00FB3E1E">
        <w:tab/>
        <w:t>247 09</w:t>
      </w:r>
      <w:r>
        <w:t> </w:t>
      </w:r>
      <w:r w:rsidRPr="00FB3E1E">
        <w:t>786</w:t>
      </w:r>
    </w:p>
    <w:p w14:paraId="6DACF79B" w14:textId="40619332" w:rsidR="00144CA1" w:rsidRPr="00FB3E1E" w:rsidRDefault="00D86987" w:rsidP="00AC69A2">
      <w:pPr>
        <w:jc w:val="both"/>
      </w:pPr>
      <w:r w:rsidRPr="00D86987">
        <w:t>zastoupena</w:t>
      </w:r>
      <w:r w:rsidR="00144CA1" w:rsidRPr="00FB3E1E">
        <w:tab/>
      </w:r>
      <w:r w:rsidR="00144CA1" w:rsidRPr="00FB3E1E">
        <w:tab/>
        <w:t xml:space="preserve">Ing. </w:t>
      </w:r>
      <w:r w:rsidR="004D3078">
        <w:t xml:space="preserve">Tomáš </w:t>
      </w:r>
      <w:proofErr w:type="spellStart"/>
      <w:r w:rsidR="004D3078">
        <w:t>Palko</w:t>
      </w:r>
      <w:proofErr w:type="spellEnd"/>
      <w:r w:rsidR="004D3078">
        <w:t>,</w:t>
      </w:r>
      <w:r w:rsidR="00144CA1" w:rsidRPr="00FB3E1E">
        <w:t xml:space="preserve"> jednatel</w:t>
      </w:r>
    </w:p>
    <w:p w14:paraId="1FA3F25E" w14:textId="77777777" w:rsidR="00144CA1" w:rsidRPr="00FB3E1E" w:rsidRDefault="00144CA1" w:rsidP="00AC69A2">
      <w:pPr>
        <w:jc w:val="both"/>
      </w:pPr>
    </w:p>
    <w:p w14:paraId="6F95B9C4" w14:textId="77777777" w:rsidR="00144CA1" w:rsidRDefault="00144CA1" w:rsidP="00AC69A2">
      <w:pPr>
        <w:jc w:val="both"/>
      </w:pPr>
      <w:r w:rsidRPr="00FB3E1E">
        <w:t>ECONET OPENFUNDING s.r.o. je zapsaná v obchodním rejstříku vedeném Městským soudem v Praze, oddíl C, vložka 167876</w:t>
      </w:r>
    </w:p>
    <w:p w14:paraId="5E048831" w14:textId="77777777" w:rsidR="00144CA1" w:rsidRDefault="00144CA1" w:rsidP="00AC69A2">
      <w:pPr>
        <w:jc w:val="both"/>
      </w:pPr>
    </w:p>
    <w:p w14:paraId="6EE9A088" w14:textId="77777777" w:rsidR="00144CA1" w:rsidRDefault="00144CA1" w:rsidP="00AC69A2">
      <w:pPr>
        <w:jc w:val="both"/>
      </w:pPr>
      <w:r>
        <w:t>(dále jen „Zmocněnec“) na straně druhé</w:t>
      </w:r>
    </w:p>
    <w:p w14:paraId="13C06E5B" w14:textId="77777777" w:rsidR="00144CA1" w:rsidRDefault="00144CA1" w:rsidP="00AC69A2">
      <w:pPr>
        <w:jc w:val="both"/>
      </w:pPr>
    </w:p>
    <w:p w14:paraId="585650BB" w14:textId="77777777" w:rsidR="00144CA1" w:rsidRDefault="00144CA1" w:rsidP="00AC69A2">
      <w:pPr>
        <w:jc w:val="both"/>
      </w:pPr>
    </w:p>
    <w:p w14:paraId="0263EE34" w14:textId="5849C2A3" w:rsidR="00144CA1" w:rsidRPr="00561506" w:rsidRDefault="00144CA1" w:rsidP="00AC69A2">
      <w:pPr>
        <w:jc w:val="both"/>
      </w:pPr>
      <w:r>
        <w:t>k tomu, aby Zmocnitele zastupoval, za něj a jeho jménem jednal a činil veškeré níže uvedené právní úkony</w:t>
      </w:r>
      <w:r w:rsidR="0085717B">
        <w:t xml:space="preserve"> </w:t>
      </w:r>
      <w:r>
        <w:t>ve věci výběrového</w:t>
      </w:r>
      <w:r w:rsidR="00A4551C">
        <w:t xml:space="preserve"> / výběrových </w:t>
      </w:r>
      <w:r>
        <w:t>řízení</w:t>
      </w:r>
      <w:r w:rsidR="00A4551C">
        <w:t xml:space="preserve"> </w:t>
      </w:r>
      <w:r>
        <w:t xml:space="preserve">v rámci Projektu Zmocnitele </w:t>
      </w:r>
      <w:r w:rsidRPr="00526132">
        <w:t>„</w:t>
      </w:r>
      <w:r w:rsidR="00EE04B9">
        <w:rPr>
          <w:szCs w:val="28"/>
        </w:rPr>
        <w:t>Modernizace zařízení a vybavení odborných učeben ZŠ Marjánka“</w:t>
      </w:r>
      <w:r>
        <w:t>.</w:t>
      </w:r>
    </w:p>
    <w:p w14:paraId="4EB5F351" w14:textId="77777777" w:rsidR="00144CA1" w:rsidRPr="00561506" w:rsidRDefault="00144CA1" w:rsidP="00AC69A2">
      <w:pPr>
        <w:jc w:val="both"/>
      </w:pPr>
    </w:p>
    <w:p w14:paraId="35444DA2" w14:textId="77777777" w:rsidR="00144CA1" w:rsidRDefault="00144CA1" w:rsidP="00AC69A2">
      <w:pPr>
        <w:jc w:val="both"/>
      </w:pPr>
      <w:r>
        <w:t xml:space="preserve">Jmenovaný Zmocněnec je oprávněn ve shora uvedené věci vykonat jménem Zmocnitele veškeré úkony, které jsou nezbytné nebo vhodné k jejímu provedení a to i tehdy, je-li k tomu podle právních předpisů zapotřebí zvláštní plné moci. </w:t>
      </w:r>
      <w:r w:rsidRPr="00614ED0">
        <w:t>V</w:t>
      </w:r>
      <w:r>
        <w:t> </w:t>
      </w:r>
      <w:r w:rsidRPr="00614ED0">
        <w:t xml:space="preserve">rámci plné moci je </w:t>
      </w:r>
      <w:r>
        <w:t>Z</w:t>
      </w:r>
      <w:r w:rsidRPr="00614ED0">
        <w:t xml:space="preserve">mocněnec oprávněn zejména k následujícím úkonům jménem </w:t>
      </w:r>
      <w:r>
        <w:t>Z</w:t>
      </w:r>
      <w:r w:rsidRPr="00614ED0">
        <w:t>mocnitele:</w:t>
      </w:r>
    </w:p>
    <w:p w14:paraId="3E145988" w14:textId="2D9D26F7" w:rsidR="00F001EB" w:rsidRPr="00F001EB" w:rsidRDefault="00F001EB" w:rsidP="0052490C">
      <w:pPr>
        <w:pStyle w:val="Nadpis11"/>
        <w:numPr>
          <w:ilvl w:val="0"/>
          <w:numId w:val="15"/>
        </w:numPr>
        <w:ind w:left="1560" w:hanging="426"/>
        <w:jc w:val="both"/>
        <w:rPr>
          <w:b w:val="0"/>
          <w:sz w:val="24"/>
          <w:szCs w:val="24"/>
        </w:rPr>
      </w:pPr>
      <w:r>
        <w:rPr>
          <w:b w:val="0"/>
          <w:sz w:val="24"/>
          <w:szCs w:val="24"/>
        </w:rPr>
        <w:t xml:space="preserve">uveřejnění </w:t>
      </w:r>
      <w:r w:rsidR="0052490C" w:rsidRPr="0052490C">
        <w:rPr>
          <w:b w:val="0"/>
          <w:sz w:val="24"/>
          <w:szCs w:val="24"/>
        </w:rPr>
        <w:t>formuláře CZ05 – Oznámení profilu zadavatele ve Věstníku veřejných zakázek</w:t>
      </w:r>
      <w:r>
        <w:rPr>
          <w:b w:val="0"/>
          <w:sz w:val="24"/>
          <w:szCs w:val="24"/>
        </w:rPr>
        <w:t>;</w:t>
      </w:r>
    </w:p>
    <w:p w14:paraId="18631D37" w14:textId="77777777" w:rsidR="005C4A9D" w:rsidRPr="00832A8E" w:rsidRDefault="005C4A9D" w:rsidP="005C4A9D">
      <w:pPr>
        <w:pStyle w:val="Nadpis11"/>
        <w:numPr>
          <w:ilvl w:val="0"/>
          <w:numId w:val="15"/>
        </w:numPr>
        <w:ind w:left="1560" w:hanging="426"/>
        <w:jc w:val="both"/>
        <w:rPr>
          <w:b w:val="0"/>
          <w:sz w:val="24"/>
          <w:szCs w:val="24"/>
        </w:rPr>
      </w:pPr>
      <w:r w:rsidRPr="00832A8E">
        <w:rPr>
          <w:rFonts w:cs="Calibri"/>
          <w:b w:val="0"/>
          <w:sz w:val="24"/>
          <w:szCs w:val="24"/>
        </w:rPr>
        <w:t>zpracování objednávky pro uveřejnění zakázky v</w:t>
      </w:r>
      <w:r w:rsidR="004D3078">
        <w:rPr>
          <w:rFonts w:cs="Calibri"/>
          <w:b w:val="0"/>
          <w:sz w:val="24"/>
          <w:szCs w:val="24"/>
        </w:rPr>
        <w:t xml:space="preserve">e Věstníku veřejných zakázek </w:t>
      </w:r>
      <w:r w:rsidRPr="00832A8E">
        <w:rPr>
          <w:rFonts w:cs="Calibri"/>
          <w:b w:val="0"/>
          <w:sz w:val="24"/>
          <w:szCs w:val="24"/>
        </w:rPr>
        <w:t>a zajištění zveřejnění takového inzerátu;</w:t>
      </w:r>
    </w:p>
    <w:p w14:paraId="2D6486E5" w14:textId="1F50B5A1" w:rsidR="005C4A9D" w:rsidRPr="00241DA9" w:rsidRDefault="005C4A9D" w:rsidP="005C4A9D">
      <w:pPr>
        <w:pStyle w:val="Nadpis11"/>
        <w:numPr>
          <w:ilvl w:val="0"/>
          <w:numId w:val="15"/>
        </w:numPr>
        <w:ind w:left="1560" w:hanging="426"/>
        <w:jc w:val="both"/>
        <w:rPr>
          <w:b w:val="0"/>
          <w:sz w:val="24"/>
          <w:szCs w:val="24"/>
        </w:rPr>
      </w:pPr>
      <w:r w:rsidRPr="00241DA9">
        <w:rPr>
          <w:rFonts w:cs="Calibri"/>
          <w:b w:val="0"/>
          <w:sz w:val="24"/>
          <w:szCs w:val="24"/>
        </w:rPr>
        <w:t xml:space="preserve">zajištění předání či rozeslání zadávací dokumentace uchazečům o zakázku na základě </w:t>
      </w:r>
      <w:r w:rsidRPr="00241DA9">
        <w:rPr>
          <w:rFonts w:cs="Calibri"/>
          <w:b w:val="0"/>
          <w:sz w:val="24"/>
          <w:szCs w:val="24"/>
        </w:rPr>
        <w:lastRenderedPageBreak/>
        <w:t xml:space="preserve">jejich žádosti a </w:t>
      </w:r>
      <w:r w:rsidR="005C492D">
        <w:rPr>
          <w:rFonts w:cs="Calibri"/>
          <w:b w:val="0"/>
          <w:sz w:val="24"/>
          <w:szCs w:val="24"/>
        </w:rPr>
        <w:t xml:space="preserve">případné </w:t>
      </w:r>
      <w:r w:rsidRPr="00241DA9">
        <w:rPr>
          <w:rFonts w:cs="Calibri"/>
          <w:b w:val="0"/>
          <w:sz w:val="24"/>
          <w:szCs w:val="24"/>
        </w:rPr>
        <w:t>vedení evidence uchazečů, kterým byla zadávací dokumentace poskytnuta;</w:t>
      </w:r>
      <w:r w:rsidR="004D3078" w:rsidRPr="00241DA9">
        <w:rPr>
          <w:rFonts w:cs="Calibri"/>
          <w:b w:val="0"/>
          <w:sz w:val="24"/>
          <w:szCs w:val="24"/>
        </w:rPr>
        <w:t xml:space="preserve"> </w:t>
      </w:r>
      <w:r w:rsidRPr="00241DA9">
        <w:rPr>
          <w:b w:val="0"/>
          <w:sz w:val="24"/>
          <w:szCs w:val="24"/>
        </w:rPr>
        <w:t>přejímk</w:t>
      </w:r>
      <w:r w:rsidR="00761FC5" w:rsidRPr="00241DA9">
        <w:rPr>
          <w:b w:val="0"/>
          <w:sz w:val="24"/>
          <w:szCs w:val="24"/>
        </w:rPr>
        <w:t>u</w:t>
      </w:r>
      <w:r w:rsidRPr="00241DA9">
        <w:rPr>
          <w:b w:val="0"/>
          <w:sz w:val="24"/>
          <w:szCs w:val="24"/>
        </w:rPr>
        <w:t xml:space="preserve"> případných dotazů uchazečů k zadávací dokumentaci;</w:t>
      </w:r>
      <w:r w:rsidR="00241DA9">
        <w:rPr>
          <w:b w:val="0"/>
          <w:sz w:val="24"/>
          <w:szCs w:val="24"/>
        </w:rPr>
        <w:t xml:space="preserve"> </w:t>
      </w:r>
      <w:r w:rsidRPr="00241DA9">
        <w:rPr>
          <w:rFonts w:cs="Calibri"/>
          <w:b w:val="0"/>
          <w:sz w:val="24"/>
          <w:szCs w:val="24"/>
        </w:rPr>
        <w:t>příprav</w:t>
      </w:r>
      <w:r w:rsidR="00761FC5" w:rsidRPr="00241DA9">
        <w:rPr>
          <w:rFonts w:cs="Calibri"/>
          <w:b w:val="0"/>
          <w:sz w:val="24"/>
          <w:szCs w:val="24"/>
        </w:rPr>
        <w:t>u</w:t>
      </w:r>
      <w:r w:rsidRPr="00241DA9">
        <w:rPr>
          <w:rFonts w:cs="Calibri"/>
          <w:b w:val="0"/>
          <w:sz w:val="24"/>
          <w:szCs w:val="24"/>
        </w:rPr>
        <w:t xml:space="preserve"> </w:t>
      </w:r>
      <w:r w:rsidRPr="00241DA9">
        <w:rPr>
          <w:b w:val="0"/>
          <w:sz w:val="24"/>
          <w:szCs w:val="24"/>
        </w:rPr>
        <w:t>odpovědí v součinnosti s Objednatelem a rozeslání odpovědí na případné dotazy uchazečů týkající se zadávací dokumentace</w:t>
      </w:r>
      <w:r w:rsidRPr="00241DA9">
        <w:rPr>
          <w:rFonts w:cs="Calibri"/>
          <w:b w:val="0"/>
          <w:sz w:val="24"/>
          <w:szCs w:val="24"/>
        </w:rPr>
        <w:t>;</w:t>
      </w:r>
    </w:p>
    <w:p w14:paraId="0497D6B6" w14:textId="77777777" w:rsidR="005C4A9D" w:rsidRDefault="005C4A9D" w:rsidP="005C4A9D">
      <w:pPr>
        <w:pStyle w:val="Nadpis11"/>
        <w:numPr>
          <w:ilvl w:val="0"/>
          <w:numId w:val="15"/>
        </w:numPr>
        <w:ind w:left="1560" w:hanging="426"/>
        <w:jc w:val="both"/>
        <w:rPr>
          <w:b w:val="0"/>
          <w:sz w:val="24"/>
          <w:szCs w:val="24"/>
        </w:rPr>
      </w:pPr>
      <w:r>
        <w:rPr>
          <w:b w:val="0"/>
          <w:sz w:val="24"/>
          <w:szCs w:val="24"/>
        </w:rPr>
        <w:t>přejímk</w:t>
      </w:r>
      <w:r w:rsidR="00761FC5">
        <w:rPr>
          <w:b w:val="0"/>
          <w:sz w:val="24"/>
          <w:szCs w:val="24"/>
        </w:rPr>
        <w:t>u</w:t>
      </w:r>
      <w:r>
        <w:rPr>
          <w:b w:val="0"/>
          <w:sz w:val="24"/>
          <w:szCs w:val="24"/>
        </w:rPr>
        <w:t xml:space="preserve"> nabídek včetně pořízení potřebných dokumentů;</w:t>
      </w:r>
    </w:p>
    <w:p w14:paraId="5014BD96" w14:textId="77777777" w:rsidR="005C4A9D" w:rsidRDefault="005C4A9D" w:rsidP="005C4A9D">
      <w:pPr>
        <w:pStyle w:val="Nadpis11"/>
        <w:numPr>
          <w:ilvl w:val="0"/>
          <w:numId w:val="15"/>
        </w:numPr>
        <w:ind w:left="1560" w:hanging="426"/>
        <w:jc w:val="both"/>
        <w:rPr>
          <w:b w:val="0"/>
          <w:sz w:val="24"/>
          <w:szCs w:val="24"/>
        </w:rPr>
      </w:pPr>
      <w:r w:rsidRPr="005C4A9D">
        <w:rPr>
          <w:b w:val="0"/>
          <w:sz w:val="24"/>
          <w:szCs w:val="24"/>
        </w:rPr>
        <w:t>vypracování vzoru jmenování členů komise pro otevírání obálek anebo hodnoticí komise, vypracování prohlášení o nestrannosti a mlčenlivosti členů komise a čestného prohlášení</w:t>
      </w:r>
    </w:p>
    <w:p w14:paraId="46BA098B" w14:textId="77777777" w:rsidR="005C4A9D" w:rsidRPr="001A6E34" w:rsidRDefault="005C4A9D" w:rsidP="005C4A9D">
      <w:pPr>
        <w:pStyle w:val="Nadpis11"/>
        <w:numPr>
          <w:ilvl w:val="0"/>
          <w:numId w:val="15"/>
        </w:numPr>
        <w:ind w:left="1560" w:hanging="426"/>
        <w:jc w:val="both"/>
        <w:rPr>
          <w:b w:val="0"/>
          <w:sz w:val="24"/>
          <w:szCs w:val="24"/>
        </w:rPr>
      </w:pPr>
      <w:r>
        <w:rPr>
          <w:b w:val="0"/>
          <w:sz w:val="24"/>
          <w:szCs w:val="24"/>
        </w:rPr>
        <w:t>předání obálek s </w:t>
      </w:r>
      <w:r w:rsidRPr="00802988">
        <w:rPr>
          <w:b w:val="0"/>
          <w:sz w:val="24"/>
          <w:szCs w:val="24"/>
        </w:rPr>
        <w:t xml:space="preserve">nabídkami komisi pro otevírání obálek </w:t>
      </w:r>
      <w:r>
        <w:rPr>
          <w:b w:val="0"/>
          <w:sz w:val="24"/>
          <w:szCs w:val="24"/>
        </w:rPr>
        <w:t xml:space="preserve">anebo </w:t>
      </w:r>
      <w:r w:rsidRPr="00802988">
        <w:rPr>
          <w:b w:val="0"/>
          <w:sz w:val="24"/>
          <w:szCs w:val="24"/>
        </w:rPr>
        <w:t>hodnotící</w:t>
      </w:r>
      <w:r>
        <w:rPr>
          <w:b w:val="0"/>
          <w:sz w:val="24"/>
          <w:szCs w:val="24"/>
        </w:rPr>
        <w:t xml:space="preserve"> komisi;</w:t>
      </w:r>
    </w:p>
    <w:p w14:paraId="6A0D0278" w14:textId="77777777" w:rsidR="005C4A9D" w:rsidRPr="00832A8E" w:rsidRDefault="005C4A9D" w:rsidP="005C4A9D">
      <w:pPr>
        <w:pStyle w:val="Nadpis11"/>
        <w:numPr>
          <w:ilvl w:val="0"/>
          <w:numId w:val="15"/>
        </w:numPr>
        <w:ind w:left="1560" w:hanging="426"/>
        <w:jc w:val="both"/>
        <w:rPr>
          <w:b w:val="0"/>
          <w:sz w:val="24"/>
          <w:szCs w:val="24"/>
        </w:rPr>
      </w:pPr>
      <w:r w:rsidRPr="00832A8E">
        <w:rPr>
          <w:rFonts w:cs="Calibri"/>
          <w:b w:val="0"/>
          <w:sz w:val="24"/>
          <w:szCs w:val="24"/>
        </w:rPr>
        <w:t>kontrolu podaných nabídek</w:t>
      </w:r>
      <w:r>
        <w:rPr>
          <w:rFonts w:cs="Calibri"/>
          <w:b w:val="0"/>
          <w:sz w:val="24"/>
          <w:szCs w:val="24"/>
        </w:rPr>
        <w:t xml:space="preserve"> v součinnosti s Objednatelem</w:t>
      </w:r>
      <w:r w:rsidRPr="00832A8E">
        <w:rPr>
          <w:rFonts w:cs="Calibri"/>
          <w:b w:val="0"/>
          <w:sz w:val="24"/>
          <w:szCs w:val="24"/>
        </w:rPr>
        <w:t>, vyhodnocení, zda se jedná o vhodné nabídky;</w:t>
      </w:r>
    </w:p>
    <w:p w14:paraId="1024A1CB" w14:textId="77777777" w:rsidR="005C4A9D" w:rsidRPr="00241DA9" w:rsidRDefault="005C4A9D" w:rsidP="005C4A9D">
      <w:pPr>
        <w:pStyle w:val="Nadpis11"/>
        <w:numPr>
          <w:ilvl w:val="0"/>
          <w:numId w:val="15"/>
        </w:numPr>
        <w:ind w:left="1560" w:hanging="426"/>
        <w:jc w:val="both"/>
        <w:rPr>
          <w:b w:val="0"/>
          <w:sz w:val="24"/>
          <w:szCs w:val="24"/>
        </w:rPr>
      </w:pPr>
      <w:r w:rsidRPr="00241DA9">
        <w:rPr>
          <w:rFonts w:cs="Calibri"/>
          <w:b w:val="0"/>
          <w:sz w:val="24"/>
          <w:szCs w:val="24"/>
        </w:rPr>
        <w:t>příprav</w:t>
      </w:r>
      <w:r w:rsidR="00761FC5" w:rsidRPr="00241DA9">
        <w:rPr>
          <w:rFonts w:cs="Calibri"/>
          <w:b w:val="0"/>
          <w:sz w:val="24"/>
          <w:szCs w:val="24"/>
        </w:rPr>
        <w:t>u</w:t>
      </w:r>
      <w:r w:rsidRPr="00241DA9">
        <w:rPr>
          <w:rFonts w:cs="Calibri"/>
          <w:b w:val="0"/>
          <w:sz w:val="24"/>
          <w:szCs w:val="24"/>
        </w:rPr>
        <w:t xml:space="preserve"> podkladů pro rozhodnutí Objednatele o vyloučení uchazeče z výběrového řízení;</w:t>
      </w:r>
      <w:r w:rsidR="00241DA9">
        <w:rPr>
          <w:rFonts w:cs="Calibri"/>
          <w:b w:val="0"/>
          <w:sz w:val="24"/>
          <w:szCs w:val="24"/>
        </w:rPr>
        <w:t xml:space="preserve"> </w:t>
      </w:r>
      <w:r w:rsidRPr="00241DA9">
        <w:rPr>
          <w:rFonts w:cs="Calibri"/>
          <w:b w:val="0"/>
          <w:sz w:val="24"/>
          <w:szCs w:val="24"/>
        </w:rPr>
        <w:t>příprav</w:t>
      </w:r>
      <w:r w:rsidR="00761FC5" w:rsidRPr="00241DA9">
        <w:rPr>
          <w:rFonts w:cs="Calibri"/>
          <w:b w:val="0"/>
          <w:sz w:val="24"/>
          <w:szCs w:val="24"/>
        </w:rPr>
        <w:t>u</w:t>
      </w:r>
      <w:r w:rsidRPr="00241DA9">
        <w:rPr>
          <w:rFonts w:cs="Calibri"/>
          <w:b w:val="0"/>
          <w:sz w:val="24"/>
          <w:szCs w:val="24"/>
        </w:rPr>
        <w:t xml:space="preserve"> podkladů pro rozhodnutí o výběru nejvhodnější nabídky ve výběrovém řízení včetně přípravy oznámení o výsledku výběrového řízení;</w:t>
      </w:r>
    </w:p>
    <w:p w14:paraId="685FA74F" w14:textId="77777777" w:rsidR="005C4A9D" w:rsidRPr="00832A8E" w:rsidRDefault="005C4A9D" w:rsidP="005C4A9D">
      <w:pPr>
        <w:pStyle w:val="Nadpis11"/>
        <w:numPr>
          <w:ilvl w:val="0"/>
          <w:numId w:val="15"/>
        </w:numPr>
        <w:ind w:left="1560" w:hanging="426"/>
        <w:jc w:val="both"/>
        <w:rPr>
          <w:b w:val="0"/>
          <w:sz w:val="24"/>
          <w:szCs w:val="24"/>
        </w:rPr>
      </w:pPr>
      <w:r w:rsidRPr="00832A8E">
        <w:rPr>
          <w:rFonts w:cs="Calibri"/>
          <w:b w:val="0"/>
          <w:sz w:val="24"/>
          <w:szCs w:val="24"/>
        </w:rPr>
        <w:t>příprav</w:t>
      </w:r>
      <w:r w:rsidR="00761FC5">
        <w:rPr>
          <w:rFonts w:cs="Calibri"/>
          <w:b w:val="0"/>
          <w:sz w:val="24"/>
          <w:szCs w:val="24"/>
        </w:rPr>
        <w:t>u</w:t>
      </w:r>
      <w:r w:rsidRPr="00832A8E">
        <w:rPr>
          <w:rFonts w:cs="Calibri"/>
          <w:b w:val="0"/>
          <w:sz w:val="24"/>
          <w:szCs w:val="24"/>
        </w:rPr>
        <w:t xml:space="preserve"> podkladů </w:t>
      </w:r>
      <w:r>
        <w:rPr>
          <w:rFonts w:cs="Calibri"/>
          <w:b w:val="0"/>
          <w:sz w:val="24"/>
          <w:szCs w:val="24"/>
        </w:rPr>
        <w:t xml:space="preserve">v součinnosti s Objednatelem </w:t>
      </w:r>
      <w:r w:rsidRPr="00832A8E">
        <w:rPr>
          <w:rFonts w:cs="Calibri"/>
          <w:b w:val="0"/>
          <w:sz w:val="24"/>
          <w:szCs w:val="24"/>
        </w:rPr>
        <w:t>pro vyřízení případných námitek uchazečů proti postupu ve výběrovém řízení;</w:t>
      </w:r>
    </w:p>
    <w:p w14:paraId="38A2753D" w14:textId="77777777" w:rsidR="00144CA1" w:rsidRPr="00761FC5" w:rsidRDefault="005C4A9D" w:rsidP="00761FC5">
      <w:pPr>
        <w:pStyle w:val="Nadpis11"/>
        <w:numPr>
          <w:ilvl w:val="0"/>
          <w:numId w:val="15"/>
        </w:numPr>
        <w:ind w:left="1560" w:hanging="426"/>
        <w:jc w:val="both"/>
        <w:rPr>
          <w:b w:val="0"/>
          <w:sz w:val="24"/>
          <w:szCs w:val="24"/>
        </w:rPr>
      </w:pPr>
      <w:r w:rsidRPr="00832A8E">
        <w:rPr>
          <w:rFonts w:cs="Calibri"/>
          <w:b w:val="0"/>
          <w:sz w:val="24"/>
          <w:szCs w:val="24"/>
        </w:rPr>
        <w:t>zpracování veškerých potřebných zpráv a protokolů, v součinnosti s Objednatelem, pro dokumentaci výběrového řízení a jejich zavedení do aplikac</w:t>
      </w:r>
      <w:r w:rsidR="00761FC5">
        <w:rPr>
          <w:rFonts w:cs="Calibri"/>
          <w:b w:val="0"/>
          <w:sz w:val="24"/>
          <w:szCs w:val="24"/>
        </w:rPr>
        <w:t xml:space="preserve">e </w:t>
      </w:r>
      <w:r w:rsidR="004B41EF">
        <w:rPr>
          <w:rFonts w:cs="Calibri"/>
          <w:b w:val="0"/>
          <w:sz w:val="24"/>
          <w:szCs w:val="24"/>
        </w:rPr>
        <w:t xml:space="preserve">ISKP </w:t>
      </w:r>
      <w:r w:rsidR="004D3078">
        <w:rPr>
          <w:rFonts w:cs="Calibri"/>
          <w:b w:val="0"/>
          <w:sz w:val="24"/>
          <w:szCs w:val="24"/>
        </w:rPr>
        <w:t>MS2014+</w:t>
      </w:r>
      <w:r w:rsidRPr="00761FC5">
        <w:rPr>
          <w:rFonts w:cs="Calibri"/>
          <w:b w:val="0"/>
          <w:sz w:val="24"/>
          <w:szCs w:val="24"/>
        </w:rPr>
        <w:t>.</w:t>
      </w:r>
    </w:p>
    <w:p w14:paraId="4B788272" w14:textId="77777777" w:rsidR="006B3BF5" w:rsidRDefault="006B3BF5" w:rsidP="00AC69A2">
      <w:pPr>
        <w:jc w:val="both"/>
      </w:pPr>
    </w:p>
    <w:p w14:paraId="69312EB8" w14:textId="77777777" w:rsidR="00144CA1" w:rsidRDefault="00144CA1" w:rsidP="00AC69A2">
      <w:pPr>
        <w:jc w:val="both"/>
      </w:pPr>
      <w:r w:rsidRPr="00614ED0">
        <w:t xml:space="preserve">Zmocněnec </w:t>
      </w:r>
      <w:r>
        <w:t>je</w:t>
      </w:r>
      <w:r w:rsidRPr="00614ED0">
        <w:t xml:space="preserve"> v této věci opr</w:t>
      </w:r>
      <w:r>
        <w:t>ávněn nechat se dále zastoupit.</w:t>
      </w:r>
    </w:p>
    <w:p w14:paraId="1EDA4AD9" w14:textId="77777777" w:rsidR="00144CA1" w:rsidRDefault="00144CA1" w:rsidP="00AC69A2">
      <w:pPr>
        <w:jc w:val="both"/>
      </w:pPr>
    </w:p>
    <w:p w14:paraId="37761FEE" w14:textId="0DC0B489" w:rsidR="00241DA9" w:rsidRDefault="00144CA1" w:rsidP="00241DA9">
      <w:pPr>
        <w:jc w:val="both"/>
      </w:pPr>
      <w:r w:rsidRPr="00614ED0">
        <w:t xml:space="preserve">V </w:t>
      </w:r>
      <w:r>
        <w:tab/>
      </w:r>
      <w:r>
        <w:tab/>
      </w:r>
      <w:r>
        <w:tab/>
      </w:r>
      <w:proofErr w:type="gramStart"/>
      <w:r w:rsidRPr="00614ED0">
        <w:t>dne</w:t>
      </w:r>
      <w:proofErr w:type="gramEnd"/>
      <w:r w:rsidRPr="00614ED0">
        <w:t xml:space="preserve"> </w:t>
      </w:r>
      <w:r w:rsidR="00241DA9">
        <w:tab/>
      </w:r>
      <w:r w:rsidR="00241DA9">
        <w:tab/>
      </w:r>
      <w:r w:rsidR="00B304D9">
        <w:tab/>
      </w:r>
      <w:r w:rsidR="00241DA9">
        <w:t xml:space="preserve">Za </w:t>
      </w:r>
      <w:r w:rsidR="00BB795A">
        <w:rPr>
          <w:bCs/>
        </w:rPr>
        <w:t>Základní školu Marjánka, Praha 6, Bělohorská 52</w:t>
      </w:r>
    </w:p>
    <w:p w14:paraId="49B3B0AC" w14:textId="77777777" w:rsidR="00241DA9" w:rsidRDefault="00241DA9" w:rsidP="00241DA9">
      <w:pPr>
        <w:jc w:val="both"/>
      </w:pPr>
    </w:p>
    <w:p w14:paraId="0D8D8DB4" w14:textId="4F35F695" w:rsidR="00241DA9" w:rsidRDefault="00241DA9" w:rsidP="00241DA9">
      <w:pPr>
        <w:jc w:val="both"/>
      </w:pPr>
    </w:p>
    <w:p w14:paraId="64418227" w14:textId="77777777" w:rsidR="009E0141" w:rsidRDefault="009E0141" w:rsidP="00241DA9">
      <w:pPr>
        <w:jc w:val="both"/>
      </w:pPr>
    </w:p>
    <w:p w14:paraId="0A81F65B" w14:textId="77777777" w:rsidR="00241DA9" w:rsidRDefault="00241DA9" w:rsidP="00B304D9">
      <w:pPr>
        <w:ind w:left="3540" w:firstLine="708"/>
        <w:jc w:val="both"/>
        <w:rPr>
          <w:szCs w:val="24"/>
        </w:rPr>
      </w:pPr>
      <w:r>
        <w:rPr>
          <w:szCs w:val="24"/>
        </w:rPr>
        <w:t>………………………….</w:t>
      </w:r>
    </w:p>
    <w:p w14:paraId="36D4AADF" w14:textId="7603D951" w:rsidR="00241DA9" w:rsidRPr="00BB795A" w:rsidRDefault="00BB795A" w:rsidP="00B304D9">
      <w:pPr>
        <w:ind w:left="3540" w:firstLine="708"/>
        <w:jc w:val="both"/>
      </w:pPr>
      <w:r w:rsidRPr="00BB795A">
        <w:t xml:space="preserve">Bc. </w:t>
      </w:r>
      <w:r>
        <w:t xml:space="preserve"> Mgr. Anna Niklová, ředitelka školy </w:t>
      </w:r>
    </w:p>
    <w:p w14:paraId="017F5843" w14:textId="77777777" w:rsidR="009E0141" w:rsidRDefault="009E0141" w:rsidP="00AC69A2">
      <w:pPr>
        <w:jc w:val="both"/>
      </w:pPr>
    </w:p>
    <w:p w14:paraId="1E4FDA5A" w14:textId="77777777" w:rsidR="009E0141" w:rsidRDefault="009E0141" w:rsidP="00AC69A2">
      <w:pPr>
        <w:jc w:val="both"/>
      </w:pPr>
    </w:p>
    <w:p w14:paraId="17ABEE21" w14:textId="2AA88700" w:rsidR="00144CA1" w:rsidRPr="00614ED0" w:rsidRDefault="00144CA1" w:rsidP="00AC69A2">
      <w:pPr>
        <w:jc w:val="both"/>
      </w:pPr>
      <w:r w:rsidRPr="00614ED0">
        <w:tab/>
      </w:r>
      <w:r w:rsidRPr="00614ED0">
        <w:tab/>
      </w:r>
      <w:r w:rsidRPr="00614ED0">
        <w:tab/>
      </w:r>
      <w:r w:rsidRPr="00614ED0">
        <w:tab/>
      </w:r>
      <w:r w:rsidRPr="00614ED0">
        <w:tab/>
      </w:r>
      <w:r w:rsidRPr="00614ED0">
        <w:tab/>
      </w:r>
    </w:p>
    <w:p w14:paraId="39DB158C" w14:textId="77777777" w:rsidR="00144CA1" w:rsidRPr="00614ED0" w:rsidRDefault="00144CA1" w:rsidP="00AC69A2">
      <w:pPr>
        <w:jc w:val="both"/>
      </w:pPr>
      <w:r w:rsidRPr="00614ED0">
        <w:t>Plnou moc přijímám:</w:t>
      </w:r>
    </w:p>
    <w:p w14:paraId="24D6601F" w14:textId="77777777" w:rsidR="00144CA1" w:rsidRPr="00614ED0" w:rsidRDefault="00144CA1" w:rsidP="00AC69A2">
      <w:pPr>
        <w:jc w:val="both"/>
      </w:pPr>
    </w:p>
    <w:p w14:paraId="4F324AF2" w14:textId="76872945" w:rsidR="00144CA1" w:rsidRDefault="00144CA1" w:rsidP="00AC69A2">
      <w:pPr>
        <w:jc w:val="both"/>
      </w:pPr>
      <w:r w:rsidRPr="00614ED0">
        <w:t xml:space="preserve">V </w:t>
      </w:r>
      <w:r>
        <w:tab/>
      </w:r>
      <w:r>
        <w:tab/>
      </w:r>
      <w:r>
        <w:tab/>
      </w:r>
      <w:proofErr w:type="gramStart"/>
      <w:r w:rsidRPr="00614ED0">
        <w:t>dne</w:t>
      </w:r>
      <w:proofErr w:type="gramEnd"/>
      <w:r w:rsidRPr="00614ED0">
        <w:t xml:space="preserve"> </w:t>
      </w:r>
      <w:r w:rsidR="00241DA9">
        <w:tab/>
      </w:r>
      <w:r w:rsidR="00241DA9">
        <w:tab/>
      </w:r>
      <w:r w:rsidR="00B304D9">
        <w:tab/>
      </w:r>
      <w:r>
        <w:t xml:space="preserve">Za </w:t>
      </w:r>
      <w:r w:rsidRPr="00FB3E1E">
        <w:t>ECONET OPENFUNDING s.r.o.</w:t>
      </w:r>
    </w:p>
    <w:p w14:paraId="5771FCE8" w14:textId="77777777" w:rsidR="00144CA1" w:rsidRDefault="00144CA1" w:rsidP="00AC69A2">
      <w:pPr>
        <w:jc w:val="both"/>
      </w:pPr>
    </w:p>
    <w:p w14:paraId="4B0025B3" w14:textId="79725ADA" w:rsidR="00144CA1" w:rsidRDefault="00144CA1" w:rsidP="00AC69A2">
      <w:pPr>
        <w:jc w:val="both"/>
      </w:pPr>
    </w:p>
    <w:p w14:paraId="3314656B" w14:textId="77777777" w:rsidR="009E0141" w:rsidRDefault="009E0141" w:rsidP="00AC69A2">
      <w:pPr>
        <w:jc w:val="both"/>
      </w:pPr>
    </w:p>
    <w:p w14:paraId="5FB32090" w14:textId="77777777" w:rsidR="000B733E" w:rsidRDefault="000B733E" w:rsidP="00B304D9">
      <w:pPr>
        <w:ind w:left="3540" w:firstLine="708"/>
        <w:jc w:val="both"/>
        <w:rPr>
          <w:szCs w:val="24"/>
        </w:rPr>
      </w:pPr>
      <w:r>
        <w:rPr>
          <w:szCs w:val="24"/>
        </w:rPr>
        <w:t>………………………….</w:t>
      </w:r>
    </w:p>
    <w:p w14:paraId="75F51AA9" w14:textId="77777777" w:rsidR="00144CA1" w:rsidRDefault="00144CA1" w:rsidP="00B304D9">
      <w:pPr>
        <w:ind w:left="3540" w:firstLine="708"/>
        <w:jc w:val="both"/>
      </w:pPr>
      <w:r>
        <w:t xml:space="preserve">Ing. </w:t>
      </w:r>
      <w:r w:rsidR="00241DA9">
        <w:t xml:space="preserve">Tomáš </w:t>
      </w:r>
      <w:proofErr w:type="spellStart"/>
      <w:r w:rsidR="00241DA9">
        <w:t>Palko</w:t>
      </w:r>
      <w:proofErr w:type="spellEnd"/>
      <w:r w:rsidR="00241DA9">
        <w:t xml:space="preserve">, </w:t>
      </w:r>
      <w:r>
        <w:t>jednatel</w:t>
      </w:r>
    </w:p>
    <w:p w14:paraId="570CCA3E" w14:textId="77777777" w:rsidR="00FD4A99" w:rsidRDefault="00FD4A99" w:rsidP="00AC69A2">
      <w:pPr>
        <w:pStyle w:val="Nadpis21"/>
        <w:numPr>
          <w:ilvl w:val="0"/>
          <w:numId w:val="0"/>
        </w:numPr>
        <w:ind w:left="578" w:hanging="578"/>
        <w:jc w:val="both"/>
      </w:pPr>
    </w:p>
    <w:p w14:paraId="0BAE4B39" w14:textId="77777777" w:rsidR="00FD4A99" w:rsidRPr="00243590" w:rsidRDefault="00FD4A99" w:rsidP="00FD4A99">
      <w:pPr>
        <w:tabs>
          <w:tab w:val="left" w:pos="993"/>
        </w:tabs>
        <w:rPr>
          <w:rFonts w:cs="Arial"/>
          <w:b/>
        </w:rPr>
      </w:pPr>
      <w:bookmarkStart w:id="10" w:name="_GoBack"/>
      <w:bookmarkEnd w:id="10"/>
      <w:r w:rsidRPr="00243590">
        <w:rPr>
          <w:rFonts w:cs="Arial"/>
          <w:b/>
        </w:rPr>
        <w:lastRenderedPageBreak/>
        <w:t>Příloha č. 2 – Ceník</w:t>
      </w:r>
    </w:p>
    <w:p w14:paraId="388870AC" w14:textId="77777777" w:rsidR="00FD4A99" w:rsidRPr="00243590" w:rsidRDefault="00FD4A99" w:rsidP="00FD4A99">
      <w:pPr>
        <w:tabs>
          <w:tab w:val="left" w:pos="993"/>
        </w:tabs>
        <w:rPr>
          <w:rFonts w:cs="Arial"/>
          <w:b/>
        </w:rPr>
      </w:pPr>
    </w:p>
    <w:p w14:paraId="65573B57" w14:textId="77777777" w:rsidR="00FD4A99" w:rsidRPr="00E92901" w:rsidRDefault="00FD4A99" w:rsidP="00C04218">
      <w:pPr>
        <w:widowControl/>
        <w:numPr>
          <w:ilvl w:val="0"/>
          <w:numId w:val="16"/>
        </w:numPr>
        <w:suppressAutoHyphens w:val="0"/>
        <w:spacing w:before="120" w:line="276" w:lineRule="auto"/>
        <w:ind w:left="1560" w:hanging="426"/>
        <w:jc w:val="both"/>
        <w:rPr>
          <w:rFonts w:cs="Arial"/>
        </w:rPr>
      </w:pPr>
      <w:r w:rsidRPr="00E92901">
        <w:rPr>
          <w:rFonts w:cs="Arial"/>
        </w:rPr>
        <w:t>Junior konzultant</w:t>
      </w:r>
      <w:r w:rsidRPr="00E92901">
        <w:rPr>
          <w:rFonts w:cs="Arial"/>
        </w:rPr>
        <w:tab/>
        <w:t>1.500,- Kč/hodina;</w:t>
      </w:r>
    </w:p>
    <w:p w14:paraId="5E8C7609" w14:textId="77777777" w:rsidR="00FD4A99" w:rsidRPr="00E92901" w:rsidRDefault="00FD4A99" w:rsidP="00FD4A99">
      <w:pPr>
        <w:widowControl/>
        <w:numPr>
          <w:ilvl w:val="0"/>
          <w:numId w:val="16"/>
        </w:numPr>
        <w:suppressAutoHyphens w:val="0"/>
        <w:spacing w:before="120" w:line="276" w:lineRule="auto"/>
        <w:ind w:left="1560" w:hanging="426"/>
        <w:jc w:val="both"/>
        <w:rPr>
          <w:rFonts w:cs="Arial"/>
        </w:rPr>
      </w:pPr>
      <w:r w:rsidRPr="00E92901">
        <w:rPr>
          <w:rFonts w:cs="Arial"/>
        </w:rPr>
        <w:t>Konzultant</w:t>
      </w:r>
      <w:r w:rsidRPr="00E92901">
        <w:rPr>
          <w:rFonts w:cs="Arial"/>
        </w:rPr>
        <w:tab/>
      </w:r>
      <w:r w:rsidRPr="00E92901">
        <w:rPr>
          <w:rFonts w:cs="Arial"/>
        </w:rPr>
        <w:tab/>
        <w:t>2.000,- Kč/hodina;</w:t>
      </w:r>
    </w:p>
    <w:p w14:paraId="4D9913A8" w14:textId="77777777" w:rsidR="00FD4A99" w:rsidRPr="00E92901" w:rsidRDefault="00FD4A99" w:rsidP="00FD4A99">
      <w:pPr>
        <w:widowControl/>
        <w:numPr>
          <w:ilvl w:val="0"/>
          <w:numId w:val="16"/>
        </w:numPr>
        <w:suppressAutoHyphens w:val="0"/>
        <w:spacing w:before="120" w:line="276" w:lineRule="auto"/>
        <w:ind w:left="1560" w:hanging="426"/>
        <w:jc w:val="both"/>
        <w:rPr>
          <w:rFonts w:cs="Arial"/>
        </w:rPr>
      </w:pPr>
      <w:r w:rsidRPr="00E92901">
        <w:rPr>
          <w:rFonts w:cs="Arial"/>
        </w:rPr>
        <w:t xml:space="preserve">Senior konzultant </w:t>
      </w:r>
      <w:r w:rsidRPr="00E92901">
        <w:rPr>
          <w:rFonts w:cs="Arial"/>
        </w:rPr>
        <w:tab/>
        <w:t>2.500,- Kč/hodina;</w:t>
      </w:r>
    </w:p>
    <w:p w14:paraId="56A2EBC4" w14:textId="77777777" w:rsidR="00D16E4C" w:rsidRPr="00E92901" w:rsidRDefault="00D16E4C" w:rsidP="00D16E4C">
      <w:pPr>
        <w:widowControl/>
        <w:numPr>
          <w:ilvl w:val="0"/>
          <w:numId w:val="16"/>
        </w:numPr>
        <w:suppressAutoHyphens w:val="0"/>
        <w:spacing w:before="120" w:line="276" w:lineRule="auto"/>
        <w:ind w:left="1560" w:hanging="426"/>
        <w:jc w:val="both"/>
        <w:rPr>
          <w:rFonts w:cs="Arial"/>
        </w:rPr>
      </w:pPr>
      <w:r w:rsidRPr="00E92901">
        <w:rPr>
          <w:rFonts w:cs="Arial"/>
        </w:rPr>
        <w:t>Právní konzultace</w:t>
      </w:r>
      <w:r w:rsidRPr="00E92901">
        <w:rPr>
          <w:rFonts w:cs="Arial"/>
        </w:rPr>
        <w:tab/>
        <w:t>3.000,- Kč/hodina;</w:t>
      </w:r>
    </w:p>
    <w:p w14:paraId="39E2B824" w14:textId="433BAC93" w:rsidR="00FD4A99" w:rsidRPr="00E92901" w:rsidRDefault="00D16E4C" w:rsidP="00D16E4C">
      <w:pPr>
        <w:widowControl/>
        <w:numPr>
          <w:ilvl w:val="0"/>
          <w:numId w:val="16"/>
        </w:numPr>
        <w:suppressAutoHyphens w:val="0"/>
        <w:spacing w:before="120" w:line="276" w:lineRule="auto"/>
        <w:ind w:left="1560" w:hanging="426"/>
        <w:jc w:val="both"/>
        <w:rPr>
          <w:rFonts w:cs="Arial"/>
        </w:rPr>
      </w:pPr>
      <w:r w:rsidRPr="00E92901">
        <w:rPr>
          <w:rFonts w:cs="Arial"/>
        </w:rPr>
        <w:t xml:space="preserve">Externí konzultant </w:t>
      </w:r>
      <w:r w:rsidRPr="00E92901">
        <w:rPr>
          <w:rFonts w:cs="Arial"/>
        </w:rPr>
        <w:tab/>
        <w:t>5.000,- Kč/hodina</w:t>
      </w:r>
      <w:r w:rsidR="00FD4A99" w:rsidRPr="00E92901">
        <w:rPr>
          <w:rFonts w:cs="Arial"/>
        </w:rPr>
        <w:t>.</w:t>
      </w:r>
    </w:p>
    <w:p w14:paraId="49BF180A" w14:textId="77777777" w:rsidR="00FD4A99" w:rsidRPr="00243590" w:rsidRDefault="00FD4A99" w:rsidP="00AC69A2">
      <w:pPr>
        <w:pStyle w:val="Nadpis21"/>
        <w:numPr>
          <w:ilvl w:val="0"/>
          <w:numId w:val="0"/>
        </w:numPr>
        <w:ind w:left="578" w:hanging="578"/>
        <w:jc w:val="both"/>
        <w:rPr>
          <w:sz w:val="32"/>
        </w:rPr>
      </w:pPr>
    </w:p>
    <w:p w14:paraId="430A251A" w14:textId="77777777" w:rsidR="00A4551C" w:rsidRDefault="00A4551C" w:rsidP="00AC69A2">
      <w:pPr>
        <w:pStyle w:val="Nadpis21"/>
        <w:numPr>
          <w:ilvl w:val="0"/>
          <w:numId w:val="0"/>
        </w:numPr>
        <w:ind w:left="578" w:hanging="578"/>
        <w:jc w:val="both"/>
      </w:pPr>
    </w:p>
    <w:p w14:paraId="773E3EBE" w14:textId="77777777" w:rsidR="00A4551C" w:rsidRDefault="00A4551C" w:rsidP="00AC69A2">
      <w:pPr>
        <w:pStyle w:val="Nadpis21"/>
        <w:numPr>
          <w:ilvl w:val="0"/>
          <w:numId w:val="0"/>
        </w:numPr>
        <w:ind w:left="578" w:hanging="578"/>
        <w:jc w:val="both"/>
      </w:pPr>
    </w:p>
    <w:p w14:paraId="29F9F93C" w14:textId="77777777" w:rsidR="00A4551C" w:rsidRDefault="00A4551C" w:rsidP="00AC69A2">
      <w:pPr>
        <w:pStyle w:val="Nadpis21"/>
        <w:numPr>
          <w:ilvl w:val="0"/>
          <w:numId w:val="0"/>
        </w:numPr>
        <w:ind w:left="578" w:hanging="578"/>
        <w:jc w:val="both"/>
      </w:pPr>
    </w:p>
    <w:p w14:paraId="75DB3029" w14:textId="77777777" w:rsidR="00A4551C" w:rsidRDefault="00A4551C" w:rsidP="00AC69A2">
      <w:pPr>
        <w:pStyle w:val="Nadpis21"/>
        <w:numPr>
          <w:ilvl w:val="0"/>
          <w:numId w:val="0"/>
        </w:numPr>
        <w:ind w:left="578" w:hanging="578"/>
        <w:jc w:val="both"/>
      </w:pPr>
    </w:p>
    <w:p w14:paraId="74D38C07" w14:textId="77777777" w:rsidR="00A4551C" w:rsidRDefault="00A4551C" w:rsidP="00AC69A2">
      <w:pPr>
        <w:pStyle w:val="Nadpis21"/>
        <w:numPr>
          <w:ilvl w:val="0"/>
          <w:numId w:val="0"/>
        </w:numPr>
        <w:ind w:left="578" w:hanging="578"/>
        <w:jc w:val="both"/>
      </w:pPr>
    </w:p>
    <w:p w14:paraId="72AFE18D" w14:textId="77777777" w:rsidR="00A4551C" w:rsidRDefault="00A4551C" w:rsidP="00AC69A2">
      <w:pPr>
        <w:pStyle w:val="Nadpis21"/>
        <w:numPr>
          <w:ilvl w:val="0"/>
          <w:numId w:val="0"/>
        </w:numPr>
        <w:ind w:left="578" w:hanging="578"/>
        <w:jc w:val="both"/>
      </w:pPr>
    </w:p>
    <w:p w14:paraId="606CC58C" w14:textId="77777777" w:rsidR="00A4551C" w:rsidRDefault="00A4551C" w:rsidP="00AC69A2">
      <w:pPr>
        <w:pStyle w:val="Nadpis21"/>
        <w:numPr>
          <w:ilvl w:val="0"/>
          <w:numId w:val="0"/>
        </w:numPr>
        <w:ind w:left="578" w:hanging="578"/>
        <w:jc w:val="both"/>
      </w:pPr>
    </w:p>
    <w:p w14:paraId="47E37848" w14:textId="77777777" w:rsidR="00A4551C" w:rsidRDefault="00A4551C" w:rsidP="00AC69A2">
      <w:pPr>
        <w:pStyle w:val="Nadpis21"/>
        <w:numPr>
          <w:ilvl w:val="0"/>
          <w:numId w:val="0"/>
        </w:numPr>
        <w:ind w:left="578" w:hanging="578"/>
        <w:jc w:val="both"/>
      </w:pPr>
    </w:p>
    <w:p w14:paraId="7C8A359F" w14:textId="77777777" w:rsidR="00A4551C" w:rsidRDefault="00A4551C" w:rsidP="00AC69A2">
      <w:pPr>
        <w:pStyle w:val="Nadpis21"/>
        <w:numPr>
          <w:ilvl w:val="0"/>
          <w:numId w:val="0"/>
        </w:numPr>
        <w:ind w:left="578" w:hanging="578"/>
        <w:jc w:val="both"/>
      </w:pPr>
    </w:p>
    <w:p w14:paraId="5D38224D" w14:textId="77777777" w:rsidR="00A4551C" w:rsidRDefault="00A4551C" w:rsidP="00AC69A2">
      <w:pPr>
        <w:pStyle w:val="Nadpis21"/>
        <w:numPr>
          <w:ilvl w:val="0"/>
          <w:numId w:val="0"/>
        </w:numPr>
        <w:ind w:left="578" w:hanging="578"/>
        <w:jc w:val="both"/>
      </w:pPr>
    </w:p>
    <w:p w14:paraId="4D88C275" w14:textId="77777777" w:rsidR="00A4551C" w:rsidRDefault="00A4551C" w:rsidP="00AC69A2">
      <w:pPr>
        <w:pStyle w:val="Nadpis21"/>
        <w:numPr>
          <w:ilvl w:val="0"/>
          <w:numId w:val="0"/>
        </w:numPr>
        <w:ind w:left="578" w:hanging="578"/>
        <w:jc w:val="both"/>
      </w:pPr>
    </w:p>
    <w:p w14:paraId="1298DE38" w14:textId="77777777" w:rsidR="00A4551C" w:rsidRDefault="00A4551C" w:rsidP="00AC69A2">
      <w:pPr>
        <w:pStyle w:val="Nadpis21"/>
        <w:numPr>
          <w:ilvl w:val="0"/>
          <w:numId w:val="0"/>
        </w:numPr>
        <w:ind w:left="578" w:hanging="578"/>
        <w:jc w:val="both"/>
      </w:pPr>
    </w:p>
    <w:p w14:paraId="0D91CA69" w14:textId="77777777" w:rsidR="00A4551C" w:rsidRDefault="00A4551C" w:rsidP="00AC69A2">
      <w:pPr>
        <w:pStyle w:val="Nadpis21"/>
        <w:numPr>
          <w:ilvl w:val="0"/>
          <w:numId w:val="0"/>
        </w:numPr>
        <w:ind w:left="578" w:hanging="578"/>
        <w:jc w:val="both"/>
      </w:pPr>
    </w:p>
    <w:p w14:paraId="2D0EDD3C" w14:textId="77777777" w:rsidR="00A4551C" w:rsidRDefault="00A4551C" w:rsidP="00AC69A2">
      <w:pPr>
        <w:pStyle w:val="Nadpis21"/>
        <w:numPr>
          <w:ilvl w:val="0"/>
          <w:numId w:val="0"/>
        </w:numPr>
        <w:ind w:left="578" w:hanging="578"/>
        <w:jc w:val="both"/>
      </w:pPr>
    </w:p>
    <w:p w14:paraId="2E4A1E64" w14:textId="77777777" w:rsidR="00A4551C" w:rsidRDefault="00A4551C" w:rsidP="00AC69A2">
      <w:pPr>
        <w:pStyle w:val="Nadpis21"/>
        <w:numPr>
          <w:ilvl w:val="0"/>
          <w:numId w:val="0"/>
        </w:numPr>
        <w:ind w:left="578" w:hanging="578"/>
        <w:jc w:val="both"/>
      </w:pPr>
    </w:p>
    <w:p w14:paraId="6C7CA2C4" w14:textId="77777777" w:rsidR="00A4551C" w:rsidRDefault="00A4551C" w:rsidP="00AC69A2">
      <w:pPr>
        <w:pStyle w:val="Nadpis21"/>
        <w:numPr>
          <w:ilvl w:val="0"/>
          <w:numId w:val="0"/>
        </w:numPr>
        <w:ind w:left="578" w:hanging="578"/>
        <w:jc w:val="both"/>
      </w:pPr>
    </w:p>
    <w:p w14:paraId="047D1B23" w14:textId="77777777" w:rsidR="00A4551C" w:rsidRDefault="00A4551C" w:rsidP="00AC69A2">
      <w:pPr>
        <w:pStyle w:val="Nadpis21"/>
        <w:numPr>
          <w:ilvl w:val="0"/>
          <w:numId w:val="0"/>
        </w:numPr>
        <w:ind w:left="578" w:hanging="578"/>
        <w:jc w:val="both"/>
      </w:pPr>
    </w:p>
    <w:p w14:paraId="4E86D0C6" w14:textId="77777777" w:rsidR="00A4551C" w:rsidRDefault="00A4551C" w:rsidP="00AC69A2">
      <w:pPr>
        <w:pStyle w:val="Nadpis21"/>
        <w:numPr>
          <w:ilvl w:val="0"/>
          <w:numId w:val="0"/>
        </w:numPr>
        <w:ind w:left="578" w:hanging="578"/>
        <w:jc w:val="both"/>
      </w:pPr>
    </w:p>
    <w:p w14:paraId="25042B93" w14:textId="77777777" w:rsidR="00A4551C" w:rsidRDefault="00A4551C" w:rsidP="00AC69A2">
      <w:pPr>
        <w:pStyle w:val="Nadpis21"/>
        <w:numPr>
          <w:ilvl w:val="0"/>
          <w:numId w:val="0"/>
        </w:numPr>
        <w:ind w:left="578" w:hanging="578"/>
        <w:jc w:val="both"/>
      </w:pPr>
    </w:p>
    <w:p w14:paraId="2C08729B" w14:textId="77777777" w:rsidR="00A4551C" w:rsidRDefault="00A4551C" w:rsidP="00AC69A2">
      <w:pPr>
        <w:pStyle w:val="Nadpis21"/>
        <w:numPr>
          <w:ilvl w:val="0"/>
          <w:numId w:val="0"/>
        </w:numPr>
        <w:ind w:left="578" w:hanging="578"/>
        <w:jc w:val="both"/>
      </w:pPr>
    </w:p>
    <w:p w14:paraId="5B2173BB" w14:textId="77777777" w:rsidR="00A4551C" w:rsidRDefault="00A4551C" w:rsidP="00AC69A2">
      <w:pPr>
        <w:pStyle w:val="Nadpis21"/>
        <w:numPr>
          <w:ilvl w:val="0"/>
          <w:numId w:val="0"/>
        </w:numPr>
        <w:ind w:left="578" w:hanging="578"/>
        <w:jc w:val="both"/>
      </w:pPr>
    </w:p>
    <w:p w14:paraId="2D61BB74" w14:textId="77777777" w:rsidR="00A4551C" w:rsidRDefault="00A4551C" w:rsidP="00AC69A2">
      <w:pPr>
        <w:pStyle w:val="Nadpis21"/>
        <w:numPr>
          <w:ilvl w:val="0"/>
          <w:numId w:val="0"/>
        </w:numPr>
        <w:ind w:left="578" w:hanging="578"/>
        <w:jc w:val="both"/>
      </w:pPr>
    </w:p>
    <w:p w14:paraId="196127E9" w14:textId="77777777" w:rsidR="00A4551C" w:rsidRDefault="00A4551C" w:rsidP="00AC69A2">
      <w:pPr>
        <w:pStyle w:val="Nadpis21"/>
        <w:numPr>
          <w:ilvl w:val="0"/>
          <w:numId w:val="0"/>
        </w:numPr>
        <w:ind w:left="578" w:hanging="578"/>
        <w:jc w:val="both"/>
      </w:pPr>
    </w:p>
    <w:p w14:paraId="1F384770" w14:textId="37B85CBF" w:rsidR="00A4551C" w:rsidRDefault="00A4551C" w:rsidP="00634DC4">
      <w:pPr>
        <w:pStyle w:val="Nadpis21"/>
        <w:numPr>
          <w:ilvl w:val="0"/>
          <w:numId w:val="0"/>
        </w:numPr>
        <w:jc w:val="both"/>
      </w:pPr>
    </w:p>
    <w:sectPr w:rsidR="00A4551C" w:rsidSect="007E3293">
      <w:footerReference w:type="default" r:id="rId8"/>
      <w:pgSz w:w="11907" w:h="16840" w:code="9"/>
      <w:pgMar w:top="1276" w:right="1134" w:bottom="1560"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358611" w16cid:durableId="217F85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C7071" w14:textId="77777777" w:rsidR="002C12D8" w:rsidRDefault="002C12D8" w:rsidP="000D2DE4">
      <w:pPr>
        <w:spacing w:line="240" w:lineRule="auto"/>
      </w:pPr>
      <w:r>
        <w:separator/>
      </w:r>
    </w:p>
  </w:endnote>
  <w:endnote w:type="continuationSeparator" w:id="0">
    <w:p w14:paraId="17E15336" w14:textId="77777777" w:rsidR="002C12D8" w:rsidRDefault="002C12D8" w:rsidP="000D2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FACE" w14:textId="77777777" w:rsidR="007625F9" w:rsidRPr="00F3784E" w:rsidRDefault="007625F9" w:rsidP="000D2DE4">
    <w:pPr>
      <w:ind w:right="282"/>
      <w:jc w:val="center"/>
      <w:rPr>
        <w:rFonts w:cs="Calibri"/>
        <w:b/>
        <w:sz w:val="16"/>
        <w:szCs w:val="16"/>
      </w:rPr>
    </w:pPr>
  </w:p>
  <w:p w14:paraId="4D539CF5" w14:textId="0B107FB2" w:rsidR="007625F9" w:rsidRPr="00F3784E" w:rsidRDefault="007625F9" w:rsidP="000D2DE4">
    <w:pPr>
      <w:pStyle w:val="Zpat"/>
      <w:tabs>
        <w:tab w:val="right" w:pos="9638"/>
      </w:tabs>
      <w:rPr>
        <w:rFonts w:cs="Calibri"/>
        <w:sz w:val="16"/>
        <w:szCs w:val="16"/>
      </w:rPr>
    </w:pPr>
    <w:r>
      <w:rPr>
        <w:rFonts w:cs="Calibri"/>
        <w:sz w:val="16"/>
        <w:szCs w:val="16"/>
      </w:rPr>
      <w:t xml:space="preserve">Smlouva o poradenství </w:t>
    </w:r>
    <w:r w:rsidRPr="00F3784E">
      <w:rPr>
        <w:rFonts w:cs="Calibri"/>
        <w:sz w:val="16"/>
        <w:szCs w:val="16"/>
      </w:rPr>
      <w:t xml:space="preserve"> </w:t>
    </w:r>
    <w:proofErr w:type="spellStart"/>
    <w:r w:rsidRPr="00F3784E">
      <w:rPr>
        <w:rFonts w:cs="Calibri"/>
        <w:sz w:val="16"/>
        <w:szCs w:val="16"/>
      </w:rPr>
      <w:t>ecof</w:t>
    </w:r>
    <w:proofErr w:type="spellEnd"/>
    <w:r w:rsidRPr="00F3784E">
      <w:rPr>
        <w:rFonts w:cs="Calibri"/>
        <w:sz w:val="16"/>
        <w:szCs w:val="16"/>
      </w:rPr>
      <w:tab/>
      <w:t xml:space="preserve">Stránka </w:t>
    </w:r>
    <w:r w:rsidRPr="00F3784E">
      <w:rPr>
        <w:rFonts w:cs="Calibri"/>
        <w:sz w:val="16"/>
        <w:szCs w:val="16"/>
      </w:rPr>
      <w:fldChar w:fldCharType="begin"/>
    </w:r>
    <w:r w:rsidRPr="00F3784E">
      <w:rPr>
        <w:rFonts w:cs="Calibri"/>
        <w:sz w:val="16"/>
        <w:szCs w:val="16"/>
      </w:rPr>
      <w:instrText xml:space="preserve"> PAGE   \* MERGEFORMAT </w:instrText>
    </w:r>
    <w:r w:rsidRPr="00F3784E">
      <w:rPr>
        <w:rFonts w:cs="Calibri"/>
        <w:sz w:val="16"/>
        <w:szCs w:val="16"/>
      </w:rPr>
      <w:fldChar w:fldCharType="separate"/>
    </w:r>
    <w:r w:rsidR="009E0141">
      <w:rPr>
        <w:rFonts w:cs="Calibri"/>
        <w:noProof/>
        <w:sz w:val="16"/>
        <w:szCs w:val="16"/>
      </w:rPr>
      <w:t>12</w:t>
    </w:r>
    <w:r w:rsidRPr="00F3784E">
      <w:rPr>
        <w:rFonts w:cs="Calibri"/>
        <w:sz w:val="16"/>
        <w:szCs w:val="16"/>
      </w:rPr>
      <w:fldChar w:fldCharType="end"/>
    </w:r>
    <w:r w:rsidRPr="00F3784E">
      <w:rPr>
        <w:rFonts w:cs="Calibri"/>
        <w:sz w:val="16"/>
        <w:szCs w:val="16"/>
      </w:rPr>
      <w:t xml:space="preserve">                                                                             </w:t>
    </w:r>
    <w:r w:rsidRPr="00F3784E">
      <w:rPr>
        <w:rFonts w:cs="Calibri"/>
        <w:sz w:val="16"/>
        <w:szCs w:val="16"/>
      </w:rPr>
      <w:tab/>
      <w:t xml:space="preserve"> </w:t>
    </w:r>
  </w:p>
  <w:p w14:paraId="1BB9410B" w14:textId="77777777" w:rsidR="007625F9" w:rsidRPr="00EE1E79" w:rsidRDefault="007625F9" w:rsidP="008E4D2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856CB" w14:textId="77777777" w:rsidR="002C12D8" w:rsidRDefault="002C12D8" w:rsidP="000D2DE4">
      <w:pPr>
        <w:spacing w:line="240" w:lineRule="auto"/>
      </w:pPr>
      <w:r>
        <w:separator/>
      </w:r>
    </w:p>
  </w:footnote>
  <w:footnote w:type="continuationSeparator" w:id="0">
    <w:p w14:paraId="52B868BE" w14:textId="77777777" w:rsidR="002C12D8" w:rsidRDefault="002C12D8" w:rsidP="000D2D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8E5FB0"/>
    <w:lvl w:ilvl="0">
      <w:start w:val="1"/>
      <w:numFmt w:val="decimal"/>
      <w:lvlText w:val="%1."/>
      <w:lvlJc w:val="left"/>
      <w:pPr>
        <w:tabs>
          <w:tab w:val="num" w:pos="1492"/>
        </w:tabs>
        <w:ind w:left="1492" w:hanging="360"/>
      </w:pPr>
    </w:lvl>
  </w:abstractNum>
  <w:abstractNum w:abstractNumId="1" w15:restartNumberingAfterBreak="0">
    <w:nsid w:val="0338382A"/>
    <w:multiLevelType w:val="multilevel"/>
    <w:tmpl w:val="BCA0C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74919BA"/>
    <w:multiLevelType w:val="hybridMultilevel"/>
    <w:tmpl w:val="4C64E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5355CB"/>
    <w:multiLevelType w:val="multilevel"/>
    <w:tmpl w:val="AD980C2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C734639"/>
    <w:multiLevelType w:val="hybridMultilevel"/>
    <w:tmpl w:val="E586DE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6B5DA9"/>
    <w:multiLevelType w:val="multilevel"/>
    <w:tmpl w:val="7D3CF8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E3A42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867383"/>
    <w:multiLevelType w:val="multilevel"/>
    <w:tmpl w:val="C16CCA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35917A5"/>
    <w:multiLevelType w:val="hybridMultilevel"/>
    <w:tmpl w:val="985ED7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3D5074"/>
    <w:multiLevelType w:val="hybridMultilevel"/>
    <w:tmpl w:val="889AF0A6"/>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0" w15:restartNumberingAfterBreak="0">
    <w:nsid w:val="37EB7900"/>
    <w:multiLevelType w:val="hybridMultilevel"/>
    <w:tmpl w:val="8370D3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7D17B3"/>
    <w:multiLevelType w:val="multilevel"/>
    <w:tmpl w:val="BC20D292"/>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12" w15:restartNumberingAfterBreak="0">
    <w:nsid w:val="3AD950BB"/>
    <w:multiLevelType w:val="multilevel"/>
    <w:tmpl w:val="B9F0D8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ED31064"/>
    <w:multiLevelType w:val="hybridMultilevel"/>
    <w:tmpl w:val="96303FA0"/>
    <w:lvl w:ilvl="0" w:tplc="30A47326">
      <w:start w:val="1"/>
      <w:numFmt w:val="lowerLetter"/>
      <w:lvlText w:val="%1)"/>
      <w:lvlJc w:val="left"/>
      <w:pPr>
        <w:ind w:left="72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1E78CE"/>
    <w:multiLevelType w:val="hybridMultilevel"/>
    <w:tmpl w:val="9C945C16"/>
    <w:lvl w:ilvl="0" w:tplc="0405001B">
      <w:start w:val="1"/>
      <w:numFmt w:val="lowerRoman"/>
      <w:lvlText w:val="%1."/>
      <w:lvlJc w:val="right"/>
      <w:pPr>
        <w:ind w:left="2700" w:hanging="360"/>
      </w:pPr>
    </w:lvl>
    <w:lvl w:ilvl="1" w:tplc="04050019" w:tentative="1">
      <w:start w:val="1"/>
      <w:numFmt w:val="lowerLetter"/>
      <w:lvlText w:val="%2."/>
      <w:lvlJc w:val="left"/>
      <w:pPr>
        <w:ind w:left="3420" w:hanging="360"/>
      </w:pPr>
    </w:lvl>
    <w:lvl w:ilvl="2" w:tplc="0405001B" w:tentative="1">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15" w15:restartNumberingAfterBreak="0">
    <w:nsid w:val="665359E0"/>
    <w:multiLevelType w:val="hybridMultilevel"/>
    <w:tmpl w:val="1BC0D49E"/>
    <w:lvl w:ilvl="0" w:tplc="600C2808">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554F08"/>
    <w:multiLevelType w:val="hybridMultilevel"/>
    <w:tmpl w:val="6FD010AE"/>
    <w:lvl w:ilvl="0" w:tplc="8AFEBC9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6602555"/>
    <w:multiLevelType w:val="hybridMultilevel"/>
    <w:tmpl w:val="A2704F98"/>
    <w:lvl w:ilvl="0" w:tplc="CDB6546A">
      <w:start w:val="1"/>
      <w:numFmt w:val="lowerRoman"/>
      <w:lvlText w:val="%1."/>
      <w:lvlJc w:val="right"/>
      <w:pPr>
        <w:ind w:left="72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AF7D38"/>
    <w:multiLevelType w:val="hybridMultilevel"/>
    <w:tmpl w:val="D84A08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num>
  <w:num w:numId="3">
    <w:abstractNumId w:val="15"/>
  </w:num>
  <w:num w:numId="4">
    <w:abstractNumId w:val="6"/>
  </w:num>
  <w:num w:numId="5">
    <w:abstractNumId w:val="7"/>
  </w:num>
  <w:num w:numId="6">
    <w:abstractNumId w:val="5"/>
  </w:num>
  <w:num w:numId="7">
    <w:abstractNumId w:val="1"/>
  </w:num>
  <w:num w:numId="8">
    <w:abstractNumId w:val="12"/>
  </w:num>
  <w:num w:numId="9">
    <w:abstractNumId w:val="10"/>
  </w:num>
  <w:num w:numId="10">
    <w:abstractNumId w:val="11"/>
  </w:num>
  <w:num w:numId="11">
    <w:abstractNumId w:val="0"/>
  </w:num>
  <w:num w:numId="12">
    <w:abstractNumId w:val="13"/>
  </w:num>
  <w:num w:numId="13">
    <w:abstractNumId w:val="17"/>
  </w:num>
  <w:num w:numId="14">
    <w:abstractNumId w:val="8"/>
  </w:num>
  <w:num w:numId="15">
    <w:abstractNumId w:val="18"/>
  </w:num>
  <w:num w:numId="16">
    <w:abstractNumId w:val="14"/>
  </w:num>
  <w:num w:numId="17">
    <w:abstractNumId w:val="4"/>
  </w:num>
  <w:num w:numId="18">
    <w:abstractNumId w:val="9"/>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39"/>
    <w:rsid w:val="00003611"/>
    <w:rsid w:val="000059FF"/>
    <w:rsid w:val="0001124A"/>
    <w:rsid w:val="000127D0"/>
    <w:rsid w:val="00012958"/>
    <w:rsid w:val="00013D99"/>
    <w:rsid w:val="00016BC9"/>
    <w:rsid w:val="00020105"/>
    <w:rsid w:val="0003425B"/>
    <w:rsid w:val="00034ACB"/>
    <w:rsid w:val="00043C2A"/>
    <w:rsid w:val="00044117"/>
    <w:rsid w:val="0004716B"/>
    <w:rsid w:val="000471B1"/>
    <w:rsid w:val="00047969"/>
    <w:rsid w:val="00050DBC"/>
    <w:rsid w:val="00055C41"/>
    <w:rsid w:val="00063C13"/>
    <w:rsid w:val="000767B9"/>
    <w:rsid w:val="000813A4"/>
    <w:rsid w:val="00083F91"/>
    <w:rsid w:val="00084FF5"/>
    <w:rsid w:val="00086489"/>
    <w:rsid w:val="000957DF"/>
    <w:rsid w:val="000972B7"/>
    <w:rsid w:val="000976C9"/>
    <w:rsid w:val="000A3E85"/>
    <w:rsid w:val="000A4E11"/>
    <w:rsid w:val="000A72C6"/>
    <w:rsid w:val="000B41D0"/>
    <w:rsid w:val="000B733E"/>
    <w:rsid w:val="000D19C3"/>
    <w:rsid w:val="000D1C25"/>
    <w:rsid w:val="000D2780"/>
    <w:rsid w:val="000D2DE4"/>
    <w:rsid w:val="000E11B1"/>
    <w:rsid w:val="000E1840"/>
    <w:rsid w:val="000E5D33"/>
    <w:rsid w:val="000F1AD7"/>
    <w:rsid w:val="000F58DF"/>
    <w:rsid w:val="001025BE"/>
    <w:rsid w:val="00102C77"/>
    <w:rsid w:val="001030AD"/>
    <w:rsid w:val="001141BF"/>
    <w:rsid w:val="00115DF2"/>
    <w:rsid w:val="00116CBC"/>
    <w:rsid w:val="001208AA"/>
    <w:rsid w:val="00123E0E"/>
    <w:rsid w:val="001245D6"/>
    <w:rsid w:val="00137527"/>
    <w:rsid w:val="00144CA1"/>
    <w:rsid w:val="00147239"/>
    <w:rsid w:val="0015090F"/>
    <w:rsid w:val="0015555C"/>
    <w:rsid w:val="00162063"/>
    <w:rsid w:val="001664FB"/>
    <w:rsid w:val="00171BEB"/>
    <w:rsid w:val="00175849"/>
    <w:rsid w:val="00181C2D"/>
    <w:rsid w:val="001820C3"/>
    <w:rsid w:val="001914A0"/>
    <w:rsid w:val="001932BA"/>
    <w:rsid w:val="001933E1"/>
    <w:rsid w:val="001A0029"/>
    <w:rsid w:val="001A0ACE"/>
    <w:rsid w:val="001A4323"/>
    <w:rsid w:val="001A6A7C"/>
    <w:rsid w:val="001A6E34"/>
    <w:rsid w:val="001B37D0"/>
    <w:rsid w:val="001B610D"/>
    <w:rsid w:val="001B6C4E"/>
    <w:rsid w:val="001B739B"/>
    <w:rsid w:val="001C072E"/>
    <w:rsid w:val="001C261A"/>
    <w:rsid w:val="001C3CE7"/>
    <w:rsid w:val="001C7C16"/>
    <w:rsid w:val="001D10C9"/>
    <w:rsid w:val="001D547A"/>
    <w:rsid w:val="001E4153"/>
    <w:rsid w:val="001F3ACE"/>
    <w:rsid w:val="001F445D"/>
    <w:rsid w:val="001F724E"/>
    <w:rsid w:val="00207D08"/>
    <w:rsid w:val="00212492"/>
    <w:rsid w:val="00216910"/>
    <w:rsid w:val="002247FF"/>
    <w:rsid w:val="002264FC"/>
    <w:rsid w:val="002314B3"/>
    <w:rsid w:val="00232431"/>
    <w:rsid w:val="00241577"/>
    <w:rsid w:val="00241DA9"/>
    <w:rsid w:val="002429F3"/>
    <w:rsid w:val="002432DE"/>
    <w:rsid w:val="00243590"/>
    <w:rsid w:val="0024632D"/>
    <w:rsid w:val="002472F6"/>
    <w:rsid w:val="00247D32"/>
    <w:rsid w:val="00251175"/>
    <w:rsid w:val="002547B5"/>
    <w:rsid w:val="00263C31"/>
    <w:rsid w:val="00265005"/>
    <w:rsid w:val="00265682"/>
    <w:rsid w:val="00265929"/>
    <w:rsid w:val="002700BA"/>
    <w:rsid w:val="00270279"/>
    <w:rsid w:val="00272E3B"/>
    <w:rsid w:val="002748D6"/>
    <w:rsid w:val="00276EF5"/>
    <w:rsid w:val="002831BE"/>
    <w:rsid w:val="00285B15"/>
    <w:rsid w:val="0029079E"/>
    <w:rsid w:val="002960A6"/>
    <w:rsid w:val="00296314"/>
    <w:rsid w:val="002A52EF"/>
    <w:rsid w:val="002B148D"/>
    <w:rsid w:val="002B62B2"/>
    <w:rsid w:val="002C12D8"/>
    <w:rsid w:val="002C3352"/>
    <w:rsid w:val="002D001F"/>
    <w:rsid w:val="002D355B"/>
    <w:rsid w:val="002F6638"/>
    <w:rsid w:val="002F6731"/>
    <w:rsid w:val="002F67BF"/>
    <w:rsid w:val="002F6A61"/>
    <w:rsid w:val="002F70D3"/>
    <w:rsid w:val="003029F6"/>
    <w:rsid w:val="00304B5A"/>
    <w:rsid w:val="003075CE"/>
    <w:rsid w:val="00307777"/>
    <w:rsid w:val="00311C96"/>
    <w:rsid w:val="0031290A"/>
    <w:rsid w:val="00317BDB"/>
    <w:rsid w:val="00317C91"/>
    <w:rsid w:val="00320EAF"/>
    <w:rsid w:val="00322253"/>
    <w:rsid w:val="00332E76"/>
    <w:rsid w:val="003336DA"/>
    <w:rsid w:val="00335B37"/>
    <w:rsid w:val="00344406"/>
    <w:rsid w:val="00354D24"/>
    <w:rsid w:val="00362390"/>
    <w:rsid w:val="00364585"/>
    <w:rsid w:val="00371823"/>
    <w:rsid w:val="0037340B"/>
    <w:rsid w:val="0037531D"/>
    <w:rsid w:val="00380F53"/>
    <w:rsid w:val="0038268A"/>
    <w:rsid w:val="003936C1"/>
    <w:rsid w:val="00393A42"/>
    <w:rsid w:val="0039662D"/>
    <w:rsid w:val="00397CC9"/>
    <w:rsid w:val="003C1D67"/>
    <w:rsid w:val="003C5FAE"/>
    <w:rsid w:val="003C69B7"/>
    <w:rsid w:val="003D7C72"/>
    <w:rsid w:val="003D7DC5"/>
    <w:rsid w:val="003E1571"/>
    <w:rsid w:val="003E2B50"/>
    <w:rsid w:val="003F1FC0"/>
    <w:rsid w:val="003F6F15"/>
    <w:rsid w:val="003F7110"/>
    <w:rsid w:val="003F78E2"/>
    <w:rsid w:val="00400AD7"/>
    <w:rsid w:val="00405B6C"/>
    <w:rsid w:val="00414528"/>
    <w:rsid w:val="004217E8"/>
    <w:rsid w:val="00423DB3"/>
    <w:rsid w:val="00425106"/>
    <w:rsid w:val="00431D97"/>
    <w:rsid w:val="0043202E"/>
    <w:rsid w:val="00434AFD"/>
    <w:rsid w:val="00437682"/>
    <w:rsid w:val="004416B6"/>
    <w:rsid w:val="00441731"/>
    <w:rsid w:val="0044560E"/>
    <w:rsid w:val="004524BF"/>
    <w:rsid w:val="004571F8"/>
    <w:rsid w:val="0046280B"/>
    <w:rsid w:val="004668AC"/>
    <w:rsid w:val="004704E7"/>
    <w:rsid w:val="0047102B"/>
    <w:rsid w:val="00475368"/>
    <w:rsid w:val="004878BC"/>
    <w:rsid w:val="00490652"/>
    <w:rsid w:val="0049575A"/>
    <w:rsid w:val="00495E88"/>
    <w:rsid w:val="00497C3B"/>
    <w:rsid w:val="004A0666"/>
    <w:rsid w:val="004A73F3"/>
    <w:rsid w:val="004B41EF"/>
    <w:rsid w:val="004C2227"/>
    <w:rsid w:val="004C41CD"/>
    <w:rsid w:val="004C43B5"/>
    <w:rsid w:val="004D3078"/>
    <w:rsid w:val="004D64B2"/>
    <w:rsid w:val="004D6DB9"/>
    <w:rsid w:val="004F3DAB"/>
    <w:rsid w:val="004F5CEB"/>
    <w:rsid w:val="004F5E7C"/>
    <w:rsid w:val="004F7DDD"/>
    <w:rsid w:val="00503834"/>
    <w:rsid w:val="00507E0B"/>
    <w:rsid w:val="00510936"/>
    <w:rsid w:val="00512137"/>
    <w:rsid w:val="005144B4"/>
    <w:rsid w:val="005151BB"/>
    <w:rsid w:val="00517CAA"/>
    <w:rsid w:val="0052490C"/>
    <w:rsid w:val="005249AE"/>
    <w:rsid w:val="00534934"/>
    <w:rsid w:val="0054038F"/>
    <w:rsid w:val="005456CD"/>
    <w:rsid w:val="00553BBA"/>
    <w:rsid w:val="00556294"/>
    <w:rsid w:val="0055706A"/>
    <w:rsid w:val="005624FD"/>
    <w:rsid w:val="00562C13"/>
    <w:rsid w:val="005721A0"/>
    <w:rsid w:val="00576E01"/>
    <w:rsid w:val="005A3517"/>
    <w:rsid w:val="005A47D6"/>
    <w:rsid w:val="005A53C6"/>
    <w:rsid w:val="005B0484"/>
    <w:rsid w:val="005B5624"/>
    <w:rsid w:val="005B6240"/>
    <w:rsid w:val="005C09FE"/>
    <w:rsid w:val="005C2CDB"/>
    <w:rsid w:val="005C492D"/>
    <w:rsid w:val="005C4A9D"/>
    <w:rsid w:val="005D3CC8"/>
    <w:rsid w:val="005D66FE"/>
    <w:rsid w:val="005D787E"/>
    <w:rsid w:val="005E53AC"/>
    <w:rsid w:val="005F21BB"/>
    <w:rsid w:val="005F34B4"/>
    <w:rsid w:val="0060469C"/>
    <w:rsid w:val="00612332"/>
    <w:rsid w:val="00613351"/>
    <w:rsid w:val="0061445B"/>
    <w:rsid w:val="006204D3"/>
    <w:rsid w:val="00623A64"/>
    <w:rsid w:val="00624F9C"/>
    <w:rsid w:val="00626061"/>
    <w:rsid w:val="00634DC4"/>
    <w:rsid w:val="00642089"/>
    <w:rsid w:val="006431A7"/>
    <w:rsid w:val="00644E55"/>
    <w:rsid w:val="00647B23"/>
    <w:rsid w:val="0065579B"/>
    <w:rsid w:val="00660FA7"/>
    <w:rsid w:val="00661AA0"/>
    <w:rsid w:val="00665952"/>
    <w:rsid w:val="00670E12"/>
    <w:rsid w:val="0067532C"/>
    <w:rsid w:val="0067615E"/>
    <w:rsid w:val="00684A26"/>
    <w:rsid w:val="00686EF1"/>
    <w:rsid w:val="006874AC"/>
    <w:rsid w:val="00687811"/>
    <w:rsid w:val="00691EAF"/>
    <w:rsid w:val="00693FFD"/>
    <w:rsid w:val="00694506"/>
    <w:rsid w:val="006A23BF"/>
    <w:rsid w:val="006A4703"/>
    <w:rsid w:val="006A720A"/>
    <w:rsid w:val="006B270B"/>
    <w:rsid w:val="006B361E"/>
    <w:rsid w:val="006B3BF5"/>
    <w:rsid w:val="006B4CD9"/>
    <w:rsid w:val="006B7BA3"/>
    <w:rsid w:val="006B7F86"/>
    <w:rsid w:val="006C2E19"/>
    <w:rsid w:val="006C6C7C"/>
    <w:rsid w:val="006C70C5"/>
    <w:rsid w:val="006D2073"/>
    <w:rsid w:val="006E54A1"/>
    <w:rsid w:val="006F0463"/>
    <w:rsid w:val="006F51CF"/>
    <w:rsid w:val="006F5404"/>
    <w:rsid w:val="006F7CCE"/>
    <w:rsid w:val="00701DC8"/>
    <w:rsid w:val="00704768"/>
    <w:rsid w:val="007134D5"/>
    <w:rsid w:val="007252FD"/>
    <w:rsid w:val="0072798B"/>
    <w:rsid w:val="0073239B"/>
    <w:rsid w:val="00737FD5"/>
    <w:rsid w:val="00741E3F"/>
    <w:rsid w:val="00742090"/>
    <w:rsid w:val="00750C9D"/>
    <w:rsid w:val="007551F7"/>
    <w:rsid w:val="00761FC5"/>
    <w:rsid w:val="0076223C"/>
    <w:rsid w:val="007625F9"/>
    <w:rsid w:val="00762E6A"/>
    <w:rsid w:val="007717C1"/>
    <w:rsid w:val="00774977"/>
    <w:rsid w:val="0078449E"/>
    <w:rsid w:val="00785724"/>
    <w:rsid w:val="007A0DD2"/>
    <w:rsid w:val="007A573C"/>
    <w:rsid w:val="007A661B"/>
    <w:rsid w:val="007B4AEE"/>
    <w:rsid w:val="007C0CB1"/>
    <w:rsid w:val="007C471E"/>
    <w:rsid w:val="007C6FB3"/>
    <w:rsid w:val="007D6F48"/>
    <w:rsid w:val="007E1A8D"/>
    <w:rsid w:val="007E2F2E"/>
    <w:rsid w:val="007E3293"/>
    <w:rsid w:val="007E4013"/>
    <w:rsid w:val="007E505F"/>
    <w:rsid w:val="007F3E80"/>
    <w:rsid w:val="007F7A89"/>
    <w:rsid w:val="00802988"/>
    <w:rsid w:val="00807A51"/>
    <w:rsid w:val="00814E2D"/>
    <w:rsid w:val="008213E4"/>
    <w:rsid w:val="00821EA1"/>
    <w:rsid w:val="008269F9"/>
    <w:rsid w:val="00832A8E"/>
    <w:rsid w:val="0083700C"/>
    <w:rsid w:val="00840E82"/>
    <w:rsid w:val="00844338"/>
    <w:rsid w:val="008459A2"/>
    <w:rsid w:val="00846BBD"/>
    <w:rsid w:val="0084721E"/>
    <w:rsid w:val="008534D1"/>
    <w:rsid w:val="0085717B"/>
    <w:rsid w:val="00861BA7"/>
    <w:rsid w:val="00862AAD"/>
    <w:rsid w:val="008632F1"/>
    <w:rsid w:val="008655BA"/>
    <w:rsid w:val="00865923"/>
    <w:rsid w:val="00875485"/>
    <w:rsid w:val="00876245"/>
    <w:rsid w:val="00877B8B"/>
    <w:rsid w:val="00881097"/>
    <w:rsid w:val="00882228"/>
    <w:rsid w:val="00882AE2"/>
    <w:rsid w:val="008A1DFD"/>
    <w:rsid w:val="008A4AD3"/>
    <w:rsid w:val="008A5166"/>
    <w:rsid w:val="008A67DA"/>
    <w:rsid w:val="008B1881"/>
    <w:rsid w:val="008B22F1"/>
    <w:rsid w:val="008C0298"/>
    <w:rsid w:val="008C3DB9"/>
    <w:rsid w:val="008C6796"/>
    <w:rsid w:val="008C6EF3"/>
    <w:rsid w:val="008D27BF"/>
    <w:rsid w:val="008D2D00"/>
    <w:rsid w:val="008D53B5"/>
    <w:rsid w:val="008E1BDF"/>
    <w:rsid w:val="008E4D24"/>
    <w:rsid w:val="008E53F4"/>
    <w:rsid w:val="0090187C"/>
    <w:rsid w:val="009057E3"/>
    <w:rsid w:val="00906A17"/>
    <w:rsid w:val="0091077E"/>
    <w:rsid w:val="00920E43"/>
    <w:rsid w:val="00921588"/>
    <w:rsid w:val="0092563F"/>
    <w:rsid w:val="009266F0"/>
    <w:rsid w:val="009278DC"/>
    <w:rsid w:val="0093110C"/>
    <w:rsid w:val="0093291F"/>
    <w:rsid w:val="00934C16"/>
    <w:rsid w:val="00935122"/>
    <w:rsid w:val="00954237"/>
    <w:rsid w:val="00954A27"/>
    <w:rsid w:val="0095580C"/>
    <w:rsid w:val="00956027"/>
    <w:rsid w:val="009578F6"/>
    <w:rsid w:val="0096188F"/>
    <w:rsid w:val="00975F78"/>
    <w:rsid w:val="009761C9"/>
    <w:rsid w:val="00980B1B"/>
    <w:rsid w:val="00981B01"/>
    <w:rsid w:val="00986DB0"/>
    <w:rsid w:val="009909E5"/>
    <w:rsid w:val="00991506"/>
    <w:rsid w:val="009916BD"/>
    <w:rsid w:val="009A5AA8"/>
    <w:rsid w:val="009B0359"/>
    <w:rsid w:val="009B2E94"/>
    <w:rsid w:val="009B3DE2"/>
    <w:rsid w:val="009B7482"/>
    <w:rsid w:val="009C53F5"/>
    <w:rsid w:val="009C7FE8"/>
    <w:rsid w:val="009D2286"/>
    <w:rsid w:val="009D24A6"/>
    <w:rsid w:val="009E0141"/>
    <w:rsid w:val="009E0E99"/>
    <w:rsid w:val="009E228F"/>
    <w:rsid w:val="009F732E"/>
    <w:rsid w:val="00A05873"/>
    <w:rsid w:val="00A1260E"/>
    <w:rsid w:val="00A15911"/>
    <w:rsid w:val="00A176E1"/>
    <w:rsid w:val="00A23998"/>
    <w:rsid w:val="00A24B63"/>
    <w:rsid w:val="00A2581F"/>
    <w:rsid w:val="00A27E32"/>
    <w:rsid w:val="00A3104E"/>
    <w:rsid w:val="00A34054"/>
    <w:rsid w:val="00A37F1A"/>
    <w:rsid w:val="00A411DE"/>
    <w:rsid w:val="00A432E7"/>
    <w:rsid w:val="00A44FCB"/>
    <w:rsid w:val="00A4551C"/>
    <w:rsid w:val="00A4583A"/>
    <w:rsid w:val="00A5209A"/>
    <w:rsid w:val="00A6027E"/>
    <w:rsid w:val="00A6134B"/>
    <w:rsid w:val="00A62502"/>
    <w:rsid w:val="00A72756"/>
    <w:rsid w:val="00A739BA"/>
    <w:rsid w:val="00A76B7C"/>
    <w:rsid w:val="00A800D3"/>
    <w:rsid w:val="00A81828"/>
    <w:rsid w:val="00A82730"/>
    <w:rsid w:val="00A8621F"/>
    <w:rsid w:val="00A92B54"/>
    <w:rsid w:val="00AB06F8"/>
    <w:rsid w:val="00AB1F48"/>
    <w:rsid w:val="00AC69A2"/>
    <w:rsid w:val="00AD6AA8"/>
    <w:rsid w:val="00AE1FE2"/>
    <w:rsid w:val="00AE46C5"/>
    <w:rsid w:val="00AE5740"/>
    <w:rsid w:val="00AE6F14"/>
    <w:rsid w:val="00AF0943"/>
    <w:rsid w:val="00AF1787"/>
    <w:rsid w:val="00AF1A58"/>
    <w:rsid w:val="00AF360F"/>
    <w:rsid w:val="00AF53BB"/>
    <w:rsid w:val="00B0140A"/>
    <w:rsid w:val="00B058A0"/>
    <w:rsid w:val="00B05B75"/>
    <w:rsid w:val="00B0780A"/>
    <w:rsid w:val="00B07C78"/>
    <w:rsid w:val="00B10229"/>
    <w:rsid w:val="00B209C9"/>
    <w:rsid w:val="00B2287D"/>
    <w:rsid w:val="00B23EFF"/>
    <w:rsid w:val="00B24469"/>
    <w:rsid w:val="00B24B66"/>
    <w:rsid w:val="00B2700F"/>
    <w:rsid w:val="00B304D9"/>
    <w:rsid w:val="00B30B52"/>
    <w:rsid w:val="00B35FC4"/>
    <w:rsid w:val="00B401B4"/>
    <w:rsid w:val="00B40882"/>
    <w:rsid w:val="00B47E3E"/>
    <w:rsid w:val="00B52764"/>
    <w:rsid w:val="00B52D56"/>
    <w:rsid w:val="00B53CEC"/>
    <w:rsid w:val="00B53F4C"/>
    <w:rsid w:val="00B55425"/>
    <w:rsid w:val="00B63245"/>
    <w:rsid w:val="00B736E9"/>
    <w:rsid w:val="00B74478"/>
    <w:rsid w:val="00B76FB1"/>
    <w:rsid w:val="00B808CE"/>
    <w:rsid w:val="00B80E5C"/>
    <w:rsid w:val="00B8170A"/>
    <w:rsid w:val="00B82323"/>
    <w:rsid w:val="00B9187A"/>
    <w:rsid w:val="00B95998"/>
    <w:rsid w:val="00B95E81"/>
    <w:rsid w:val="00BA24D6"/>
    <w:rsid w:val="00BA4EB4"/>
    <w:rsid w:val="00BA650F"/>
    <w:rsid w:val="00BB0A20"/>
    <w:rsid w:val="00BB0E8D"/>
    <w:rsid w:val="00BB30B3"/>
    <w:rsid w:val="00BB795A"/>
    <w:rsid w:val="00BB7D84"/>
    <w:rsid w:val="00BC0110"/>
    <w:rsid w:val="00BC084B"/>
    <w:rsid w:val="00BC350B"/>
    <w:rsid w:val="00BC6174"/>
    <w:rsid w:val="00BD288E"/>
    <w:rsid w:val="00BD50CF"/>
    <w:rsid w:val="00BD7071"/>
    <w:rsid w:val="00BE6D3C"/>
    <w:rsid w:val="00BE6ED3"/>
    <w:rsid w:val="00BF2878"/>
    <w:rsid w:val="00BF3A41"/>
    <w:rsid w:val="00C01DD3"/>
    <w:rsid w:val="00C022AC"/>
    <w:rsid w:val="00C04218"/>
    <w:rsid w:val="00C06AB9"/>
    <w:rsid w:val="00C1151F"/>
    <w:rsid w:val="00C11F81"/>
    <w:rsid w:val="00C15133"/>
    <w:rsid w:val="00C22002"/>
    <w:rsid w:val="00C2448A"/>
    <w:rsid w:val="00C25EA3"/>
    <w:rsid w:val="00C26308"/>
    <w:rsid w:val="00C31FD7"/>
    <w:rsid w:val="00C402AD"/>
    <w:rsid w:val="00C43916"/>
    <w:rsid w:val="00C44C3F"/>
    <w:rsid w:val="00C50222"/>
    <w:rsid w:val="00C50D5A"/>
    <w:rsid w:val="00C50DDB"/>
    <w:rsid w:val="00C548E6"/>
    <w:rsid w:val="00C61E7E"/>
    <w:rsid w:val="00C637B6"/>
    <w:rsid w:val="00C65745"/>
    <w:rsid w:val="00C6586B"/>
    <w:rsid w:val="00C74F64"/>
    <w:rsid w:val="00C752CA"/>
    <w:rsid w:val="00C7547D"/>
    <w:rsid w:val="00C82473"/>
    <w:rsid w:val="00C91E00"/>
    <w:rsid w:val="00C92200"/>
    <w:rsid w:val="00C96BEF"/>
    <w:rsid w:val="00CA0341"/>
    <w:rsid w:val="00CA4EF1"/>
    <w:rsid w:val="00CB438C"/>
    <w:rsid w:val="00CB7FC8"/>
    <w:rsid w:val="00CC21A6"/>
    <w:rsid w:val="00CC57E8"/>
    <w:rsid w:val="00CC6AE7"/>
    <w:rsid w:val="00CC7887"/>
    <w:rsid w:val="00CD26E6"/>
    <w:rsid w:val="00CD3AB6"/>
    <w:rsid w:val="00CD5B47"/>
    <w:rsid w:val="00CE347C"/>
    <w:rsid w:val="00CE724A"/>
    <w:rsid w:val="00CF27A5"/>
    <w:rsid w:val="00CF5A8D"/>
    <w:rsid w:val="00D0499A"/>
    <w:rsid w:val="00D0699F"/>
    <w:rsid w:val="00D10683"/>
    <w:rsid w:val="00D11300"/>
    <w:rsid w:val="00D139D6"/>
    <w:rsid w:val="00D16E4C"/>
    <w:rsid w:val="00D2429F"/>
    <w:rsid w:val="00D263A8"/>
    <w:rsid w:val="00D34A18"/>
    <w:rsid w:val="00D3517B"/>
    <w:rsid w:val="00D4014B"/>
    <w:rsid w:val="00D4125C"/>
    <w:rsid w:val="00D44248"/>
    <w:rsid w:val="00D54CBB"/>
    <w:rsid w:val="00D56342"/>
    <w:rsid w:val="00D62A42"/>
    <w:rsid w:val="00D656F7"/>
    <w:rsid w:val="00D67010"/>
    <w:rsid w:val="00D72214"/>
    <w:rsid w:val="00D7298E"/>
    <w:rsid w:val="00D73943"/>
    <w:rsid w:val="00D76C3D"/>
    <w:rsid w:val="00D80480"/>
    <w:rsid w:val="00D810BA"/>
    <w:rsid w:val="00D8492F"/>
    <w:rsid w:val="00D86987"/>
    <w:rsid w:val="00D8785F"/>
    <w:rsid w:val="00D95D45"/>
    <w:rsid w:val="00DA1A22"/>
    <w:rsid w:val="00DC01A1"/>
    <w:rsid w:val="00DC028D"/>
    <w:rsid w:val="00DC3D28"/>
    <w:rsid w:val="00DC70C7"/>
    <w:rsid w:val="00DD056F"/>
    <w:rsid w:val="00DD18AC"/>
    <w:rsid w:val="00DE1319"/>
    <w:rsid w:val="00DE4DF5"/>
    <w:rsid w:val="00E026B6"/>
    <w:rsid w:val="00E07D82"/>
    <w:rsid w:val="00E126FE"/>
    <w:rsid w:val="00E12FAC"/>
    <w:rsid w:val="00E1773C"/>
    <w:rsid w:val="00E31A48"/>
    <w:rsid w:val="00E40BB3"/>
    <w:rsid w:val="00E40C62"/>
    <w:rsid w:val="00E417DC"/>
    <w:rsid w:val="00E51392"/>
    <w:rsid w:val="00E51EA4"/>
    <w:rsid w:val="00E53673"/>
    <w:rsid w:val="00E7100F"/>
    <w:rsid w:val="00E761A5"/>
    <w:rsid w:val="00E82F7C"/>
    <w:rsid w:val="00E835FF"/>
    <w:rsid w:val="00E90249"/>
    <w:rsid w:val="00E9205E"/>
    <w:rsid w:val="00E92901"/>
    <w:rsid w:val="00E954B3"/>
    <w:rsid w:val="00E9574F"/>
    <w:rsid w:val="00EA2EB5"/>
    <w:rsid w:val="00EA7D97"/>
    <w:rsid w:val="00EB2A94"/>
    <w:rsid w:val="00EB33AA"/>
    <w:rsid w:val="00EC3583"/>
    <w:rsid w:val="00ED63C4"/>
    <w:rsid w:val="00EE02EF"/>
    <w:rsid w:val="00EE04B9"/>
    <w:rsid w:val="00EE593D"/>
    <w:rsid w:val="00EE6282"/>
    <w:rsid w:val="00EF220E"/>
    <w:rsid w:val="00EF3557"/>
    <w:rsid w:val="00F001EB"/>
    <w:rsid w:val="00F0125B"/>
    <w:rsid w:val="00F0134F"/>
    <w:rsid w:val="00F06033"/>
    <w:rsid w:val="00F12558"/>
    <w:rsid w:val="00F17502"/>
    <w:rsid w:val="00F17898"/>
    <w:rsid w:val="00F357CB"/>
    <w:rsid w:val="00F418D6"/>
    <w:rsid w:val="00F518EC"/>
    <w:rsid w:val="00F54A41"/>
    <w:rsid w:val="00F56086"/>
    <w:rsid w:val="00F568F3"/>
    <w:rsid w:val="00F62836"/>
    <w:rsid w:val="00F63BC1"/>
    <w:rsid w:val="00F74F21"/>
    <w:rsid w:val="00F80B3C"/>
    <w:rsid w:val="00F8386D"/>
    <w:rsid w:val="00F913CB"/>
    <w:rsid w:val="00F9450F"/>
    <w:rsid w:val="00FA1D38"/>
    <w:rsid w:val="00FA4D98"/>
    <w:rsid w:val="00FB29CB"/>
    <w:rsid w:val="00FB40D2"/>
    <w:rsid w:val="00FB70F9"/>
    <w:rsid w:val="00FC3EA9"/>
    <w:rsid w:val="00FD3A56"/>
    <w:rsid w:val="00FD4A99"/>
    <w:rsid w:val="00FD6DF5"/>
    <w:rsid w:val="00FD7708"/>
    <w:rsid w:val="00FE2B16"/>
    <w:rsid w:val="00FE3E0E"/>
    <w:rsid w:val="00FE6C6D"/>
    <w:rsid w:val="00FF2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A6D2"/>
  <w15:docId w15:val="{F06B2F23-40FD-4551-BEC1-E4241323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7239"/>
    <w:pPr>
      <w:widowControl w:val="0"/>
      <w:suppressAutoHyphens/>
      <w:spacing w:after="0" w:line="300" w:lineRule="atLeast"/>
    </w:pPr>
    <w:rPr>
      <w:rFonts w:ascii="Garamond" w:eastAsia="HG Mincho Light J" w:hAnsi="Garamond" w:cs="Times New Roman"/>
      <w:color w:val="000000"/>
      <w:sz w:val="24"/>
      <w:szCs w:val="20"/>
      <w:lang w:eastAsia="ar-SA"/>
    </w:rPr>
  </w:style>
  <w:style w:type="paragraph" w:styleId="Nadpis1">
    <w:name w:val="heading 1"/>
    <w:basedOn w:val="Prvniuroven"/>
    <w:next w:val="Normln"/>
    <w:link w:val="Nadpis1Char"/>
    <w:uiPriority w:val="9"/>
    <w:qFormat/>
    <w:rsid w:val="004F5E7C"/>
    <w:pPr>
      <w:numPr>
        <w:numId w:val="3"/>
      </w:numPr>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47239"/>
    <w:pPr>
      <w:tabs>
        <w:tab w:val="center" w:pos="4320"/>
        <w:tab w:val="right" w:pos="8640"/>
      </w:tabs>
    </w:pPr>
  </w:style>
  <w:style w:type="character" w:customStyle="1" w:styleId="ZhlavChar">
    <w:name w:val="Záhlaví Char"/>
    <w:basedOn w:val="Standardnpsmoodstavce"/>
    <w:link w:val="Zhlav"/>
    <w:rsid w:val="00147239"/>
    <w:rPr>
      <w:rFonts w:ascii="Garamond" w:eastAsia="HG Mincho Light J" w:hAnsi="Garamond" w:cs="Times New Roman"/>
      <w:color w:val="000000"/>
      <w:sz w:val="24"/>
      <w:szCs w:val="20"/>
      <w:lang w:eastAsia="ar-SA"/>
    </w:rPr>
  </w:style>
  <w:style w:type="paragraph" w:styleId="Zpat">
    <w:name w:val="footer"/>
    <w:basedOn w:val="Normln"/>
    <w:link w:val="ZpatChar"/>
    <w:uiPriority w:val="99"/>
    <w:rsid w:val="00147239"/>
    <w:pPr>
      <w:tabs>
        <w:tab w:val="center" w:pos="4320"/>
        <w:tab w:val="right" w:pos="8640"/>
      </w:tabs>
    </w:pPr>
  </w:style>
  <w:style w:type="character" w:customStyle="1" w:styleId="ZpatChar">
    <w:name w:val="Zápatí Char"/>
    <w:basedOn w:val="Standardnpsmoodstavce"/>
    <w:link w:val="Zpat"/>
    <w:uiPriority w:val="99"/>
    <w:rsid w:val="00147239"/>
    <w:rPr>
      <w:rFonts w:ascii="Garamond" w:eastAsia="HG Mincho Light J" w:hAnsi="Garamond" w:cs="Times New Roman"/>
      <w:color w:val="000000"/>
      <w:sz w:val="24"/>
      <w:szCs w:val="20"/>
      <w:lang w:eastAsia="ar-SA"/>
    </w:rPr>
  </w:style>
  <w:style w:type="paragraph" w:customStyle="1" w:styleId="14-Normln-tun-velk">
    <w:name w:val="14 - Normální - tučně - velké"/>
    <w:basedOn w:val="Normln"/>
    <w:rsid w:val="00147239"/>
    <w:pPr>
      <w:suppressAutoHyphens w:val="0"/>
      <w:spacing w:line="280" w:lineRule="exact"/>
    </w:pPr>
    <w:rPr>
      <w:rFonts w:eastAsia="Times New Roman"/>
      <w:b/>
      <w:bCs/>
      <w:caps/>
      <w:color w:val="auto"/>
      <w:sz w:val="28"/>
      <w:szCs w:val="24"/>
      <w:lang w:eastAsia="cs-CZ"/>
    </w:rPr>
  </w:style>
  <w:style w:type="paragraph" w:customStyle="1" w:styleId="Normln-tun">
    <w:name w:val="Normální - tučně"/>
    <w:basedOn w:val="Normln"/>
    <w:rsid w:val="00147239"/>
    <w:pPr>
      <w:suppressAutoHyphens w:val="0"/>
      <w:spacing w:line="280" w:lineRule="exact"/>
      <w:jc w:val="both"/>
    </w:pPr>
    <w:rPr>
      <w:rFonts w:eastAsia="Times New Roman"/>
      <w:b/>
      <w:color w:val="auto"/>
      <w:szCs w:val="24"/>
      <w:lang w:eastAsia="cs-CZ"/>
    </w:rPr>
  </w:style>
  <w:style w:type="paragraph" w:customStyle="1" w:styleId="Normln-tun-velk">
    <w:name w:val="Normální - tučně - velké"/>
    <w:basedOn w:val="Normln-tun"/>
    <w:rsid w:val="00147239"/>
    <w:rPr>
      <w:caps/>
    </w:rPr>
  </w:style>
  <w:style w:type="paragraph" w:customStyle="1" w:styleId="Prvniuroven">
    <w:name w:val="Prvni_uroven"/>
    <w:basedOn w:val="slovanseznam"/>
    <w:next w:val="uroven2"/>
    <w:rsid w:val="00147239"/>
    <w:pPr>
      <w:keepNext/>
      <w:keepLines/>
      <w:suppressAutoHyphens w:val="0"/>
      <w:spacing w:before="480" w:after="240" w:line="280" w:lineRule="exact"/>
      <w:contextualSpacing w:val="0"/>
      <w:jc w:val="both"/>
      <w:outlineLvl w:val="0"/>
    </w:pPr>
    <w:rPr>
      <w:rFonts w:eastAsia="Times New Roman"/>
      <w:b/>
      <w:caps/>
      <w:color w:val="auto"/>
      <w:szCs w:val="24"/>
      <w:lang w:eastAsia="cs-CZ"/>
    </w:rPr>
  </w:style>
  <w:style w:type="paragraph" w:customStyle="1" w:styleId="uroven2">
    <w:name w:val="uroven_2"/>
    <w:basedOn w:val="Pokraovnseznamu2"/>
    <w:link w:val="uroven2Char"/>
    <w:rsid w:val="00D34A18"/>
    <w:pPr>
      <w:numPr>
        <w:ilvl w:val="1"/>
        <w:numId w:val="1"/>
      </w:numPr>
      <w:suppressAutoHyphens w:val="0"/>
      <w:spacing w:before="240" w:after="240"/>
      <w:contextualSpacing w:val="0"/>
      <w:jc w:val="both"/>
      <w:outlineLvl w:val="1"/>
    </w:pPr>
    <w:rPr>
      <w:rFonts w:eastAsia="Times New Roman"/>
      <w:color w:val="auto"/>
      <w:szCs w:val="24"/>
      <w:lang w:eastAsia="cs-CZ"/>
    </w:rPr>
  </w:style>
  <w:style w:type="character" w:customStyle="1" w:styleId="uroven2Char">
    <w:name w:val="uroven_2 Char"/>
    <w:basedOn w:val="Standardnpsmoodstavce"/>
    <w:link w:val="uroven2"/>
    <w:rsid w:val="00D34A18"/>
    <w:rPr>
      <w:rFonts w:ascii="Garamond" w:eastAsia="Times New Roman" w:hAnsi="Garamond" w:cs="Times New Roman"/>
      <w:sz w:val="24"/>
      <w:szCs w:val="24"/>
      <w:lang w:eastAsia="cs-CZ"/>
    </w:rPr>
  </w:style>
  <w:style w:type="paragraph" w:styleId="slovanseznam">
    <w:name w:val="List Number"/>
    <w:basedOn w:val="Normln"/>
    <w:uiPriority w:val="99"/>
    <w:semiHidden/>
    <w:unhideWhenUsed/>
    <w:rsid w:val="00147239"/>
    <w:pPr>
      <w:tabs>
        <w:tab w:val="num" w:pos="397"/>
      </w:tabs>
      <w:ind w:left="397" w:hanging="397"/>
      <w:contextualSpacing/>
    </w:pPr>
  </w:style>
  <w:style w:type="paragraph" w:styleId="Pokraovnseznamu2">
    <w:name w:val="List Continue 2"/>
    <w:basedOn w:val="Normln"/>
    <w:uiPriority w:val="99"/>
    <w:semiHidden/>
    <w:unhideWhenUsed/>
    <w:rsid w:val="00147239"/>
    <w:pPr>
      <w:spacing w:after="120"/>
      <w:ind w:left="566"/>
      <w:contextualSpacing/>
    </w:pPr>
  </w:style>
  <w:style w:type="character" w:styleId="Odkaznakoment">
    <w:name w:val="annotation reference"/>
    <w:basedOn w:val="Standardnpsmoodstavce"/>
    <w:uiPriority w:val="99"/>
    <w:semiHidden/>
    <w:unhideWhenUsed/>
    <w:rsid w:val="00147239"/>
    <w:rPr>
      <w:sz w:val="16"/>
      <w:szCs w:val="16"/>
    </w:rPr>
  </w:style>
  <w:style w:type="paragraph" w:styleId="Textkomente">
    <w:name w:val="annotation text"/>
    <w:basedOn w:val="Normln"/>
    <w:link w:val="TextkomenteChar"/>
    <w:uiPriority w:val="99"/>
    <w:semiHidden/>
    <w:unhideWhenUsed/>
    <w:rsid w:val="00147239"/>
    <w:pPr>
      <w:spacing w:line="240" w:lineRule="auto"/>
    </w:pPr>
    <w:rPr>
      <w:sz w:val="20"/>
    </w:rPr>
  </w:style>
  <w:style w:type="character" w:customStyle="1" w:styleId="TextkomenteChar">
    <w:name w:val="Text komentáře Char"/>
    <w:basedOn w:val="Standardnpsmoodstavce"/>
    <w:link w:val="Textkomente"/>
    <w:uiPriority w:val="99"/>
    <w:semiHidden/>
    <w:rsid w:val="00147239"/>
    <w:rPr>
      <w:rFonts w:ascii="Garamond" w:eastAsia="HG Mincho Light J" w:hAnsi="Garamond" w:cs="Times New Roman"/>
      <w:color w:val="000000"/>
      <w:sz w:val="20"/>
      <w:szCs w:val="20"/>
      <w:lang w:eastAsia="ar-SA"/>
    </w:rPr>
  </w:style>
  <w:style w:type="paragraph" w:styleId="Pedmtkomente">
    <w:name w:val="annotation subject"/>
    <w:basedOn w:val="Textkomente"/>
    <w:next w:val="Textkomente"/>
    <w:link w:val="PedmtkomenteChar"/>
    <w:uiPriority w:val="99"/>
    <w:semiHidden/>
    <w:unhideWhenUsed/>
    <w:rsid w:val="00147239"/>
    <w:rPr>
      <w:b/>
      <w:bCs/>
    </w:rPr>
  </w:style>
  <w:style w:type="character" w:customStyle="1" w:styleId="PedmtkomenteChar">
    <w:name w:val="Předmět komentáře Char"/>
    <w:basedOn w:val="TextkomenteChar"/>
    <w:link w:val="Pedmtkomente"/>
    <w:uiPriority w:val="99"/>
    <w:semiHidden/>
    <w:rsid w:val="00147239"/>
    <w:rPr>
      <w:rFonts w:ascii="Garamond" w:eastAsia="HG Mincho Light J" w:hAnsi="Garamond" w:cs="Times New Roman"/>
      <w:b/>
      <w:bCs/>
      <w:color w:val="000000"/>
      <w:sz w:val="20"/>
      <w:szCs w:val="20"/>
      <w:lang w:eastAsia="ar-SA"/>
    </w:rPr>
  </w:style>
  <w:style w:type="paragraph" w:styleId="Textbubliny">
    <w:name w:val="Balloon Text"/>
    <w:basedOn w:val="Normln"/>
    <w:link w:val="TextbublinyChar"/>
    <w:uiPriority w:val="99"/>
    <w:semiHidden/>
    <w:unhideWhenUsed/>
    <w:rsid w:val="0014723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7239"/>
    <w:rPr>
      <w:rFonts w:ascii="Tahoma" w:eastAsia="HG Mincho Light J" w:hAnsi="Tahoma" w:cs="Tahoma"/>
      <w:color w:val="000000"/>
      <w:sz w:val="16"/>
      <w:szCs w:val="16"/>
      <w:lang w:eastAsia="ar-SA"/>
    </w:rPr>
  </w:style>
  <w:style w:type="character" w:styleId="Hypertextovodkaz">
    <w:name w:val="Hyperlink"/>
    <w:basedOn w:val="Standardnpsmoodstavce"/>
    <w:uiPriority w:val="99"/>
    <w:unhideWhenUsed/>
    <w:rsid w:val="00FB70F9"/>
    <w:rPr>
      <w:color w:val="0000FF" w:themeColor="hyperlink"/>
      <w:u w:val="single"/>
    </w:rPr>
  </w:style>
  <w:style w:type="character" w:customStyle="1" w:styleId="Nadpis1Char">
    <w:name w:val="Nadpis 1 Char"/>
    <w:basedOn w:val="Standardnpsmoodstavce"/>
    <w:link w:val="Nadpis1"/>
    <w:uiPriority w:val="9"/>
    <w:rsid w:val="004F5E7C"/>
    <w:rPr>
      <w:rFonts w:ascii="Garamond" w:eastAsia="Times New Roman" w:hAnsi="Garamond" w:cs="Times New Roman"/>
      <w:b/>
      <w:caps/>
      <w:sz w:val="24"/>
      <w:szCs w:val="24"/>
      <w:lang w:eastAsia="cs-CZ"/>
    </w:rPr>
  </w:style>
  <w:style w:type="paragraph" w:customStyle="1" w:styleId="rove2">
    <w:name w:val="úroveň 2"/>
    <w:basedOn w:val="uroven2"/>
    <w:link w:val="rove2Char"/>
    <w:qFormat/>
    <w:rsid w:val="00D34A18"/>
  </w:style>
  <w:style w:type="paragraph" w:customStyle="1" w:styleId="Nadpis11">
    <w:name w:val="Nadpis 11"/>
    <w:basedOn w:val="Normln"/>
    <w:rsid w:val="002C3352"/>
    <w:pPr>
      <w:numPr>
        <w:numId w:val="10"/>
      </w:numPr>
      <w:spacing w:before="240" w:after="240"/>
      <w:ind w:left="431" w:hanging="431"/>
    </w:pPr>
    <w:rPr>
      <w:b/>
      <w:sz w:val="28"/>
      <w:szCs w:val="28"/>
    </w:rPr>
  </w:style>
  <w:style w:type="character" w:customStyle="1" w:styleId="rove2Char">
    <w:name w:val="úroveň 2 Char"/>
    <w:basedOn w:val="uroven2Char"/>
    <w:link w:val="rove2"/>
    <w:rsid w:val="00D34A18"/>
    <w:rPr>
      <w:rFonts w:ascii="Garamond" w:eastAsia="Times New Roman" w:hAnsi="Garamond" w:cs="Times New Roman"/>
      <w:sz w:val="24"/>
      <w:szCs w:val="24"/>
      <w:lang w:eastAsia="cs-CZ"/>
    </w:rPr>
  </w:style>
  <w:style w:type="paragraph" w:customStyle="1" w:styleId="Nadpis21">
    <w:name w:val="Nadpis 21"/>
    <w:basedOn w:val="Normln"/>
    <w:rsid w:val="00D3517B"/>
    <w:pPr>
      <w:numPr>
        <w:ilvl w:val="1"/>
        <w:numId w:val="10"/>
      </w:numPr>
      <w:spacing w:before="120" w:after="120"/>
      <w:ind w:left="578" w:hanging="578"/>
    </w:pPr>
  </w:style>
  <w:style w:type="paragraph" w:customStyle="1" w:styleId="Nadpis31">
    <w:name w:val="Nadpis 31"/>
    <w:basedOn w:val="Normln"/>
    <w:rsid w:val="00934C16"/>
    <w:pPr>
      <w:numPr>
        <w:ilvl w:val="2"/>
        <w:numId w:val="10"/>
      </w:numPr>
      <w:ind w:left="1418"/>
    </w:pPr>
  </w:style>
  <w:style w:type="paragraph" w:customStyle="1" w:styleId="Nadpis41">
    <w:name w:val="Nadpis 41"/>
    <w:basedOn w:val="Normln"/>
    <w:rsid w:val="00D34A18"/>
    <w:pPr>
      <w:numPr>
        <w:ilvl w:val="3"/>
        <w:numId w:val="10"/>
      </w:numPr>
    </w:pPr>
  </w:style>
  <w:style w:type="paragraph" w:customStyle="1" w:styleId="Nadpis51">
    <w:name w:val="Nadpis 51"/>
    <w:basedOn w:val="Normln"/>
    <w:rsid w:val="00D34A18"/>
    <w:pPr>
      <w:numPr>
        <w:ilvl w:val="4"/>
        <w:numId w:val="10"/>
      </w:numPr>
    </w:pPr>
  </w:style>
  <w:style w:type="paragraph" w:customStyle="1" w:styleId="Nadpis61">
    <w:name w:val="Nadpis 61"/>
    <w:basedOn w:val="Normln"/>
    <w:rsid w:val="00D34A18"/>
    <w:pPr>
      <w:numPr>
        <w:ilvl w:val="5"/>
        <w:numId w:val="10"/>
      </w:numPr>
    </w:pPr>
  </w:style>
  <w:style w:type="paragraph" w:customStyle="1" w:styleId="Nadpis71">
    <w:name w:val="Nadpis 71"/>
    <w:basedOn w:val="Normln"/>
    <w:rsid w:val="00D34A18"/>
    <w:pPr>
      <w:numPr>
        <w:ilvl w:val="6"/>
        <w:numId w:val="10"/>
      </w:numPr>
    </w:pPr>
  </w:style>
  <w:style w:type="paragraph" w:customStyle="1" w:styleId="Nadpis81">
    <w:name w:val="Nadpis 81"/>
    <w:basedOn w:val="Normln"/>
    <w:rsid w:val="00D34A18"/>
    <w:pPr>
      <w:numPr>
        <w:ilvl w:val="7"/>
        <w:numId w:val="10"/>
      </w:numPr>
    </w:pPr>
  </w:style>
  <w:style w:type="paragraph" w:customStyle="1" w:styleId="Nadpis91">
    <w:name w:val="Nadpis 91"/>
    <w:basedOn w:val="Normln"/>
    <w:rsid w:val="00D34A18"/>
    <w:pPr>
      <w:numPr>
        <w:ilvl w:val="8"/>
        <w:numId w:val="10"/>
      </w:numPr>
    </w:pPr>
  </w:style>
  <w:style w:type="paragraph" w:styleId="Textpoznpodarou">
    <w:name w:val="footnote text"/>
    <w:basedOn w:val="Normln"/>
    <w:link w:val="TextpoznpodarouChar"/>
    <w:uiPriority w:val="99"/>
    <w:semiHidden/>
    <w:unhideWhenUsed/>
    <w:rsid w:val="007F7A89"/>
    <w:pPr>
      <w:spacing w:line="240" w:lineRule="auto"/>
    </w:pPr>
    <w:rPr>
      <w:sz w:val="20"/>
    </w:rPr>
  </w:style>
  <w:style w:type="character" w:customStyle="1" w:styleId="TextpoznpodarouChar">
    <w:name w:val="Text pozn. pod čarou Char"/>
    <w:basedOn w:val="Standardnpsmoodstavce"/>
    <w:link w:val="Textpoznpodarou"/>
    <w:uiPriority w:val="99"/>
    <w:semiHidden/>
    <w:rsid w:val="007F7A89"/>
    <w:rPr>
      <w:rFonts w:ascii="Garamond" w:eastAsia="HG Mincho Light J" w:hAnsi="Garamond" w:cs="Times New Roman"/>
      <w:color w:val="000000"/>
      <w:sz w:val="20"/>
      <w:szCs w:val="20"/>
      <w:lang w:eastAsia="ar-SA"/>
    </w:rPr>
  </w:style>
  <w:style w:type="character" w:styleId="Znakapoznpodarou">
    <w:name w:val="footnote reference"/>
    <w:basedOn w:val="Standardnpsmoodstavce"/>
    <w:uiPriority w:val="99"/>
    <w:semiHidden/>
    <w:unhideWhenUsed/>
    <w:rsid w:val="007F7A89"/>
    <w:rPr>
      <w:vertAlign w:val="superscript"/>
    </w:rPr>
  </w:style>
  <w:style w:type="paragraph" w:customStyle="1" w:styleId="Default">
    <w:name w:val="Default"/>
    <w:rsid w:val="007F7A89"/>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CC21A6"/>
    <w:pPr>
      <w:widowControl/>
      <w:suppressAutoHyphens w:val="0"/>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7007-5E01-49A3-A3F1-E5A63C5E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4914</Words>
  <Characters>28996</Characters>
  <Application>Microsoft Office Word</Application>
  <DocSecurity>0</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Kučera</dc:creator>
  <cp:lastModifiedBy>Hospodářka - ZŠ Marjánka</cp:lastModifiedBy>
  <cp:revision>3</cp:revision>
  <cp:lastPrinted>2011-09-15T09:44:00Z</cp:lastPrinted>
  <dcterms:created xsi:type="dcterms:W3CDTF">2019-12-18T07:46:00Z</dcterms:created>
  <dcterms:modified xsi:type="dcterms:W3CDTF">2019-12-18T07:56:00Z</dcterms:modified>
</cp:coreProperties>
</file>