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D8C" w:rsidRDefault="00A73481">
      <w:pPr>
        <w:spacing w:after="169"/>
        <w:ind w:left="197"/>
        <w:jc w:val="center"/>
      </w:pPr>
      <w:r>
        <w:rPr>
          <w:sz w:val="26"/>
        </w:rPr>
        <w:t>DIASORIN</w:t>
      </w:r>
    </w:p>
    <w:p w:rsidR="00EE5D8C" w:rsidRDefault="00A73481">
      <w:pPr>
        <w:pStyle w:val="Nadpis1"/>
      </w:pPr>
      <w:r>
        <w:t>SMLOUVA O VÝPŮJČCE ZAŘÍZENÍ</w:t>
      </w:r>
    </w:p>
    <w:p w:rsidR="00EE5D8C" w:rsidRDefault="00A73481">
      <w:pPr>
        <w:spacing w:after="89" w:line="225" w:lineRule="auto"/>
        <w:ind w:left="197" w:right="62" w:hanging="5"/>
        <w:jc w:val="both"/>
      </w:pPr>
      <w:proofErr w:type="spellStart"/>
      <w:r>
        <w:rPr>
          <w:sz w:val="24"/>
        </w:rPr>
        <w:t>Císlo</w:t>
      </w:r>
      <w:proofErr w:type="spellEnd"/>
      <w:r>
        <w:rPr>
          <w:sz w:val="24"/>
        </w:rPr>
        <w:t xml:space="preserve"> smlouvy </w:t>
      </w:r>
      <w:proofErr w:type="spellStart"/>
      <w:r>
        <w:rPr>
          <w:sz w:val="24"/>
        </w:rPr>
        <w:t>Diasorin</w:t>
      </w:r>
      <w:proofErr w:type="spellEnd"/>
      <w:r>
        <w:rPr>
          <w:sz w:val="24"/>
        </w:rPr>
        <w:t>•</w:t>
      </w:r>
      <w:r>
        <w:rPr>
          <w:noProof/>
        </w:rPr>
        <w:drawing>
          <wp:inline distT="0" distB="0" distL="0" distR="0">
            <wp:extent cx="396240" cy="21342"/>
            <wp:effectExtent l="0" t="0" r="0" b="0"/>
            <wp:docPr id="31508" name="Picture 31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08" name="Picture 315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D8C" w:rsidRDefault="00A73481">
      <w:pPr>
        <w:spacing w:after="159" w:line="225" w:lineRule="auto"/>
        <w:ind w:left="197" w:right="62" w:hanging="5"/>
        <w:jc w:val="both"/>
      </w:pPr>
      <w:r>
        <w:rPr>
          <w:sz w:val="24"/>
        </w:rPr>
        <w:t xml:space="preserve">Číslo smlouvy Zdravotní ústav se sídlem v Ústí nad Labem: </w:t>
      </w:r>
      <w:r>
        <w:rPr>
          <w:noProof/>
        </w:rPr>
        <w:drawing>
          <wp:inline distT="0" distB="0" distL="0" distR="0">
            <wp:extent cx="554736" cy="207323"/>
            <wp:effectExtent l="0" t="0" r="0" b="0"/>
            <wp:docPr id="1487" name="Picture 1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" name="Picture 148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736" cy="20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/2019445</w:t>
      </w:r>
    </w:p>
    <w:p w:rsidR="00EE5D8C" w:rsidRDefault="00A73481">
      <w:pPr>
        <w:spacing w:after="532" w:line="225" w:lineRule="auto"/>
        <w:ind w:left="178" w:hanging="5"/>
        <w:jc w:val="both"/>
      </w:pPr>
      <w:r>
        <w:rPr>
          <w:sz w:val="24"/>
        </w:rPr>
        <w:t xml:space="preserve">Tato Smlouva o výpůjčce zařízení a nakupování činidel (dále jen „Smlouva”), je uzavřena v souladu s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>. 9 2193 zákona č. 89/2012 Sb., Občanský zákoník, v platném znění, mezi:</w:t>
      </w:r>
    </w:p>
    <w:p w:rsidR="00EE5D8C" w:rsidRDefault="00A73481">
      <w:pPr>
        <w:numPr>
          <w:ilvl w:val="0"/>
          <w:numId w:val="1"/>
        </w:numPr>
        <w:spacing w:after="264"/>
        <w:ind w:hanging="350"/>
      </w:pPr>
      <w:proofErr w:type="spellStart"/>
      <w:r>
        <w:rPr>
          <w:sz w:val="18"/>
        </w:rPr>
        <w:t>DiaSorin</w:t>
      </w:r>
      <w:proofErr w:type="spellEnd"/>
      <w:r>
        <w:rPr>
          <w:sz w:val="18"/>
        </w:rPr>
        <w:t xml:space="preserve"> Czech smrö00</w:t>
      </w:r>
    </w:p>
    <w:p w:rsidR="00EE5D8C" w:rsidRDefault="00A73481">
      <w:pPr>
        <w:tabs>
          <w:tab w:val="center" w:pos="1392"/>
          <w:tab w:val="center" w:pos="5606"/>
        </w:tabs>
        <w:spacing w:after="35" w:line="225" w:lineRule="auto"/>
      </w:pPr>
      <w:r>
        <w:rPr>
          <w:sz w:val="24"/>
        </w:rPr>
        <w:tab/>
      </w:r>
      <w:r>
        <w:rPr>
          <w:sz w:val="24"/>
        </w:rPr>
        <w:t>Se sídlem:</w:t>
      </w:r>
      <w:r>
        <w:rPr>
          <w:sz w:val="24"/>
        </w:rPr>
        <w:tab/>
        <w:t>K Hájům 2606/</w:t>
      </w:r>
      <w:proofErr w:type="gramStart"/>
      <w:r>
        <w:rPr>
          <w:sz w:val="24"/>
        </w:rPr>
        <w:t>2b</w:t>
      </w:r>
      <w:proofErr w:type="gramEnd"/>
      <w:r>
        <w:rPr>
          <w:sz w:val="24"/>
        </w:rPr>
        <w:t>, PSČ 155 OO, Praha 5 Stodůlky</w:t>
      </w:r>
    </w:p>
    <w:p w:rsidR="00EE5D8C" w:rsidRDefault="00A73481">
      <w:pPr>
        <w:tabs>
          <w:tab w:val="center" w:pos="1488"/>
          <w:tab w:val="center" w:pos="5362"/>
        </w:tabs>
        <w:spacing w:after="35" w:line="225" w:lineRule="auto"/>
      </w:pPr>
      <w:r>
        <w:rPr>
          <w:sz w:val="24"/>
        </w:rPr>
        <w:tab/>
      </w:r>
      <w:r>
        <w:rPr>
          <w:sz w:val="24"/>
        </w:rPr>
        <w:t>Zastoupená:</w:t>
      </w:r>
      <w:r>
        <w:rPr>
          <w:sz w:val="24"/>
        </w:rPr>
        <w:tab/>
        <w:t>RNDr. Milan Šrot, ředitel a jednatel společnosti</w:t>
      </w:r>
    </w:p>
    <w:p w:rsidR="00EE5D8C" w:rsidRDefault="00A73481">
      <w:pPr>
        <w:spacing w:after="0"/>
        <w:ind w:left="3057" w:hanging="2155"/>
      </w:pPr>
      <w:r>
        <w:rPr>
          <w:sz w:val="20"/>
        </w:rPr>
        <w:t xml:space="preserve">Společnost je zapsána v OR vedeném Městským soudem v Praze, odd. C, </w:t>
      </w:r>
      <w:proofErr w:type="spellStart"/>
      <w:r>
        <w:rPr>
          <w:sz w:val="20"/>
        </w:rPr>
        <w:t>vl</w:t>
      </w:r>
      <w:proofErr w:type="spellEnd"/>
      <w:r>
        <w:rPr>
          <w:sz w:val="20"/>
        </w:rPr>
        <w:t>. 145925 28497481</w:t>
      </w:r>
    </w:p>
    <w:tbl>
      <w:tblPr>
        <w:tblStyle w:val="TableGrid"/>
        <w:tblW w:w="5640" w:type="dxa"/>
        <w:tblInd w:w="88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3475"/>
      </w:tblGrid>
      <w:tr w:rsidR="00EE5D8C">
        <w:trPr>
          <w:trHeight w:val="241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EE5D8C" w:rsidRDefault="00A73481">
            <w:pPr>
              <w:spacing w:after="0"/>
              <w:ind w:left="10"/>
            </w:pPr>
            <w:r>
              <w:t>DIČ: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EE5D8C" w:rsidRDefault="00A73481">
            <w:pPr>
              <w:spacing w:after="0"/>
              <w:ind w:left="10"/>
            </w:pPr>
            <w:r>
              <w:rPr>
                <w:sz w:val="20"/>
              </w:rPr>
              <w:t>CZ28497481</w:t>
            </w:r>
          </w:p>
        </w:tc>
      </w:tr>
      <w:tr w:rsidR="00EE5D8C">
        <w:trPr>
          <w:trHeight w:val="221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EE5D8C" w:rsidRDefault="00A73481">
            <w:pPr>
              <w:spacing w:after="0"/>
            </w:pPr>
            <w:r>
              <w:rPr>
                <w:sz w:val="24"/>
              </w:rPr>
              <w:t>Bank. spojení: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EE5D8C" w:rsidRDefault="00A73481">
            <w:pPr>
              <w:spacing w:after="0"/>
              <w:ind w:left="5"/>
              <w:jc w:val="both"/>
            </w:pPr>
            <w:proofErr w:type="spellStart"/>
            <w:r>
              <w:rPr>
                <w:sz w:val="24"/>
              </w:rPr>
              <w:t>Deutsche</w:t>
            </w:r>
            <w:proofErr w:type="spellEnd"/>
            <w:r>
              <w:rPr>
                <w:sz w:val="24"/>
              </w:rPr>
              <w:t xml:space="preserve"> Bank AG, pobočka Praha,</w:t>
            </w:r>
          </w:p>
        </w:tc>
      </w:tr>
      <w:tr w:rsidR="00EE5D8C">
        <w:trPr>
          <w:trHeight w:val="224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EE5D8C" w:rsidRDefault="00A73481">
            <w:pPr>
              <w:spacing w:after="0"/>
              <w:ind w:left="10"/>
            </w:pPr>
            <w:r>
              <w:t>Číslo účtu: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EE5D8C" w:rsidRDefault="00A73481">
            <w:pPr>
              <w:spacing w:after="0"/>
            </w:pPr>
            <w:proofErr w:type="spellStart"/>
            <w:r>
              <w:rPr>
                <w:sz w:val="26"/>
              </w:rPr>
              <w:t>č.ú</w:t>
            </w:r>
            <w:proofErr w:type="spellEnd"/>
            <w:r>
              <w:rPr>
                <w:sz w:val="26"/>
              </w:rPr>
              <w:t>. …………………</w:t>
            </w:r>
            <w:proofErr w:type="gramStart"/>
            <w:r>
              <w:rPr>
                <w:sz w:val="26"/>
              </w:rPr>
              <w:t>…….</w:t>
            </w:r>
            <w:proofErr w:type="gramEnd"/>
            <w:r>
              <w:rPr>
                <w:sz w:val="26"/>
              </w:rPr>
              <w:t>.</w:t>
            </w:r>
          </w:p>
        </w:tc>
      </w:tr>
    </w:tbl>
    <w:p w:rsidR="00EE5D8C" w:rsidRDefault="00A73481">
      <w:pPr>
        <w:spacing w:after="624" w:line="265" w:lineRule="auto"/>
        <w:ind w:left="893" w:hanging="10"/>
      </w:pPr>
      <w:r>
        <w:t>(dále též jen jako „Půjčitel”)</w:t>
      </w:r>
    </w:p>
    <w:p w:rsidR="00EE5D8C" w:rsidRDefault="00A73481">
      <w:pPr>
        <w:numPr>
          <w:ilvl w:val="0"/>
          <w:numId w:val="1"/>
        </w:numPr>
        <w:spacing w:after="63"/>
        <w:ind w:hanging="350"/>
      </w:pPr>
      <w:r>
        <w:rPr>
          <w:sz w:val="20"/>
        </w:rPr>
        <w:t>Zdravotní ústav se sídlem v Ústi nad Labem</w:t>
      </w:r>
    </w:p>
    <w:p w:rsidR="00EE5D8C" w:rsidRDefault="00A73481">
      <w:pPr>
        <w:tabs>
          <w:tab w:val="center" w:pos="1373"/>
          <w:tab w:val="center" w:pos="4524"/>
        </w:tabs>
        <w:spacing w:after="64" w:line="225" w:lineRule="auto"/>
      </w:pPr>
      <w:r>
        <w:rPr>
          <w:sz w:val="24"/>
        </w:rPr>
        <w:tab/>
      </w:r>
      <w:r>
        <w:rPr>
          <w:sz w:val="24"/>
        </w:rPr>
        <w:t>Se sídlem:</w:t>
      </w:r>
      <w:r>
        <w:rPr>
          <w:sz w:val="24"/>
        </w:rPr>
        <w:tab/>
        <w:t>Moskevská 1531/ 15, 400 Ol Ústí nad Labem</w:t>
      </w:r>
    </w:p>
    <w:p w:rsidR="00EE5D8C" w:rsidRDefault="00A73481">
      <w:pPr>
        <w:spacing w:after="226" w:line="225" w:lineRule="auto"/>
        <w:ind w:left="883" w:right="62" w:hanging="5"/>
        <w:jc w:val="both"/>
      </w:pPr>
      <w:r>
        <w:rPr>
          <w:sz w:val="24"/>
        </w:rPr>
        <w:t xml:space="preserve">Zastoupená: Ing. Pavlem </w:t>
      </w:r>
      <w:proofErr w:type="spellStart"/>
      <w:r>
        <w:rPr>
          <w:sz w:val="24"/>
        </w:rPr>
        <w:t>Bernáthem</w:t>
      </w:r>
      <w:proofErr w:type="spellEnd"/>
      <w:r>
        <w:rPr>
          <w:sz w:val="24"/>
        </w:rPr>
        <w:t>, ředitelem</w:t>
      </w:r>
    </w:p>
    <w:p w:rsidR="00EE5D8C" w:rsidRDefault="00A73481">
      <w:pPr>
        <w:spacing w:after="35" w:line="225" w:lineRule="auto"/>
        <w:ind w:left="879" w:right="62" w:hanging="5"/>
        <w:jc w:val="both"/>
      </w:pPr>
      <w:r>
        <w:rPr>
          <w:sz w:val="24"/>
        </w:rPr>
        <w:t>IČO: 71009361</w:t>
      </w:r>
    </w:p>
    <w:p w:rsidR="00EE5D8C" w:rsidRDefault="00A73481">
      <w:pPr>
        <w:spacing w:after="213" w:line="216" w:lineRule="auto"/>
        <w:ind w:left="869" w:right="6158" w:firstLine="10"/>
      </w:pPr>
      <w:r>
        <w:rPr>
          <w:sz w:val="24"/>
        </w:rPr>
        <w:t xml:space="preserve">DIČ: CZ71009361 </w:t>
      </w:r>
      <w:r>
        <w:rPr>
          <w:sz w:val="24"/>
        </w:rPr>
        <w:t>Bankovní spojeni: Číslo účtu:</w:t>
      </w:r>
    </w:p>
    <w:p w:rsidR="00EE5D8C" w:rsidRDefault="00A73481">
      <w:pPr>
        <w:spacing w:after="298" w:line="265" w:lineRule="auto"/>
        <w:ind w:left="893" w:hanging="10"/>
      </w:pPr>
      <w:r>
        <w:t>(dále též jen jako „Zákazník”)</w:t>
      </w:r>
    </w:p>
    <w:p w:rsidR="00EE5D8C" w:rsidRDefault="00A73481">
      <w:pPr>
        <w:spacing w:after="462" w:line="225" w:lineRule="auto"/>
        <w:ind w:left="149" w:right="62" w:hanging="5"/>
        <w:jc w:val="both"/>
      </w:pPr>
      <w:r>
        <w:rPr>
          <w:sz w:val="24"/>
        </w:rPr>
        <w:t>Půjčitel a Zákazník jsou dále společně označováni jako „Strany” a jednotlivě jako „Strana” b</w:t>
      </w:r>
    </w:p>
    <w:p w:rsidR="00EE5D8C" w:rsidRDefault="00A73481">
      <w:pPr>
        <w:spacing w:after="174"/>
        <w:ind w:left="446"/>
        <w:jc w:val="center"/>
      </w:pPr>
      <w:r>
        <w:rPr>
          <w:noProof/>
        </w:rPr>
        <w:drawing>
          <wp:inline distT="0" distB="0" distL="0" distR="0">
            <wp:extent cx="82296" cy="91466"/>
            <wp:effectExtent l="0" t="0" r="0" b="0"/>
            <wp:docPr id="31510" name="Picture 31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10" name="Picture 315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9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Výpůjčka zařízení</w:t>
      </w:r>
    </w:p>
    <w:p w:rsidR="00EE5D8C" w:rsidRDefault="00A73481">
      <w:pPr>
        <w:numPr>
          <w:ilvl w:val="0"/>
          <w:numId w:val="2"/>
        </w:numPr>
        <w:spacing w:after="262" w:line="225" w:lineRule="auto"/>
        <w:ind w:right="62" w:hanging="682"/>
        <w:jc w:val="both"/>
      </w:pPr>
      <w:r>
        <w:rPr>
          <w:sz w:val="24"/>
        </w:rPr>
        <w:t>Tato smlouva se uzavírá s vybraným dodavatelem coby Půjčitelem, jehož nabídka byla vybrána jako nejvýhodnější k nadlimitní veřejné zakázce na dodávky „ZUUL — dodávka látek pro diagnostické metody 2019, části číslo 04.</w:t>
      </w:r>
    </w:p>
    <w:p w:rsidR="00EE5D8C" w:rsidRDefault="00A73481">
      <w:pPr>
        <w:numPr>
          <w:ilvl w:val="0"/>
          <w:numId w:val="2"/>
        </w:numPr>
        <w:spacing w:after="35" w:line="225" w:lineRule="auto"/>
        <w:ind w:right="62" w:hanging="682"/>
        <w:jc w:val="both"/>
      </w:pPr>
      <w:r>
        <w:rPr>
          <w:sz w:val="24"/>
        </w:rPr>
        <w:lastRenderedPageBreak/>
        <w:t>Půjčitel touto Smlouvou přenechává Zák</w:t>
      </w:r>
      <w:r>
        <w:rPr>
          <w:sz w:val="24"/>
        </w:rPr>
        <w:t xml:space="preserve">azníkovi do bezplatného užívání (výpůjčky) jeden kus analyzátor </w:t>
      </w:r>
      <w:proofErr w:type="spellStart"/>
      <w:r>
        <w:rPr>
          <w:sz w:val="24"/>
        </w:rPr>
        <w:t>LüMSON</w:t>
      </w:r>
      <w:proofErr w:type="spellEnd"/>
      <w:r>
        <w:rPr>
          <w:sz w:val="24"/>
        </w:rPr>
        <w:t xml:space="preserve"> XL, sériová čísla: 2210003755 (dále též jen jako „Zařízení”), aby jej mohl využívat na oddělení Klinické laboratoře, Centra imunologie a mikrobiologie, Na Kabátě 229, 400 1 1 Ústí nad </w:t>
      </w:r>
      <w:proofErr w:type="gramStart"/>
      <w:r>
        <w:rPr>
          <w:sz w:val="24"/>
        </w:rPr>
        <w:t>L</w:t>
      </w:r>
      <w:r>
        <w:rPr>
          <w:sz w:val="24"/>
        </w:rPr>
        <w:t>abem - Bukov</w:t>
      </w:r>
      <w:proofErr w:type="gramEnd"/>
      <w:r>
        <w:rPr>
          <w:sz w:val="24"/>
        </w:rPr>
        <w:t xml:space="preserve"> (dále též jen jako „Pracoviště ”) za účelem provádění diagnostických vyšetření. Přestože Zařízení je</w:t>
      </w:r>
    </w:p>
    <w:p w:rsidR="00EE5D8C" w:rsidRDefault="00A73481">
      <w:pPr>
        <w:spacing w:after="0" w:line="220" w:lineRule="auto"/>
        <w:ind w:left="715" w:hanging="5"/>
      </w:pPr>
      <w:r>
        <w:rPr>
          <w:rFonts w:ascii="Times New Roman" w:eastAsia="Times New Roman" w:hAnsi="Times New Roman" w:cs="Times New Roman"/>
          <w:sz w:val="20"/>
        </w:rPr>
        <w:t xml:space="preserve">přenecháno do užívání Zákazníkovi bezplatně, smluvní strany konstatují, že hodnota </w:t>
      </w:r>
      <w:r>
        <w:rPr>
          <w:noProof/>
        </w:rPr>
        <w:drawing>
          <wp:inline distT="0" distB="0" distL="0" distR="0">
            <wp:extent cx="6097" cy="12195"/>
            <wp:effectExtent l="0" t="0" r="0" b="0"/>
            <wp:docPr id="3863" name="Picture 3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3" name="Picture 38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>smlouvy pro účely uveřejnění v informačním systému registr</w:t>
      </w:r>
      <w:r>
        <w:rPr>
          <w:rFonts w:ascii="Times New Roman" w:eastAsia="Times New Roman" w:hAnsi="Times New Roman" w:cs="Times New Roman"/>
          <w:sz w:val="20"/>
        </w:rPr>
        <w:t>u smluv činí 4 613 402</w:t>
      </w:r>
    </w:p>
    <w:p w:rsidR="00EE5D8C" w:rsidRDefault="00A73481">
      <w:pPr>
        <w:spacing w:after="417"/>
        <w:ind w:left="710"/>
      </w:pPr>
      <w:r>
        <w:rPr>
          <w:rFonts w:ascii="Times New Roman" w:eastAsia="Times New Roman" w:hAnsi="Times New Roman" w:cs="Times New Roman"/>
        </w:rPr>
        <w:t>Kč bez DPH.</w:t>
      </w:r>
    </w:p>
    <w:p w:rsidR="00EE5D8C" w:rsidRDefault="00A73481">
      <w:pPr>
        <w:spacing w:after="220"/>
        <w:ind w:left="10" w:right="206" w:hanging="10"/>
        <w:jc w:val="center"/>
      </w:pPr>
      <w:r>
        <w:rPr>
          <w:noProof/>
        </w:rPr>
        <w:drawing>
          <wp:inline distT="0" distB="0" distL="0" distR="0">
            <wp:extent cx="134112" cy="94515"/>
            <wp:effectExtent l="0" t="0" r="0" b="0"/>
            <wp:docPr id="31514" name="Picture 31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14" name="Picture 3151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</w:rPr>
        <w:t>Dodání a instalace</w:t>
      </w:r>
    </w:p>
    <w:p w:rsidR="00EE5D8C" w:rsidRDefault="00A73481">
      <w:pPr>
        <w:numPr>
          <w:ilvl w:val="0"/>
          <w:numId w:val="3"/>
        </w:numPr>
        <w:spacing w:after="209" w:line="226" w:lineRule="auto"/>
        <w:ind w:right="187" w:hanging="720"/>
        <w:jc w:val="both"/>
      </w:pPr>
      <w:r>
        <w:rPr>
          <w:rFonts w:ascii="Times New Roman" w:eastAsia="Times New Roman" w:hAnsi="Times New Roman" w:cs="Times New Roman"/>
          <w:sz w:val="24"/>
        </w:rPr>
        <w:t>Půjčitel bezplatně dopraví Zařízení na Pracoviště a nainstaluje jej, a to v termínu nejpozději do tří týdnů. Půjčitel prohlašuje, že Zařízení bude Zákazníkovi předáno ve stavu způsobilém pro užívání k ujednanému účelu. Zákazník dále zajistí účast svého zás</w:t>
      </w:r>
      <w:r>
        <w:rPr>
          <w:rFonts w:ascii="Times New Roman" w:eastAsia="Times New Roman" w:hAnsi="Times New Roman" w:cs="Times New Roman"/>
          <w:sz w:val="24"/>
        </w:rPr>
        <w:t>tupce při instalaci Zařízení. Písemné potvrzení o převzetí Zařízení tímto zástupcem Zákazníka bude nezvratným dokladem toho, že Zákazník si Zařízeni prohlédl, převzal a shledal, že je v bezvadném stavu, kompletní a ve všech směrech vhodné pro zamýšlený úče</w:t>
      </w:r>
      <w:r>
        <w:rPr>
          <w:rFonts w:ascii="Times New Roman" w:eastAsia="Times New Roman" w:hAnsi="Times New Roman" w:cs="Times New Roman"/>
          <w:sz w:val="24"/>
        </w:rPr>
        <w:t>l.</w:t>
      </w:r>
    </w:p>
    <w:p w:rsidR="00EE5D8C" w:rsidRDefault="00A73481">
      <w:pPr>
        <w:numPr>
          <w:ilvl w:val="0"/>
          <w:numId w:val="3"/>
        </w:numPr>
        <w:spacing w:after="197" w:line="226" w:lineRule="auto"/>
        <w:ind w:right="187" w:hanging="720"/>
        <w:jc w:val="both"/>
      </w:pPr>
      <w:r>
        <w:rPr>
          <w:rFonts w:ascii="Times New Roman" w:eastAsia="Times New Roman" w:hAnsi="Times New Roman" w:cs="Times New Roman"/>
          <w:sz w:val="24"/>
        </w:rPr>
        <w:t>Zákazník je povinen zajistit veškeré předpoklady pro řádnou a včasnou instalaci Zařízeni, tj. připojení k elektrické/ datové síti, přístup a vhodné pracovní podmínky.</w:t>
      </w:r>
    </w:p>
    <w:p w:rsidR="00EE5D8C" w:rsidRDefault="00A73481">
      <w:pPr>
        <w:numPr>
          <w:ilvl w:val="0"/>
          <w:numId w:val="3"/>
        </w:numPr>
        <w:spacing w:after="984" w:line="226" w:lineRule="auto"/>
        <w:ind w:right="187" w:hanging="720"/>
        <w:jc w:val="both"/>
      </w:pPr>
      <w:r>
        <w:rPr>
          <w:rFonts w:ascii="Times New Roman" w:eastAsia="Times New Roman" w:hAnsi="Times New Roman" w:cs="Times New Roman"/>
          <w:sz w:val="24"/>
        </w:rPr>
        <w:t>Půjčitel zajistí na své náklady úvodní školení laboratorních techniků a dalších zaměstnanců Zákazníka určených Zákazníkem pro používání nebo obsluhu Zařízení. Na požádání Půjčitele Zákazník či jeho řádně oprávněný zástupce podepíše potvrzení o tom, že škol</w:t>
      </w:r>
      <w:r>
        <w:rPr>
          <w:rFonts w:ascii="Times New Roman" w:eastAsia="Times New Roman" w:hAnsi="Times New Roman" w:cs="Times New Roman"/>
          <w:sz w:val="24"/>
        </w:rPr>
        <w:t>ení bylo Půjčitelem řádně provedeno.</w:t>
      </w:r>
    </w:p>
    <w:p w:rsidR="00EE5D8C" w:rsidRDefault="00A73481">
      <w:pPr>
        <w:pStyle w:val="Nadpis2"/>
      </w:pPr>
      <w:r>
        <w:rPr>
          <w:noProof/>
        </w:rPr>
        <w:drawing>
          <wp:inline distT="0" distB="0" distL="0" distR="0">
            <wp:extent cx="182880" cy="91466"/>
            <wp:effectExtent l="0" t="0" r="0" b="0"/>
            <wp:docPr id="31516" name="Picture 31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16" name="Picture 315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9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Vlastnictví</w:t>
      </w:r>
    </w:p>
    <w:p w:rsidR="00EE5D8C" w:rsidRDefault="00A73481">
      <w:pPr>
        <w:spacing w:after="574" w:line="226" w:lineRule="auto"/>
        <w:ind w:left="715" w:right="187" w:firstLine="5"/>
        <w:jc w:val="both"/>
      </w:pPr>
      <w:r>
        <w:rPr>
          <w:rFonts w:ascii="Times New Roman" w:eastAsia="Times New Roman" w:hAnsi="Times New Roman" w:cs="Times New Roman"/>
          <w:sz w:val="24"/>
        </w:rPr>
        <w:t>Zařízení je a zůstane ve výlučném vlastnictví Půjčitele po celé období účinnosti Smlouvy a Zákazník nebude mít na Zařízení žádné právo, nárok ani účast (s výjimkou práva držet a využívat Zařízení podle pod</w:t>
      </w:r>
      <w:r>
        <w:rPr>
          <w:rFonts w:ascii="Times New Roman" w:eastAsia="Times New Roman" w:hAnsi="Times New Roman" w:cs="Times New Roman"/>
          <w:sz w:val="24"/>
        </w:rPr>
        <w:t>mínek a ustanovení této Smlouvy).</w:t>
      </w:r>
    </w:p>
    <w:p w:rsidR="00EE5D8C" w:rsidRDefault="00A73481">
      <w:pPr>
        <w:pStyle w:val="Nadpis3"/>
        <w:spacing w:after="163"/>
        <w:ind w:right="187"/>
      </w:pPr>
      <w:r>
        <w:t>IVO Rizika a pojištění</w:t>
      </w:r>
    </w:p>
    <w:p w:rsidR="00EE5D8C" w:rsidRDefault="00A73481">
      <w:pPr>
        <w:numPr>
          <w:ilvl w:val="0"/>
          <w:numId w:val="4"/>
        </w:numPr>
        <w:spacing w:after="198" w:line="226" w:lineRule="auto"/>
        <w:ind w:right="132" w:hanging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Nebezpečí škody na Zařízení přechází na Zákazníka okamžikem převzetí Zařízení Zákazníkem. Nebezpečí škody na Zařízení zůstává výlučně na straně Zákazníka po dobu účinnosti této Smlouvy a po jakékoli </w:t>
      </w:r>
      <w:r>
        <w:rPr>
          <w:rFonts w:ascii="Times New Roman" w:eastAsia="Times New Roman" w:hAnsi="Times New Roman" w:cs="Times New Roman"/>
          <w:sz w:val="24"/>
        </w:rPr>
        <w:t>další období, během něhož bude Zákazník Zařízení držet, opatrovat nebo mít pod kontrolou, a to do té doby, než bude Zařízení znovu předáno Půjčiteli.</w:t>
      </w:r>
    </w:p>
    <w:p w:rsidR="00EE5D8C" w:rsidRDefault="00A73481">
      <w:pPr>
        <w:numPr>
          <w:ilvl w:val="0"/>
          <w:numId w:val="4"/>
        </w:numPr>
        <w:spacing w:after="408" w:line="226" w:lineRule="auto"/>
        <w:ind w:right="132" w:hanging="720"/>
        <w:jc w:val="both"/>
      </w:pPr>
      <w:r>
        <w:rPr>
          <w:rFonts w:ascii="Times New Roman" w:eastAsia="Times New Roman" w:hAnsi="Times New Roman" w:cs="Times New Roman"/>
          <w:sz w:val="24"/>
        </w:rPr>
        <w:t>Zákazník Půjčitele okamžitě písemně uvědomí o jakémkoli případu nehody nebo újmy, která nastane v souvislo</w:t>
      </w:r>
      <w:r>
        <w:rPr>
          <w:rFonts w:ascii="Times New Roman" w:eastAsia="Times New Roman" w:hAnsi="Times New Roman" w:cs="Times New Roman"/>
          <w:sz w:val="24"/>
        </w:rPr>
        <w:t>sti se Zařízením.</w:t>
      </w:r>
    </w:p>
    <w:p w:rsidR="00EE5D8C" w:rsidRDefault="00A73481">
      <w:pPr>
        <w:spacing w:after="157"/>
        <w:ind w:left="10" w:right="192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18"/>
        </w:rPr>
        <w:t>vö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Povinnosti Zákazníka</w:t>
      </w:r>
    </w:p>
    <w:p w:rsidR="00EE5D8C" w:rsidRDefault="00A73481">
      <w:pPr>
        <w:numPr>
          <w:ilvl w:val="0"/>
          <w:numId w:val="5"/>
        </w:numPr>
        <w:spacing w:line="226" w:lineRule="auto"/>
        <w:ind w:right="81" w:hanging="720"/>
        <w:jc w:val="both"/>
      </w:pPr>
      <w:r>
        <w:rPr>
          <w:rFonts w:ascii="Times New Roman" w:eastAsia="Times New Roman" w:hAnsi="Times New Roman" w:cs="Times New Roman"/>
          <w:sz w:val="24"/>
        </w:rPr>
        <w:t>V průběhu trvání této Smlouvy (se) Zákazník:</w:t>
      </w:r>
    </w:p>
    <w:p w:rsidR="00EE5D8C" w:rsidRDefault="00A73481">
      <w:pPr>
        <w:spacing w:after="194" w:line="226" w:lineRule="auto"/>
        <w:ind w:left="1445" w:right="187" w:hanging="720"/>
        <w:jc w:val="both"/>
      </w:pPr>
      <w:r>
        <w:rPr>
          <w:noProof/>
        </w:rPr>
        <w:lastRenderedPageBreak/>
        <w:drawing>
          <wp:inline distT="0" distB="0" distL="0" distR="0">
            <wp:extent cx="94488" cy="118906"/>
            <wp:effectExtent l="0" t="0" r="0" b="0"/>
            <wp:docPr id="31518" name="Picture 31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18" name="Picture 3151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1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zajistí, že Zařízení bude uchováváno a obsluhováno ve vhodném prostředí (odpovědnost Zákazníka zahrnuje kvalitu sítě až po řádný vstup elektrické energie do Zařízení), </w:t>
      </w:r>
      <w:r>
        <w:rPr>
          <w:rFonts w:ascii="Times New Roman" w:eastAsia="Times New Roman" w:hAnsi="Times New Roman" w:cs="Times New Roman"/>
          <w:sz w:val="24"/>
        </w:rPr>
        <w:t>že bude využíváno pouze pro účely, pro které bylo navrženo, a že bude správně obsluhováno vyškoleným kompetentním personálem v souladu s pokyny a doporučeními výrobce a v souladu s předpisy správné laboratorní praxe a všemi příslušnými předpisy nebo naříze</w:t>
      </w:r>
      <w:r>
        <w:rPr>
          <w:rFonts w:ascii="Times New Roman" w:eastAsia="Times New Roman" w:hAnsi="Times New Roman" w:cs="Times New Roman"/>
          <w:sz w:val="24"/>
        </w:rPr>
        <w:t>ními, které budou v dané době platit;</w:t>
      </w:r>
    </w:p>
    <w:p w:rsidR="00EE5D8C" w:rsidRDefault="00A73481">
      <w:pPr>
        <w:numPr>
          <w:ilvl w:val="1"/>
          <w:numId w:val="5"/>
        </w:numPr>
        <w:spacing w:after="286" w:line="225" w:lineRule="auto"/>
        <w:ind w:right="62" w:hanging="720"/>
        <w:jc w:val="both"/>
      </w:pPr>
      <w:r>
        <w:rPr>
          <w:rFonts w:ascii="Times New Roman" w:eastAsia="Times New Roman" w:hAnsi="Times New Roman" w:cs="Times New Roman"/>
          <w:sz w:val="24"/>
        </w:rPr>
        <w:t>bude udržovat Zařízeni v bezvadném a provozuschopném stavu, zejména bude provádět pravidelnou údržbu Zařízení v souladu s Operačním Manuálem dodaným Půjčitelem, a dále bude Půjčitele informovat o závadě nebo potřebě údržby či opravy Zařízení nad rámec výše</w:t>
      </w:r>
      <w:r>
        <w:rPr>
          <w:rFonts w:ascii="Times New Roman" w:eastAsia="Times New Roman" w:hAnsi="Times New Roman" w:cs="Times New Roman"/>
          <w:sz w:val="24"/>
        </w:rPr>
        <w:t xml:space="preserve"> uvedené pravidelné údržby, a to do 24 hodin od zjištění závady či potřeby opravy Zařízení. V případě, že Zákazník poruší své povinnosti dle tohoto odstavce, bude odpovědný za veškerou újmu způsobenou v důsledku nesprávného fungování Zařízení a také za veš</w:t>
      </w:r>
      <w:r>
        <w:rPr>
          <w:rFonts w:ascii="Times New Roman" w:eastAsia="Times New Roman" w:hAnsi="Times New Roman" w:cs="Times New Roman"/>
          <w:sz w:val="24"/>
        </w:rPr>
        <w:t>keré náklady vzniklé Půjčiteli v souvislosti s opravou Zařízení;</w:t>
      </w:r>
    </w:p>
    <w:p w:rsidR="00EE5D8C" w:rsidRDefault="00A73481">
      <w:pPr>
        <w:numPr>
          <w:ilvl w:val="1"/>
          <w:numId w:val="5"/>
        </w:numPr>
        <w:spacing w:after="195" w:line="225" w:lineRule="auto"/>
        <w:ind w:right="62" w:hanging="720"/>
        <w:jc w:val="both"/>
      </w:pPr>
      <w:r>
        <w:rPr>
          <w:rFonts w:ascii="Times New Roman" w:eastAsia="Times New Roman" w:hAnsi="Times New Roman" w:cs="Times New Roman"/>
          <w:sz w:val="24"/>
        </w:rPr>
        <w:t>Zařízení vždy ponechá na Pracovišti a nebude žádnou část Zařízení přemisťovat, nebo se pokoušet přemisťovat, na jakékoli jiné místo bez předchozího písemného souhlasu Půjčitele;</w:t>
      </w:r>
    </w:p>
    <w:p w:rsidR="00EE5D8C" w:rsidRDefault="00A73481">
      <w:pPr>
        <w:numPr>
          <w:ilvl w:val="1"/>
          <w:numId w:val="5"/>
        </w:numPr>
        <w:spacing w:after="193" w:line="225" w:lineRule="auto"/>
        <w:ind w:right="62" w:hanging="720"/>
        <w:jc w:val="both"/>
      </w:pPr>
      <w:r>
        <w:rPr>
          <w:rFonts w:ascii="Times New Roman" w:eastAsia="Times New Roman" w:hAnsi="Times New Roman" w:cs="Times New Roman"/>
          <w:sz w:val="24"/>
        </w:rPr>
        <w:t>povolí Půjčit</w:t>
      </w:r>
      <w:r>
        <w:rPr>
          <w:rFonts w:ascii="Times New Roman" w:eastAsia="Times New Roman" w:hAnsi="Times New Roman" w:cs="Times New Roman"/>
          <w:sz w:val="24"/>
        </w:rPr>
        <w:t>eli, aby prostřednictvím svého zástupce zkontroloval Zařízení v jakoukoli rozumnou dobu a za tímto účelem vstoupil do jakýchkoli prostor, ve kterých bude Zařízení umístěno, a pro tuto kontrolu mu umožní přiměřený přístup a poskytne odpovídající zařízení;</w:t>
      </w:r>
    </w:p>
    <w:p w:rsidR="00EE5D8C" w:rsidRDefault="00A73481">
      <w:pPr>
        <w:numPr>
          <w:ilvl w:val="1"/>
          <w:numId w:val="5"/>
        </w:numPr>
        <w:spacing w:after="188" w:line="225" w:lineRule="auto"/>
        <w:ind w:right="62" w:hanging="720"/>
        <w:jc w:val="both"/>
      </w:pP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ebude bez předchozího písemného souhlasu Půjčitele provádět nebo povolovat jakoukoli úpravu nebo doplnění </w:t>
      </w:r>
      <w:proofErr w:type="spellStart"/>
      <w:r>
        <w:rPr>
          <w:rFonts w:ascii="Times New Roman" w:eastAsia="Times New Roman" w:hAnsi="Times New Roman" w:cs="Times New Roman"/>
          <w:sz w:val="24"/>
        </w:rPr>
        <w:t>ZařízenĹ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Vlastnické právo k veškerým výměnám, nahrazením, obnovením a doplněním Zařízení bude převedeno na Půjčitele okamžikem jejich začlenění do Zař</w:t>
      </w:r>
      <w:r>
        <w:rPr>
          <w:rFonts w:ascii="Times New Roman" w:eastAsia="Times New Roman" w:hAnsi="Times New Roman" w:cs="Times New Roman"/>
          <w:sz w:val="24"/>
        </w:rPr>
        <w:t>ízení;</w:t>
      </w:r>
    </w:p>
    <w:p w:rsidR="00EE5D8C" w:rsidRDefault="00A73481">
      <w:pPr>
        <w:numPr>
          <w:ilvl w:val="1"/>
          <w:numId w:val="5"/>
        </w:numPr>
        <w:spacing w:after="121" w:line="225" w:lineRule="auto"/>
        <w:ind w:right="62" w:hanging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bez předchozího písemného souhlasu Půjčitele se nevzdá kontroly nad Zařízením, neprodá je ani nenabídne k prodeji, nezastaví, nezatíží zástavním právem ani jiným právem třetí osoby, nepronajme, neposkytne k užívání ani je </w:t>
      </w:r>
      <w:proofErr w:type="spellStart"/>
      <w:r>
        <w:rPr>
          <w:rFonts w:ascii="Times New Roman" w:eastAsia="Times New Roman" w:hAnsi="Times New Roman" w:cs="Times New Roman"/>
          <w:sz w:val="24"/>
        </w:rPr>
        <w:t>nepujcł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EE5D8C" w:rsidRDefault="00A73481">
      <w:pPr>
        <w:numPr>
          <w:ilvl w:val="1"/>
          <w:numId w:val="5"/>
        </w:numPr>
        <w:spacing w:after="107" w:line="225" w:lineRule="auto"/>
        <w:ind w:right="62" w:hanging="720"/>
        <w:jc w:val="both"/>
      </w:pPr>
      <w:r>
        <w:rPr>
          <w:rFonts w:ascii="Times New Roman" w:eastAsia="Times New Roman" w:hAnsi="Times New Roman" w:cs="Times New Roman"/>
          <w:sz w:val="24"/>
        </w:rPr>
        <w:t>je povinen viditel</w:t>
      </w:r>
      <w:r>
        <w:rPr>
          <w:rFonts w:ascii="Times New Roman" w:eastAsia="Times New Roman" w:hAnsi="Times New Roman" w:cs="Times New Roman"/>
          <w:sz w:val="24"/>
        </w:rPr>
        <w:t>ně označit Zařízení tak, aby bylo na první pohled zjevné, že se jedná o vlastnictví Půjčitele. Toto označení Zařízení dle předchozí věty musí být na Zařízení viditelně uchováno po celou dobu účinnosti této Smlouvy;</w:t>
      </w:r>
    </w:p>
    <w:p w:rsidR="00EE5D8C" w:rsidRDefault="00A73481">
      <w:pPr>
        <w:numPr>
          <w:ilvl w:val="1"/>
          <w:numId w:val="6"/>
        </w:numPr>
        <w:spacing w:after="281" w:line="225" w:lineRule="auto"/>
        <w:ind w:right="62" w:hanging="715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128016</wp:posOffset>
            </wp:positionH>
            <wp:positionV relativeFrom="page">
              <wp:posOffset>164639</wp:posOffset>
            </wp:positionV>
            <wp:extent cx="521208" cy="920758"/>
            <wp:effectExtent l="0" t="0" r="0" b="0"/>
            <wp:wrapTopAndBottom/>
            <wp:docPr id="7123" name="Picture 7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3" name="Picture 712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1208" cy="920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nestrpí ani nepovolí zabaveni Zařízení, </w:t>
      </w:r>
      <w:r>
        <w:rPr>
          <w:rFonts w:ascii="Times New Roman" w:eastAsia="Times New Roman" w:hAnsi="Times New Roman" w:cs="Times New Roman"/>
          <w:sz w:val="24"/>
        </w:rPr>
        <w:t>nebo jeho odebrání z držby či kontroly v rámci tísnivé situace, exekuce nebo jiného právního procesu. Pokud však bude Zařízení přesto zabaveno nebo odebráno, Zákazník o tom neprodleně uvědomí Půjčitele a na vlastní náklady vyvine veškeré úsilí, aby zajisti</w:t>
      </w:r>
      <w:r>
        <w:rPr>
          <w:rFonts w:ascii="Times New Roman" w:eastAsia="Times New Roman" w:hAnsi="Times New Roman" w:cs="Times New Roman"/>
          <w:sz w:val="24"/>
        </w:rPr>
        <w:t>l okamžité vydání Zařízení, a odškodní Půjčitele za veškeré ztráty, náklady, poplatky, újmy a výdaje (včetně nákladů na právní zastoupeni), které mu budou v tomto směru způsobeny;</w:t>
      </w:r>
    </w:p>
    <w:p w:rsidR="00EE5D8C" w:rsidRDefault="00A73481">
      <w:pPr>
        <w:numPr>
          <w:ilvl w:val="1"/>
          <w:numId w:val="6"/>
        </w:numPr>
        <w:spacing w:after="275" w:line="225" w:lineRule="auto"/>
        <w:ind w:right="62" w:hanging="71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nebude, vzhledem k technické složitosti Zařízení, bez předchozího písemného </w:t>
      </w:r>
      <w:r>
        <w:rPr>
          <w:rFonts w:ascii="Times New Roman" w:eastAsia="Times New Roman" w:hAnsi="Times New Roman" w:cs="Times New Roman"/>
          <w:sz w:val="24"/>
        </w:rPr>
        <w:t>oprávnění Půjčitele využívat Zařízení pro jakékoli jiné diagnostické soupravy (včetně činidel a příslušenství) než jsou Zdravotnické prostředky nebo diagnostické soupravy dodávané dle této Smlouvy Půjčitelem (nebo jeho právním nástupcem) a</w:t>
      </w:r>
    </w:p>
    <w:p w:rsidR="00EE5D8C" w:rsidRDefault="00A73481">
      <w:pPr>
        <w:numPr>
          <w:ilvl w:val="0"/>
          <w:numId w:val="5"/>
        </w:numPr>
        <w:spacing w:after="292" w:line="225" w:lineRule="auto"/>
        <w:ind w:right="81" w:hanging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Zákazník bere na vědomí, že Půjčitel je oprávněn odinstalovat Zařízení z Pracoviště kdykoli v průběhu doby účinnosti Smlouvy a jakéhokoli dalšího období, během něhož </w:t>
      </w:r>
      <w:r>
        <w:rPr>
          <w:rFonts w:ascii="Times New Roman" w:eastAsia="Times New Roman" w:hAnsi="Times New Roman" w:cs="Times New Roman"/>
          <w:sz w:val="24"/>
        </w:rPr>
        <w:lastRenderedPageBreak/>
        <w:t>bude Zákazník Zařízení držet, opatrovat nebo mít pod kontrolou v případě, že Zákazník poru</w:t>
      </w:r>
      <w:r>
        <w:rPr>
          <w:rFonts w:ascii="Times New Roman" w:eastAsia="Times New Roman" w:hAnsi="Times New Roman" w:cs="Times New Roman"/>
          <w:sz w:val="24"/>
        </w:rPr>
        <w:t xml:space="preserve">ší svou povinnost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sta.novenou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v jakémkoli ustanovení této Smlouvy.</w:t>
      </w:r>
    </w:p>
    <w:p w:rsidR="00EE5D8C" w:rsidRDefault="00A73481">
      <w:pPr>
        <w:numPr>
          <w:ilvl w:val="0"/>
          <w:numId w:val="5"/>
        </w:numPr>
        <w:spacing w:after="639" w:line="225" w:lineRule="auto"/>
        <w:ind w:right="81" w:hanging="720"/>
        <w:jc w:val="both"/>
      </w:pPr>
      <w:r>
        <w:rPr>
          <w:rFonts w:ascii="Times New Roman" w:eastAsia="Times New Roman" w:hAnsi="Times New Roman" w:cs="Times New Roman"/>
          <w:sz w:val="24"/>
        </w:rPr>
        <w:t>Strany se výslovně dohodly na tom, že za porušení této Smlouvy se nepovažuje skutečnost, pokud Zařízení budou obsluhovat řádně kvalifikovaní zaměstnanci Zákazníka.</w:t>
      </w:r>
    </w:p>
    <w:p w:rsidR="00EE5D8C" w:rsidRDefault="00A73481">
      <w:pPr>
        <w:pStyle w:val="Nadpis3"/>
      </w:pPr>
      <w:r>
        <w:t xml:space="preserve">VIO Záruka na Zařízení a </w:t>
      </w:r>
      <w:r>
        <w:t>jeho technická podpora / údržba</w:t>
      </w:r>
    </w:p>
    <w:p w:rsidR="00EE5D8C" w:rsidRDefault="00A73481">
      <w:pPr>
        <w:numPr>
          <w:ilvl w:val="0"/>
          <w:numId w:val="7"/>
        </w:numPr>
        <w:spacing w:after="35" w:line="225" w:lineRule="auto"/>
        <w:ind w:right="115" w:hanging="720"/>
        <w:jc w:val="both"/>
      </w:pPr>
      <w:r>
        <w:rPr>
          <w:rFonts w:ascii="Times New Roman" w:eastAsia="Times New Roman" w:hAnsi="Times New Roman" w:cs="Times New Roman"/>
          <w:sz w:val="24"/>
        </w:rPr>
        <w:t>půjčitel vyvine přiměřené úsilí k bezplatné opravě jakékoli závady na Zařízení, která se projeví po dodání a instalaci, pod podmínkou, že Zákazník Půjčiteli závadu řádně a včas nahlásí a že závada nevznikne v důsledku špatné</w:t>
      </w:r>
      <w:r>
        <w:rPr>
          <w:rFonts w:ascii="Times New Roman" w:eastAsia="Times New Roman" w:hAnsi="Times New Roman" w:cs="Times New Roman"/>
          <w:sz w:val="24"/>
        </w:rPr>
        <w:t>ho používáni, zanedbání, pozměněni či nesprávné nebo neoprávněné manipulace prováděné jakoukoli jinou</w:t>
      </w:r>
    </w:p>
    <w:p w:rsidR="00EE5D8C" w:rsidRDefault="00A73481">
      <w:pPr>
        <w:spacing w:after="194" w:line="243" w:lineRule="auto"/>
        <w:ind w:left="801" w:right="81" w:hanging="10"/>
        <w:jc w:val="both"/>
      </w:pPr>
      <w:r>
        <w:rPr>
          <w:sz w:val="18"/>
        </w:rPr>
        <w:t xml:space="preserve">osobou než oprávněným zaměstnancem Půjčitele. Přiměřeným úsilím se rozumí </w:t>
      </w:r>
      <w:r>
        <w:rPr>
          <w:noProof/>
        </w:rPr>
        <w:drawing>
          <wp:inline distT="0" distB="0" distL="0" distR="0">
            <wp:extent cx="9144" cy="12195"/>
            <wp:effectExtent l="0" t="0" r="0" b="0"/>
            <wp:docPr id="10139" name="Picture 10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9" name="Picture 1013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servisní zásah v pracovní dny (pondělí až pátek) během pracovních hodin (8-17 h</w:t>
      </w:r>
      <w:r>
        <w:rPr>
          <w:sz w:val="18"/>
        </w:rPr>
        <w:t xml:space="preserve">odin). V případě, že se Zařízení stane nepoužitelným pro sjednaný účel z důvodů ležících mimo vliv Zákazníka, zavazuje se Půjčitel přenechat do výpůjčky Zákazníkovi obdobné náhradní zařízení, a to ve lhůtě </w:t>
      </w:r>
      <w:proofErr w:type="gramStart"/>
      <w:r>
        <w:rPr>
          <w:sz w:val="18"/>
        </w:rPr>
        <w:t>5ti</w:t>
      </w:r>
      <w:proofErr w:type="gramEnd"/>
      <w:r>
        <w:rPr>
          <w:sz w:val="18"/>
        </w:rPr>
        <w:t xml:space="preserve"> pracovních dnů.</w:t>
      </w:r>
    </w:p>
    <w:p w:rsidR="00EE5D8C" w:rsidRDefault="00A73481">
      <w:pPr>
        <w:numPr>
          <w:ilvl w:val="0"/>
          <w:numId w:val="7"/>
        </w:numPr>
        <w:spacing w:after="483" w:line="226" w:lineRule="auto"/>
        <w:ind w:right="115" w:hanging="720"/>
        <w:jc w:val="both"/>
      </w:pPr>
      <w:r>
        <w:rPr>
          <w:sz w:val="24"/>
        </w:rPr>
        <w:t>Strany souhlasí s tím, že dodá</w:t>
      </w:r>
      <w:r>
        <w:rPr>
          <w:sz w:val="24"/>
        </w:rPr>
        <w:t>vky spotřebních materiálů pro Zařízení (jak jsou uvedeny ve vztahu k Zařízení v ceníku produktů Půjčitele), nejsou součástí bezplatné výpůjčky podle této Smlouvy. Zákazník si však může takové spotřební materiály zakoupit od Půjčitele podle souhrnného katal</w:t>
      </w:r>
      <w:r>
        <w:rPr>
          <w:sz w:val="24"/>
        </w:rPr>
        <w:t xml:space="preserve">ogu produktů na základě objednávky jím vystavené a přijaté </w:t>
      </w:r>
      <w:proofErr w:type="spellStart"/>
      <w:r>
        <w:rPr>
          <w:sz w:val="24"/>
        </w:rPr>
        <w:t>Pujcłtelem</w:t>
      </w:r>
      <w:proofErr w:type="spellEnd"/>
      <w:r>
        <w:rPr>
          <w:sz w:val="24"/>
        </w:rPr>
        <w:t>.</w:t>
      </w:r>
    </w:p>
    <w:p w:rsidR="00EE5D8C" w:rsidRDefault="00A73481">
      <w:pPr>
        <w:spacing w:after="413" w:line="265" w:lineRule="auto"/>
        <w:ind w:left="96" w:right="134" w:hanging="10"/>
        <w:jc w:val="center"/>
      </w:pPr>
      <w:r>
        <w:rPr>
          <w:noProof/>
        </w:rPr>
        <w:drawing>
          <wp:inline distT="0" distB="0" distL="0" distR="0">
            <wp:extent cx="228600" cy="91466"/>
            <wp:effectExtent l="0" t="0" r="0" b="0"/>
            <wp:docPr id="31522" name="Picture 31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22" name="Picture 3152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9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Odpovědnost za újmu</w:t>
      </w:r>
    </w:p>
    <w:p w:rsidR="00EE5D8C" w:rsidRDefault="00A73481">
      <w:pPr>
        <w:spacing w:after="271" w:line="226" w:lineRule="auto"/>
        <w:ind w:left="811" w:right="81" w:hanging="720"/>
        <w:jc w:val="both"/>
      </w:pPr>
      <w:r>
        <w:rPr>
          <w:noProof/>
        </w:rPr>
        <w:drawing>
          <wp:inline distT="0" distB="0" distL="0" distR="0">
            <wp:extent cx="85344" cy="91466"/>
            <wp:effectExtent l="0" t="0" r="0" b="0"/>
            <wp:docPr id="31524" name="Picture 31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24" name="Picture 3152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9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S výjimkou případů vyšší moci (definovaných v S 2913 </w:t>
      </w:r>
      <w:proofErr w:type="spellStart"/>
      <w:r>
        <w:rPr>
          <w:sz w:val="24"/>
        </w:rPr>
        <w:t>odsto</w:t>
      </w:r>
      <w:proofErr w:type="spellEnd"/>
      <w:r>
        <w:rPr>
          <w:sz w:val="24"/>
        </w:rPr>
        <w:t xml:space="preserve"> 2 Občanského zákoníku) bude kterákoli smluvní Strana odpovídat za jakékoli újmy (zahrnující skutečnou új</w:t>
      </w:r>
      <w:r>
        <w:rPr>
          <w:sz w:val="24"/>
        </w:rPr>
        <w:t>mu a ušlý zisk), které budou způsobeny druhé Straně porušením jakékoli povinnosti, prohlášení nebo záruky uvedených v této Smlouvě (včetně jejích příloh), či jakéhokoli potvrzení nebo jiného písemného dokladu, či příslušného zákona nebo nařízení.</w:t>
      </w:r>
    </w:p>
    <w:p w:rsidR="00EE5D8C" w:rsidRDefault="00A73481">
      <w:pPr>
        <w:spacing w:after="256" w:line="226" w:lineRule="auto"/>
        <w:ind w:left="811" w:right="81" w:hanging="720"/>
        <w:jc w:val="both"/>
      </w:pPr>
      <w:r>
        <w:rPr>
          <w:sz w:val="24"/>
        </w:rPr>
        <w:t>2. Rozsah</w:t>
      </w:r>
      <w:r>
        <w:rPr>
          <w:sz w:val="24"/>
        </w:rPr>
        <w:t xml:space="preserve"> náhrady případné újmy hrazené Půjčitelem Zákazníkovi či třetí osobě v souvislosti s dodáním Zdravotnických prostředků je však omezen maximální částkou rovnající se výši obvyklé prodejní ceny (dle ceníku Půjčitele platného v době vzniku újmy) Zdravotnickýc</w:t>
      </w:r>
      <w:r>
        <w:rPr>
          <w:sz w:val="24"/>
        </w:rPr>
        <w:t>h prostředků, s jejichž dodáním Zákazníkovi újma vznikla. Rozsah náhrady případné újmy hrazené Půjčitelem Zákazníkovi či třetí osobě v souvislosti se Zařízením je však omezen maximální částkou ve výši 10% ceny Zařízení.</w:t>
      </w:r>
    </w:p>
    <w:p w:rsidR="00EE5D8C" w:rsidRDefault="00A73481">
      <w:pPr>
        <w:spacing w:after="121"/>
        <w:ind w:right="10"/>
        <w:jc w:val="center"/>
      </w:pPr>
      <w:r>
        <w:rPr>
          <w:sz w:val="18"/>
        </w:rPr>
        <w:t>XIIIO Doba trvání</w:t>
      </w:r>
    </w:p>
    <w:p w:rsidR="00EE5D8C" w:rsidRDefault="00A73481">
      <w:pPr>
        <w:spacing w:after="610" w:line="243" w:lineRule="auto"/>
        <w:ind w:left="801" w:right="81" w:hanging="10"/>
        <w:jc w:val="both"/>
      </w:pPr>
      <w:r>
        <w:rPr>
          <w:sz w:val="18"/>
        </w:rPr>
        <w:t>Tato Smlouva nabude účinnosti uveřejněním v informačním systému registru smluv zřízeném podle zákona 340/2015 Sb. ve znění pozdějších předpisů a uzavírá se na dobu určitou 48 měsíců od nabytí účinnosti, přičemž však smlouva nebude ukončena dříve, než uplyn</w:t>
      </w:r>
      <w:r>
        <w:rPr>
          <w:sz w:val="18"/>
        </w:rPr>
        <w:t xml:space="preserve">e doba splnění veškerých povinností smluvních stran </w:t>
      </w:r>
      <w:r>
        <w:rPr>
          <w:sz w:val="18"/>
        </w:rPr>
        <w:lastRenderedPageBreak/>
        <w:t>ze smlouvy. Obě smluvní strany berou na vědomí a souhlasí s tím, že Zákazník uveřejní metadata k této smlouvě a textový obsah smlouvy v informačním systému registru smluv zřízeném podle zákona 340/2015 Sb</w:t>
      </w:r>
      <w:r>
        <w:rPr>
          <w:sz w:val="18"/>
        </w:rPr>
        <w:t>. ve znění pozdějších předpisů bez zbytečného odkladu po podpisu smlouvy. O zveřejnění bude Půjčitel vyrozuměna</w:t>
      </w:r>
    </w:p>
    <w:p w:rsidR="00EE5D8C" w:rsidRDefault="00A73481">
      <w:pPr>
        <w:spacing w:after="652" w:line="265" w:lineRule="auto"/>
        <w:ind w:left="96" w:right="77" w:hanging="10"/>
        <w:jc w:val="center"/>
      </w:pPr>
      <w:r>
        <w:rPr>
          <w:sz w:val="20"/>
        </w:rPr>
        <w:t>IXO Ukončení</w:t>
      </w:r>
    </w:p>
    <w:p w:rsidR="00EE5D8C" w:rsidRDefault="00A73481">
      <w:pPr>
        <w:numPr>
          <w:ilvl w:val="0"/>
          <w:numId w:val="8"/>
        </w:numPr>
        <w:spacing w:after="99" w:line="226" w:lineRule="auto"/>
        <w:ind w:right="81" w:hanging="720"/>
        <w:jc w:val="both"/>
      </w:pPr>
      <w:r>
        <w:rPr>
          <w:sz w:val="24"/>
        </w:rPr>
        <w:t xml:space="preserve">Půjčitel je dále oprávněn, bez ohledu na jakékoli jiné právo nebo právní prostředek, který může mít k dispozici, ukončit tuto Smlouvu (jako celek, nebo její část) odstoupením s okamžitou účinností doručeným Zákazníkovi písemně kdykoliv po dobu trvání této </w:t>
      </w:r>
      <w:r>
        <w:rPr>
          <w:sz w:val="24"/>
        </w:rPr>
        <w:t>Smlouvy, jestliže zákazník poruší kterékoli ustanovení této Smlouvy a toto porušení nenapraví do třiceti (30) dnů od obdrženi písemného oznámení, v němž jej Půjčitel vyzve k nápravě.</w:t>
      </w:r>
    </w:p>
    <w:p w:rsidR="00EE5D8C" w:rsidRDefault="00A73481">
      <w:pPr>
        <w:numPr>
          <w:ilvl w:val="0"/>
          <w:numId w:val="8"/>
        </w:numPr>
        <w:spacing w:after="438" w:line="226" w:lineRule="auto"/>
        <w:ind w:right="81" w:hanging="720"/>
        <w:jc w:val="both"/>
      </w:pPr>
      <w:r>
        <w:rPr>
          <w:sz w:val="24"/>
        </w:rPr>
        <w:t>V případě závažného problému instalační a procesní validace, který nebude</w:t>
      </w:r>
      <w:r>
        <w:rPr>
          <w:sz w:val="24"/>
        </w:rPr>
        <w:t xml:space="preserve"> Půjčitelem odstraněn v přiměřeném termínu, může Zákazník odstoupit od Smlouvy.</w:t>
      </w:r>
    </w:p>
    <w:p w:rsidR="00EE5D8C" w:rsidRDefault="00A73481">
      <w:pPr>
        <w:numPr>
          <w:ilvl w:val="0"/>
          <w:numId w:val="8"/>
        </w:numPr>
        <w:spacing w:after="122" w:line="226" w:lineRule="auto"/>
        <w:ind w:right="81" w:hanging="720"/>
        <w:jc w:val="both"/>
      </w:pPr>
      <w:r>
        <w:rPr>
          <w:sz w:val="24"/>
        </w:rPr>
        <w:t>V případě ukončení účinnosti Smlouvy z jakéhokoli důvodu je Zákazník povinen neprodleně, nejpozději však do 3 (tří) dnů od ukončení účinnosti Smlouvy, vrátit PůJčite1i na své n</w:t>
      </w:r>
      <w:r>
        <w:rPr>
          <w:sz w:val="24"/>
        </w:rPr>
        <w:t>áklady Zařízení, a to ve stavu, v jakém bylo převzato s přihlédnutím k běžnému opotřebení.</w:t>
      </w:r>
    </w:p>
    <w:p w:rsidR="00EE5D8C" w:rsidRDefault="00A73481">
      <w:pPr>
        <w:numPr>
          <w:ilvl w:val="0"/>
          <w:numId w:val="8"/>
        </w:numPr>
        <w:spacing w:after="1049" w:line="220" w:lineRule="auto"/>
        <w:ind w:right="81" w:hanging="720"/>
        <w:jc w:val="both"/>
      </w:pPr>
      <w:r>
        <w:rPr>
          <w:sz w:val="20"/>
        </w:rPr>
        <w:t>Každá ze smluvních stran je oprávněna smlouvu vypovědět bez udání důvodů s výpovědní lhůtou 3 měsíců.</w:t>
      </w:r>
    </w:p>
    <w:p w:rsidR="00EE5D8C" w:rsidRDefault="00A73481">
      <w:pPr>
        <w:spacing w:after="183" w:line="265" w:lineRule="auto"/>
        <w:ind w:left="96" w:hanging="10"/>
        <w:jc w:val="center"/>
      </w:pPr>
      <w:proofErr w:type="spellStart"/>
      <w:r>
        <w:rPr>
          <w:sz w:val="20"/>
        </w:rPr>
        <w:t>Xo</w:t>
      </w:r>
      <w:proofErr w:type="spellEnd"/>
      <w:r>
        <w:rPr>
          <w:sz w:val="20"/>
        </w:rPr>
        <w:t xml:space="preserve"> Rozhodné právo a řešení sporů</w:t>
      </w:r>
    </w:p>
    <w:p w:rsidR="00EE5D8C" w:rsidRDefault="00A73481">
      <w:pPr>
        <w:spacing w:after="567"/>
        <w:ind w:right="5"/>
        <w:jc w:val="center"/>
      </w:pPr>
      <w:r>
        <w:rPr>
          <w:sz w:val="24"/>
        </w:rPr>
        <w:t>Výklad, platnost a plnění této</w:t>
      </w:r>
      <w:r>
        <w:rPr>
          <w:sz w:val="24"/>
        </w:rPr>
        <w:t xml:space="preserve"> Smlouvy se bude řídit zákony České republiky.</w:t>
      </w:r>
    </w:p>
    <w:p w:rsidR="00EE5D8C" w:rsidRDefault="00A73481">
      <w:pPr>
        <w:spacing w:after="261" w:line="265" w:lineRule="auto"/>
        <w:ind w:left="96" w:right="10" w:hanging="10"/>
        <w:jc w:val="center"/>
      </w:pPr>
      <w:proofErr w:type="spellStart"/>
      <w:r>
        <w:rPr>
          <w:sz w:val="20"/>
        </w:rPr>
        <w:t>XIm</w:t>
      </w:r>
      <w:proofErr w:type="spellEnd"/>
      <w:r>
        <w:rPr>
          <w:sz w:val="20"/>
        </w:rPr>
        <w:t xml:space="preserve"> Všeobecná ustanovení</w:t>
      </w:r>
    </w:p>
    <w:p w:rsidR="00EE5D8C" w:rsidRDefault="00A73481">
      <w:pPr>
        <w:numPr>
          <w:ilvl w:val="0"/>
          <w:numId w:val="9"/>
        </w:numPr>
        <w:spacing w:after="99" w:line="226" w:lineRule="auto"/>
        <w:ind w:right="81" w:hanging="720"/>
        <w:jc w:val="both"/>
      </w:pPr>
      <w:r>
        <w:rPr>
          <w:sz w:val="24"/>
        </w:rPr>
        <w:t>Osoby oprávněné jednat ve věcech plnění této Smlouvy za Zákazníka:</w:t>
      </w:r>
    </w:p>
    <w:p w:rsidR="00EE5D8C" w:rsidRDefault="00A73481">
      <w:pPr>
        <w:tabs>
          <w:tab w:val="center" w:pos="935"/>
          <w:tab w:val="center" w:pos="3912"/>
        </w:tabs>
        <w:spacing w:after="69" w:line="226" w:lineRule="auto"/>
      </w:pP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39624" cy="15244"/>
            <wp:effectExtent l="0" t="0" r="0" b="0"/>
            <wp:docPr id="12607" name="Picture 12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7" name="Picture 1260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Ve věcech plnění k veřejné zakázce a věcech smluvních:</w:t>
      </w:r>
    </w:p>
    <w:p w:rsidR="00EE5D8C" w:rsidRDefault="00A73481">
      <w:pPr>
        <w:spacing w:after="99" w:line="296" w:lineRule="auto"/>
        <w:ind w:left="4737" w:right="178" w:hanging="3158"/>
        <w:jc w:val="both"/>
      </w:pPr>
      <w:r>
        <w:rPr>
          <w:sz w:val="24"/>
        </w:rPr>
        <w:t>0 Ing. Josef Staněk, telefon: 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EE5D8C" w:rsidRDefault="00A73481">
      <w:pPr>
        <w:spacing w:after="34" w:line="226" w:lineRule="auto"/>
        <w:ind w:left="845" w:right="81"/>
        <w:jc w:val="both"/>
      </w:pPr>
      <w:r>
        <w:rPr>
          <w:noProof/>
        </w:rPr>
        <w:drawing>
          <wp:inline distT="0" distB="0" distL="0" distR="0">
            <wp:extent cx="39624" cy="12196"/>
            <wp:effectExtent l="0" t="0" r="0" b="0"/>
            <wp:docPr id="12608" name="Picture 12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8" name="Picture 1260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ve věcech provozních a technických</w:t>
      </w:r>
    </w:p>
    <w:p w:rsidR="00EE5D8C" w:rsidRDefault="00A73481">
      <w:pPr>
        <w:spacing w:after="0" w:line="287" w:lineRule="auto"/>
        <w:ind w:left="4445" w:right="81" w:hanging="2875"/>
        <w:jc w:val="both"/>
      </w:pPr>
      <w:r>
        <w:rPr>
          <w:sz w:val="24"/>
        </w:rPr>
        <w:t>0 Ing. Ivana Stiborová, PhD, telefon: …………………………</w:t>
      </w:r>
      <w:bookmarkStart w:id="0" w:name="_GoBack"/>
      <w:bookmarkEnd w:id="0"/>
    </w:p>
    <w:p w:rsidR="00EE5D8C" w:rsidRDefault="00A73481">
      <w:pPr>
        <w:spacing w:after="99" w:line="331" w:lineRule="auto"/>
        <w:ind w:left="830" w:right="81" w:firstLine="5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128016</wp:posOffset>
            </wp:positionH>
            <wp:positionV relativeFrom="page">
              <wp:posOffset>173786</wp:posOffset>
            </wp:positionV>
            <wp:extent cx="533400" cy="753071"/>
            <wp:effectExtent l="0" t="0" r="0" b="0"/>
            <wp:wrapTopAndBottom/>
            <wp:docPr id="12770" name="Picture 12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0" name="Picture 1277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753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Tato Smlouva představuje úplnou dohodu</w:t>
      </w:r>
      <w:r>
        <w:rPr>
          <w:sz w:val="24"/>
        </w:rPr>
        <w:t xml:space="preserve"> a úmluvu mezi Stranami ohledně jejího předmětu a nahrazuje jakoukoli předchozí dohodu, úmluvu nebo ujednání (pokud nějaké </w:t>
      </w:r>
      <w:r>
        <w:rPr>
          <w:sz w:val="24"/>
        </w:rPr>
        <w:lastRenderedPageBreak/>
        <w:t>existuje) mezi Stranami, ať již v ústní nebo písemné formě. Žádné změny, úpravy nebo doplnění této Smlouvy nebudou platné, pokud nebu</w:t>
      </w:r>
      <w:r>
        <w:rPr>
          <w:sz w:val="24"/>
        </w:rPr>
        <w:t>dou vyhotoveny písemně a podepsány smluvními Stranami.</w:t>
      </w:r>
    </w:p>
    <w:p w:rsidR="00EE5D8C" w:rsidRDefault="00A73481">
      <w:pPr>
        <w:numPr>
          <w:ilvl w:val="0"/>
          <w:numId w:val="9"/>
        </w:numPr>
        <w:spacing w:after="302" w:line="243" w:lineRule="auto"/>
        <w:ind w:right="81" w:hanging="720"/>
        <w:jc w:val="both"/>
      </w:pPr>
      <w:r>
        <w:rPr>
          <w:sz w:val="18"/>
        </w:rPr>
        <w:t>Půjčitel prohlašuje, že při plnění této smlouvy bude ve vztahu k osobním údajům postupovat zcela v souladu s Nařízením Evropského parlamentu a Rady č. (EU) 2016/679 0 ochraně fyzických osob v souvislos</w:t>
      </w:r>
      <w:r>
        <w:rPr>
          <w:sz w:val="18"/>
        </w:rPr>
        <w:t>ti se zpracováním osobních údajů a o volném pohybu těchto údajů (obecné nařízení o ochraně osobních údajů — GDPR) a osobní údaje bude zpracovávat výlučně za účelem plnění této smlouvy.</w:t>
      </w:r>
    </w:p>
    <w:p w:rsidR="00EE5D8C" w:rsidRDefault="00A73481">
      <w:pPr>
        <w:numPr>
          <w:ilvl w:val="0"/>
          <w:numId w:val="9"/>
        </w:numPr>
        <w:spacing w:after="175" w:line="226" w:lineRule="auto"/>
        <w:ind w:right="81" w:hanging="720"/>
        <w:jc w:val="both"/>
      </w:pPr>
      <w:r>
        <w:rPr>
          <w:sz w:val="24"/>
        </w:rPr>
        <w:t>Pro vyloučení pochybností Strany prohlašují, že jejich vzájemná plnění dle této Smlouvy jsou vyrovnaná, tj. nejsou k sobě v hrubém nepoměru.</w:t>
      </w:r>
    </w:p>
    <w:p w:rsidR="00EE5D8C" w:rsidRDefault="00A73481">
      <w:pPr>
        <w:spacing w:after="254" w:line="226" w:lineRule="auto"/>
        <w:ind w:left="811" w:right="81" w:hanging="720"/>
        <w:jc w:val="both"/>
      </w:pPr>
      <w:r>
        <w:rPr>
          <w:noProof/>
        </w:rPr>
        <w:drawing>
          <wp:inline distT="0" distB="0" distL="0" distR="0">
            <wp:extent cx="100584" cy="88417"/>
            <wp:effectExtent l="0" t="0" r="0" b="0"/>
            <wp:docPr id="31527" name="Picture 315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27" name="Picture 3152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Veškeré podmínky a ustanovení této Smlouvy budou platit ve prospěch a budou závazné pro Strany a jejich přípustné </w:t>
      </w:r>
      <w:r>
        <w:rPr>
          <w:sz w:val="24"/>
        </w:rPr>
        <w:t>nástupce a postupníky. Tato Smlouva, ani žádná práva, zájmy, nebo povinnosti Stran vyplývající ze Smlouvy, nemohou být postoupeny, a ani žádné povinnosti přeneseny, bez předchozího písemného souhlasu druhé smluvní Strany.</w:t>
      </w:r>
    </w:p>
    <w:p w:rsidR="00EE5D8C" w:rsidRDefault="00A73481">
      <w:pPr>
        <w:numPr>
          <w:ilvl w:val="0"/>
          <w:numId w:val="10"/>
        </w:numPr>
        <w:spacing w:after="267" w:line="226" w:lineRule="auto"/>
        <w:ind w:right="81" w:hanging="734"/>
        <w:jc w:val="both"/>
      </w:pPr>
      <w:r>
        <w:rPr>
          <w:sz w:val="24"/>
        </w:rPr>
        <w:t>Nevymahatelnost nebo neplatnost ja</w:t>
      </w:r>
      <w:r>
        <w:rPr>
          <w:sz w:val="24"/>
        </w:rPr>
        <w:t>kéhokoli ustanovení této Smlouvy neovlivní vymahatelnost nebo platnost jakéhokoli jiného ustanoveni Smlouvy.</w:t>
      </w:r>
    </w:p>
    <w:p w:rsidR="00EE5D8C" w:rsidRDefault="00A73481">
      <w:pPr>
        <w:numPr>
          <w:ilvl w:val="0"/>
          <w:numId w:val="10"/>
        </w:numPr>
        <w:spacing w:after="290" w:line="226" w:lineRule="auto"/>
        <w:ind w:right="81" w:hanging="734"/>
        <w:jc w:val="both"/>
      </w:pPr>
      <w:r>
        <w:rPr>
          <w:sz w:val="24"/>
        </w:rPr>
        <w:t xml:space="preserve">Příloha č. 1 — Standardní instalační výbava </w:t>
      </w:r>
      <w:proofErr w:type="spellStart"/>
      <w:r>
        <w:rPr>
          <w:sz w:val="24"/>
        </w:rPr>
        <w:t>Liaison</w:t>
      </w:r>
      <w:proofErr w:type="spellEnd"/>
      <w:r>
        <w:rPr>
          <w:sz w:val="24"/>
        </w:rPr>
        <w:t xml:space="preserve"> XL tvoří její nedílnou součást.</w:t>
      </w:r>
    </w:p>
    <w:p w:rsidR="00EE5D8C" w:rsidRDefault="00A73481">
      <w:pPr>
        <w:numPr>
          <w:ilvl w:val="0"/>
          <w:numId w:val="10"/>
        </w:numPr>
        <w:spacing w:after="99" w:line="226" w:lineRule="auto"/>
        <w:ind w:right="81" w:hanging="734"/>
        <w:jc w:val="both"/>
      </w:pPr>
      <w:r>
        <w:rPr>
          <w:sz w:val="24"/>
        </w:rPr>
        <w:t>Tato Smlouva bude vyhotovena ve dvou stejnopisech, z nichž každ</w:t>
      </w:r>
      <w:r>
        <w:rPr>
          <w:sz w:val="24"/>
        </w:rPr>
        <w:t>ý jednotlivě bude považován za originál.</w:t>
      </w:r>
    </w:p>
    <w:p w:rsidR="00EE5D8C" w:rsidRDefault="00EE5D8C">
      <w:pPr>
        <w:sectPr w:rsidR="00EE5D8C">
          <w:pgSz w:w="11904" w:h="16838"/>
          <w:pgMar w:top="1267" w:right="1344" w:bottom="1356" w:left="1344" w:header="708" w:footer="708" w:gutter="0"/>
          <w:cols w:space="708"/>
        </w:sectPr>
      </w:pPr>
    </w:p>
    <w:p w:rsidR="00EE5D8C" w:rsidRDefault="00A73481">
      <w:pPr>
        <w:spacing w:after="181"/>
        <w:ind w:left="19" w:hanging="10"/>
      </w:pPr>
      <w:r>
        <w:rPr>
          <w:sz w:val="20"/>
        </w:rPr>
        <w:t xml:space="preserve">V Ústí nad </w:t>
      </w:r>
      <w:proofErr w:type="spellStart"/>
      <w:proofErr w:type="gramStart"/>
      <w:r>
        <w:rPr>
          <w:sz w:val="20"/>
        </w:rPr>
        <w:t>Labem,dne</w:t>
      </w:r>
      <w:proofErr w:type="spellEnd"/>
      <w:proofErr w:type="gramEnd"/>
      <w:r>
        <w:rPr>
          <w:noProof/>
        </w:rPr>
        <w:drawing>
          <wp:inline distT="0" distB="0" distL="0" distR="0">
            <wp:extent cx="1024129" cy="219519"/>
            <wp:effectExtent l="0" t="0" r="0" b="0"/>
            <wp:docPr id="31530" name="Picture 31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30" name="Picture 3153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24129" cy="21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D8C" w:rsidRDefault="00A73481">
      <w:pPr>
        <w:spacing w:after="321"/>
        <w:ind w:left="-5" w:hanging="10"/>
        <w:jc w:val="both"/>
      </w:pPr>
      <w:r>
        <w:rPr>
          <w:sz w:val="18"/>
        </w:rPr>
        <w:t>Zdravotní ústav se sídlem v Ústí nad Labem za Zákazníka:</w:t>
      </w:r>
    </w:p>
    <w:p w:rsidR="00EE5D8C" w:rsidRDefault="00A73481">
      <w:pPr>
        <w:spacing w:after="48"/>
        <w:ind w:left="-38"/>
      </w:pPr>
      <w:r>
        <w:rPr>
          <w:noProof/>
        </w:rPr>
        <mc:AlternateContent>
          <mc:Choice Requires="wpg">
            <w:drawing>
              <wp:inline distT="0" distB="0" distL="0" distR="0">
                <wp:extent cx="2167128" cy="12195"/>
                <wp:effectExtent l="0" t="0" r="0" b="0"/>
                <wp:docPr id="31537" name="Group 31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128" cy="12195"/>
                          <a:chOff x="0" y="0"/>
                          <a:chExt cx="2167128" cy="12195"/>
                        </a:xfrm>
                      </wpg:grpSpPr>
                      <wps:wsp>
                        <wps:cNvPr id="31536" name="Shape 31536"/>
                        <wps:cNvSpPr/>
                        <wps:spPr>
                          <a:xfrm>
                            <a:off x="0" y="0"/>
                            <a:ext cx="216712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7128" h="12195">
                                <a:moveTo>
                                  <a:pt x="0" y="6098"/>
                                </a:moveTo>
                                <a:lnTo>
                                  <a:pt x="2167128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537" style="width:170.64pt;height:0.960251pt;mso-position-horizontal-relative:char;mso-position-vertical-relative:line" coordsize="21671,121">
                <v:shape id="Shape 31536" style="position:absolute;width:21671;height:121;left:0;top:0;" coordsize="2167128,12195" path="m0,6098l2167128,6098">
                  <v:stroke weight="0.96025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E5D8C" w:rsidRDefault="00A73481">
      <w:pPr>
        <w:spacing w:after="35" w:line="225" w:lineRule="auto"/>
        <w:ind w:left="57" w:right="62" w:hanging="5"/>
        <w:jc w:val="both"/>
      </w:pPr>
      <w:r>
        <w:rPr>
          <w:sz w:val="24"/>
        </w:rPr>
        <w:t xml:space="preserve">Ing. Pavel </w:t>
      </w:r>
      <w:proofErr w:type="spellStart"/>
      <w:r>
        <w:rPr>
          <w:sz w:val="24"/>
        </w:rPr>
        <w:t>Bernáth</w:t>
      </w:r>
      <w:proofErr w:type="spellEnd"/>
      <w:r>
        <w:rPr>
          <w:sz w:val="24"/>
        </w:rPr>
        <w:t>, ředitel</w:t>
      </w:r>
    </w:p>
    <w:p w:rsidR="00EE5D8C" w:rsidRDefault="00A73481">
      <w:pPr>
        <w:spacing w:after="0"/>
        <w:ind w:left="14"/>
      </w:pPr>
      <w:r>
        <w:rPr>
          <w:noProof/>
        </w:rPr>
        <w:drawing>
          <wp:inline distT="0" distB="0" distL="0" distR="0">
            <wp:extent cx="1600200" cy="597579"/>
            <wp:effectExtent l="0" t="0" r="0" b="0"/>
            <wp:docPr id="17200" name="Picture 17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0" name="Picture 1720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97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D8C" w:rsidRDefault="00A73481">
      <w:pPr>
        <w:spacing w:after="195"/>
        <w:ind w:left="-5" w:hanging="10"/>
        <w:jc w:val="both"/>
      </w:pPr>
      <w:r>
        <w:rPr>
          <w:sz w:val="18"/>
        </w:rPr>
        <w:t>V Praze, dne 15. 10. 2019</w:t>
      </w:r>
    </w:p>
    <w:p w:rsidR="00EE5D8C" w:rsidRDefault="00A73481">
      <w:pPr>
        <w:spacing w:after="235"/>
        <w:ind w:left="-5" w:hanging="10"/>
        <w:jc w:val="both"/>
      </w:pPr>
      <w:proofErr w:type="spellStart"/>
      <w:r>
        <w:rPr>
          <w:sz w:val="18"/>
        </w:rPr>
        <w:t>DiaSorin</w:t>
      </w:r>
      <w:proofErr w:type="spellEnd"/>
      <w:r>
        <w:rPr>
          <w:sz w:val="18"/>
        </w:rPr>
        <w:t xml:space="preserve"> Czech s.r.o.</w:t>
      </w:r>
    </w:p>
    <w:p w:rsidR="00EE5D8C" w:rsidRDefault="00A73481">
      <w:pPr>
        <w:spacing w:after="35" w:line="225" w:lineRule="auto"/>
        <w:ind w:left="57" w:right="62" w:hanging="5"/>
        <w:jc w:val="both"/>
      </w:pPr>
      <w:r>
        <w:rPr>
          <w:sz w:val="24"/>
        </w:rPr>
        <w:t>za Půjčitele:</w:t>
      </w:r>
    </w:p>
    <w:p w:rsidR="00EE5D8C" w:rsidRDefault="00EE5D8C">
      <w:pPr>
        <w:spacing w:after="40"/>
        <w:ind w:left="-5" w:right="-1186"/>
      </w:pPr>
    </w:p>
    <w:p w:rsidR="00EE5D8C" w:rsidRDefault="00A73481">
      <w:pPr>
        <w:spacing w:after="35" w:line="225" w:lineRule="auto"/>
        <w:ind w:left="57" w:hanging="5"/>
        <w:jc w:val="both"/>
      </w:pPr>
      <w:r>
        <w:rPr>
          <w:sz w:val="24"/>
        </w:rPr>
        <w:t>RNDr. Milan šrot ředitel a jednatel společnosti</w:t>
      </w:r>
    </w:p>
    <w:p w:rsidR="00EE5D8C" w:rsidRDefault="00EE5D8C">
      <w:pPr>
        <w:sectPr w:rsidR="00EE5D8C">
          <w:type w:val="continuous"/>
          <w:pgSz w:w="11904" w:h="16838"/>
          <w:pgMar w:top="1440" w:right="2525" w:bottom="1440" w:left="1138" w:header="708" w:footer="708" w:gutter="0"/>
          <w:cols w:num="2" w:space="708" w:equalWidth="0">
            <w:col w:w="3965" w:space="1454"/>
            <w:col w:w="2822"/>
          </w:cols>
        </w:sectPr>
      </w:pPr>
    </w:p>
    <w:p w:rsidR="00EE5D8C" w:rsidRDefault="00A73481">
      <w:pPr>
        <w:spacing w:after="0"/>
      </w:pPr>
      <w:r>
        <w:rPr>
          <w:sz w:val="26"/>
        </w:rPr>
        <w:t xml:space="preserve">Příloha 10 Standardní instalační výbava </w:t>
      </w:r>
      <w:proofErr w:type="spellStart"/>
      <w:r>
        <w:rPr>
          <w:sz w:val="26"/>
        </w:rPr>
        <w:t>Liaison</w:t>
      </w:r>
      <w:proofErr w:type="spellEnd"/>
      <w:r>
        <w:rPr>
          <w:sz w:val="26"/>
        </w:rPr>
        <w:t xml:space="preserve"> XL</w:t>
      </w:r>
    </w:p>
    <w:p w:rsidR="00EE5D8C" w:rsidRDefault="00A73481">
      <w:pPr>
        <w:spacing w:after="0"/>
        <w:ind w:left="-106" w:right="-3994"/>
      </w:pPr>
      <w:r>
        <w:rPr>
          <w:noProof/>
        </w:rPr>
        <w:lastRenderedPageBreak/>
        <w:drawing>
          <wp:inline distT="0" distB="0" distL="0" distR="0">
            <wp:extent cx="5952744" cy="3445222"/>
            <wp:effectExtent l="0" t="0" r="0" b="0"/>
            <wp:docPr id="31534" name="Picture 31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34" name="Picture 3153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52744" cy="3445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5D8C">
      <w:type w:val="continuous"/>
      <w:pgSz w:w="11904" w:h="16838"/>
      <w:pgMar w:top="1440" w:right="5251" w:bottom="2319" w:left="13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01926"/>
    <w:multiLevelType w:val="hybridMultilevel"/>
    <w:tmpl w:val="DC20785C"/>
    <w:lvl w:ilvl="0" w:tplc="DB5285E0">
      <w:start w:val="1"/>
      <w:numFmt w:val="decimal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7489C0">
      <w:start w:val="2"/>
      <w:numFmt w:val="lowerLetter"/>
      <w:lvlText w:val="%2)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76BACE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16A7E0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2A1712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F64E80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00F1C8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B293FC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A82D4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6F6133"/>
    <w:multiLevelType w:val="hybridMultilevel"/>
    <w:tmpl w:val="79DEA736"/>
    <w:lvl w:ilvl="0" w:tplc="395629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38E6508">
      <w:start w:val="7"/>
      <w:numFmt w:val="lowerLetter"/>
      <w:lvlText w:val="%2)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44E33C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265750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D6230A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1AC21E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8A6E5F0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D0B8E2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0CDBE6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C97886"/>
    <w:multiLevelType w:val="hybridMultilevel"/>
    <w:tmpl w:val="F0245060"/>
    <w:lvl w:ilvl="0" w:tplc="DCBCD12A">
      <w:start w:val="5"/>
      <w:numFmt w:val="decimal"/>
      <w:lvlText w:val="%1."/>
      <w:lvlJc w:val="left"/>
      <w:pPr>
        <w:ind w:left="8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944890">
      <w:start w:val="1"/>
      <w:numFmt w:val="lowerLetter"/>
      <w:lvlText w:val="%2"/>
      <w:lvlJc w:val="left"/>
      <w:pPr>
        <w:ind w:left="10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FA038C">
      <w:start w:val="1"/>
      <w:numFmt w:val="lowerRoman"/>
      <w:lvlText w:val="%3"/>
      <w:lvlJc w:val="left"/>
      <w:pPr>
        <w:ind w:left="18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C000EA">
      <w:start w:val="1"/>
      <w:numFmt w:val="decimal"/>
      <w:lvlText w:val="%4"/>
      <w:lvlJc w:val="left"/>
      <w:pPr>
        <w:ind w:left="25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6A42F4">
      <w:start w:val="1"/>
      <w:numFmt w:val="lowerLetter"/>
      <w:lvlText w:val="%5"/>
      <w:lvlJc w:val="left"/>
      <w:pPr>
        <w:ind w:left="32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E40488">
      <w:start w:val="1"/>
      <w:numFmt w:val="lowerRoman"/>
      <w:lvlText w:val="%6"/>
      <w:lvlJc w:val="left"/>
      <w:pPr>
        <w:ind w:left="39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8E92B4">
      <w:start w:val="1"/>
      <w:numFmt w:val="decimal"/>
      <w:lvlText w:val="%7"/>
      <w:lvlJc w:val="left"/>
      <w:pPr>
        <w:ind w:left="46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8EE58C">
      <w:start w:val="1"/>
      <w:numFmt w:val="lowerLetter"/>
      <w:lvlText w:val="%8"/>
      <w:lvlJc w:val="left"/>
      <w:pPr>
        <w:ind w:left="54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52557C">
      <w:start w:val="1"/>
      <w:numFmt w:val="lowerRoman"/>
      <w:lvlText w:val="%9"/>
      <w:lvlJc w:val="left"/>
      <w:pPr>
        <w:ind w:left="61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875BF0"/>
    <w:multiLevelType w:val="hybridMultilevel"/>
    <w:tmpl w:val="7D8A931C"/>
    <w:lvl w:ilvl="0" w:tplc="439AB982">
      <w:start w:val="1"/>
      <w:numFmt w:val="decimal"/>
      <w:lvlText w:val="(%1)"/>
      <w:lvlJc w:val="left"/>
      <w:pPr>
        <w:ind w:left="8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F4625C0">
      <w:start w:val="1"/>
      <w:numFmt w:val="lowerLetter"/>
      <w:lvlText w:val="%2"/>
      <w:lvlJc w:val="left"/>
      <w:pPr>
        <w:ind w:left="14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19E2872">
      <w:start w:val="1"/>
      <w:numFmt w:val="lowerRoman"/>
      <w:lvlText w:val="%3"/>
      <w:lvlJc w:val="left"/>
      <w:pPr>
        <w:ind w:left="22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31C842C">
      <w:start w:val="1"/>
      <w:numFmt w:val="decimal"/>
      <w:lvlText w:val="%4"/>
      <w:lvlJc w:val="left"/>
      <w:pPr>
        <w:ind w:left="29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1124DD2">
      <w:start w:val="1"/>
      <w:numFmt w:val="lowerLetter"/>
      <w:lvlText w:val="%5"/>
      <w:lvlJc w:val="left"/>
      <w:pPr>
        <w:ind w:left="36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3CC1BF8">
      <w:start w:val="1"/>
      <w:numFmt w:val="lowerRoman"/>
      <w:lvlText w:val="%6"/>
      <w:lvlJc w:val="left"/>
      <w:pPr>
        <w:ind w:left="43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64E2D98">
      <w:start w:val="1"/>
      <w:numFmt w:val="decimal"/>
      <w:lvlText w:val="%7"/>
      <w:lvlJc w:val="left"/>
      <w:pPr>
        <w:ind w:left="50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12A8AD6">
      <w:start w:val="1"/>
      <w:numFmt w:val="lowerLetter"/>
      <w:lvlText w:val="%8"/>
      <w:lvlJc w:val="left"/>
      <w:pPr>
        <w:ind w:left="58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210B5E0">
      <w:start w:val="1"/>
      <w:numFmt w:val="lowerRoman"/>
      <w:lvlText w:val="%9"/>
      <w:lvlJc w:val="left"/>
      <w:pPr>
        <w:ind w:left="65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AB7C06"/>
    <w:multiLevelType w:val="hybridMultilevel"/>
    <w:tmpl w:val="89D4284E"/>
    <w:lvl w:ilvl="0" w:tplc="AE380E2A">
      <w:start w:val="1"/>
      <w:numFmt w:val="decimal"/>
      <w:lvlText w:val="%1.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309FC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BCE800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A6DC8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14356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829EF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CC7D50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A5ACC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FAAB0E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4E0049"/>
    <w:multiLevelType w:val="hybridMultilevel"/>
    <w:tmpl w:val="63A88F46"/>
    <w:lvl w:ilvl="0" w:tplc="1B144D68">
      <w:start w:val="1"/>
      <w:numFmt w:val="decimal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EA96D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7A74F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EBF0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8A8ADE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48E46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5470F8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6F01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B48D2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46360A"/>
    <w:multiLevelType w:val="hybridMultilevel"/>
    <w:tmpl w:val="981CD5BE"/>
    <w:lvl w:ilvl="0" w:tplc="927ADC4E">
      <w:start w:val="1"/>
      <w:numFmt w:val="decimal"/>
      <w:lvlText w:val="%1."/>
      <w:lvlJc w:val="left"/>
      <w:pPr>
        <w:ind w:left="8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3EDF80">
      <w:start w:val="1"/>
      <w:numFmt w:val="lowerLetter"/>
      <w:lvlText w:val="%2"/>
      <w:lvlJc w:val="left"/>
      <w:pPr>
        <w:ind w:left="11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4E4F2">
      <w:start w:val="1"/>
      <w:numFmt w:val="lowerRoman"/>
      <w:lvlText w:val="%3"/>
      <w:lvlJc w:val="left"/>
      <w:pPr>
        <w:ind w:left="18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26929C">
      <w:start w:val="1"/>
      <w:numFmt w:val="decimal"/>
      <w:lvlText w:val="%4"/>
      <w:lvlJc w:val="left"/>
      <w:pPr>
        <w:ind w:left="25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86ED9E">
      <w:start w:val="1"/>
      <w:numFmt w:val="lowerLetter"/>
      <w:lvlText w:val="%5"/>
      <w:lvlJc w:val="left"/>
      <w:pPr>
        <w:ind w:left="32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C256D4">
      <w:start w:val="1"/>
      <w:numFmt w:val="lowerRoman"/>
      <w:lvlText w:val="%6"/>
      <w:lvlJc w:val="left"/>
      <w:pPr>
        <w:ind w:left="40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1C4CBE">
      <w:start w:val="1"/>
      <w:numFmt w:val="decimal"/>
      <w:lvlText w:val="%7"/>
      <w:lvlJc w:val="left"/>
      <w:pPr>
        <w:ind w:left="47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5864A4">
      <w:start w:val="1"/>
      <w:numFmt w:val="lowerLetter"/>
      <w:lvlText w:val="%8"/>
      <w:lvlJc w:val="left"/>
      <w:pPr>
        <w:ind w:left="54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4A1F1C">
      <w:start w:val="1"/>
      <w:numFmt w:val="lowerRoman"/>
      <w:lvlText w:val="%9"/>
      <w:lvlJc w:val="left"/>
      <w:pPr>
        <w:ind w:left="61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7C2FDB"/>
    <w:multiLevelType w:val="hybridMultilevel"/>
    <w:tmpl w:val="2D5440F4"/>
    <w:lvl w:ilvl="0" w:tplc="273C853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D09532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908164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4837A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EC1B38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4C5FD8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567450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A0AC26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894D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BA4CA2"/>
    <w:multiLevelType w:val="hybridMultilevel"/>
    <w:tmpl w:val="430ECCD6"/>
    <w:lvl w:ilvl="0" w:tplc="D07A5E9A">
      <w:start w:val="1"/>
      <w:numFmt w:val="decimal"/>
      <w:lvlText w:val="%1."/>
      <w:lvlJc w:val="left"/>
      <w:pPr>
        <w:ind w:left="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2A1198">
      <w:start w:val="1"/>
      <w:numFmt w:val="lowerLetter"/>
      <w:lvlText w:val="%2"/>
      <w:lvlJc w:val="left"/>
      <w:pPr>
        <w:ind w:left="10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B8CE30">
      <w:start w:val="1"/>
      <w:numFmt w:val="lowerRoman"/>
      <w:lvlText w:val="%3"/>
      <w:lvlJc w:val="left"/>
      <w:pPr>
        <w:ind w:left="18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C2654E">
      <w:start w:val="1"/>
      <w:numFmt w:val="decimal"/>
      <w:lvlText w:val="%4"/>
      <w:lvlJc w:val="left"/>
      <w:pPr>
        <w:ind w:left="25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B09018">
      <w:start w:val="1"/>
      <w:numFmt w:val="lowerLetter"/>
      <w:lvlText w:val="%5"/>
      <w:lvlJc w:val="left"/>
      <w:pPr>
        <w:ind w:left="32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2BC68">
      <w:start w:val="1"/>
      <w:numFmt w:val="lowerRoman"/>
      <w:lvlText w:val="%6"/>
      <w:lvlJc w:val="left"/>
      <w:pPr>
        <w:ind w:left="39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02E706">
      <w:start w:val="1"/>
      <w:numFmt w:val="decimal"/>
      <w:lvlText w:val="%7"/>
      <w:lvlJc w:val="left"/>
      <w:pPr>
        <w:ind w:left="46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02126E">
      <w:start w:val="1"/>
      <w:numFmt w:val="lowerLetter"/>
      <w:lvlText w:val="%8"/>
      <w:lvlJc w:val="left"/>
      <w:pPr>
        <w:ind w:left="54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7E85C8">
      <w:start w:val="1"/>
      <w:numFmt w:val="lowerRoman"/>
      <w:lvlText w:val="%9"/>
      <w:lvlJc w:val="left"/>
      <w:pPr>
        <w:ind w:left="61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500695"/>
    <w:multiLevelType w:val="hybridMultilevel"/>
    <w:tmpl w:val="57585942"/>
    <w:lvl w:ilvl="0" w:tplc="CA163CBC">
      <w:start w:val="1"/>
      <w:numFmt w:val="decimal"/>
      <w:lvlText w:val="%1."/>
      <w:lvlJc w:val="left"/>
      <w:pPr>
        <w:ind w:left="8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85450">
      <w:start w:val="1"/>
      <w:numFmt w:val="lowerLetter"/>
      <w:lvlText w:val="%2"/>
      <w:lvlJc w:val="left"/>
      <w:pPr>
        <w:ind w:left="11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84E61A">
      <w:start w:val="1"/>
      <w:numFmt w:val="lowerRoman"/>
      <w:lvlText w:val="%3"/>
      <w:lvlJc w:val="left"/>
      <w:pPr>
        <w:ind w:left="18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7EB3C6">
      <w:start w:val="1"/>
      <w:numFmt w:val="decimal"/>
      <w:lvlText w:val="%4"/>
      <w:lvlJc w:val="left"/>
      <w:pPr>
        <w:ind w:left="25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FA7F4E">
      <w:start w:val="1"/>
      <w:numFmt w:val="lowerLetter"/>
      <w:lvlText w:val="%5"/>
      <w:lvlJc w:val="left"/>
      <w:pPr>
        <w:ind w:left="32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6883C8">
      <w:start w:val="1"/>
      <w:numFmt w:val="lowerRoman"/>
      <w:lvlText w:val="%6"/>
      <w:lvlJc w:val="left"/>
      <w:pPr>
        <w:ind w:left="40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DEC21C">
      <w:start w:val="1"/>
      <w:numFmt w:val="decimal"/>
      <w:lvlText w:val="%7"/>
      <w:lvlJc w:val="left"/>
      <w:pPr>
        <w:ind w:left="47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8A8AA">
      <w:start w:val="1"/>
      <w:numFmt w:val="lowerLetter"/>
      <w:lvlText w:val="%8"/>
      <w:lvlJc w:val="left"/>
      <w:pPr>
        <w:ind w:left="54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BEA996">
      <w:start w:val="1"/>
      <w:numFmt w:val="lowerRoman"/>
      <w:lvlText w:val="%9"/>
      <w:lvlJc w:val="left"/>
      <w:pPr>
        <w:ind w:left="61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D8C"/>
    <w:rsid w:val="00A73481"/>
    <w:rsid w:val="00E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694A"/>
  <w15:docId w15:val="{F98C1E91-B20D-4C0C-9CD1-88619128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ourier New" w:eastAsia="Courier New" w:hAnsi="Courier New" w:cs="Courier New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991"/>
      <w:ind w:left="197"/>
      <w:jc w:val="center"/>
      <w:outlineLvl w:val="0"/>
    </w:pPr>
    <w:rPr>
      <w:rFonts w:ascii="Courier New" w:eastAsia="Courier New" w:hAnsi="Courier New" w:cs="Courier New"/>
      <w:color w:val="000000"/>
      <w:sz w:val="3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48"/>
      <w:ind w:right="192"/>
      <w:jc w:val="center"/>
      <w:outlineLvl w:val="1"/>
    </w:pPr>
    <w:rPr>
      <w:rFonts w:ascii="Courier New" w:eastAsia="Courier New" w:hAnsi="Courier New" w:cs="Courier New"/>
      <w:color w:val="000000"/>
      <w:sz w:val="28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161"/>
      <w:ind w:right="101"/>
      <w:jc w:val="center"/>
      <w:outlineLvl w:val="2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dpis2Char">
    <w:name w:val="Nadpis 2 Char"/>
    <w:link w:val="Nadpis2"/>
    <w:rPr>
      <w:rFonts w:ascii="Courier New" w:eastAsia="Courier New" w:hAnsi="Courier New" w:cs="Courier New"/>
      <w:color w:val="000000"/>
      <w:sz w:val="28"/>
    </w:rPr>
  </w:style>
  <w:style w:type="character" w:customStyle="1" w:styleId="Nadpis1Char">
    <w:name w:val="Nadpis 1 Char"/>
    <w:link w:val="Nadpis1"/>
    <w:rPr>
      <w:rFonts w:ascii="Courier New" w:eastAsia="Courier New" w:hAnsi="Courier New" w:cs="Courier New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fontTable" Target="fontTable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1881</Words>
  <Characters>11104</Characters>
  <Application>Microsoft Office Word</Application>
  <DocSecurity>0</DocSecurity>
  <Lines>92</Lines>
  <Paragraphs>25</Paragraphs>
  <ScaleCrop>false</ScaleCrop>
  <Company/>
  <LinksUpToDate>false</LinksUpToDate>
  <CharactersWithSpaces>12960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2019-12-18T06:27:00Z</dcterms:created>
  <dcterms:modified xsi:type="dcterms:W3CDTF">2019-12-18T06:27:00Z</dcterms:modified>
</cp:coreProperties>
</file>