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12" w:rsidRDefault="00EB6CE0" w:rsidP="00D21712">
      <w:pPr>
        <w:pStyle w:val="Nadpis1"/>
      </w:pPr>
      <w:proofErr w:type="spellStart"/>
      <w:r>
        <w:t>Dodate</w:t>
      </w:r>
      <w:proofErr w:type="spellEnd"/>
      <w:r>
        <w:t xml:space="preserve"> č. 1 ke </w:t>
      </w:r>
      <w:r w:rsidR="00D21712">
        <w:t>Smlouv</w:t>
      </w:r>
      <w:r>
        <w:t>ě</w:t>
      </w:r>
      <w:r w:rsidR="00D21712">
        <w:t xml:space="preserve"> o dílo</w:t>
      </w:r>
    </w:p>
    <w:p w:rsidR="00D21712" w:rsidRDefault="00D21712" w:rsidP="00D21712">
      <w:pPr>
        <w:pStyle w:val="Nadpis1"/>
        <w:spacing w:before="120" w:after="120" w:line="276" w:lineRule="auto"/>
        <w:rPr>
          <w:sz w:val="20"/>
        </w:rPr>
      </w:pPr>
      <w:r>
        <w:rPr>
          <w:sz w:val="20"/>
        </w:rPr>
        <w:t xml:space="preserve">č. </w:t>
      </w:r>
      <w:r w:rsidR="00D924F2">
        <w:rPr>
          <w:sz w:val="20"/>
        </w:rPr>
        <w:t>15/7/2019</w:t>
      </w:r>
    </w:p>
    <w:p w:rsidR="00D21712" w:rsidRDefault="00D21712" w:rsidP="00D21712">
      <w:pPr>
        <w:spacing w:before="360" w:after="240" w:line="276" w:lineRule="auto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:rsidR="00D21712" w:rsidRDefault="00D21712" w:rsidP="00D21712">
      <w:pPr>
        <w:spacing w:before="120" w:after="120" w:line="276" w:lineRule="auto"/>
        <w:ind w:left="2124" w:hanging="2124"/>
        <w:jc w:val="both"/>
        <w:rPr>
          <w:b/>
          <w:sz w:val="22"/>
        </w:rPr>
      </w:pPr>
      <w:r>
        <w:rPr>
          <w:b/>
          <w:sz w:val="22"/>
        </w:rPr>
        <w:t>Objednatel</w:t>
      </w:r>
      <w:r>
        <w:rPr>
          <w:b/>
          <w:sz w:val="22"/>
        </w:rPr>
        <w:tab/>
        <w:t xml:space="preserve">Střední </w:t>
      </w:r>
      <w:r w:rsidR="00F96DB6">
        <w:rPr>
          <w:b/>
          <w:sz w:val="22"/>
        </w:rPr>
        <w:t>z</w:t>
      </w:r>
      <w:r>
        <w:rPr>
          <w:b/>
          <w:sz w:val="22"/>
        </w:rPr>
        <w:t>emědělská</w:t>
      </w:r>
      <w:r w:rsidR="00F96DB6">
        <w:rPr>
          <w:b/>
          <w:sz w:val="22"/>
        </w:rPr>
        <w:t xml:space="preserve"> škola</w:t>
      </w:r>
      <w:r>
        <w:rPr>
          <w:b/>
          <w:sz w:val="22"/>
        </w:rPr>
        <w:t xml:space="preserve"> a </w:t>
      </w:r>
      <w:r w:rsidR="00624065">
        <w:rPr>
          <w:b/>
          <w:sz w:val="22"/>
        </w:rPr>
        <w:t>S</w:t>
      </w:r>
      <w:r>
        <w:rPr>
          <w:b/>
          <w:sz w:val="22"/>
        </w:rPr>
        <w:t>třední odborné učiliště chladící a klimatizační techniky Kostelec nad Orlicí</w:t>
      </w:r>
    </w:p>
    <w:p w:rsidR="00D21712" w:rsidRDefault="00D21712" w:rsidP="00D21712">
      <w:pPr>
        <w:spacing w:before="60" w:after="60" w:line="276" w:lineRule="auto"/>
        <w:ind w:left="1410" w:hanging="1410"/>
        <w:jc w:val="both"/>
      </w:pPr>
      <w:r>
        <w:t>IČO</w:t>
      </w:r>
      <w:r>
        <w:tab/>
      </w:r>
      <w:r>
        <w:tab/>
      </w:r>
      <w:r>
        <w:tab/>
        <w:t>608 84 690</w:t>
      </w:r>
    </w:p>
    <w:p w:rsidR="00D21712" w:rsidRDefault="00D21712" w:rsidP="00D21712">
      <w:pPr>
        <w:spacing w:before="60" w:after="60" w:line="276" w:lineRule="auto"/>
        <w:ind w:left="1410" w:hanging="1410"/>
        <w:jc w:val="both"/>
      </w:pPr>
      <w:r>
        <w:t>se sídlem</w:t>
      </w:r>
      <w:r>
        <w:tab/>
      </w:r>
      <w:r>
        <w:tab/>
      </w:r>
      <w:r>
        <w:tab/>
        <w:t>Komenského 873, 517 41 Kostelec nad Orlicí</w:t>
      </w:r>
    </w:p>
    <w:p w:rsidR="00D21712" w:rsidRDefault="00D21712" w:rsidP="00D21712">
      <w:pPr>
        <w:spacing w:before="60" w:after="60" w:line="276" w:lineRule="auto"/>
        <w:ind w:left="1410" w:hanging="1410"/>
        <w:jc w:val="both"/>
      </w:pPr>
      <w:r>
        <w:t>zástupce</w:t>
      </w:r>
      <w:r>
        <w:tab/>
      </w:r>
      <w:r>
        <w:tab/>
      </w:r>
      <w:r>
        <w:tab/>
        <w:t>Mgr. Yvona Bůžková, ředitelka</w:t>
      </w:r>
    </w:p>
    <w:p w:rsidR="00D21712" w:rsidRDefault="00D21712" w:rsidP="00D21712">
      <w:pPr>
        <w:spacing w:before="60" w:after="60" w:line="276" w:lineRule="auto"/>
        <w:jc w:val="both"/>
      </w:pPr>
      <w:r>
        <w:t>bankovní spojení</w:t>
      </w:r>
      <w:r>
        <w:tab/>
        <w:t>Komerční banka Kostelec nad Orlicí</w:t>
      </w:r>
    </w:p>
    <w:p w:rsidR="00D21712" w:rsidRDefault="00D21712" w:rsidP="00D21712">
      <w:pPr>
        <w:spacing w:before="60" w:after="60" w:line="276" w:lineRule="auto"/>
        <w:jc w:val="both"/>
      </w:pPr>
      <w:r>
        <w:t>číslo účtu</w:t>
      </w:r>
      <w:r>
        <w:tab/>
      </w:r>
      <w:r>
        <w:tab/>
        <w:t>19-412910267/0100</w:t>
      </w:r>
    </w:p>
    <w:p w:rsidR="00D21712" w:rsidRDefault="00D21712" w:rsidP="00D21712">
      <w:pPr>
        <w:spacing w:before="60" w:after="60" w:line="276" w:lineRule="auto"/>
        <w:jc w:val="both"/>
      </w:pPr>
      <w:r>
        <w:t>telefon</w:t>
      </w:r>
      <w:r>
        <w:tab/>
      </w:r>
      <w:r>
        <w:tab/>
      </w:r>
      <w:r>
        <w:tab/>
        <w:t>+420 494 323 711</w:t>
      </w:r>
    </w:p>
    <w:p w:rsidR="00D21712" w:rsidRDefault="00D21712" w:rsidP="00D21712">
      <w:pPr>
        <w:spacing w:before="60" w:after="60" w:line="276" w:lineRule="auto"/>
        <w:jc w:val="both"/>
      </w:pPr>
      <w:r>
        <w:t>e-mail</w:t>
      </w:r>
      <w:r>
        <w:tab/>
      </w:r>
      <w:r>
        <w:tab/>
      </w:r>
      <w:r>
        <w:tab/>
      </w:r>
      <w:hyperlink r:id="rId5" w:history="1">
        <w:r>
          <w:rPr>
            <w:rStyle w:val="Hypertextovodkaz"/>
          </w:rPr>
          <w:t>szes@szes.cz</w:t>
        </w:r>
      </w:hyperlink>
      <w:r>
        <w:t xml:space="preserve"> </w:t>
      </w:r>
    </w:p>
    <w:p w:rsidR="00D21712" w:rsidRDefault="00D21712" w:rsidP="00D21712">
      <w:pPr>
        <w:spacing w:before="240" w:after="240" w:line="276" w:lineRule="auto"/>
        <w:jc w:val="both"/>
        <w:rPr>
          <w:sz w:val="22"/>
        </w:rPr>
      </w:pPr>
      <w:r>
        <w:rPr>
          <w:sz w:val="22"/>
        </w:rPr>
        <w:t xml:space="preserve">dále jako </w:t>
      </w:r>
      <w:r>
        <w:rPr>
          <w:i/>
          <w:sz w:val="22"/>
        </w:rPr>
        <w:t>„objednatel“</w:t>
      </w:r>
      <w:r>
        <w:rPr>
          <w:sz w:val="22"/>
        </w:rPr>
        <w:t xml:space="preserve"> a</w:t>
      </w:r>
    </w:p>
    <w:p w:rsidR="00D21712" w:rsidRDefault="00D21712" w:rsidP="00D21712">
      <w:pPr>
        <w:spacing w:before="120" w:after="120" w:line="276" w:lineRule="auto"/>
        <w:jc w:val="both"/>
        <w:rPr>
          <w:sz w:val="22"/>
        </w:rPr>
      </w:pPr>
      <w:r>
        <w:rPr>
          <w:b/>
          <w:sz w:val="22"/>
        </w:rPr>
        <w:t>Zhotovitel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D924F2">
        <w:rPr>
          <w:b/>
          <w:sz w:val="22"/>
        </w:rPr>
        <w:t>HC STAV s.r.o.</w:t>
      </w:r>
    </w:p>
    <w:p w:rsidR="00D21712" w:rsidRDefault="00D21712" w:rsidP="00D21712">
      <w:pPr>
        <w:spacing w:before="120" w:after="120" w:line="276" w:lineRule="auto"/>
        <w:jc w:val="both"/>
      </w:pPr>
      <w:r>
        <w:t xml:space="preserve">Obchodní společnost zapsaná v obchodním rejstříku vedeném u </w:t>
      </w:r>
      <w:r w:rsidR="00D924F2">
        <w:t xml:space="preserve">Krajského soudu v Hradci Králové </w:t>
      </w:r>
      <w:r>
        <w:t xml:space="preserve">pod spisovou značkou </w:t>
      </w:r>
      <w:r w:rsidR="00D924F2">
        <w:t>oddíl C, vložka 25447.</w:t>
      </w:r>
    </w:p>
    <w:p w:rsidR="00D21712" w:rsidRDefault="00D21712" w:rsidP="00D21712">
      <w:pPr>
        <w:spacing w:before="120" w:after="120" w:line="276" w:lineRule="auto"/>
        <w:jc w:val="both"/>
      </w:pPr>
      <w:r>
        <w:t>IČO</w:t>
      </w:r>
      <w:r>
        <w:tab/>
      </w:r>
      <w:r>
        <w:tab/>
      </w:r>
      <w:r>
        <w:tab/>
      </w:r>
      <w:r w:rsidR="00D924F2">
        <w:t>28406516</w:t>
      </w:r>
    </w:p>
    <w:p w:rsidR="00D21712" w:rsidRDefault="00D21712" w:rsidP="00D21712">
      <w:pPr>
        <w:spacing w:before="120" w:after="120" w:line="276" w:lineRule="auto"/>
        <w:jc w:val="both"/>
      </w:pPr>
      <w:r>
        <w:t>DIČ</w:t>
      </w:r>
      <w:r>
        <w:tab/>
      </w:r>
      <w:r>
        <w:tab/>
      </w:r>
      <w:r>
        <w:tab/>
      </w:r>
      <w:r w:rsidR="00D924F2">
        <w:t>CZ28406516</w:t>
      </w:r>
    </w:p>
    <w:p w:rsidR="00D21712" w:rsidRDefault="00D21712" w:rsidP="00D21712">
      <w:pPr>
        <w:spacing w:before="120" w:after="120" w:line="276" w:lineRule="auto"/>
        <w:jc w:val="both"/>
      </w:pPr>
      <w:r>
        <w:t>se sídlem</w:t>
      </w:r>
      <w:r>
        <w:tab/>
      </w:r>
      <w:r>
        <w:tab/>
      </w:r>
      <w:r w:rsidR="00D924F2">
        <w:t>Libišany 154, 533 45 Opatovice nad Labem</w:t>
      </w:r>
    </w:p>
    <w:p w:rsidR="00D924F2" w:rsidRDefault="00D21712" w:rsidP="00D21712">
      <w:pPr>
        <w:spacing w:before="120" w:after="120" w:line="276" w:lineRule="auto"/>
        <w:jc w:val="both"/>
      </w:pPr>
      <w:r>
        <w:t>bankovní spojení</w:t>
      </w:r>
      <w:r>
        <w:tab/>
      </w:r>
      <w:r>
        <w:tab/>
      </w:r>
      <w:r w:rsidR="00D924F2">
        <w:t>KB a.s., pobočka Hradec Králové</w:t>
      </w:r>
    </w:p>
    <w:p w:rsidR="00D21712" w:rsidRDefault="00D21712" w:rsidP="00D21712">
      <w:pPr>
        <w:spacing w:before="120" w:after="120" w:line="276" w:lineRule="auto"/>
        <w:jc w:val="both"/>
      </w:pPr>
      <w:r>
        <w:t>číslo účtu</w:t>
      </w:r>
      <w:r>
        <w:tab/>
      </w:r>
      <w:r>
        <w:tab/>
      </w:r>
      <w:r w:rsidR="00D924F2">
        <w:t>107</w:t>
      </w:r>
      <w:r w:rsidR="00D64533">
        <w:t>—</w:t>
      </w:r>
      <w:r w:rsidR="00D924F2">
        <w:t>54606</w:t>
      </w:r>
      <w:r w:rsidR="00D64533">
        <w:t>70227/0100</w:t>
      </w:r>
    </w:p>
    <w:p w:rsidR="00D21712" w:rsidRDefault="00D21712" w:rsidP="00D21712">
      <w:pPr>
        <w:spacing w:before="120" w:after="120" w:line="276" w:lineRule="auto"/>
        <w:jc w:val="both"/>
      </w:pPr>
      <w:r>
        <w:t>telefon</w:t>
      </w:r>
      <w:r>
        <w:tab/>
      </w:r>
      <w:r>
        <w:tab/>
      </w:r>
      <w:r>
        <w:tab/>
      </w:r>
      <w:r w:rsidR="00D64533">
        <w:t>739300796</w:t>
      </w:r>
    </w:p>
    <w:p w:rsidR="00D21712" w:rsidRDefault="00D21712" w:rsidP="00D21712">
      <w:pPr>
        <w:spacing w:before="120" w:after="120" w:line="276" w:lineRule="auto"/>
        <w:jc w:val="both"/>
      </w:pPr>
      <w:r>
        <w:t>e-mail</w:t>
      </w:r>
      <w:r>
        <w:tab/>
      </w:r>
      <w:r>
        <w:tab/>
      </w:r>
      <w:r>
        <w:tab/>
      </w:r>
      <w:r w:rsidR="00D64533">
        <w:t>havelka@hcstav.cz</w:t>
      </w:r>
    </w:p>
    <w:p w:rsidR="00D21712" w:rsidRDefault="00D21712" w:rsidP="00D21712">
      <w:pPr>
        <w:spacing w:before="240" w:after="240" w:line="276" w:lineRule="auto"/>
        <w:jc w:val="both"/>
        <w:rPr>
          <w:i/>
          <w:sz w:val="22"/>
          <w:szCs w:val="24"/>
        </w:rPr>
      </w:pPr>
      <w:r>
        <w:rPr>
          <w:sz w:val="22"/>
        </w:rPr>
        <w:t>dále jako</w:t>
      </w:r>
      <w:r>
        <w:rPr>
          <w:sz w:val="22"/>
          <w:szCs w:val="24"/>
        </w:rPr>
        <w:t xml:space="preserve"> </w:t>
      </w:r>
      <w:r>
        <w:rPr>
          <w:i/>
          <w:sz w:val="22"/>
          <w:szCs w:val="24"/>
        </w:rPr>
        <w:t>„zhotovitel“;</w:t>
      </w:r>
      <w:r>
        <w:rPr>
          <w:sz w:val="22"/>
          <w:szCs w:val="24"/>
        </w:rPr>
        <w:t xml:space="preserve"> objednatel a zhotovitel dále společně jako </w:t>
      </w:r>
      <w:r>
        <w:rPr>
          <w:i/>
          <w:sz w:val="22"/>
          <w:szCs w:val="24"/>
        </w:rPr>
        <w:t>„smluvní strany“</w:t>
      </w:r>
    </w:p>
    <w:p w:rsidR="00EB6CE0" w:rsidRPr="00EB6CE0" w:rsidRDefault="00EB6CE0" w:rsidP="00D21712">
      <w:pPr>
        <w:spacing w:before="240" w:after="240"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Článek I. Předmět plnění se mění následovně:</w:t>
      </w:r>
    </w:p>
    <w:p w:rsidR="00D21712" w:rsidRDefault="00D21712" w:rsidP="00D21712">
      <w:pPr>
        <w:pStyle w:val="Nadpis3"/>
        <w:numPr>
          <w:ilvl w:val="0"/>
          <w:numId w:val="1"/>
        </w:numPr>
        <w:spacing w:before="240" w:after="240" w:line="276" w:lineRule="auto"/>
        <w:ind w:left="284" w:hanging="142"/>
        <w:jc w:val="center"/>
        <w:rPr>
          <w:sz w:val="22"/>
          <w:szCs w:val="22"/>
        </w:rPr>
      </w:pPr>
      <w:r>
        <w:rPr>
          <w:sz w:val="22"/>
          <w:szCs w:val="22"/>
        </w:rPr>
        <w:t>Předmět plnění</w:t>
      </w:r>
    </w:p>
    <w:p w:rsidR="00D21712" w:rsidRDefault="00D21712" w:rsidP="00D21712">
      <w:pPr>
        <w:pStyle w:val="Odstavecseseznamem"/>
        <w:numPr>
          <w:ilvl w:val="0"/>
          <w:numId w:val="2"/>
        </w:numPr>
        <w:spacing w:before="120" w:after="120"/>
        <w:ind w:left="357" w:hanging="357"/>
        <w:jc w:val="both"/>
      </w:pPr>
      <w:r>
        <w:t>Smluvní strany uzavírají tuto smlouvu na základě výsledku výběrového řízení veřejné zakázky s názvem „Stavební úpravy dílen Havlíčkova</w:t>
      </w:r>
      <w:r w:rsidR="00F96DB6">
        <w:t xml:space="preserve"> – II. a III. etapa</w:t>
      </w:r>
      <w:r>
        <w:rPr>
          <w:rFonts w:ascii="Times New Roman" w:hAnsi="Times New Roman"/>
        </w:rPr>
        <w:t>“, které bylo zahájeno odesláním výzvy k podání nabídek dne</w:t>
      </w:r>
      <w:r w:rsidR="00D64533">
        <w:rPr>
          <w:rFonts w:ascii="Times New Roman" w:hAnsi="Times New Roman"/>
        </w:rPr>
        <w:t xml:space="preserve"> </w:t>
      </w:r>
      <w:r w:rsidR="00071FBB">
        <w:rPr>
          <w:rFonts w:ascii="Times New Roman" w:hAnsi="Times New Roman"/>
        </w:rPr>
        <w:t>18. 6. 2019</w:t>
      </w:r>
      <w:r>
        <w:rPr>
          <w:rFonts w:ascii="Times New Roman" w:hAnsi="Times New Roman"/>
        </w:rPr>
        <w:t xml:space="preserve"> (dále jen „veřejné zakázka“). Tato smlouva odpovídá nabídce zhotovitele podané v rámci veřejné zakázky dne</w:t>
      </w:r>
      <w:r w:rsidR="00980706">
        <w:rPr>
          <w:rFonts w:ascii="Times New Roman" w:hAnsi="Times New Roman"/>
        </w:rPr>
        <w:t xml:space="preserve"> 9. 7. 2019.</w:t>
      </w:r>
      <w:r>
        <w:rPr>
          <w:rFonts w:ascii="Times New Roman" w:hAnsi="Times New Roman"/>
        </w:rPr>
        <w:t xml:space="preserve"> </w:t>
      </w:r>
    </w:p>
    <w:p w:rsidR="00D21712" w:rsidRDefault="00D21712" w:rsidP="00D21712">
      <w:pPr>
        <w:pStyle w:val="Odstavecseseznamem"/>
        <w:numPr>
          <w:ilvl w:val="0"/>
          <w:numId w:val="2"/>
        </w:numPr>
        <w:spacing w:before="120" w:after="120"/>
        <w:ind w:left="357" w:hanging="357"/>
        <w:jc w:val="both"/>
      </w:pPr>
      <w:r>
        <w:rPr>
          <w:rFonts w:ascii="Times New Roman" w:hAnsi="Times New Roman"/>
        </w:rPr>
        <w:t xml:space="preserve">Zhotovitel se zavazuje provést pro objednatele dílo - stavební úpravy dílen Havlíčkova ul. Havlíčkova č. p. 171 v Kostelci nad Orlicí, předmětné práce jsou popsány v rozpočtu cen materiálů a prací, který je nedílnou součástí této smlouvy o dílo a tvoří její </w:t>
      </w:r>
      <w:r>
        <w:rPr>
          <w:rFonts w:ascii="Times New Roman" w:hAnsi="Times New Roman"/>
          <w:b/>
        </w:rPr>
        <w:t>přílohu č. 1.</w:t>
      </w:r>
    </w:p>
    <w:p w:rsidR="00D21712" w:rsidRPr="00EB6CE0" w:rsidRDefault="00D21712" w:rsidP="00D21712">
      <w:pPr>
        <w:pStyle w:val="Odstavecseseznamem"/>
        <w:numPr>
          <w:ilvl w:val="0"/>
          <w:numId w:val="2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provede dílo v souladu s projektovou dokumentací zpracovanou</w:t>
      </w:r>
      <w:r>
        <w:rPr>
          <w:sz w:val="24"/>
          <w:szCs w:val="24"/>
        </w:rPr>
        <w:t xml:space="preserve"> společností</w:t>
      </w:r>
      <w:r>
        <w:rPr>
          <w:rFonts w:ascii="Times New Roman" w:hAnsi="Times New Roman"/>
          <w:sz w:val="24"/>
          <w:szCs w:val="24"/>
        </w:rPr>
        <w:t xml:space="preserve"> IRBOS s. r. o., IČO:  25933094, se sídlem Čestice 115, 517 41 Kostelec nad Orlicí, pod číslem zakázky 18/01/0475</w:t>
      </w:r>
      <w:r>
        <w:rPr>
          <w:rFonts w:ascii="Times New Roman" w:hAnsi="Times New Roman"/>
        </w:rPr>
        <w:t xml:space="preserve">(dále jako „projektová dokumentace“). Zhotovitel potvrzuje, že mu </w:t>
      </w:r>
      <w:r>
        <w:rPr>
          <w:rFonts w:ascii="Times New Roman" w:hAnsi="Times New Roman"/>
        </w:rPr>
        <w:lastRenderedPageBreak/>
        <w:t>byla projektová dokumentace před uzavřením smlouvy poskytnuta a že proti jejímu obsahu nemá výhrady.</w:t>
      </w:r>
    </w:p>
    <w:p w:rsidR="00EB6CE0" w:rsidRPr="00EB6CE0" w:rsidRDefault="00EB6CE0" w:rsidP="00D21712">
      <w:pPr>
        <w:pStyle w:val="Odstavecseseznamem"/>
        <w:numPr>
          <w:ilvl w:val="0"/>
          <w:numId w:val="2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Předmět plnění se rozšiřuje o více práce, které jsou popsány ve změnových listech č. 1, 2 a 3, které jsou nedílnou součástí této smlouvy o dílo.</w:t>
      </w:r>
    </w:p>
    <w:p w:rsidR="00EB6CE0" w:rsidRPr="00EB6CE0" w:rsidRDefault="00EB6CE0" w:rsidP="00EB6CE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Článek II. Cena za dílo se mění následovně:</w:t>
      </w:r>
    </w:p>
    <w:p w:rsidR="00D21712" w:rsidRDefault="00D21712" w:rsidP="00D21712">
      <w:pPr>
        <w:pStyle w:val="Nadpis3"/>
        <w:numPr>
          <w:ilvl w:val="0"/>
          <w:numId w:val="1"/>
        </w:numPr>
        <w:spacing w:before="240" w:after="240" w:line="276" w:lineRule="auto"/>
        <w:ind w:left="284" w:hanging="142"/>
        <w:jc w:val="center"/>
        <w:rPr>
          <w:sz w:val="22"/>
          <w:szCs w:val="22"/>
        </w:rPr>
      </w:pPr>
      <w:r>
        <w:rPr>
          <w:sz w:val="22"/>
          <w:szCs w:val="22"/>
        </w:rPr>
        <w:t>Cena za dílo</w:t>
      </w:r>
    </w:p>
    <w:p w:rsidR="00D21712" w:rsidRDefault="00D21712" w:rsidP="00D21712">
      <w:pPr>
        <w:pStyle w:val="Odstavecseseznamem"/>
        <w:numPr>
          <w:ilvl w:val="0"/>
          <w:numId w:val="3"/>
        </w:numPr>
        <w:spacing w:after="120"/>
        <w:ind w:left="357" w:hanging="357"/>
        <w:jc w:val="both"/>
      </w:pPr>
      <w:r>
        <w:rPr>
          <w:rFonts w:ascii="Times New Roman" w:hAnsi="Times New Roman"/>
        </w:rPr>
        <w:t>Cena za provedení díla je smluvně dohodnuta ve výši:</w:t>
      </w:r>
    </w:p>
    <w:p w:rsidR="00D21712" w:rsidRDefault="00D21712" w:rsidP="00D21712">
      <w:pPr>
        <w:pStyle w:val="Odstavecseseznamem"/>
        <w:spacing w:before="120" w:after="120"/>
        <w:ind w:left="357" w:firstLine="351"/>
        <w:jc w:val="both"/>
      </w:pPr>
      <w:r>
        <w:rPr>
          <w:rFonts w:ascii="Times New Roman" w:hAnsi="Times New Roman"/>
        </w:rPr>
        <w:t>Celková cena v Kč bez DPH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80706">
        <w:rPr>
          <w:rFonts w:ascii="Times New Roman" w:hAnsi="Times New Roman"/>
        </w:rPr>
        <w:t>2 043 069,94 Kč</w:t>
      </w:r>
    </w:p>
    <w:p w:rsidR="00D21712" w:rsidRDefault="00D21712" w:rsidP="00D21712">
      <w:pPr>
        <w:pStyle w:val="Odstavecseseznamem"/>
        <w:spacing w:before="120" w:after="120"/>
        <w:ind w:left="357" w:firstLine="351"/>
        <w:jc w:val="both"/>
      </w:pPr>
      <w:r>
        <w:rPr>
          <w:rFonts w:ascii="Times New Roman" w:hAnsi="Times New Roman"/>
        </w:rPr>
        <w:t>DPH ve výši 21 % v Kč samostatně</w:t>
      </w:r>
      <w:r>
        <w:rPr>
          <w:rFonts w:ascii="Times New Roman" w:hAnsi="Times New Roman"/>
        </w:rPr>
        <w:tab/>
      </w:r>
      <w:r w:rsidR="00980706">
        <w:rPr>
          <w:rFonts w:ascii="Times New Roman" w:hAnsi="Times New Roman"/>
        </w:rPr>
        <w:t xml:space="preserve">   429 044,68 Kč</w:t>
      </w:r>
    </w:p>
    <w:p w:rsidR="00D21712" w:rsidRDefault="00D21712" w:rsidP="00D21712">
      <w:pPr>
        <w:pStyle w:val="Odstavecseseznamem"/>
        <w:spacing w:before="120" w:after="120"/>
        <w:ind w:left="357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Celková cena v Kč včetně DPH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80706">
        <w:rPr>
          <w:rFonts w:ascii="Times New Roman" w:hAnsi="Times New Roman"/>
        </w:rPr>
        <w:t>2 472 114,62 Kč</w:t>
      </w:r>
    </w:p>
    <w:p w:rsidR="00D21712" w:rsidRDefault="00D21712" w:rsidP="00D21712">
      <w:pPr>
        <w:pStyle w:val="Odstavecseseznamem"/>
        <w:numPr>
          <w:ilvl w:val="0"/>
          <w:numId w:val="3"/>
        </w:numPr>
        <w:spacing w:after="120"/>
        <w:ind w:left="357" w:hanging="357"/>
        <w:jc w:val="both"/>
      </w:pPr>
      <w:r>
        <w:rPr>
          <w:rFonts w:ascii="Times New Roman" w:hAnsi="Times New Roman"/>
        </w:rPr>
        <w:t>Tato cena je specifikována v nabídce zhotovitele podané v rámci veřejné zakázky. Tato nabídka tvoří přílohu č. 2 této smlouvy o dílo, avšak není její pevnou součástí.</w:t>
      </w:r>
    </w:p>
    <w:p w:rsidR="00D21712" w:rsidRPr="00EB6CE0" w:rsidRDefault="00D21712" w:rsidP="00D21712">
      <w:pPr>
        <w:pStyle w:val="Odstavecseseznamem"/>
        <w:numPr>
          <w:ilvl w:val="0"/>
          <w:numId w:val="3"/>
        </w:numPr>
        <w:spacing w:after="120"/>
        <w:ind w:left="357" w:hanging="357"/>
        <w:jc w:val="both"/>
      </w:pPr>
      <w:r>
        <w:rPr>
          <w:rFonts w:ascii="Times New Roman" w:hAnsi="Times New Roman"/>
        </w:rPr>
        <w:t xml:space="preserve">Uvedenou cenu považují obě smluvní strany za pevnou a závaznou, tedy nejvýše přípustnou. Pokud skutečný rozsah provedeného díla bude menší, než je uvedeno v rozpočtu cen materiálů a prací, je objednatel povinen uhradit cenu díla zhotoviteli přiměřeně sníženou, toto snížení bude provedeno v souladu s rozpočtem, tedy dle sjednaných jednotkových cen. Objednatel prohlašuje, že s uvedenou cenou souhlasí. </w:t>
      </w:r>
    </w:p>
    <w:p w:rsidR="00EB6CE0" w:rsidRPr="00EB6CE0" w:rsidRDefault="00EB6CE0" w:rsidP="00D21712">
      <w:pPr>
        <w:pStyle w:val="Odstavecseseznamem"/>
        <w:numPr>
          <w:ilvl w:val="0"/>
          <w:numId w:val="3"/>
        </w:numPr>
        <w:spacing w:after="120"/>
        <w:ind w:left="357" w:hanging="357"/>
        <w:jc w:val="both"/>
      </w:pPr>
      <w:r>
        <w:rPr>
          <w:rFonts w:ascii="Times New Roman" w:hAnsi="Times New Roman"/>
        </w:rPr>
        <w:t xml:space="preserve">Cena za provedení víceprací uvedených v Čl. 1 odst. 4) je uvedena v přiložených změnových listech č. 1, 2 a 3. Tato cena je orientační. Konečná cena víceprací bude stanovena dle skutečně provedených prací </w:t>
      </w:r>
      <w:r w:rsidR="00C47ED4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dle platných ceníků URS.</w:t>
      </w:r>
    </w:p>
    <w:p w:rsidR="00EB6CE0" w:rsidRPr="00EB6CE0" w:rsidRDefault="00EB6CE0" w:rsidP="00EB6CE0">
      <w:pPr>
        <w:spacing w:after="120"/>
        <w:jc w:val="both"/>
        <w:rPr>
          <w:sz w:val="24"/>
          <w:szCs w:val="24"/>
        </w:rPr>
      </w:pPr>
      <w:r w:rsidRPr="00EB6CE0">
        <w:rPr>
          <w:sz w:val="24"/>
          <w:szCs w:val="24"/>
        </w:rPr>
        <w:t>Článek</w:t>
      </w:r>
      <w:r>
        <w:rPr>
          <w:sz w:val="24"/>
          <w:szCs w:val="24"/>
        </w:rPr>
        <w:t xml:space="preserve"> VI. Doba plnění se mění následovně:</w:t>
      </w:r>
    </w:p>
    <w:p w:rsidR="00D21712" w:rsidRDefault="00EB6CE0" w:rsidP="00EB6CE0">
      <w:pPr>
        <w:pStyle w:val="Nadpis3"/>
        <w:spacing w:before="240" w:after="24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IV. D</w:t>
      </w:r>
      <w:r w:rsidR="00D21712">
        <w:rPr>
          <w:sz w:val="22"/>
          <w:szCs w:val="22"/>
        </w:rPr>
        <w:t>oba plnění</w:t>
      </w:r>
    </w:p>
    <w:p w:rsidR="00D21712" w:rsidRPr="00EB6CE0" w:rsidRDefault="00D21712" w:rsidP="00D21712">
      <w:pPr>
        <w:pStyle w:val="Odstavecseseznamem"/>
        <w:numPr>
          <w:ilvl w:val="0"/>
          <w:numId w:val="5"/>
        </w:numPr>
        <w:spacing w:after="120"/>
        <w:jc w:val="both"/>
      </w:pPr>
      <w:r>
        <w:rPr>
          <w:rFonts w:ascii="Times New Roman" w:hAnsi="Times New Roman"/>
        </w:rPr>
        <w:t>Zhotovitel se zavazuje zahájit provádění díla nejpozději do 5 dnů od nabytí účinnosti této smlouvy a dílo dokončit nejpozději do 1</w:t>
      </w:r>
      <w:r w:rsidR="00F96DB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0 dní od nabytí účinnosti této smlouvy. </w:t>
      </w:r>
    </w:p>
    <w:p w:rsidR="00EB6CE0" w:rsidRPr="00C47ED4" w:rsidRDefault="00EB6CE0" w:rsidP="00D21712">
      <w:pPr>
        <w:pStyle w:val="Odstavecseseznamem"/>
        <w:numPr>
          <w:ilvl w:val="0"/>
          <w:numId w:val="5"/>
        </w:numPr>
        <w:spacing w:after="120"/>
        <w:jc w:val="both"/>
      </w:pPr>
      <w:r>
        <w:rPr>
          <w:rFonts w:ascii="Times New Roman" w:hAnsi="Times New Roman"/>
        </w:rPr>
        <w:t xml:space="preserve">Vícepráce uvedené v Čl. 1 odst. 4) dokončí zhotovitel nejpozději do </w:t>
      </w:r>
      <w:r w:rsidR="00C47ED4">
        <w:rPr>
          <w:rFonts w:ascii="Times New Roman" w:hAnsi="Times New Roman"/>
        </w:rPr>
        <w:t>8. 1. 2020.</w:t>
      </w:r>
    </w:p>
    <w:p w:rsidR="00C47ED4" w:rsidRDefault="00C47ED4" w:rsidP="00C47ED4">
      <w:pPr>
        <w:spacing w:after="120"/>
        <w:jc w:val="both"/>
      </w:pPr>
    </w:p>
    <w:p w:rsidR="00C47ED4" w:rsidRPr="00C47ED4" w:rsidRDefault="00C47ED4" w:rsidP="00C47ED4">
      <w:pPr>
        <w:spacing w:after="120"/>
        <w:jc w:val="both"/>
        <w:rPr>
          <w:sz w:val="24"/>
          <w:szCs w:val="24"/>
        </w:rPr>
      </w:pPr>
      <w:r w:rsidRPr="00C47ED4">
        <w:rPr>
          <w:sz w:val="24"/>
          <w:szCs w:val="24"/>
        </w:rPr>
        <w:t>Ostatní ustanovení Smlouvy o dílo zůstávají beze změn.</w:t>
      </w:r>
    </w:p>
    <w:p w:rsidR="00D21712" w:rsidRDefault="00D21712" w:rsidP="00D21712">
      <w:pPr>
        <w:spacing w:before="360" w:after="3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AE2C68">
        <w:rPr>
          <w:sz w:val="22"/>
          <w:szCs w:val="22"/>
        </w:rPr>
        <w:t xml:space="preserve"> Kostelci na </w:t>
      </w:r>
      <w:proofErr w:type="gramStart"/>
      <w:r w:rsidR="00AE2C68">
        <w:rPr>
          <w:sz w:val="22"/>
          <w:szCs w:val="22"/>
        </w:rPr>
        <w:t>Orlicí</w:t>
      </w:r>
      <w:proofErr w:type="gramEnd"/>
      <w:r w:rsidR="00A64898">
        <w:rPr>
          <w:sz w:val="22"/>
          <w:szCs w:val="22"/>
        </w:rPr>
        <w:t>,</w:t>
      </w:r>
      <w:r>
        <w:rPr>
          <w:sz w:val="22"/>
          <w:szCs w:val="22"/>
        </w:rPr>
        <w:t xml:space="preserve"> dne </w:t>
      </w:r>
      <w:r w:rsidR="00C47ED4">
        <w:rPr>
          <w:sz w:val="22"/>
          <w:szCs w:val="22"/>
        </w:rPr>
        <w:t xml:space="preserve">18. 11. </w:t>
      </w:r>
      <w:r>
        <w:rPr>
          <w:sz w:val="22"/>
          <w:szCs w:val="22"/>
        </w:rPr>
        <w:t>201</w:t>
      </w:r>
      <w:r w:rsidR="00F96DB6">
        <w:rPr>
          <w:sz w:val="22"/>
          <w:szCs w:val="22"/>
        </w:rPr>
        <w:t>9</w:t>
      </w:r>
      <w:r>
        <w:rPr>
          <w:sz w:val="22"/>
          <w:szCs w:val="22"/>
        </w:rPr>
        <w:tab/>
      </w:r>
    </w:p>
    <w:p w:rsidR="00D21712" w:rsidRDefault="00D21712" w:rsidP="00D21712">
      <w:pPr>
        <w:spacing w:before="360" w:after="3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objednatele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zhotovitele</w:t>
      </w:r>
    </w:p>
    <w:p w:rsidR="00D21712" w:rsidRDefault="00D21712" w:rsidP="00D21712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</w:t>
      </w:r>
    </w:p>
    <w:p w:rsidR="00D21712" w:rsidRDefault="00D21712" w:rsidP="00D21712">
      <w:pPr>
        <w:spacing w:before="120" w:after="120" w:line="276" w:lineRule="auto"/>
        <w:jc w:val="both"/>
        <w:rPr>
          <w:sz w:val="22"/>
        </w:rPr>
      </w:pPr>
      <w:r>
        <w:rPr>
          <w:sz w:val="22"/>
          <w:szCs w:val="22"/>
        </w:rPr>
        <w:t>Mgr. Yvona Bůžková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0706">
        <w:rPr>
          <w:sz w:val="22"/>
          <w:szCs w:val="22"/>
        </w:rPr>
        <w:t>Ing. Havelka Rostislav</w:t>
      </w:r>
    </w:p>
    <w:p w:rsidR="00D21712" w:rsidRDefault="00D21712" w:rsidP="00D21712">
      <w:pPr>
        <w:spacing w:before="120" w:after="120" w:line="276" w:lineRule="auto"/>
        <w:jc w:val="both"/>
        <w:rPr>
          <w:sz w:val="24"/>
          <w:szCs w:val="22"/>
        </w:rPr>
      </w:pPr>
      <w:r>
        <w:rPr>
          <w:sz w:val="22"/>
        </w:rPr>
        <w:t>ředitelka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80706">
        <w:rPr>
          <w:sz w:val="22"/>
        </w:rPr>
        <w:t>jednatel HC STAV s.r.o.</w:t>
      </w:r>
      <w:bookmarkStart w:id="0" w:name="_GoBack"/>
      <w:bookmarkEnd w:id="0"/>
    </w:p>
    <w:p w:rsidR="00BB37D1" w:rsidRDefault="00BB37D1"/>
    <w:sectPr w:rsidR="00BB37D1" w:rsidSect="008C2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24F7"/>
    <w:multiLevelType w:val="hybridMultilevel"/>
    <w:tmpl w:val="BA3886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052DB"/>
    <w:multiLevelType w:val="hybridMultilevel"/>
    <w:tmpl w:val="EC7CF8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4B5376"/>
    <w:multiLevelType w:val="hybridMultilevel"/>
    <w:tmpl w:val="EC7CF8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7B1805"/>
    <w:multiLevelType w:val="hybridMultilevel"/>
    <w:tmpl w:val="75C4701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65E1F"/>
    <w:multiLevelType w:val="hybridMultilevel"/>
    <w:tmpl w:val="EC7CF8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E823A9"/>
    <w:multiLevelType w:val="hybridMultilevel"/>
    <w:tmpl w:val="A710A2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FE5C2E"/>
    <w:multiLevelType w:val="hybridMultilevel"/>
    <w:tmpl w:val="EC7CF8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0424FD"/>
    <w:multiLevelType w:val="hybridMultilevel"/>
    <w:tmpl w:val="EC7CF8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E143B3"/>
    <w:multiLevelType w:val="hybridMultilevel"/>
    <w:tmpl w:val="EC7CF8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5D2294"/>
    <w:multiLevelType w:val="hybridMultilevel"/>
    <w:tmpl w:val="EC7CF8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84286B"/>
    <w:multiLevelType w:val="hybridMultilevel"/>
    <w:tmpl w:val="A710A2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FC32A0"/>
    <w:multiLevelType w:val="hybridMultilevel"/>
    <w:tmpl w:val="EC7CF8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27483C"/>
    <w:multiLevelType w:val="hybridMultilevel"/>
    <w:tmpl w:val="BAD288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712"/>
    <w:rsid w:val="00071FBB"/>
    <w:rsid w:val="00624065"/>
    <w:rsid w:val="008C278B"/>
    <w:rsid w:val="00980706"/>
    <w:rsid w:val="00A64898"/>
    <w:rsid w:val="00AE2C68"/>
    <w:rsid w:val="00BB37D1"/>
    <w:rsid w:val="00C47ED4"/>
    <w:rsid w:val="00D21712"/>
    <w:rsid w:val="00D64533"/>
    <w:rsid w:val="00D924F2"/>
    <w:rsid w:val="00EB6CE0"/>
    <w:rsid w:val="00F9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21712"/>
    <w:pPr>
      <w:keepNext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21712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171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D2171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D21712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D2171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217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17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es@sz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</dc:creator>
  <cp:keywords/>
  <dc:description/>
  <cp:lastModifiedBy>Dell</cp:lastModifiedBy>
  <cp:revision>8</cp:revision>
  <dcterms:created xsi:type="dcterms:W3CDTF">2018-06-11T10:22:00Z</dcterms:created>
  <dcterms:modified xsi:type="dcterms:W3CDTF">2019-12-17T08:55:00Z</dcterms:modified>
</cp:coreProperties>
</file>