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C42" w:rsidRDefault="00C5301C">
      <w:pPr>
        <w:rPr>
          <w:sz w:val="2"/>
          <w:szCs w:val="2"/>
        </w:rPr>
      </w:pPr>
      <w:r>
        <w:pict>
          <v:rect id="_x0000_s1028" style="position:absolute;margin-left:46.25pt;margin-top:217.1pt;width:460.55pt;height:28.1pt;z-index:-251659776;mso-position-horizontal-relative:page;mso-position-vertical-relative:page" fillcolor="#fefefe" stroked="f">
            <w10:wrap anchorx="page" anchory="page"/>
          </v: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81.3pt;margin-top:219.05pt;width:113.75pt;height:0;z-index:-251658752;mso-position-horizontal-relative:page;mso-position-vertical-relative:page" filled="t" strokeweight="2.6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139.6pt;margin-top:219.3pt;width:67.2pt;height:0;z-index:-251657728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</w:p>
    <w:p w:rsidR="00B46C42" w:rsidRDefault="00C5301C">
      <w:pPr>
        <w:pStyle w:val="Bodytext20"/>
        <w:framePr w:wrap="none" w:vAnchor="page" w:hAnchor="page" w:x="1022" w:y="1548"/>
        <w:shd w:val="clear" w:color="auto" w:fill="auto"/>
      </w:pPr>
      <w:r>
        <w:t>Dne: 15. 10. 2019</w:t>
      </w:r>
    </w:p>
    <w:p w:rsidR="00B46C42" w:rsidRDefault="00C5301C">
      <w:pPr>
        <w:pStyle w:val="Heading10"/>
        <w:framePr w:w="9226" w:h="369" w:hRule="exact" w:wrap="none" w:vAnchor="page" w:hAnchor="page" w:x="897" w:y="2039"/>
        <w:shd w:val="clear" w:color="auto" w:fill="auto"/>
        <w:ind w:right="60"/>
      </w:pPr>
      <w:bookmarkStart w:id="0" w:name="bookmark0"/>
      <w:r>
        <w:t>Rozpis materiálu a práci</w:t>
      </w:r>
      <w:bookmarkEnd w:id="0"/>
    </w:p>
    <w:p w:rsidR="00B46C42" w:rsidRDefault="00F63342">
      <w:pPr>
        <w:pStyle w:val="Bodytext20"/>
        <w:framePr w:w="2808" w:h="1296" w:hRule="exact" w:wrap="none" w:vAnchor="page" w:hAnchor="page" w:x="998" w:y="2621"/>
        <w:shd w:val="clear" w:color="auto" w:fill="auto"/>
        <w:spacing w:line="245" w:lineRule="exact"/>
      </w:pPr>
      <w:r>
        <w:t>Zhotovitel: Martin Če</w:t>
      </w:r>
      <w:r w:rsidR="00C5301C">
        <w:t>rv</w:t>
      </w:r>
    </w:p>
    <w:p w:rsidR="00F63342" w:rsidRDefault="00F63342">
      <w:pPr>
        <w:pStyle w:val="Bodytext20"/>
        <w:framePr w:w="2808" w:h="1296" w:hRule="exact" w:wrap="none" w:vAnchor="page" w:hAnchor="page" w:x="998" w:y="2621"/>
        <w:shd w:val="clear" w:color="auto" w:fill="auto"/>
        <w:spacing w:line="245" w:lineRule="exact"/>
      </w:pPr>
      <w:r>
        <w:t xml:space="preserve">                 Vídeňská 152</w:t>
      </w:r>
    </w:p>
    <w:p w:rsidR="00F63342" w:rsidRDefault="00F63342">
      <w:pPr>
        <w:pStyle w:val="Bodytext20"/>
        <w:framePr w:w="2808" w:h="1296" w:hRule="exact" w:wrap="none" w:vAnchor="page" w:hAnchor="page" w:x="998" w:y="2621"/>
        <w:shd w:val="clear" w:color="auto" w:fill="auto"/>
        <w:spacing w:line="245" w:lineRule="exact"/>
      </w:pPr>
      <w:r>
        <w:t xml:space="preserve">                 735 61 CHotěbuz</w:t>
      </w:r>
    </w:p>
    <w:p w:rsidR="00B46C42" w:rsidRDefault="00B46C42">
      <w:pPr>
        <w:pStyle w:val="Bodytext20"/>
        <w:framePr w:w="2808" w:h="1296" w:hRule="exact" w:wrap="none" w:vAnchor="page" w:hAnchor="page" w:x="998" w:y="2621"/>
        <w:shd w:val="clear" w:color="auto" w:fill="auto"/>
        <w:spacing w:line="245" w:lineRule="exact"/>
        <w:ind w:firstLine="1200"/>
      </w:pPr>
    </w:p>
    <w:p w:rsidR="00B46C42" w:rsidRDefault="00C5301C">
      <w:pPr>
        <w:pStyle w:val="Bodytext20"/>
        <w:framePr w:w="2645" w:h="1510" w:hRule="exact" w:wrap="none" w:vAnchor="page" w:hAnchor="page" w:x="6969" w:y="2642"/>
        <w:shd w:val="clear" w:color="auto" w:fill="auto"/>
        <w:tabs>
          <w:tab w:val="left" w:pos="1337"/>
        </w:tabs>
        <w:jc w:val="both"/>
      </w:pPr>
      <w:r>
        <w:t>Investor:</w:t>
      </w:r>
      <w:r>
        <w:tab/>
        <w:t>Město</w:t>
      </w:r>
    </w:p>
    <w:p w:rsidR="00B46C42" w:rsidRDefault="00C5301C">
      <w:pPr>
        <w:pStyle w:val="Bodytext20"/>
        <w:framePr w:w="2645" w:h="1510" w:hRule="exact" w:wrap="none" w:vAnchor="page" w:hAnchor="page" w:x="6969" w:y="2642"/>
        <w:shd w:val="clear" w:color="auto" w:fill="auto"/>
        <w:spacing w:after="254"/>
        <w:ind w:right="160"/>
        <w:jc w:val="right"/>
      </w:pPr>
      <w:r>
        <w:t>ČesKý Těšín</w:t>
      </w:r>
    </w:p>
    <w:p w:rsidR="00B46C42" w:rsidRDefault="00C5301C">
      <w:pPr>
        <w:pStyle w:val="Bodytext20"/>
        <w:framePr w:w="2645" w:h="1510" w:hRule="exact" w:wrap="none" w:vAnchor="page" w:hAnchor="page" w:x="6969" w:y="2642"/>
        <w:shd w:val="clear" w:color="auto" w:fill="auto"/>
        <w:tabs>
          <w:tab w:val="left" w:pos="1337"/>
        </w:tabs>
        <w:spacing w:line="245" w:lineRule="exact"/>
        <w:jc w:val="both"/>
      </w:pPr>
      <w:r>
        <w:t>Akce:</w:t>
      </w:r>
      <w:r>
        <w:tab/>
        <w:t>ui.Viaduktova</w:t>
      </w:r>
    </w:p>
    <w:p w:rsidR="00B46C42" w:rsidRDefault="00C5301C">
      <w:pPr>
        <w:pStyle w:val="Bodytext20"/>
        <w:framePr w:w="2645" w:h="1510" w:hRule="exact" w:wrap="none" w:vAnchor="page" w:hAnchor="page" w:x="6969" w:y="2642"/>
        <w:shd w:val="clear" w:color="auto" w:fill="auto"/>
        <w:spacing w:line="245" w:lineRule="exact"/>
        <w:ind w:right="160"/>
        <w:jc w:val="both"/>
      </w:pPr>
      <w:r>
        <w:t>oprava omítek ve</w:t>
      </w:r>
      <w:r>
        <w:t xml:space="preserve"> sklepních prostorách</w:t>
      </w:r>
    </w:p>
    <w:p w:rsidR="00B46C42" w:rsidRDefault="00C5301C">
      <w:pPr>
        <w:pStyle w:val="Tablecaption0"/>
        <w:framePr w:wrap="none" w:vAnchor="page" w:hAnchor="page" w:x="8217" w:y="4389"/>
        <w:shd w:val="clear" w:color="auto" w:fill="auto"/>
      </w:pPr>
      <w:r>
        <w:t>cena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3"/>
        <w:gridCol w:w="720"/>
        <w:gridCol w:w="835"/>
        <w:gridCol w:w="1301"/>
        <w:gridCol w:w="1690"/>
      </w:tblGrid>
      <w:tr w:rsidR="00B46C4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613" w:type="dxa"/>
            <w:shd w:val="clear" w:color="auto" w:fill="FFFFFF"/>
          </w:tcPr>
          <w:p w:rsidR="00B46C42" w:rsidRDefault="00C5301C">
            <w:pPr>
              <w:pStyle w:val="Bodytext20"/>
              <w:framePr w:w="9158" w:h="1982" w:wrap="none" w:vAnchor="page" w:hAnchor="page" w:x="897" w:y="4622"/>
              <w:shd w:val="clear" w:color="auto" w:fill="auto"/>
              <w:tabs>
                <w:tab w:val="left" w:pos="1680"/>
              </w:tabs>
              <w:jc w:val="both"/>
            </w:pPr>
            <w:r>
              <w:rPr>
                <w:rStyle w:val="Bodytext21"/>
              </w:rPr>
              <w:t>1</w:t>
            </w:r>
            <w:r>
              <w:rPr>
                <w:rStyle w:val="Bodytext21"/>
              </w:rPr>
              <w:tab/>
              <w:t>Zkrácený popis</w:t>
            </w:r>
          </w:p>
        </w:tc>
        <w:tc>
          <w:tcPr>
            <w:tcW w:w="720" w:type="dxa"/>
            <w:shd w:val="clear" w:color="auto" w:fill="FFFFFF"/>
          </w:tcPr>
          <w:p w:rsidR="00B46C42" w:rsidRDefault="00C5301C">
            <w:pPr>
              <w:pStyle w:val="Bodytext20"/>
              <w:framePr w:w="9158" w:h="1982" w:wrap="none" w:vAnchor="page" w:hAnchor="page" w:x="897" w:y="4622"/>
              <w:shd w:val="clear" w:color="auto" w:fill="auto"/>
              <w:ind w:left="240"/>
            </w:pPr>
            <w:r>
              <w:rPr>
                <w:rStyle w:val="Bodytext21"/>
              </w:rPr>
              <w:t>| m. j.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B46C42" w:rsidRDefault="00C5301C">
            <w:pPr>
              <w:pStyle w:val="Bodytext20"/>
              <w:framePr w:w="9158" w:h="1982" w:wrap="none" w:vAnchor="page" w:hAnchor="page" w:x="897" w:y="4622"/>
              <w:shd w:val="clear" w:color="auto" w:fill="auto"/>
              <w:ind w:right="180"/>
              <w:jc w:val="right"/>
            </w:pPr>
            <w:r>
              <w:rPr>
                <w:rStyle w:val="Bodytext21"/>
              </w:rPr>
              <w:t>množ. i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:rsidR="00B46C42" w:rsidRDefault="00C5301C">
            <w:pPr>
              <w:pStyle w:val="Bodytext20"/>
              <w:framePr w:w="9158" w:h="1982" w:wrap="none" w:vAnchor="page" w:hAnchor="page" w:x="897" w:y="4622"/>
              <w:shd w:val="clear" w:color="auto" w:fill="auto"/>
              <w:tabs>
                <w:tab w:val="left" w:pos="754"/>
              </w:tabs>
              <w:jc w:val="both"/>
            </w:pPr>
            <w:r>
              <w:rPr>
                <w:rStyle w:val="Bodytext2BoldItalic"/>
              </w:rPr>
              <w:t>MU</w:t>
            </w:r>
            <w:r>
              <w:rPr>
                <w:rStyle w:val="Bodytext21"/>
              </w:rPr>
              <w:tab/>
              <w:t>!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</w:tcPr>
          <w:p w:rsidR="00B46C42" w:rsidRDefault="00C5301C">
            <w:pPr>
              <w:pStyle w:val="Bodytext20"/>
              <w:framePr w:w="9158" w:h="1982" w:wrap="none" w:vAnchor="page" w:hAnchor="page" w:x="897" w:y="4622"/>
              <w:shd w:val="clear" w:color="auto" w:fill="auto"/>
              <w:ind w:left="240"/>
            </w:pPr>
            <w:r>
              <w:rPr>
                <w:rStyle w:val="Bodytext21"/>
              </w:rPr>
              <w:t>celkem (Kč)</w:t>
            </w:r>
          </w:p>
        </w:tc>
      </w:tr>
      <w:tr w:rsidR="00B46C42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6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6C42" w:rsidRDefault="00C5301C">
            <w:pPr>
              <w:pStyle w:val="Bodytext20"/>
              <w:framePr w:w="9158" w:h="1982" w:wrap="none" w:vAnchor="page" w:hAnchor="page" w:x="897" w:y="4622"/>
              <w:shd w:val="clear" w:color="auto" w:fill="auto"/>
              <w:jc w:val="both"/>
            </w:pPr>
            <w:r>
              <w:rPr>
                <w:rStyle w:val="Bodytext21"/>
              </w:rPr>
              <w:t>otlučení omítek-stěny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6C42" w:rsidRDefault="00C5301C">
            <w:pPr>
              <w:pStyle w:val="Bodytext20"/>
              <w:framePr w:w="9158" w:h="1982" w:wrap="none" w:vAnchor="page" w:hAnchor="page" w:x="897" w:y="4622"/>
              <w:shd w:val="clear" w:color="auto" w:fill="auto"/>
              <w:ind w:left="240"/>
            </w:pPr>
            <w:r>
              <w:rPr>
                <w:rStyle w:val="Bodytext21"/>
              </w:rPr>
              <w:t>m2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6C42" w:rsidRDefault="00C5301C">
            <w:pPr>
              <w:pStyle w:val="Bodytext20"/>
              <w:framePr w:w="9158" w:h="1982" w:wrap="none" w:vAnchor="page" w:hAnchor="page" w:x="897" w:y="4622"/>
              <w:shd w:val="clear" w:color="auto" w:fill="auto"/>
              <w:ind w:right="180"/>
              <w:jc w:val="right"/>
            </w:pPr>
            <w:r>
              <w:rPr>
                <w:rStyle w:val="Bodytext21"/>
              </w:rPr>
              <w:t>322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6C42" w:rsidRDefault="00C5301C">
            <w:pPr>
              <w:pStyle w:val="Bodytext20"/>
              <w:framePr w:w="9158" w:h="1982" w:wrap="none" w:vAnchor="page" w:hAnchor="page" w:x="897" w:y="4622"/>
              <w:shd w:val="clear" w:color="auto" w:fill="auto"/>
              <w:jc w:val="both"/>
            </w:pPr>
            <w:r>
              <w:rPr>
                <w:rStyle w:val="Bodytext21"/>
              </w:rPr>
              <w:t>139,00 Kč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6C42" w:rsidRDefault="00C5301C">
            <w:pPr>
              <w:pStyle w:val="Bodytext20"/>
              <w:framePr w:w="9158" w:h="1982" w:wrap="none" w:vAnchor="page" w:hAnchor="page" w:x="897" w:y="4622"/>
              <w:shd w:val="clear" w:color="auto" w:fill="auto"/>
              <w:jc w:val="right"/>
            </w:pPr>
            <w:r>
              <w:rPr>
                <w:rStyle w:val="Bodytext21"/>
              </w:rPr>
              <w:t>44 758,00 Kč</w:t>
            </w:r>
          </w:p>
        </w:tc>
      </w:tr>
      <w:tr w:rsidR="00B46C4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613" w:type="dxa"/>
            <w:shd w:val="clear" w:color="auto" w:fill="FFFFFF"/>
            <w:vAlign w:val="bottom"/>
          </w:tcPr>
          <w:p w:rsidR="00B46C42" w:rsidRDefault="00C5301C">
            <w:pPr>
              <w:pStyle w:val="Bodytext20"/>
              <w:framePr w:w="9158" w:h="1982" w:wrap="none" w:vAnchor="page" w:hAnchor="page" w:x="897" w:y="4622"/>
              <w:shd w:val="clear" w:color="auto" w:fill="auto"/>
              <w:jc w:val="both"/>
            </w:pPr>
            <w:r>
              <w:rPr>
                <w:rStyle w:val="Bodytext21"/>
              </w:rPr>
              <w:t>otlučení omítek-stropy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B46C42" w:rsidRDefault="00C5301C">
            <w:pPr>
              <w:pStyle w:val="Bodytext20"/>
              <w:framePr w:w="9158" w:h="1982" w:wrap="none" w:vAnchor="page" w:hAnchor="page" w:x="897" w:y="4622"/>
              <w:shd w:val="clear" w:color="auto" w:fill="auto"/>
              <w:ind w:left="240"/>
            </w:pPr>
            <w:r>
              <w:rPr>
                <w:rStyle w:val="Bodytext21"/>
              </w:rPr>
              <w:t>m2</w:t>
            </w:r>
          </w:p>
        </w:tc>
        <w:tc>
          <w:tcPr>
            <w:tcW w:w="835" w:type="dxa"/>
            <w:shd w:val="clear" w:color="auto" w:fill="FFFFFF"/>
            <w:vAlign w:val="bottom"/>
          </w:tcPr>
          <w:p w:rsidR="00B46C42" w:rsidRDefault="00C5301C">
            <w:pPr>
              <w:pStyle w:val="Bodytext20"/>
              <w:framePr w:w="9158" w:h="1982" w:wrap="none" w:vAnchor="page" w:hAnchor="page" w:x="897" w:y="4622"/>
              <w:shd w:val="clear" w:color="auto" w:fill="auto"/>
              <w:ind w:right="180"/>
              <w:jc w:val="right"/>
            </w:pPr>
            <w:r>
              <w:rPr>
                <w:rStyle w:val="Bodytext21"/>
              </w:rPr>
              <w:t>105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B46C42" w:rsidRDefault="00C5301C">
            <w:pPr>
              <w:pStyle w:val="Bodytext20"/>
              <w:framePr w:w="9158" w:h="1982" w:wrap="none" w:vAnchor="page" w:hAnchor="page" w:x="897" w:y="4622"/>
              <w:shd w:val="clear" w:color="auto" w:fill="auto"/>
              <w:jc w:val="both"/>
            </w:pPr>
            <w:r>
              <w:rPr>
                <w:rStyle w:val="Bodytext21"/>
              </w:rPr>
              <w:t>149,00 Kč</w:t>
            </w:r>
          </w:p>
        </w:tc>
        <w:tc>
          <w:tcPr>
            <w:tcW w:w="1690" w:type="dxa"/>
            <w:shd w:val="clear" w:color="auto" w:fill="FFFFFF"/>
            <w:vAlign w:val="bottom"/>
          </w:tcPr>
          <w:p w:rsidR="00B46C42" w:rsidRDefault="00C5301C">
            <w:pPr>
              <w:pStyle w:val="Bodytext20"/>
              <w:framePr w:w="9158" w:h="1982" w:wrap="none" w:vAnchor="page" w:hAnchor="page" w:x="897" w:y="4622"/>
              <w:shd w:val="clear" w:color="auto" w:fill="auto"/>
              <w:jc w:val="right"/>
            </w:pPr>
            <w:r>
              <w:rPr>
                <w:rStyle w:val="Bodytext21"/>
              </w:rPr>
              <w:t>15 645,00 Kč</w:t>
            </w:r>
          </w:p>
        </w:tc>
      </w:tr>
      <w:tr w:rsidR="00B46C4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613" w:type="dxa"/>
            <w:shd w:val="clear" w:color="auto" w:fill="FFFFFF"/>
            <w:vAlign w:val="bottom"/>
          </w:tcPr>
          <w:p w:rsidR="00B46C42" w:rsidRDefault="00C5301C">
            <w:pPr>
              <w:pStyle w:val="Bodytext20"/>
              <w:framePr w:w="9158" w:h="1982" w:wrap="none" w:vAnchor="page" w:hAnchor="page" w:x="897" w:y="4622"/>
              <w:shd w:val="clear" w:color="auto" w:fill="auto"/>
              <w:jc w:val="both"/>
            </w:pPr>
            <w:r>
              <w:rPr>
                <w:rStyle w:val="Bodytext21"/>
              </w:rPr>
              <w:t>přesun sutin z 1PP na dopravní prostředek do lOQm</w:t>
            </w:r>
          </w:p>
        </w:tc>
        <w:tc>
          <w:tcPr>
            <w:tcW w:w="720" w:type="dxa"/>
            <w:shd w:val="clear" w:color="auto" w:fill="FFFFFF"/>
          </w:tcPr>
          <w:p w:rsidR="00B46C42" w:rsidRDefault="00C5301C">
            <w:pPr>
              <w:pStyle w:val="Bodytext20"/>
              <w:framePr w:w="9158" w:h="1982" w:wrap="none" w:vAnchor="page" w:hAnchor="page" w:x="897" w:y="4622"/>
              <w:shd w:val="clear" w:color="auto" w:fill="auto"/>
              <w:spacing w:line="90" w:lineRule="exact"/>
              <w:ind w:left="240"/>
            </w:pPr>
            <w:r>
              <w:rPr>
                <w:rStyle w:val="Bodytext255pt"/>
              </w:rPr>
              <w:t>•</w:t>
            </w:r>
            <w:r>
              <w:rPr>
                <w:rStyle w:val="Bodytext2Wingdings34pt"/>
              </w:rPr>
              <w:t></w:t>
            </w:r>
          </w:p>
        </w:tc>
        <w:tc>
          <w:tcPr>
            <w:tcW w:w="835" w:type="dxa"/>
            <w:shd w:val="clear" w:color="auto" w:fill="FFFFFF"/>
            <w:vAlign w:val="bottom"/>
          </w:tcPr>
          <w:p w:rsidR="00B46C42" w:rsidRDefault="00C5301C">
            <w:pPr>
              <w:pStyle w:val="Bodytext20"/>
              <w:framePr w:w="9158" w:h="1982" w:wrap="none" w:vAnchor="page" w:hAnchor="page" w:x="897" w:y="4622"/>
              <w:shd w:val="clear" w:color="auto" w:fill="auto"/>
              <w:ind w:right="180"/>
              <w:jc w:val="right"/>
            </w:pPr>
            <w:r>
              <w:rPr>
                <w:rStyle w:val="Bodytext21"/>
              </w:rPr>
              <w:t>20,5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B46C42" w:rsidRDefault="00C5301C">
            <w:pPr>
              <w:pStyle w:val="Bodytext20"/>
              <w:framePr w:w="9158" w:h="1982" w:wrap="none" w:vAnchor="page" w:hAnchor="page" w:x="897" w:y="4622"/>
              <w:shd w:val="clear" w:color="auto" w:fill="auto"/>
              <w:jc w:val="both"/>
            </w:pPr>
            <w:r>
              <w:rPr>
                <w:rStyle w:val="Bodytext21"/>
              </w:rPr>
              <w:t>480,00 Kč</w:t>
            </w:r>
          </w:p>
        </w:tc>
        <w:tc>
          <w:tcPr>
            <w:tcW w:w="1690" w:type="dxa"/>
            <w:shd w:val="clear" w:color="auto" w:fill="FFFFFF"/>
            <w:vAlign w:val="bottom"/>
          </w:tcPr>
          <w:p w:rsidR="00B46C42" w:rsidRDefault="00C5301C">
            <w:pPr>
              <w:pStyle w:val="Bodytext20"/>
              <w:framePr w:w="9158" w:h="1982" w:wrap="none" w:vAnchor="page" w:hAnchor="page" w:x="897" w:y="4622"/>
              <w:shd w:val="clear" w:color="auto" w:fill="auto"/>
              <w:jc w:val="right"/>
            </w:pPr>
            <w:r>
              <w:rPr>
                <w:rStyle w:val="Bodytext21"/>
              </w:rPr>
              <w:t xml:space="preserve">9 </w:t>
            </w:r>
            <w:r>
              <w:rPr>
                <w:rStyle w:val="Bodytext21"/>
              </w:rPr>
              <w:t>840,00 Kč</w:t>
            </w:r>
          </w:p>
        </w:tc>
      </w:tr>
      <w:tr w:rsidR="00B46C4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613" w:type="dxa"/>
            <w:shd w:val="clear" w:color="auto" w:fill="FFFFFF"/>
          </w:tcPr>
          <w:p w:rsidR="00B46C42" w:rsidRDefault="00C5301C">
            <w:pPr>
              <w:pStyle w:val="Bodytext20"/>
              <w:framePr w:w="9158" w:h="1982" w:wrap="none" w:vAnchor="page" w:hAnchor="page" w:x="897" w:y="4622"/>
              <w:shd w:val="clear" w:color="auto" w:fill="auto"/>
              <w:jc w:val="both"/>
            </w:pPr>
            <w:r>
              <w:rPr>
                <w:rStyle w:val="Bodytext21"/>
              </w:rPr>
              <w:t>odvoz sutin dopravními prostředky</w:t>
            </w:r>
          </w:p>
        </w:tc>
        <w:tc>
          <w:tcPr>
            <w:tcW w:w="720" w:type="dxa"/>
            <w:shd w:val="clear" w:color="auto" w:fill="FFFFFF"/>
          </w:tcPr>
          <w:p w:rsidR="00B46C42" w:rsidRDefault="00C5301C">
            <w:pPr>
              <w:pStyle w:val="Bodytext20"/>
              <w:framePr w:w="9158" w:h="1982" w:wrap="none" w:vAnchor="page" w:hAnchor="page" w:x="897" w:y="4622"/>
              <w:shd w:val="clear" w:color="auto" w:fill="auto"/>
              <w:ind w:left="240"/>
            </w:pPr>
            <w:r>
              <w:rPr>
                <w:rStyle w:val="Bodytext21"/>
              </w:rPr>
              <w:t>t</w:t>
            </w:r>
          </w:p>
        </w:tc>
        <w:tc>
          <w:tcPr>
            <w:tcW w:w="835" w:type="dxa"/>
            <w:shd w:val="clear" w:color="auto" w:fill="FFFFFF"/>
          </w:tcPr>
          <w:p w:rsidR="00B46C42" w:rsidRDefault="00C5301C">
            <w:pPr>
              <w:pStyle w:val="Bodytext20"/>
              <w:framePr w:w="9158" w:h="1982" w:wrap="none" w:vAnchor="page" w:hAnchor="page" w:x="897" w:y="4622"/>
              <w:shd w:val="clear" w:color="auto" w:fill="auto"/>
              <w:ind w:right="180"/>
              <w:jc w:val="right"/>
            </w:pPr>
            <w:r>
              <w:rPr>
                <w:rStyle w:val="Bodytext21"/>
              </w:rPr>
              <w:t>20,5</w:t>
            </w:r>
          </w:p>
        </w:tc>
        <w:tc>
          <w:tcPr>
            <w:tcW w:w="1301" w:type="dxa"/>
            <w:shd w:val="clear" w:color="auto" w:fill="FFFFFF"/>
          </w:tcPr>
          <w:p w:rsidR="00B46C42" w:rsidRDefault="00C5301C">
            <w:pPr>
              <w:pStyle w:val="Bodytext20"/>
              <w:framePr w:w="9158" w:h="1982" w:wrap="none" w:vAnchor="page" w:hAnchor="page" w:x="897" w:y="4622"/>
              <w:shd w:val="clear" w:color="auto" w:fill="auto"/>
              <w:jc w:val="both"/>
            </w:pPr>
            <w:r>
              <w:rPr>
                <w:rStyle w:val="Bodytext21"/>
              </w:rPr>
              <w:t>420,00 Kč</w:t>
            </w:r>
          </w:p>
        </w:tc>
        <w:tc>
          <w:tcPr>
            <w:tcW w:w="1690" w:type="dxa"/>
            <w:shd w:val="clear" w:color="auto" w:fill="FFFFFF"/>
          </w:tcPr>
          <w:p w:rsidR="00B46C42" w:rsidRDefault="00C5301C">
            <w:pPr>
              <w:pStyle w:val="Bodytext20"/>
              <w:framePr w:w="9158" w:h="1982" w:wrap="none" w:vAnchor="page" w:hAnchor="page" w:x="897" w:y="4622"/>
              <w:shd w:val="clear" w:color="auto" w:fill="auto"/>
              <w:jc w:val="right"/>
            </w:pPr>
            <w:r>
              <w:rPr>
                <w:rStyle w:val="Bodytext21"/>
              </w:rPr>
              <w:t>8 610,00 Kč</w:t>
            </w:r>
          </w:p>
        </w:tc>
      </w:tr>
      <w:tr w:rsidR="00B46C4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613" w:type="dxa"/>
            <w:shd w:val="clear" w:color="auto" w:fill="FFFFFF"/>
          </w:tcPr>
          <w:p w:rsidR="00B46C42" w:rsidRDefault="00C5301C">
            <w:pPr>
              <w:pStyle w:val="Bodytext20"/>
              <w:framePr w:w="9158" w:h="1982" w:wrap="none" w:vAnchor="page" w:hAnchor="page" w:x="897" w:y="4622"/>
              <w:shd w:val="clear" w:color="auto" w:fill="auto"/>
              <w:jc w:val="both"/>
            </w:pPr>
            <w:r>
              <w:rPr>
                <w:rStyle w:val="Bodytext21"/>
              </w:rPr>
              <w:t>popiatei; za skládku sutin</w:t>
            </w:r>
          </w:p>
        </w:tc>
        <w:tc>
          <w:tcPr>
            <w:tcW w:w="720" w:type="dxa"/>
            <w:shd w:val="clear" w:color="auto" w:fill="FFFFFF"/>
          </w:tcPr>
          <w:p w:rsidR="00B46C42" w:rsidRDefault="00C5301C">
            <w:pPr>
              <w:pStyle w:val="Bodytext20"/>
              <w:framePr w:w="9158" w:h="1982" w:wrap="none" w:vAnchor="page" w:hAnchor="page" w:x="897" w:y="4622"/>
              <w:shd w:val="clear" w:color="auto" w:fill="auto"/>
              <w:ind w:left="240"/>
            </w:pPr>
            <w:r>
              <w:rPr>
                <w:rStyle w:val="Bodytext21"/>
              </w:rPr>
              <w:t>t</w:t>
            </w:r>
          </w:p>
        </w:tc>
        <w:tc>
          <w:tcPr>
            <w:tcW w:w="835" w:type="dxa"/>
            <w:shd w:val="clear" w:color="auto" w:fill="FFFFFF"/>
          </w:tcPr>
          <w:p w:rsidR="00B46C42" w:rsidRDefault="00C5301C">
            <w:pPr>
              <w:pStyle w:val="Bodytext20"/>
              <w:framePr w:w="9158" w:h="1982" w:wrap="none" w:vAnchor="page" w:hAnchor="page" w:x="897" w:y="4622"/>
              <w:shd w:val="clear" w:color="auto" w:fill="auto"/>
              <w:ind w:right="180"/>
              <w:jc w:val="right"/>
            </w:pPr>
            <w:r>
              <w:rPr>
                <w:rStyle w:val="Bodytext21"/>
              </w:rPr>
              <w:t>20,5</w:t>
            </w:r>
          </w:p>
        </w:tc>
        <w:tc>
          <w:tcPr>
            <w:tcW w:w="1301" w:type="dxa"/>
            <w:shd w:val="clear" w:color="auto" w:fill="FFFFFF"/>
          </w:tcPr>
          <w:p w:rsidR="00B46C42" w:rsidRDefault="00C5301C">
            <w:pPr>
              <w:pStyle w:val="Bodytext20"/>
              <w:framePr w:w="9158" w:h="1982" w:wrap="none" w:vAnchor="page" w:hAnchor="page" w:x="897" w:y="4622"/>
              <w:shd w:val="clear" w:color="auto" w:fill="auto"/>
              <w:jc w:val="both"/>
            </w:pPr>
            <w:r>
              <w:rPr>
                <w:rStyle w:val="Bodytext21"/>
              </w:rPr>
              <w:t>350,00 Kč</w:t>
            </w:r>
          </w:p>
        </w:tc>
        <w:tc>
          <w:tcPr>
            <w:tcW w:w="1690" w:type="dxa"/>
            <w:shd w:val="clear" w:color="auto" w:fill="FFFFFF"/>
          </w:tcPr>
          <w:p w:rsidR="00B46C42" w:rsidRDefault="00C5301C">
            <w:pPr>
              <w:pStyle w:val="Bodytext20"/>
              <w:framePr w:w="9158" w:h="1982" w:wrap="none" w:vAnchor="page" w:hAnchor="page" w:x="897" w:y="4622"/>
              <w:shd w:val="clear" w:color="auto" w:fill="auto"/>
              <w:jc w:val="right"/>
            </w:pPr>
            <w:r>
              <w:rPr>
                <w:rStyle w:val="Bodytext21"/>
              </w:rPr>
              <w:t>7 175,00 Kč</w:t>
            </w:r>
          </w:p>
        </w:tc>
      </w:tr>
      <w:tr w:rsidR="00B46C4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613" w:type="dxa"/>
            <w:shd w:val="clear" w:color="auto" w:fill="FFFFFF"/>
          </w:tcPr>
          <w:p w:rsidR="00B46C42" w:rsidRDefault="00C5301C">
            <w:pPr>
              <w:pStyle w:val="Bodytext20"/>
              <w:framePr w:w="9158" w:h="1982" w:wrap="none" w:vAnchor="page" w:hAnchor="page" w:x="897" w:y="4622"/>
              <w:shd w:val="clear" w:color="auto" w:fill="auto"/>
              <w:jc w:val="both"/>
            </w:pPr>
            <w:r>
              <w:rPr>
                <w:rStyle w:val="Bodytext21"/>
              </w:rPr>
              <w:t>pomocné práce</w:t>
            </w:r>
          </w:p>
        </w:tc>
        <w:tc>
          <w:tcPr>
            <w:tcW w:w="720" w:type="dxa"/>
            <w:shd w:val="clear" w:color="auto" w:fill="FFFFFF"/>
          </w:tcPr>
          <w:p w:rsidR="00B46C42" w:rsidRDefault="00C5301C">
            <w:pPr>
              <w:pStyle w:val="Bodytext20"/>
              <w:framePr w:w="9158" w:h="1982" w:wrap="none" w:vAnchor="page" w:hAnchor="page" w:x="897" w:y="4622"/>
              <w:shd w:val="clear" w:color="auto" w:fill="auto"/>
              <w:ind w:left="240"/>
            </w:pPr>
            <w:r>
              <w:rPr>
                <w:rStyle w:val="Bodytext21"/>
              </w:rPr>
              <w:t>soub.</w:t>
            </w:r>
          </w:p>
        </w:tc>
        <w:tc>
          <w:tcPr>
            <w:tcW w:w="835" w:type="dxa"/>
            <w:shd w:val="clear" w:color="auto" w:fill="FFFFFF"/>
          </w:tcPr>
          <w:p w:rsidR="00B46C42" w:rsidRDefault="00C5301C">
            <w:pPr>
              <w:pStyle w:val="Bodytext20"/>
              <w:framePr w:w="9158" w:h="1982" w:wrap="none" w:vAnchor="page" w:hAnchor="page" w:x="897" w:y="4622"/>
              <w:shd w:val="clear" w:color="auto" w:fill="auto"/>
              <w:ind w:right="180"/>
              <w:jc w:val="right"/>
            </w:pPr>
            <w:r>
              <w:rPr>
                <w:rStyle w:val="Bodytext21"/>
              </w:rPr>
              <w:t>!</w:t>
            </w:r>
          </w:p>
        </w:tc>
        <w:tc>
          <w:tcPr>
            <w:tcW w:w="1301" w:type="dxa"/>
            <w:shd w:val="clear" w:color="auto" w:fill="FFFFFF"/>
          </w:tcPr>
          <w:p w:rsidR="00B46C42" w:rsidRDefault="00C5301C">
            <w:pPr>
              <w:pStyle w:val="Bodytext20"/>
              <w:framePr w:w="9158" w:h="1982" w:wrap="none" w:vAnchor="page" w:hAnchor="page" w:x="897" w:y="4622"/>
              <w:shd w:val="clear" w:color="auto" w:fill="auto"/>
              <w:ind w:left="160"/>
            </w:pPr>
            <w:r>
              <w:rPr>
                <w:rStyle w:val="Bodytext21"/>
              </w:rPr>
              <w:t>5 000,00 Kč</w:t>
            </w:r>
          </w:p>
        </w:tc>
        <w:tc>
          <w:tcPr>
            <w:tcW w:w="1690" w:type="dxa"/>
            <w:shd w:val="clear" w:color="auto" w:fill="FFFFFF"/>
          </w:tcPr>
          <w:p w:rsidR="00B46C42" w:rsidRDefault="00C5301C">
            <w:pPr>
              <w:pStyle w:val="Bodytext20"/>
              <w:framePr w:w="9158" w:h="1982" w:wrap="none" w:vAnchor="page" w:hAnchor="page" w:x="897" w:y="4622"/>
              <w:shd w:val="clear" w:color="auto" w:fill="auto"/>
              <w:jc w:val="right"/>
            </w:pPr>
            <w:r>
              <w:rPr>
                <w:rStyle w:val="Bodytext21"/>
              </w:rPr>
              <w:t>5 000.00 Ke</w:t>
            </w:r>
          </w:p>
        </w:tc>
      </w:tr>
    </w:tbl>
    <w:p w:rsidR="00B46C42" w:rsidRDefault="00C5301C">
      <w:pPr>
        <w:pStyle w:val="Bodytext20"/>
        <w:framePr w:w="1358" w:h="879" w:hRule="exact" w:wrap="none" w:vAnchor="page" w:hAnchor="page" w:x="878" w:y="6791"/>
        <w:shd w:val="clear" w:color="auto" w:fill="auto"/>
        <w:spacing w:line="245" w:lineRule="exact"/>
      </w:pPr>
      <w:r>
        <w:t xml:space="preserve">jjčena bez DPH </w:t>
      </w:r>
      <w:r>
        <w:rPr>
          <w:rStyle w:val="Bodytext29pt"/>
        </w:rPr>
        <w:t xml:space="preserve">lÍDPM 15% </w:t>
      </w:r>
      <w:r>
        <w:rPr>
          <w:rStyle w:val="Bodytext22"/>
        </w:rPr>
        <w:t>jjcena a DPH</w:t>
      </w:r>
    </w:p>
    <w:p w:rsidR="00B46C42" w:rsidRDefault="00C5301C">
      <w:pPr>
        <w:pStyle w:val="Bodytext20"/>
        <w:framePr w:w="9226" w:h="859" w:hRule="exact" w:wrap="none" w:vAnchor="page" w:hAnchor="page" w:x="897" w:y="6787"/>
        <w:shd w:val="clear" w:color="auto" w:fill="auto"/>
        <w:spacing w:line="240" w:lineRule="exact"/>
        <w:ind w:left="7843"/>
        <w:jc w:val="both"/>
      </w:pPr>
      <w:r>
        <w:t>~9</w:t>
      </w:r>
      <w:r w:rsidR="00F63342">
        <w:t>1</w:t>
      </w:r>
      <w:r>
        <w:t>028,00 Kčl</w:t>
      </w:r>
      <w:r>
        <w:br/>
        <w:t>13 654.20 Kč |l</w:t>
      </w:r>
      <w:r>
        <w:br/>
      </w:r>
      <w:bookmarkStart w:id="1" w:name="_GoBack"/>
      <w:bookmarkEnd w:id="1"/>
      <w:r>
        <w:rPr>
          <w:rStyle w:val="Bodytext22"/>
        </w:rPr>
        <w:t xml:space="preserve">104 </w:t>
      </w:r>
      <w:r>
        <w:rPr>
          <w:rStyle w:val="Bodytext22"/>
        </w:rPr>
        <w:t>632,20 Kč jj</w:t>
      </w:r>
    </w:p>
    <w:p w:rsidR="00B46C42" w:rsidRDefault="00C5301C">
      <w:pPr>
        <w:pStyle w:val="Bodytext20"/>
        <w:framePr w:wrap="none" w:vAnchor="page" w:hAnchor="page" w:x="897" w:y="7826"/>
        <w:shd w:val="clear" w:color="auto" w:fill="auto"/>
      </w:pPr>
      <w:r w:rsidRPr="00F63342">
        <w:rPr>
          <w:lang w:val="pl-PL" w:eastAsia="en-US" w:bidi="en-US"/>
        </w:rPr>
        <w:t xml:space="preserve">Plainest </w:t>
      </w:r>
      <w:r>
        <w:t>cenové nabídky je 30 dní.</w:t>
      </w:r>
    </w:p>
    <w:p w:rsidR="00B46C42" w:rsidRDefault="00B46C42">
      <w:pPr>
        <w:rPr>
          <w:sz w:val="2"/>
          <w:szCs w:val="2"/>
        </w:rPr>
      </w:pPr>
    </w:p>
    <w:sectPr w:rsidR="00B46C4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01C" w:rsidRDefault="00C5301C">
      <w:r>
        <w:separator/>
      </w:r>
    </w:p>
  </w:endnote>
  <w:endnote w:type="continuationSeparator" w:id="0">
    <w:p w:rsidR="00C5301C" w:rsidRDefault="00C5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01C" w:rsidRDefault="00C5301C"/>
  </w:footnote>
  <w:footnote w:type="continuationSeparator" w:id="0">
    <w:p w:rsidR="00C5301C" w:rsidRDefault="00C5301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46C42"/>
    <w:rsid w:val="00B46C42"/>
    <w:rsid w:val="00C5301C"/>
    <w:rsid w:val="00F6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5:docId w15:val="{DEA3C8DD-C2E1-4BC9-B74C-68AE208A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Italic">
    <w:name w:val="Body text (2) + 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55pt">
    <w:name w:val="Body text (2) + 5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Wingdings34pt">
    <w:name w:val="Body text (2) + Wingdings 3;4 pt"/>
    <w:basedOn w:val="Bodytext2"/>
    <w:rPr>
      <w:rFonts w:ascii="Wingdings 3" w:eastAsia="Wingdings 3" w:hAnsi="Wingdings 3" w:cs="Wingdings 3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9pt">
    <w:name w:val="Body text (2) + 9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12" w:lineRule="exact"/>
      <w:jc w:val="center"/>
      <w:outlineLvl w:val="0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645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Humeličová Iveta</cp:lastModifiedBy>
  <cp:revision>3</cp:revision>
  <dcterms:created xsi:type="dcterms:W3CDTF">2019-12-17T09:36:00Z</dcterms:created>
  <dcterms:modified xsi:type="dcterms:W3CDTF">2019-12-17T09:38:00Z</dcterms:modified>
</cp:coreProperties>
</file>