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36C69" w14:textId="77777777" w:rsidR="00F44F7E" w:rsidRPr="00F44F7E" w:rsidRDefault="00F44F7E" w:rsidP="00F44F7E">
      <w:pPr>
        <w:pStyle w:val="Nzev"/>
        <w:outlineLvl w:val="0"/>
        <w:rPr>
          <w:rFonts w:ascii="Calibri" w:hAnsi="Calibri"/>
          <w:b/>
          <w:caps/>
          <w:sz w:val="24"/>
          <w:szCs w:val="24"/>
        </w:rPr>
      </w:pPr>
      <w:r w:rsidRPr="00F44F7E">
        <w:rPr>
          <w:rFonts w:ascii="Calibri" w:hAnsi="Calibri"/>
          <w:b/>
          <w:caps/>
          <w:sz w:val="24"/>
          <w:szCs w:val="24"/>
          <w:shd w:val="pct20" w:color="000000" w:fill="FFFFFF"/>
        </w:rPr>
        <w:t>SMLOUVA</w:t>
      </w:r>
    </w:p>
    <w:p w14:paraId="1CB2E1DF" w14:textId="57D5EA37" w:rsidR="00F44F7E" w:rsidRPr="00F44F7E" w:rsidRDefault="00F44F7E" w:rsidP="00711B7D">
      <w:pPr>
        <w:jc w:val="center"/>
        <w:outlineLvl w:val="0"/>
        <w:rPr>
          <w:rFonts w:ascii="Calibri" w:hAnsi="Calibri"/>
          <w:b/>
          <w:caps/>
          <w:sz w:val="22"/>
          <w:szCs w:val="22"/>
        </w:rPr>
      </w:pP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o provedení auditu uzavřená </w:t>
      </w:r>
      <w:r w:rsidR="00711B7D">
        <w:rPr>
          <w:rFonts w:ascii="Calibri" w:hAnsi="Calibri"/>
          <w:b/>
          <w:caps/>
          <w:sz w:val="22"/>
          <w:szCs w:val="22"/>
          <w:shd w:val="pct20" w:color="000000" w:fill="FFFFFF"/>
        </w:rPr>
        <w:br/>
      </w: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podle zákona</w:t>
      </w:r>
      <w:r w:rsidR="00711B7D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 </w:t>
      </w:r>
      <w:r w:rsidR="00711B7D"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č.  93/2009 Sb.</w:t>
      </w:r>
      <w:r w:rsidR="00B41C40">
        <w:rPr>
          <w:rFonts w:ascii="Calibri" w:hAnsi="Calibri"/>
          <w:b/>
          <w:caps/>
          <w:sz w:val="22"/>
          <w:szCs w:val="22"/>
          <w:shd w:val="pct20" w:color="000000" w:fill="FFFFFF"/>
        </w:rPr>
        <w:t xml:space="preserve"> </w:t>
      </w:r>
      <w:r w:rsidRPr="00F44F7E">
        <w:rPr>
          <w:rFonts w:ascii="Calibri" w:hAnsi="Calibri"/>
          <w:b/>
          <w:caps/>
          <w:sz w:val="22"/>
          <w:szCs w:val="22"/>
          <w:shd w:val="pct20" w:color="000000" w:fill="FFFFFF"/>
        </w:rPr>
        <w:t>o auditorech</w:t>
      </w:r>
      <w:r w:rsidR="00711B7D">
        <w:rPr>
          <w:rFonts w:ascii="Calibri" w:hAnsi="Calibri"/>
          <w:b/>
          <w:caps/>
          <w:sz w:val="22"/>
          <w:szCs w:val="22"/>
        </w:rPr>
        <w:t xml:space="preserve"> </w:t>
      </w:r>
    </w:p>
    <w:p w14:paraId="158FE6E1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4C99086D" w14:textId="77777777" w:rsidR="005200B9" w:rsidRPr="00790E27" w:rsidRDefault="005200B9" w:rsidP="005200B9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V </w:t>
      </w:r>
      <w:r w:rsidRPr="00790E27">
        <w:rPr>
          <w:rFonts w:ascii="Calibri" w:hAnsi="Calibri" w:cs="Arial"/>
          <w:sz w:val="22"/>
          <w:szCs w:val="22"/>
        </w:rPr>
        <w:t xml:space="preserve"> souladu s ustanovením § 1746 odst. 2 zákona č. 89/201</w:t>
      </w:r>
      <w:r w:rsidR="00E73C7F">
        <w:rPr>
          <w:rFonts w:ascii="Calibri" w:hAnsi="Calibri" w:cs="Arial"/>
          <w:sz w:val="22"/>
          <w:szCs w:val="22"/>
        </w:rPr>
        <w:t xml:space="preserve">2 Sb., občanského zákoníku a v </w:t>
      </w:r>
      <w:r w:rsidRPr="00790E27">
        <w:rPr>
          <w:rFonts w:ascii="Calibri" w:hAnsi="Calibri"/>
          <w:sz w:val="22"/>
          <w:szCs w:val="22"/>
        </w:rPr>
        <w:t xml:space="preserve">návaznosti na </w:t>
      </w:r>
      <w:proofErr w:type="spellStart"/>
      <w:r w:rsidRPr="00790E27">
        <w:rPr>
          <w:rFonts w:ascii="Calibri" w:hAnsi="Calibri"/>
          <w:sz w:val="22"/>
          <w:szCs w:val="22"/>
        </w:rPr>
        <w:t>ust</w:t>
      </w:r>
      <w:proofErr w:type="spellEnd"/>
      <w:r w:rsidRPr="00790E27">
        <w:rPr>
          <w:rFonts w:ascii="Calibri" w:hAnsi="Calibri"/>
          <w:sz w:val="22"/>
          <w:szCs w:val="22"/>
        </w:rPr>
        <w:t>. § 20 zákona o účetnictví č. 563/1991 Sb. a v souladu se zákonem</w:t>
      </w:r>
      <w:r w:rsidR="00711B7D">
        <w:rPr>
          <w:rFonts w:ascii="Calibri" w:hAnsi="Calibri"/>
          <w:sz w:val="22"/>
          <w:szCs w:val="22"/>
        </w:rPr>
        <w:t xml:space="preserve"> č.93/2009 Sb. o auditorech</w:t>
      </w:r>
      <w:r w:rsidRPr="00790E27">
        <w:rPr>
          <w:rFonts w:ascii="Calibri" w:hAnsi="Calibri"/>
          <w:sz w:val="22"/>
          <w:szCs w:val="22"/>
        </w:rPr>
        <w:t xml:space="preserve"> uzavírají:</w:t>
      </w:r>
    </w:p>
    <w:p w14:paraId="25E50A67" w14:textId="77777777" w:rsidR="005200B9" w:rsidRPr="00790E27" w:rsidRDefault="005200B9" w:rsidP="005200B9">
      <w:pPr>
        <w:jc w:val="both"/>
        <w:rPr>
          <w:rFonts w:ascii="Calibri" w:hAnsi="Calibri"/>
          <w:sz w:val="22"/>
          <w:szCs w:val="22"/>
        </w:rPr>
      </w:pPr>
    </w:p>
    <w:p w14:paraId="5ECCCBDC" w14:textId="77777777" w:rsidR="00631BF8" w:rsidRPr="0081542E" w:rsidRDefault="00631BF8" w:rsidP="00631BF8">
      <w:pPr>
        <w:shd w:val="pct20" w:color="000000" w:fill="FFFFFF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Akademie múzických umění v Praze,</w:t>
      </w:r>
      <w:r w:rsidRPr="00790E27">
        <w:rPr>
          <w:rFonts w:ascii="Calibri" w:hAnsi="Calibri"/>
          <w:color w:val="000000"/>
          <w:sz w:val="22"/>
          <w:szCs w:val="22"/>
        </w:rPr>
        <w:t xml:space="preserve"> se sídlem </w:t>
      </w:r>
      <w:r>
        <w:rPr>
          <w:rFonts w:ascii="Calibri" w:hAnsi="Calibri"/>
          <w:color w:val="000000"/>
          <w:sz w:val="22"/>
          <w:szCs w:val="22"/>
        </w:rPr>
        <w:t>Malostranské náměstí 259/12, 118 00 Praha 1,</w:t>
      </w:r>
      <w:r w:rsidRPr="00790E2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 w:rsidRPr="007A5182">
        <w:rPr>
          <w:rFonts w:ascii="Calibri" w:hAnsi="Calibri"/>
          <w:b/>
          <w:color w:val="000000"/>
          <w:sz w:val="22"/>
          <w:szCs w:val="22"/>
        </w:rPr>
        <w:t>IČ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</w:rPr>
        <w:t xml:space="preserve">613 84 984, </w:t>
      </w:r>
      <w:r w:rsidRPr="00A31E8F">
        <w:rPr>
          <w:rFonts w:ascii="Calibri" w:hAnsi="Calibri"/>
          <w:color w:val="000000"/>
          <w:sz w:val="22"/>
          <w:szCs w:val="22"/>
        </w:rPr>
        <w:t>zapsána v</w:t>
      </w:r>
      <w:r>
        <w:rPr>
          <w:rFonts w:ascii="Calibri" w:hAnsi="Calibri"/>
          <w:color w:val="000000"/>
          <w:sz w:val="22"/>
          <w:szCs w:val="22"/>
        </w:rPr>
        <w:t> Registru vysokých škol vedeném Ministerstvem školství, mládeže a tělovýchovy, z</w:t>
      </w:r>
      <w:r w:rsidRPr="00A31E8F">
        <w:rPr>
          <w:rFonts w:ascii="Calibri" w:hAnsi="Calibri"/>
          <w:color w:val="000000"/>
          <w:sz w:val="22"/>
          <w:szCs w:val="22"/>
        </w:rPr>
        <w:t>astoupená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rektorem </w:t>
      </w:r>
      <w:r w:rsidRPr="00392566">
        <w:rPr>
          <w:rFonts w:ascii="Calibri" w:hAnsi="Calibri"/>
          <w:b/>
          <w:color w:val="000000"/>
          <w:sz w:val="22"/>
          <w:szCs w:val="22"/>
        </w:rPr>
        <w:t xml:space="preserve">doc. Mgr. Janem </w:t>
      </w:r>
      <w:proofErr w:type="spellStart"/>
      <w:r w:rsidRPr="00392566">
        <w:rPr>
          <w:rFonts w:ascii="Calibri" w:hAnsi="Calibri"/>
          <w:b/>
          <w:color w:val="000000"/>
          <w:sz w:val="22"/>
          <w:szCs w:val="22"/>
        </w:rPr>
        <w:t>Hančilem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(dále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 xml:space="preserve">jen </w:t>
      </w:r>
      <w:r w:rsidRPr="00790E27">
        <w:rPr>
          <w:rFonts w:ascii="Calibri" w:hAnsi="Calibri"/>
          <w:i/>
          <w:color w:val="000000"/>
          <w:sz w:val="22"/>
          <w:szCs w:val="22"/>
        </w:rPr>
        <w:t>„</w:t>
      </w:r>
      <w:r>
        <w:rPr>
          <w:rFonts w:ascii="Calibri" w:hAnsi="Calibri"/>
          <w:i/>
          <w:color w:val="000000"/>
          <w:sz w:val="22"/>
          <w:szCs w:val="22"/>
        </w:rPr>
        <w:t>účetní jednotka</w:t>
      </w:r>
      <w:r w:rsidRPr="00790E27">
        <w:rPr>
          <w:rFonts w:ascii="Calibri" w:hAnsi="Calibri"/>
          <w:color w:val="000000"/>
          <w:sz w:val="22"/>
          <w:szCs w:val="22"/>
        </w:rPr>
        <w:t>“,</w:t>
      </w:r>
      <w:r w:rsidRPr="00790E27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také</w:t>
      </w:r>
      <w:r w:rsidRPr="00790E27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790E27">
        <w:rPr>
          <w:rFonts w:ascii="Calibri" w:hAnsi="Calibri"/>
          <w:color w:val="000000"/>
          <w:sz w:val="22"/>
          <w:szCs w:val="22"/>
        </w:rPr>
        <w:t>„</w:t>
      </w:r>
      <w:r w:rsidRPr="00960D3B">
        <w:rPr>
          <w:rFonts w:ascii="Calibri" w:hAnsi="Calibri"/>
          <w:i/>
          <w:color w:val="000000"/>
          <w:sz w:val="22"/>
          <w:szCs w:val="22"/>
        </w:rPr>
        <w:t>objednavatel</w:t>
      </w:r>
      <w:r w:rsidRPr="00790E27">
        <w:rPr>
          <w:rFonts w:ascii="Calibri" w:hAnsi="Calibri"/>
          <w:color w:val="000000"/>
          <w:sz w:val="22"/>
          <w:szCs w:val="22"/>
        </w:rPr>
        <w:t xml:space="preserve">“) </w:t>
      </w:r>
    </w:p>
    <w:p w14:paraId="71B5AAD5" w14:textId="77777777" w:rsidR="0081542E" w:rsidRPr="00790E27" w:rsidRDefault="0081542E" w:rsidP="0081542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14:paraId="6167AD81" w14:textId="77777777" w:rsidR="005200B9" w:rsidRPr="00790E27" w:rsidRDefault="005200B9" w:rsidP="005200B9">
      <w:pPr>
        <w:shd w:val="pct20" w:color="000000" w:fill="FFFFFF"/>
        <w:jc w:val="both"/>
        <w:rPr>
          <w:rFonts w:ascii="Calibri" w:hAnsi="Calibri"/>
          <w:b/>
          <w:sz w:val="22"/>
          <w:szCs w:val="22"/>
        </w:rPr>
      </w:pPr>
      <w:proofErr w:type="spellStart"/>
      <w:r w:rsidRPr="00790E27">
        <w:rPr>
          <w:rFonts w:ascii="Calibri" w:hAnsi="Calibri"/>
          <w:b/>
          <w:sz w:val="22"/>
          <w:szCs w:val="22"/>
        </w:rPr>
        <w:t>ADaKa</w:t>
      </w:r>
      <w:proofErr w:type="spellEnd"/>
      <w:r w:rsidRPr="00790E27">
        <w:rPr>
          <w:rFonts w:ascii="Calibri" w:hAnsi="Calibri"/>
          <w:b/>
          <w:sz w:val="22"/>
          <w:szCs w:val="22"/>
        </w:rPr>
        <w:t xml:space="preserve"> s.r.o.</w:t>
      </w:r>
      <w:r>
        <w:rPr>
          <w:rFonts w:ascii="Calibri" w:hAnsi="Calibri"/>
          <w:sz w:val="22"/>
          <w:szCs w:val="22"/>
        </w:rPr>
        <w:t xml:space="preserve"> se</w:t>
      </w:r>
      <w:r w:rsidRPr="00790E27">
        <w:rPr>
          <w:rFonts w:ascii="Calibri" w:hAnsi="Calibri"/>
          <w:sz w:val="22"/>
          <w:szCs w:val="22"/>
        </w:rPr>
        <w:t xml:space="preserve"> sídlem Veleslavínova </w:t>
      </w:r>
      <w:r>
        <w:rPr>
          <w:rFonts w:ascii="Calibri" w:hAnsi="Calibri"/>
          <w:sz w:val="22"/>
          <w:szCs w:val="22"/>
        </w:rPr>
        <w:t>1957/</w:t>
      </w:r>
      <w:r w:rsidRPr="00790E27">
        <w:rPr>
          <w:rFonts w:ascii="Calibri" w:hAnsi="Calibri"/>
          <w:sz w:val="22"/>
          <w:szCs w:val="22"/>
        </w:rPr>
        <w:t>10, 400 11 Ústí nad Labem</w:t>
      </w:r>
      <w:r>
        <w:rPr>
          <w:rFonts w:ascii="Calibri" w:hAnsi="Calibri"/>
          <w:sz w:val="22"/>
          <w:szCs w:val="22"/>
        </w:rPr>
        <w:t xml:space="preserve"> - centrum, </w:t>
      </w:r>
      <w:r w:rsidRPr="00C23DE0">
        <w:rPr>
          <w:rFonts w:ascii="Calibri" w:hAnsi="Calibri"/>
          <w:b/>
          <w:sz w:val="22"/>
          <w:szCs w:val="22"/>
        </w:rPr>
        <w:t>IČ 254 54</w:t>
      </w:r>
      <w:r>
        <w:rPr>
          <w:rFonts w:ascii="Calibri" w:hAnsi="Calibri"/>
          <w:b/>
          <w:sz w:val="22"/>
          <w:szCs w:val="22"/>
        </w:rPr>
        <w:t> </w:t>
      </w:r>
      <w:r w:rsidRPr="00C23DE0">
        <w:rPr>
          <w:rFonts w:ascii="Calibri" w:hAnsi="Calibri"/>
          <w:b/>
          <w:sz w:val="22"/>
          <w:szCs w:val="22"/>
        </w:rPr>
        <w:t>510</w:t>
      </w:r>
      <w:r>
        <w:rPr>
          <w:rFonts w:ascii="Calibri" w:hAnsi="Calibri"/>
          <w:sz w:val="22"/>
          <w:szCs w:val="22"/>
        </w:rPr>
        <w:t xml:space="preserve">, </w:t>
      </w:r>
      <w:r w:rsidR="00C664DB">
        <w:rPr>
          <w:rFonts w:ascii="Calibri" w:hAnsi="Calibri"/>
          <w:b/>
          <w:sz w:val="22"/>
          <w:szCs w:val="22"/>
        </w:rPr>
        <w:t xml:space="preserve">DIČ CZ25454510 </w:t>
      </w:r>
      <w:r>
        <w:rPr>
          <w:rFonts w:ascii="Calibri" w:hAnsi="Calibri"/>
          <w:sz w:val="22"/>
          <w:szCs w:val="22"/>
        </w:rPr>
        <w:t>zapsaná v OR vedeném KS v Ústí n. L. oddíl C, vložka 19093</w:t>
      </w:r>
      <w:r w:rsidRPr="00790E27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číslo osvědčení KAČR 409,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  <w:r w:rsidRPr="00790E27">
        <w:rPr>
          <w:rFonts w:ascii="Calibri" w:hAnsi="Calibri"/>
          <w:sz w:val="22"/>
          <w:szCs w:val="22"/>
        </w:rPr>
        <w:t xml:space="preserve">(dále jen </w:t>
      </w:r>
      <w:r w:rsidRPr="00790E27">
        <w:rPr>
          <w:rFonts w:ascii="Calibri" w:hAnsi="Calibri"/>
          <w:i/>
          <w:sz w:val="22"/>
          <w:szCs w:val="22"/>
        </w:rPr>
        <w:t>„vykonavatel</w:t>
      </w:r>
      <w:r w:rsidRPr="00790E27">
        <w:rPr>
          <w:rFonts w:ascii="Calibri" w:hAnsi="Calibri"/>
          <w:sz w:val="22"/>
          <w:szCs w:val="22"/>
        </w:rPr>
        <w:t xml:space="preserve">“), zastoupená jednatelkou </w:t>
      </w:r>
      <w:r w:rsidRPr="00C664DB">
        <w:rPr>
          <w:rFonts w:ascii="Calibri" w:hAnsi="Calibri"/>
          <w:b/>
          <w:sz w:val="22"/>
          <w:szCs w:val="22"/>
        </w:rPr>
        <w:t>Ing. Radkou Maxovou</w:t>
      </w:r>
      <w:r w:rsidRPr="00790E27">
        <w:rPr>
          <w:rFonts w:ascii="Calibri" w:hAnsi="Calibri"/>
          <w:sz w:val="22"/>
          <w:szCs w:val="22"/>
        </w:rPr>
        <w:t xml:space="preserve"> nebo jednatelem </w:t>
      </w:r>
      <w:r w:rsidRPr="00C664DB">
        <w:rPr>
          <w:rFonts w:ascii="Calibri" w:hAnsi="Calibri"/>
          <w:b/>
          <w:sz w:val="22"/>
          <w:szCs w:val="22"/>
        </w:rPr>
        <w:t>Ing. Alešem Fouskem</w:t>
      </w:r>
      <w:r w:rsidRPr="00790E27">
        <w:rPr>
          <w:rFonts w:ascii="Calibri" w:hAnsi="Calibri"/>
          <w:sz w:val="22"/>
          <w:szCs w:val="22"/>
        </w:rPr>
        <w:t>.</w:t>
      </w:r>
      <w:r w:rsidRPr="00790E27">
        <w:rPr>
          <w:rFonts w:ascii="Calibri" w:hAnsi="Calibri"/>
          <w:b/>
          <w:sz w:val="22"/>
          <w:szCs w:val="22"/>
        </w:rPr>
        <w:t xml:space="preserve"> </w:t>
      </w:r>
    </w:p>
    <w:p w14:paraId="61781F14" w14:textId="77777777" w:rsidR="0081542E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584D2DB6" w14:textId="77777777" w:rsidR="005200B9" w:rsidRPr="00790E27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tuto</w:t>
      </w:r>
    </w:p>
    <w:p w14:paraId="23DF8B17" w14:textId="77777777" w:rsidR="005200B9" w:rsidRDefault="005200B9" w:rsidP="005200B9">
      <w:pPr>
        <w:jc w:val="center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s m l o u v</w:t>
      </w:r>
      <w:r w:rsidR="0081542E">
        <w:rPr>
          <w:rFonts w:ascii="Calibri" w:hAnsi="Calibri"/>
          <w:b/>
          <w:sz w:val="22"/>
          <w:szCs w:val="22"/>
        </w:rPr>
        <w:t> </w:t>
      </w:r>
      <w:r w:rsidRPr="00790E27">
        <w:rPr>
          <w:rFonts w:ascii="Calibri" w:hAnsi="Calibri"/>
          <w:b/>
          <w:sz w:val="22"/>
          <w:szCs w:val="22"/>
        </w:rPr>
        <w:t>u</w:t>
      </w:r>
    </w:p>
    <w:p w14:paraId="51E7C161" w14:textId="77777777" w:rsidR="0081542E" w:rsidRPr="00790E27" w:rsidRDefault="0081542E" w:rsidP="005200B9">
      <w:pPr>
        <w:jc w:val="center"/>
        <w:rPr>
          <w:rFonts w:ascii="Calibri" w:hAnsi="Calibri"/>
          <w:b/>
          <w:sz w:val="22"/>
          <w:szCs w:val="22"/>
        </w:rPr>
      </w:pPr>
    </w:p>
    <w:p w14:paraId="42F27FC7" w14:textId="6A30959F" w:rsidR="00F44F7E" w:rsidRDefault="005200B9" w:rsidP="00711B7D">
      <w:pPr>
        <w:shd w:val="pct20" w:color="000000" w:fill="FFFFFF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o provedení auditorského ověření roční účetní závěrky</w:t>
      </w:r>
      <w:r w:rsidR="00C664DB">
        <w:rPr>
          <w:rFonts w:ascii="Calibri" w:hAnsi="Calibri"/>
          <w:b/>
          <w:sz w:val="22"/>
          <w:szCs w:val="22"/>
        </w:rPr>
        <w:t xml:space="preserve"> </w:t>
      </w:r>
      <w:r w:rsidRPr="00790E27">
        <w:rPr>
          <w:rFonts w:ascii="Calibri" w:hAnsi="Calibri"/>
          <w:b/>
          <w:sz w:val="22"/>
          <w:szCs w:val="22"/>
        </w:rPr>
        <w:t>za období roku 201</w:t>
      </w:r>
      <w:r w:rsidR="00B41C40">
        <w:rPr>
          <w:rFonts w:ascii="Calibri" w:hAnsi="Calibri"/>
          <w:b/>
          <w:sz w:val="22"/>
          <w:szCs w:val="22"/>
        </w:rPr>
        <w:t>9 a 2020</w:t>
      </w:r>
      <w:r w:rsidRPr="00790E27">
        <w:rPr>
          <w:rFonts w:ascii="Calibri" w:hAnsi="Calibri"/>
          <w:sz w:val="22"/>
          <w:szCs w:val="22"/>
        </w:rPr>
        <w:t xml:space="preserve"> v rozsahu stanoveném </w:t>
      </w:r>
      <w:r w:rsidR="00711B7D" w:rsidRPr="00790E27">
        <w:rPr>
          <w:rFonts w:ascii="Calibri" w:hAnsi="Calibri"/>
          <w:sz w:val="22"/>
          <w:szCs w:val="22"/>
        </w:rPr>
        <w:t>zákonem</w:t>
      </w:r>
      <w:r w:rsidR="00711B7D">
        <w:rPr>
          <w:rFonts w:ascii="Calibri" w:hAnsi="Calibri"/>
          <w:sz w:val="22"/>
          <w:szCs w:val="22"/>
        </w:rPr>
        <w:t xml:space="preserve"> č.93/2009 Sb.</w:t>
      </w:r>
      <w:r w:rsidR="00711B7D" w:rsidRPr="00790E27">
        <w:rPr>
          <w:rFonts w:ascii="Calibri" w:hAnsi="Calibri"/>
          <w:sz w:val="22"/>
          <w:szCs w:val="22"/>
        </w:rPr>
        <w:t xml:space="preserve"> o auditorech</w:t>
      </w:r>
    </w:p>
    <w:p w14:paraId="6C1CD174" w14:textId="77777777" w:rsidR="00AC4926" w:rsidRPr="00AC4926" w:rsidRDefault="00AC4926" w:rsidP="00AC4926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I.</w:t>
      </w:r>
    </w:p>
    <w:p w14:paraId="289C3904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PŘEDMĚT SMLOUVY</w:t>
      </w:r>
    </w:p>
    <w:p w14:paraId="0C441B42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2BD66D6C" w14:textId="1BAED240" w:rsidR="00C664DB" w:rsidRDefault="00A31E8F" w:rsidP="00C664DB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Předmětem smlouvy je</w:t>
      </w:r>
      <w:r w:rsidR="00960D3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ov</w:t>
      </w:r>
      <w:r w:rsidR="00F1184A">
        <w:rPr>
          <w:rFonts w:ascii="Calibri" w:hAnsi="Calibri"/>
          <w:sz w:val="22"/>
          <w:szCs w:val="22"/>
        </w:rPr>
        <w:t>ě</w:t>
      </w:r>
      <w:r w:rsidR="00B41C40">
        <w:rPr>
          <w:rFonts w:ascii="Calibri" w:hAnsi="Calibri"/>
          <w:sz w:val="22"/>
          <w:szCs w:val="22"/>
        </w:rPr>
        <w:t>ření účetní závěrky za rok 2019 a 2020</w:t>
      </w:r>
      <w:r>
        <w:rPr>
          <w:rFonts w:ascii="Calibri" w:hAnsi="Calibri"/>
          <w:sz w:val="22"/>
          <w:szCs w:val="22"/>
        </w:rPr>
        <w:t xml:space="preserve"> sestavené podle českých právních předpisů </w:t>
      </w:r>
      <w:r w:rsidR="00960D3B">
        <w:rPr>
          <w:rFonts w:ascii="Calibri" w:hAnsi="Calibri"/>
          <w:sz w:val="22"/>
          <w:szCs w:val="22"/>
        </w:rPr>
        <w:t xml:space="preserve">- </w:t>
      </w:r>
      <w:r>
        <w:rPr>
          <w:rFonts w:ascii="Calibri" w:hAnsi="Calibri"/>
          <w:sz w:val="22"/>
          <w:szCs w:val="22"/>
        </w:rPr>
        <w:t>zákona č. 563/1991 Sb</w:t>
      </w:r>
      <w:r w:rsidR="00960D3B">
        <w:rPr>
          <w:rFonts w:ascii="Calibri" w:hAnsi="Calibri"/>
          <w:sz w:val="22"/>
          <w:szCs w:val="22"/>
        </w:rPr>
        <w:t>. o účetnictví a Vyhlášky č. 504</w:t>
      </w:r>
      <w:r>
        <w:rPr>
          <w:rFonts w:ascii="Calibri" w:hAnsi="Calibri"/>
          <w:sz w:val="22"/>
          <w:szCs w:val="22"/>
        </w:rPr>
        <w:t xml:space="preserve">/2002 Sb. </w:t>
      </w:r>
    </w:p>
    <w:p w14:paraId="5C3095C9" w14:textId="77777777" w:rsidR="006C6A20" w:rsidRDefault="006C6A20" w:rsidP="006C6A20">
      <w:pPr>
        <w:rPr>
          <w:rFonts w:asciiTheme="minorHAnsi" w:hAnsiTheme="minorHAnsi"/>
          <w:sz w:val="22"/>
        </w:rPr>
      </w:pPr>
      <w:r w:rsidRPr="006C6A20">
        <w:rPr>
          <w:rFonts w:asciiTheme="minorHAnsi" w:hAnsiTheme="minorHAnsi"/>
          <w:sz w:val="22"/>
        </w:rPr>
        <w:t>Předmět smlouvy se považuje za splněný dnem převzetí auditorské zprávy objedna</w:t>
      </w:r>
      <w:r w:rsidR="00C33D7D">
        <w:rPr>
          <w:rFonts w:asciiTheme="minorHAnsi" w:hAnsiTheme="minorHAnsi"/>
          <w:sz w:val="22"/>
        </w:rPr>
        <w:t>va</w:t>
      </w:r>
      <w:r w:rsidRPr="006C6A20">
        <w:rPr>
          <w:rFonts w:asciiTheme="minorHAnsi" w:hAnsiTheme="minorHAnsi"/>
          <w:sz w:val="22"/>
        </w:rPr>
        <w:t>telem</w:t>
      </w:r>
      <w:r>
        <w:rPr>
          <w:rFonts w:asciiTheme="minorHAnsi" w:hAnsiTheme="minorHAnsi"/>
          <w:sz w:val="22"/>
        </w:rPr>
        <w:t>.</w:t>
      </w:r>
    </w:p>
    <w:p w14:paraId="4EEF19C8" w14:textId="77777777" w:rsidR="0057431F" w:rsidRPr="006C6A20" w:rsidRDefault="0057431F" w:rsidP="006C6A20">
      <w:pPr>
        <w:rPr>
          <w:rFonts w:asciiTheme="minorHAnsi" w:hAnsiTheme="minorHAnsi"/>
          <w:sz w:val="24"/>
          <w:szCs w:val="22"/>
        </w:rPr>
      </w:pPr>
    </w:p>
    <w:p w14:paraId="45BCFEB9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E84DCB7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t>JMENOVÁNÍ AUDITORA</w:t>
      </w:r>
    </w:p>
    <w:p w14:paraId="4A144CB2" w14:textId="77777777" w:rsidR="00C664DB" w:rsidRPr="00790E27" w:rsidRDefault="00C664DB" w:rsidP="00C664DB">
      <w:pPr>
        <w:pStyle w:val="Zkladntext"/>
        <w:rPr>
          <w:rFonts w:ascii="Calibri" w:hAnsi="Calibri"/>
          <w:sz w:val="22"/>
          <w:szCs w:val="22"/>
        </w:rPr>
      </w:pPr>
    </w:p>
    <w:p w14:paraId="07CF1804" w14:textId="0E7471E7" w:rsidR="00C664DB" w:rsidRPr="007A5182" w:rsidRDefault="00AC4926" w:rsidP="00C664DB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Objednavatel</w:t>
      </w:r>
      <w:r w:rsidR="00C664DB" w:rsidRPr="007A5182">
        <w:rPr>
          <w:rFonts w:ascii="Calibri" w:eastAsia="Calibri" w:hAnsi="Calibri" w:cs="Calibri"/>
          <w:sz w:val="22"/>
        </w:rPr>
        <w:t xml:space="preserve"> prohlašuje, že statutární orgán </w:t>
      </w:r>
      <w:r w:rsidR="00F1184A">
        <w:rPr>
          <w:rFonts w:ascii="Calibri" w:eastAsia="Calibri" w:hAnsi="Calibri" w:cs="Calibri"/>
          <w:sz w:val="22"/>
        </w:rPr>
        <w:t>účetní jednotky</w:t>
      </w:r>
      <w:r w:rsidR="00C664DB" w:rsidRPr="007A5182">
        <w:rPr>
          <w:rFonts w:ascii="Calibri" w:eastAsia="Calibri" w:hAnsi="Calibri" w:cs="Calibri"/>
          <w:sz w:val="22"/>
        </w:rPr>
        <w:t xml:space="preserve"> je oprávněn uzavřít tuto smlouvu s auditorem, protože auditor byl </w:t>
      </w:r>
      <w:r w:rsidR="00960D3B">
        <w:rPr>
          <w:rFonts w:ascii="Calibri" w:eastAsia="Calibri" w:hAnsi="Calibri" w:cs="Calibri"/>
          <w:sz w:val="22"/>
        </w:rPr>
        <w:t>určen</w:t>
      </w:r>
      <w:r w:rsidR="00C664DB" w:rsidRPr="007A5182">
        <w:rPr>
          <w:rFonts w:ascii="Calibri" w:eastAsia="Calibri" w:hAnsi="Calibri" w:cs="Calibri"/>
          <w:sz w:val="22"/>
        </w:rPr>
        <w:t xml:space="preserve"> v souladu s § 17 zákona</w:t>
      </w:r>
      <w:r w:rsidR="006C6A20">
        <w:rPr>
          <w:rFonts w:ascii="Calibri" w:eastAsia="Calibri" w:hAnsi="Calibri" w:cs="Calibri"/>
          <w:sz w:val="22"/>
        </w:rPr>
        <w:t xml:space="preserve"> o auditorech </w:t>
      </w:r>
      <w:r w:rsidR="00960D3B">
        <w:rPr>
          <w:rFonts w:ascii="Calibri" w:eastAsia="Calibri" w:hAnsi="Calibri" w:cs="Calibri"/>
          <w:sz w:val="22"/>
        </w:rPr>
        <w:t xml:space="preserve">dne </w:t>
      </w:r>
      <w:r w:rsidR="00E64109">
        <w:rPr>
          <w:rFonts w:ascii="Calibri" w:eastAsia="Calibri" w:hAnsi="Calibri" w:cs="Calibri"/>
          <w:sz w:val="22"/>
        </w:rPr>
        <w:t>24. 10. 2019.</w:t>
      </w:r>
    </w:p>
    <w:p w14:paraId="2ED912A4" w14:textId="77777777" w:rsidR="00C664DB" w:rsidRPr="00790E27" w:rsidRDefault="00C664DB" w:rsidP="00C664DB">
      <w:pPr>
        <w:ind w:left="360"/>
        <w:jc w:val="both"/>
        <w:rPr>
          <w:rFonts w:ascii="Calibri" w:hAnsi="Calibri"/>
          <w:sz w:val="22"/>
          <w:szCs w:val="22"/>
        </w:rPr>
      </w:pPr>
    </w:p>
    <w:p w14:paraId="58ACF877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II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EC4D3BB" w14:textId="77777777" w:rsidR="00C664DB" w:rsidRPr="00790E27" w:rsidRDefault="00C664DB" w:rsidP="00C664DB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DOBA PLNĚNÍ</w:t>
      </w:r>
    </w:p>
    <w:p w14:paraId="5FFB995A" w14:textId="77777777" w:rsidR="00B16B8C" w:rsidRDefault="00B16B8C" w:rsidP="006C6A20">
      <w:pPr>
        <w:jc w:val="both"/>
        <w:rPr>
          <w:rFonts w:ascii="Calibri" w:hAnsi="Calibri"/>
          <w:sz w:val="22"/>
          <w:szCs w:val="22"/>
        </w:rPr>
      </w:pPr>
    </w:p>
    <w:p w14:paraId="52370B9A" w14:textId="113163FF" w:rsidR="00B16B8C" w:rsidRDefault="00C664DB" w:rsidP="006C6A20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Smluvní strany se zavazují plnit předmět smlouvy podle harmonogramu prací s předáním závěrečné auditorské zprávy </w:t>
      </w:r>
      <w:r w:rsidR="00B20224">
        <w:rPr>
          <w:rFonts w:ascii="Calibri" w:hAnsi="Calibri"/>
          <w:sz w:val="22"/>
          <w:szCs w:val="22"/>
        </w:rPr>
        <w:t xml:space="preserve">nejpozději do </w:t>
      </w:r>
      <w:r w:rsidR="00C40C09">
        <w:rPr>
          <w:rFonts w:ascii="Calibri" w:hAnsi="Calibri"/>
          <w:sz w:val="22"/>
          <w:szCs w:val="22"/>
        </w:rPr>
        <w:t>31. 5. roku následujícího po ověřovaném období.</w:t>
      </w:r>
    </w:p>
    <w:p w14:paraId="24C50118" w14:textId="77777777" w:rsidR="00B16B8C" w:rsidRDefault="00F412FA" w:rsidP="006C6A2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Audit bude proveden ve dvou fázích -  ve formě </w:t>
      </w:r>
      <w:proofErr w:type="spellStart"/>
      <w:r>
        <w:rPr>
          <w:rFonts w:ascii="Calibri" w:hAnsi="Calibri"/>
          <w:sz w:val="22"/>
          <w:szCs w:val="22"/>
        </w:rPr>
        <w:t>předauditu</w:t>
      </w:r>
      <w:proofErr w:type="spellEnd"/>
      <w:r>
        <w:rPr>
          <w:rFonts w:ascii="Calibri" w:hAnsi="Calibri"/>
          <w:sz w:val="22"/>
          <w:szCs w:val="22"/>
        </w:rPr>
        <w:t xml:space="preserve"> a auditu.</w:t>
      </w:r>
    </w:p>
    <w:p w14:paraId="34C7A9A5" w14:textId="77777777" w:rsidR="00960D3B" w:rsidRDefault="00960D3B" w:rsidP="006C6A20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4"/>
        <w:gridCol w:w="4594"/>
      </w:tblGrid>
      <w:tr w:rsidR="00F412FA" w14:paraId="3A427ACB" w14:textId="77777777" w:rsidTr="00682F03">
        <w:trPr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C3F40F" w14:textId="77777777" w:rsidR="00F412FA" w:rsidRDefault="00F1184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Zahájení </w:t>
            </w:r>
            <w:proofErr w:type="spellStart"/>
            <w:r>
              <w:rPr>
                <w:rFonts w:ascii="Calibri" w:eastAsia="Calibri" w:hAnsi="Calibri" w:cs="Calibri"/>
              </w:rPr>
              <w:t>předauditu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76CA79" w14:textId="2ED5F784" w:rsidR="00F412FA" w:rsidRPr="00F1184A" w:rsidRDefault="00C40C09" w:rsidP="00F1184A">
            <w:pPr>
              <w:tabs>
                <w:tab w:val="center" w:pos="2189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Říjen běžného roku</w:t>
            </w:r>
            <w:r w:rsidR="00F1184A" w:rsidRPr="00F1184A">
              <w:rPr>
                <w:rFonts w:ascii="Calibri" w:eastAsia="Calibri" w:hAnsi="Calibri" w:cs="Calibri"/>
              </w:rPr>
              <w:tab/>
            </w:r>
          </w:p>
        </w:tc>
      </w:tr>
      <w:tr w:rsidR="00F412FA" w14:paraId="0ACE82D7" w14:textId="77777777" w:rsidTr="00682F03">
        <w:trPr>
          <w:cantSplit/>
          <w:trHeight w:val="244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36D9AE2" w14:textId="77777777" w:rsidR="00F412FA" w:rsidRDefault="00F412FA" w:rsidP="00682F0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Zahájení</w:t>
            </w:r>
            <w:r w:rsidR="00B20224">
              <w:rPr>
                <w:rFonts w:ascii="Calibri" w:eastAsia="Calibri" w:hAnsi="Calibri" w:cs="Calibri"/>
              </w:rPr>
              <w:t xml:space="preserve"> řádného</w:t>
            </w:r>
            <w:r>
              <w:rPr>
                <w:rFonts w:ascii="Calibri" w:eastAsia="Calibri" w:hAnsi="Calibri" w:cs="Calibri"/>
              </w:rPr>
              <w:t xml:space="preserve"> auditu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BA179" w14:textId="61856089" w:rsidR="00F412FA" w:rsidRPr="00F1184A" w:rsidRDefault="00C40C09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Únor následujícího roku po ověřovaném období</w:t>
            </w:r>
          </w:p>
        </w:tc>
      </w:tr>
      <w:tr w:rsidR="00F412FA" w14:paraId="34AAF2C2" w14:textId="77777777" w:rsidTr="00682F03">
        <w:trPr>
          <w:trHeight w:val="245"/>
        </w:trPr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E2A74" w14:textId="77777777" w:rsidR="00F412FA" w:rsidRDefault="00F412FA" w:rsidP="00682F0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Předání auditorské zprávy</w:t>
            </w:r>
          </w:p>
        </w:tc>
        <w:tc>
          <w:tcPr>
            <w:tcW w:w="4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F6E66" w14:textId="56EB0242" w:rsidR="00F412FA" w:rsidRPr="00F1184A" w:rsidRDefault="00C40C09" w:rsidP="00F412F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Dle dohody, nejpozději do 31. 5. roku následujícího po ověřovaném období</w:t>
            </w:r>
          </w:p>
        </w:tc>
      </w:tr>
    </w:tbl>
    <w:p w14:paraId="1D2FBCB1" w14:textId="77777777" w:rsidR="00960D3B" w:rsidRDefault="00960D3B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4B669F54" w14:textId="77777777" w:rsidR="00F1184A" w:rsidRDefault="00F1184A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3AFB28DE" w14:textId="77777777" w:rsidR="0081542E" w:rsidRPr="00790E27" w:rsidRDefault="0081542E" w:rsidP="0057431F">
      <w:pPr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IV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505B8DD6" w14:textId="77777777" w:rsidR="0081542E" w:rsidRPr="00790E27" w:rsidRDefault="0081542E" w:rsidP="0081542E">
      <w:pPr>
        <w:pStyle w:val="Nadpis2"/>
        <w:shd w:val="pct20" w:color="000000" w:fill="FFFFFF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shd w:val="pct20" w:color="000000" w:fill="FFFFFF"/>
        </w:rPr>
        <w:t>ODMĚNA ZA PROVEDENÍ PRÁCE</w:t>
      </w:r>
    </w:p>
    <w:p w14:paraId="635D25A1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</w:p>
    <w:p w14:paraId="077977FE" w14:textId="1267FEAA" w:rsidR="00C664DB" w:rsidRDefault="00C664DB" w:rsidP="00B16B8C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Za tuto činnost bude klientem vykonavateli vyplacena odměna ve výši</w:t>
      </w:r>
      <w:r w:rsidR="006C6A20">
        <w:rPr>
          <w:rFonts w:ascii="Calibri" w:hAnsi="Calibri"/>
          <w:sz w:val="22"/>
          <w:szCs w:val="22"/>
        </w:rPr>
        <w:t xml:space="preserve"> </w:t>
      </w:r>
      <w:r w:rsidR="00F1184A">
        <w:rPr>
          <w:rFonts w:ascii="Calibri" w:hAnsi="Calibri"/>
          <w:b/>
          <w:sz w:val="22"/>
          <w:szCs w:val="22"/>
        </w:rPr>
        <w:t>170</w:t>
      </w:r>
      <w:r w:rsidRPr="00B16B8C">
        <w:rPr>
          <w:rFonts w:ascii="Calibri" w:hAnsi="Calibri"/>
          <w:b/>
          <w:sz w:val="22"/>
          <w:szCs w:val="22"/>
        </w:rPr>
        <w:t> 000,- Kč bez DPH</w:t>
      </w:r>
      <w:r w:rsidR="00F1184A">
        <w:rPr>
          <w:rFonts w:ascii="Calibri" w:hAnsi="Calibri"/>
          <w:b/>
          <w:sz w:val="22"/>
          <w:szCs w:val="22"/>
        </w:rPr>
        <w:t xml:space="preserve"> </w:t>
      </w:r>
      <w:r w:rsidR="00F1184A" w:rsidRPr="00DF763B">
        <w:rPr>
          <w:rFonts w:ascii="Calibri" w:hAnsi="Calibri"/>
          <w:b/>
          <w:sz w:val="22"/>
          <w:szCs w:val="22"/>
        </w:rPr>
        <w:t xml:space="preserve">v prvním roce provádění auditu a </w:t>
      </w:r>
      <w:r w:rsidR="00F1184A">
        <w:rPr>
          <w:rFonts w:ascii="Calibri" w:hAnsi="Calibri"/>
          <w:b/>
          <w:sz w:val="22"/>
          <w:szCs w:val="22"/>
        </w:rPr>
        <w:t xml:space="preserve">153 000,- Kč bez DPH </w:t>
      </w:r>
      <w:r w:rsidR="00B41C40">
        <w:rPr>
          <w:rFonts w:ascii="Calibri" w:hAnsi="Calibri"/>
          <w:b/>
          <w:sz w:val="22"/>
          <w:szCs w:val="22"/>
        </w:rPr>
        <w:t>v roce</w:t>
      </w:r>
      <w:r w:rsidR="00F1184A" w:rsidRPr="00DF763B">
        <w:rPr>
          <w:rFonts w:ascii="Calibri" w:hAnsi="Calibri"/>
          <w:b/>
          <w:sz w:val="22"/>
          <w:szCs w:val="22"/>
        </w:rPr>
        <w:t xml:space="preserve"> následující</w:t>
      </w:r>
      <w:r w:rsidR="00B41C40">
        <w:rPr>
          <w:rFonts w:ascii="Calibri" w:hAnsi="Calibri"/>
          <w:b/>
          <w:sz w:val="22"/>
          <w:szCs w:val="22"/>
        </w:rPr>
        <w:t>m</w:t>
      </w:r>
      <w:r w:rsidRPr="00790E27">
        <w:rPr>
          <w:rFonts w:ascii="Calibri" w:hAnsi="Calibri"/>
          <w:sz w:val="22"/>
          <w:szCs w:val="22"/>
        </w:rPr>
        <w:t xml:space="preserve"> na základě </w:t>
      </w:r>
      <w:r w:rsidR="006C6A20">
        <w:rPr>
          <w:rFonts w:ascii="Calibri" w:hAnsi="Calibri"/>
          <w:sz w:val="22"/>
          <w:szCs w:val="22"/>
        </w:rPr>
        <w:t>faktury vystavené po ukončení auditu.</w:t>
      </w:r>
    </w:p>
    <w:p w14:paraId="5C8EBD59" w14:textId="77777777" w:rsidR="00B16B8C" w:rsidRDefault="00B16B8C" w:rsidP="00B16B8C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Zjistí-li vykonava</w:t>
      </w:r>
      <w:r w:rsidR="006C6A20" w:rsidRPr="00B16B8C">
        <w:rPr>
          <w:rFonts w:ascii="Calibri" w:hAnsi="Calibri"/>
          <w:sz w:val="22"/>
          <w:szCs w:val="22"/>
        </w:rPr>
        <w:t>tel v průběhu výkonu sjednané činnosti podle této smlouvy, že je v souladu s jeho odborným</w:t>
      </w:r>
      <w:r w:rsidR="00960D3B">
        <w:rPr>
          <w:rFonts w:ascii="Calibri" w:hAnsi="Calibri"/>
          <w:sz w:val="22"/>
          <w:szCs w:val="22"/>
        </w:rPr>
        <w:t xml:space="preserve"> posouzením nutné provést další práce,</w:t>
      </w:r>
      <w:r w:rsidR="006C6A20" w:rsidRPr="00B16B8C">
        <w:rPr>
          <w:rFonts w:ascii="Calibri" w:hAnsi="Calibri"/>
          <w:sz w:val="22"/>
          <w:szCs w:val="22"/>
        </w:rPr>
        <w:t xml:space="preserve"> je po dohodě s objednatelem oprávněn takovéto práce provést, případně zajistit jejich provedení. </w:t>
      </w:r>
      <w:r w:rsidR="00B20224">
        <w:rPr>
          <w:rFonts w:ascii="Calibri" w:hAnsi="Calibri"/>
          <w:sz w:val="22"/>
          <w:szCs w:val="22"/>
        </w:rPr>
        <w:t>Vykonavatel</w:t>
      </w:r>
      <w:r>
        <w:rPr>
          <w:rFonts w:ascii="Calibri" w:hAnsi="Calibri"/>
          <w:sz w:val="22"/>
          <w:szCs w:val="22"/>
        </w:rPr>
        <w:t xml:space="preserve"> má v takovém</w:t>
      </w:r>
      <w:r w:rsidR="006C6A20" w:rsidRPr="00B16B8C">
        <w:rPr>
          <w:rFonts w:ascii="Calibri" w:hAnsi="Calibri"/>
          <w:sz w:val="22"/>
          <w:szCs w:val="22"/>
        </w:rPr>
        <w:t xml:space="preserve"> případě nárok na odměnu za výkon víceprací, které jsou poskytovány vedle odměny sjednané v odstavci 1. tohoto článku. Vícepráce jsou účtovány sjednanou hodinovou sazbou ve výši </w:t>
      </w:r>
      <w:r w:rsidR="006C6A20" w:rsidRPr="00B16B8C">
        <w:rPr>
          <w:rFonts w:ascii="Calibri" w:hAnsi="Calibri"/>
          <w:b/>
          <w:sz w:val="22"/>
          <w:szCs w:val="22"/>
        </w:rPr>
        <w:t>2 100,-</w:t>
      </w:r>
      <w:r w:rsidRPr="00B16B8C">
        <w:rPr>
          <w:rFonts w:ascii="Calibri" w:hAnsi="Calibri"/>
          <w:b/>
          <w:sz w:val="22"/>
          <w:szCs w:val="22"/>
        </w:rPr>
        <w:t>Kč bez DPH</w:t>
      </w:r>
      <w:r w:rsidR="006C6A20" w:rsidRPr="00B16B8C">
        <w:rPr>
          <w:rFonts w:ascii="Calibri" w:hAnsi="Calibri"/>
          <w:sz w:val="22"/>
          <w:szCs w:val="22"/>
        </w:rPr>
        <w:t xml:space="preserve"> za každou </w:t>
      </w:r>
      <w:r w:rsidR="006C6A20" w:rsidRPr="00B16B8C">
        <w:rPr>
          <w:rFonts w:ascii="Calibri" w:hAnsi="Calibri"/>
          <w:sz w:val="22"/>
          <w:szCs w:val="22"/>
        </w:rPr>
        <w:br/>
        <w:t xml:space="preserve">i započatou hodinu práce </w:t>
      </w:r>
      <w:r w:rsidR="00B20224">
        <w:rPr>
          <w:rFonts w:ascii="Calibri" w:hAnsi="Calibri"/>
          <w:sz w:val="22"/>
          <w:szCs w:val="22"/>
        </w:rPr>
        <w:t>vykonavatel</w:t>
      </w:r>
      <w:r w:rsidR="006C6A20" w:rsidRPr="00B16B8C">
        <w:rPr>
          <w:rFonts w:ascii="Calibri" w:hAnsi="Calibri"/>
          <w:sz w:val="22"/>
          <w:szCs w:val="22"/>
        </w:rPr>
        <w:t xml:space="preserve">e. </w:t>
      </w:r>
    </w:p>
    <w:p w14:paraId="6B02E682" w14:textId="77777777" w:rsidR="00B16B8C" w:rsidRDefault="006C6A20" w:rsidP="00B16B8C">
      <w:pPr>
        <w:pStyle w:val="Zkladntext"/>
        <w:rPr>
          <w:rFonts w:ascii="Calibri" w:hAnsi="Calibri"/>
          <w:sz w:val="22"/>
          <w:szCs w:val="22"/>
        </w:rPr>
      </w:pPr>
      <w:r w:rsidRPr="00B16B8C">
        <w:rPr>
          <w:rFonts w:ascii="Calibri" w:hAnsi="Calibri"/>
          <w:sz w:val="22"/>
          <w:szCs w:val="22"/>
        </w:rPr>
        <w:t xml:space="preserve">Dále má </w:t>
      </w:r>
      <w:r w:rsidR="00B20224">
        <w:rPr>
          <w:rFonts w:ascii="Calibri" w:hAnsi="Calibri"/>
          <w:sz w:val="22"/>
          <w:szCs w:val="22"/>
        </w:rPr>
        <w:t>vykonavatel</w:t>
      </w:r>
      <w:r w:rsidRPr="00B16B8C">
        <w:rPr>
          <w:rFonts w:ascii="Calibri" w:hAnsi="Calibri"/>
          <w:sz w:val="22"/>
          <w:szCs w:val="22"/>
        </w:rPr>
        <w:t xml:space="preserve"> nárok na úhradu s tím spojených, účelně vynaložených, nákladů. </w:t>
      </w:r>
    </w:p>
    <w:p w14:paraId="6951E7A2" w14:textId="77777777" w:rsidR="006C6A20" w:rsidRDefault="006C6A20" w:rsidP="00B20224">
      <w:pPr>
        <w:pStyle w:val="Zkladntext"/>
        <w:rPr>
          <w:rFonts w:ascii="Calibri" w:hAnsi="Calibri"/>
          <w:sz w:val="22"/>
          <w:szCs w:val="22"/>
        </w:rPr>
      </w:pPr>
      <w:r w:rsidRPr="00B16B8C">
        <w:rPr>
          <w:rFonts w:ascii="Calibri" w:hAnsi="Calibri"/>
          <w:sz w:val="22"/>
          <w:szCs w:val="22"/>
        </w:rPr>
        <w:t xml:space="preserve">Důvod a předpokládaný rozsah víceprací předloží </w:t>
      </w:r>
      <w:r w:rsidR="00B20224">
        <w:rPr>
          <w:rFonts w:ascii="Calibri" w:hAnsi="Calibri"/>
          <w:sz w:val="22"/>
          <w:szCs w:val="22"/>
        </w:rPr>
        <w:t>vykonavatel</w:t>
      </w:r>
      <w:r w:rsidRPr="00B16B8C">
        <w:rPr>
          <w:rFonts w:ascii="Calibri" w:hAnsi="Calibri"/>
          <w:sz w:val="22"/>
          <w:szCs w:val="22"/>
        </w:rPr>
        <w:t xml:space="preserve"> objednateli ke schválení před zahájením jejich výkonu, společně s případným návrhem na změnu termínu provedení a předání </w:t>
      </w:r>
      <w:r w:rsidR="00960D3B">
        <w:rPr>
          <w:rFonts w:ascii="Calibri" w:hAnsi="Calibri"/>
          <w:sz w:val="22"/>
          <w:szCs w:val="22"/>
        </w:rPr>
        <w:t>zprávy auditora</w:t>
      </w:r>
      <w:r w:rsidRPr="00B16B8C">
        <w:rPr>
          <w:rFonts w:ascii="Calibri" w:hAnsi="Calibri"/>
          <w:sz w:val="22"/>
          <w:szCs w:val="22"/>
        </w:rPr>
        <w:t xml:space="preserve"> podle článku III. této smlouvy jako důsledek původně nepředvídatelných víceprací.</w:t>
      </w:r>
    </w:p>
    <w:p w14:paraId="06302CF6" w14:textId="77777777" w:rsidR="0057431F" w:rsidRPr="00790E27" w:rsidRDefault="0057431F" w:rsidP="00B20224">
      <w:pPr>
        <w:pStyle w:val="Zkladntext"/>
        <w:rPr>
          <w:rFonts w:ascii="Calibri" w:hAnsi="Calibri"/>
          <w:sz w:val="22"/>
          <w:szCs w:val="22"/>
        </w:rPr>
      </w:pPr>
    </w:p>
    <w:p w14:paraId="01399D8E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V.</w:t>
      </w:r>
    </w:p>
    <w:p w14:paraId="1A5E0F4E" w14:textId="77777777" w:rsidR="00C664DB" w:rsidRPr="00790E27" w:rsidRDefault="00C664DB" w:rsidP="00C664DB">
      <w:pPr>
        <w:pStyle w:val="Nadpis1"/>
        <w:shd w:val="pct20" w:color="000000" w:fill="FFFFFF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  <w:shd w:val="pct20" w:color="000000" w:fill="FFFFFF"/>
        </w:rPr>
        <w:t>ZP</w:t>
      </w:r>
      <w:r w:rsidRPr="00790E27">
        <w:rPr>
          <w:rFonts w:ascii="Calibri" w:hAnsi="Calibri"/>
          <w:caps/>
          <w:sz w:val="22"/>
          <w:szCs w:val="22"/>
          <w:shd w:val="pct20" w:color="000000" w:fill="FFFFFF"/>
        </w:rPr>
        <w:t>ů</w:t>
      </w:r>
      <w:r w:rsidRPr="00790E27">
        <w:rPr>
          <w:rFonts w:ascii="Calibri" w:hAnsi="Calibri"/>
          <w:sz w:val="22"/>
          <w:szCs w:val="22"/>
          <w:shd w:val="pct20" w:color="000000" w:fill="FFFFFF"/>
        </w:rPr>
        <w:t>SOB PROVEDENÍ PRÁCE</w:t>
      </w:r>
    </w:p>
    <w:p w14:paraId="257DD817" w14:textId="77777777" w:rsidR="00C664DB" w:rsidRPr="00790E27" w:rsidRDefault="00C664DB" w:rsidP="00C664DB">
      <w:pPr>
        <w:rPr>
          <w:rFonts w:ascii="Calibri" w:hAnsi="Calibri"/>
          <w:sz w:val="22"/>
          <w:szCs w:val="22"/>
        </w:rPr>
      </w:pPr>
    </w:p>
    <w:p w14:paraId="67D7A489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Práce budou provedeny podle mezinárodních auditorských standardů. Tyto standardy vyžadují naplánovat a provést audit tak, aby auditor získal přiměřenou jistotu, že účetní závěrka neobsahuje významné nesprávnosti. Audit zahrnuje výběrové ověření podkladů prokazujících informace uvedené v účetní závěrce. Audit rovněž zahrnuje posouzení použitých účetních zásad a významných odhadů učiněných vedením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 a zhodnocení celkové prezentace účetní závěrky.</w:t>
      </w:r>
    </w:p>
    <w:p w14:paraId="56D00A7A" w14:textId="77777777" w:rsidR="00C664DB" w:rsidRPr="00790E27" w:rsidRDefault="00C664DB" w:rsidP="00C664DB">
      <w:pPr>
        <w:ind w:firstLine="708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Vzhledem k výběrovému způsobu ověření a jiným přirozeným omezením auditu, spolu s přirozeným omezením účetního a vnitřního kontrolního systému, je možné, že i některé významné nedostatky by mohly zůstat neodhaleny, ať již byly způsobeny omylem, podvodem nebo jinou příčinou.  </w:t>
      </w:r>
    </w:p>
    <w:p w14:paraId="062EBF4B" w14:textId="77777777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 Při výkonu auditu bude vykonavatel dodržovat etické podmínky vyplývající ze </w:t>
      </w:r>
      <w:r w:rsidR="00F1184A">
        <w:rPr>
          <w:rFonts w:ascii="Calibri" w:hAnsi="Calibri"/>
          <w:sz w:val="22"/>
          <w:szCs w:val="22"/>
        </w:rPr>
        <w:t xml:space="preserve">zákona č. 93/2009 Sb. o auditorech </w:t>
      </w:r>
      <w:r w:rsidRPr="00790E27">
        <w:rPr>
          <w:rFonts w:ascii="Calibri" w:hAnsi="Calibri"/>
          <w:sz w:val="22"/>
          <w:szCs w:val="22"/>
        </w:rPr>
        <w:t>a z  Etického kodexu, vydaného Komorou auditorů ČR.</w:t>
      </w:r>
    </w:p>
    <w:p w14:paraId="4A6D52F9" w14:textId="77777777" w:rsidR="00C664DB" w:rsidRPr="00790E27" w:rsidRDefault="00C664DB" w:rsidP="00C664DB">
      <w:pPr>
        <w:ind w:firstLine="708"/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Dovolujeme si upozornit, že za vedení účetnictví, za jeho úplnost, průkaznost a správnost, za sestavení účetní závěrky včetně zveřejnění odpovídajících informací je odpovědný statutární orgán účetní jednotky. Tato odpovědnost zahrnuje vedení odpovídajících účetních záznamů, volbu a uplatňování účetních postupů a ochranu majetku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. Během auditu budeme požadovat písemné potvrzení k prohlášení vedení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, které učinilo v souvislosti s auditem. </w:t>
      </w:r>
    </w:p>
    <w:p w14:paraId="5F14F32C" w14:textId="77777777" w:rsidR="00C664DB" w:rsidRPr="00790E27" w:rsidRDefault="00960D3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Objednavatel</w:t>
      </w:r>
      <w:r w:rsidR="00C664DB" w:rsidRPr="00790E27">
        <w:rPr>
          <w:rFonts w:ascii="Calibri" w:hAnsi="Calibri"/>
          <w:sz w:val="22"/>
          <w:szCs w:val="22"/>
        </w:rPr>
        <w:t xml:space="preserve"> se zavazuje poskytnout vykonavateli veškeré informace, především účetní doklady, hlavní knihu, deník, knihy pomocné evidence a další ekonomické podklady ovlivňující údaje uvedené v účetní závěrce ke dni 31. 12. </w:t>
      </w:r>
      <w:r w:rsidR="00C664DB">
        <w:rPr>
          <w:rFonts w:ascii="Calibri" w:hAnsi="Calibri"/>
          <w:sz w:val="22"/>
          <w:szCs w:val="22"/>
        </w:rPr>
        <w:t xml:space="preserve">ověřovaného roku </w:t>
      </w:r>
      <w:r w:rsidR="00C664DB" w:rsidRPr="00790E27">
        <w:rPr>
          <w:rFonts w:ascii="Calibri" w:hAnsi="Calibri"/>
          <w:sz w:val="22"/>
          <w:szCs w:val="22"/>
        </w:rPr>
        <w:t>a jejích přílohách, včetně přiznání k dani z příjmu právnických osob a výroční zprávy za auditované období. Bude-li to možné, poskytne klient auditorovi výše uvedené podklady i v elektronické podobě.</w:t>
      </w:r>
    </w:p>
    <w:p w14:paraId="41C1BB39" w14:textId="443C1B91" w:rsidR="00C664DB" w:rsidRPr="00790E27" w:rsidRDefault="00C664DB" w:rsidP="00C664DB">
      <w:pPr>
        <w:pStyle w:val="Zkladntext"/>
        <w:ind w:firstLine="708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Dále se klient zavazuje </w:t>
      </w:r>
      <w:r>
        <w:rPr>
          <w:rFonts w:ascii="Calibri" w:hAnsi="Calibri"/>
          <w:sz w:val="22"/>
          <w:szCs w:val="22"/>
        </w:rPr>
        <w:t>poskytnout auditorovi 5 pracovních dní před zahájením auditu účetní deník za auditovaný rok v elektronické podobě a zároveň se zavazuje u</w:t>
      </w:r>
      <w:r w:rsidRPr="00790E27">
        <w:rPr>
          <w:rFonts w:ascii="Calibri" w:hAnsi="Calibri"/>
          <w:sz w:val="22"/>
          <w:szCs w:val="22"/>
        </w:rPr>
        <w:t>možnit auditorovi dotazovat se třetích osob a současně s tímto zplnomocňuje auditora k vyžadování písemných informací</w:t>
      </w:r>
      <w:r w:rsidR="00C40C09">
        <w:rPr>
          <w:rFonts w:ascii="Calibri" w:hAnsi="Calibri"/>
          <w:sz w:val="22"/>
          <w:szCs w:val="22"/>
        </w:rPr>
        <w:t xml:space="preserve"> vztahujících se k ověřovaným skutečnostem</w:t>
      </w:r>
      <w:r w:rsidRPr="00790E27">
        <w:rPr>
          <w:rFonts w:ascii="Calibri" w:hAnsi="Calibri"/>
          <w:sz w:val="22"/>
          <w:szCs w:val="22"/>
        </w:rPr>
        <w:t xml:space="preserve"> od obchodních partnerů, bank aj. institucí. </w:t>
      </w:r>
    </w:p>
    <w:p w14:paraId="40384430" w14:textId="77777777" w:rsidR="00C664DB" w:rsidRPr="00790E27" w:rsidRDefault="00960D3B" w:rsidP="00C664D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Dále bude objednavatel </w:t>
      </w:r>
      <w:r w:rsidR="00C664DB" w:rsidRPr="00790E27">
        <w:rPr>
          <w:rFonts w:ascii="Calibri" w:hAnsi="Calibri"/>
          <w:sz w:val="22"/>
          <w:szCs w:val="22"/>
        </w:rPr>
        <w:t>poskytovat při auditu vykonavateli kopie těchto dokumentů:</w:t>
      </w:r>
    </w:p>
    <w:p w14:paraId="499CAE0B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právní informace (výpisy z </w:t>
      </w:r>
      <w:r w:rsidR="00960D3B">
        <w:rPr>
          <w:rFonts w:ascii="Calibri" w:hAnsi="Calibri"/>
          <w:sz w:val="22"/>
          <w:szCs w:val="22"/>
        </w:rPr>
        <w:t>rejstříků</w:t>
      </w:r>
      <w:r w:rsidRPr="00790E27">
        <w:rPr>
          <w:rFonts w:ascii="Calibri" w:hAnsi="Calibri"/>
          <w:sz w:val="22"/>
          <w:szCs w:val="22"/>
        </w:rPr>
        <w:t xml:space="preserve"> – změny)</w:t>
      </w:r>
    </w:p>
    <w:p w14:paraId="1ACDB636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změny v organizační struktuře </w:t>
      </w:r>
      <w:r w:rsidR="00960D3B">
        <w:rPr>
          <w:rFonts w:ascii="Calibri" w:hAnsi="Calibri"/>
          <w:sz w:val="22"/>
          <w:szCs w:val="22"/>
        </w:rPr>
        <w:t>účetní jednotky</w:t>
      </w:r>
      <w:r w:rsidRPr="00790E27">
        <w:rPr>
          <w:rFonts w:ascii="Calibri" w:hAnsi="Calibri"/>
          <w:sz w:val="22"/>
          <w:szCs w:val="22"/>
        </w:rPr>
        <w:t xml:space="preserve"> během </w:t>
      </w:r>
      <w:r>
        <w:rPr>
          <w:rFonts w:ascii="Calibri" w:hAnsi="Calibri"/>
          <w:sz w:val="22"/>
          <w:szCs w:val="22"/>
        </w:rPr>
        <w:t>ověřovaných let</w:t>
      </w:r>
    </w:p>
    <w:p w14:paraId="60D403C4" w14:textId="77777777" w:rsidR="00C664DB" w:rsidRPr="00790E27" w:rsidRDefault="00C664DB" w:rsidP="00C664D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kopie zápisů z jednání </w:t>
      </w:r>
      <w:r w:rsidR="00960D3B">
        <w:rPr>
          <w:rFonts w:ascii="Calibri" w:hAnsi="Calibri"/>
          <w:sz w:val="22"/>
          <w:szCs w:val="22"/>
        </w:rPr>
        <w:t>akademického senátu a správní rady</w:t>
      </w:r>
      <w:r w:rsidRPr="00790E27">
        <w:rPr>
          <w:rFonts w:ascii="Calibri" w:hAnsi="Calibri"/>
          <w:sz w:val="22"/>
          <w:szCs w:val="22"/>
        </w:rPr>
        <w:t xml:space="preserve"> </w:t>
      </w:r>
    </w:p>
    <w:p w14:paraId="0A2089CC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lastRenderedPageBreak/>
        <w:t>Další dokumenty poskytne podle požadavku vykonavatele v průběhu auditu.</w:t>
      </w:r>
    </w:p>
    <w:p w14:paraId="553D6AEA" w14:textId="4A72A6C7" w:rsidR="0057431F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Auditorská zpráva bude označena datem posledního dne prací v terénu (u </w:t>
      </w:r>
      <w:r w:rsidR="00960D3B">
        <w:rPr>
          <w:rFonts w:ascii="Calibri" w:hAnsi="Calibri"/>
          <w:sz w:val="22"/>
          <w:szCs w:val="22"/>
        </w:rPr>
        <w:t>účetní jednotky</w:t>
      </w:r>
      <w:r w:rsidR="00DF763B">
        <w:rPr>
          <w:rFonts w:ascii="Calibri" w:hAnsi="Calibri"/>
          <w:sz w:val="22"/>
          <w:szCs w:val="22"/>
        </w:rPr>
        <w:t>).</w:t>
      </w:r>
    </w:p>
    <w:p w14:paraId="303B8294" w14:textId="77777777" w:rsidR="00C664DB" w:rsidRPr="00790E27" w:rsidRDefault="00C664DB" w:rsidP="00C664DB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790E27">
        <w:rPr>
          <w:rFonts w:ascii="Calibri" w:hAnsi="Calibri"/>
          <w:b/>
          <w:sz w:val="22"/>
          <w:szCs w:val="22"/>
        </w:rPr>
        <w:t>V</w:t>
      </w:r>
      <w:r>
        <w:rPr>
          <w:rFonts w:ascii="Calibri" w:hAnsi="Calibri"/>
          <w:b/>
          <w:sz w:val="22"/>
          <w:szCs w:val="22"/>
        </w:rPr>
        <w:t>I</w:t>
      </w:r>
      <w:r w:rsidRPr="00790E27">
        <w:rPr>
          <w:rFonts w:ascii="Calibri" w:hAnsi="Calibri"/>
          <w:b/>
          <w:sz w:val="22"/>
          <w:szCs w:val="22"/>
        </w:rPr>
        <w:t>.</w:t>
      </w:r>
    </w:p>
    <w:p w14:paraId="760D2CFF" w14:textId="77777777" w:rsidR="00C664DB" w:rsidRPr="00790E27" w:rsidRDefault="00505BB8" w:rsidP="00505BB8">
      <w:pPr>
        <w:pStyle w:val="Nadpis1"/>
        <w:shd w:val="pct20" w:color="000000" w:fill="FFFFFF"/>
        <w:tabs>
          <w:tab w:val="center" w:pos="4536"/>
        </w:tabs>
        <w:jc w:val="left"/>
        <w:rPr>
          <w:rFonts w:ascii="Calibri" w:hAnsi="Calibri"/>
          <w:sz w:val="22"/>
          <w:szCs w:val="22"/>
        </w:rPr>
      </w:pPr>
      <w:r w:rsidRPr="00505BB8">
        <w:rPr>
          <w:rFonts w:ascii="Calibri" w:hAnsi="Calibri"/>
          <w:sz w:val="22"/>
          <w:szCs w:val="22"/>
          <w:u w:val="none"/>
          <w:shd w:val="pct20" w:color="000000" w:fill="FFFFFF"/>
        </w:rPr>
        <w:tab/>
      </w:r>
      <w:r w:rsidR="00C664DB" w:rsidRPr="00790E27">
        <w:rPr>
          <w:rFonts w:ascii="Calibri" w:hAnsi="Calibri"/>
          <w:sz w:val="22"/>
          <w:szCs w:val="22"/>
          <w:shd w:val="pct20" w:color="000000" w:fill="FFFFFF"/>
        </w:rPr>
        <w:t>ZÁVĚREČNÉ USTANOVENÍ</w:t>
      </w:r>
    </w:p>
    <w:p w14:paraId="72842C8B" w14:textId="77777777" w:rsidR="00C664DB" w:rsidRPr="00790E27" w:rsidRDefault="00C664DB" w:rsidP="00C664DB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14:paraId="53ADBEB7" w14:textId="77777777" w:rsidR="00C664DB" w:rsidRPr="00790E27" w:rsidRDefault="00C664DB" w:rsidP="00C664DB">
      <w:pPr>
        <w:pStyle w:val="Zkladntext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Vykonavatel je povinen zachovat mlčenlivost o všech skutečnostech, o kterých se dozvěděl v souvislosti s výkonem své činnosti a nesmí jich zneužít ke svému prospěchu nebo k prospěchu někoho jiného.</w:t>
      </w:r>
    </w:p>
    <w:p w14:paraId="4B7A53D0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 xml:space="preserve">Právní vztahy vyplývající z této smlouvy se řídí platným právním řádem v místě plnění záležitosti. Smluvní strany prohlašují, že jim není známa žádná okolnost vylučující jejich svobodnou vůli, zejména </w:t>
      </w:r>
      <w:r>
        <w:rPr>
          <w:rFonts w:ascii="Calibri" w:hAnsi="Calibri"/>
          <w:sz w:val="22"/>
          <w:szCs w:val="22"/>
        </w:rPr>
        <w:t>to,</w:t>
      </w:r>
      <w:r w:rsidR="009903ED">
        <w:rPr>
          <w:rFonts w:ascii="Calibri" w:hAnsi="Calibri"/>
          <w:sz w:val="22"/>
          <w:szCs w:val="22"/>
        </w:rPr>
        <w:t xml:space="preserve"> </w:t>
      </w:r>
      <w:r w:rsidRPr="00790E27">
        <w:rPr>
          <w:rFonts w:ascii="Calibri" w:hAnsi="Calibri"/>
          <w:sz w:val="22"/>
          <w:szCs w:val="22"/>
        </w:rPr>
        <w:t>že tuto smlouvu neuzavírají v tísni nebo za podmínek jinak pro ně nevýhodných.</w:t>
      </w:r>
    </w:p>
    <w:p w14:paraId="2EEE2A88" w14:textId="77777777" w:rsidR="00C664DB" w:rsidRPr="00790E27" w:rsidRDefault="00C664DB" w:rsidP="00C664DB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Při neplnění vzájemně dohodnutých podmínek může každá z obou stran odstoupit písemně od této smlouvy při jednoměsíční výpovědní lhůtě.</w:t>
      </w:r>
    </w:p>
    <w:p w14:paraId="01E26054" w14:textId="77777777" w:rsidR="00B20224" w:rsidRPr="00505BB8" w:rsidRDefault="00B20224" w:rsidP="00B20224">
      <w:pPr>
        <w:jc w:val="both"/>
        <w:rPr>
          <w:rFonts w:asciiTheme="minorHAnsi" w:hAnsiTheme="minorHAnsi"/>
          <w:sz w:val="24"/>
          <w:szCs w:val="22"/>
        </w:rPr>
      </w:pPr>
      <w:r w:rsidRPr="00505BB8">
        <w:rPr>
          <w:rFonts w:asciiTheme="minorHAnsi" w:hAnsiTheme="minorHAnsi"/>
          <w:sz w:val="22"/>
        </w:rPr>
        <w:t xml:space="preserve">Smlouva je vypracována ve </w:t>
      </w:r>
      <w:r w:rsidR="00C33D7D">
        <w:rPr>
          <w:rFonts w:asciiTheme="minorHAnsi" w:hAnsiTheme="minorHAnsi"/>
          <w:sz w:val="22"/>
        </w:rPr>
        <w:t>čtyřech</w:t>
      </w:r>
      <w:r w:rsidRPr="00505BB8">
        <w:rPr>
          <w:rFonts w:asciiTheme="minorHAnsi" w:hAnsiTheme="minorHAnsi"/>
          <w:sz w:val="22"/>
        </w:rPr>
        <w:t xml:space="preserve"> vyhotoveních, z nichž </w:t>
      </w:r>
      <w:r w:rsidR="00111695">
        <w:rPr>
          <w:rFonts w:asciiTheme="minorHAnsi" w:hAnsiTheme="minorHAnsi"/>
          <w:sz w:val="22"/>
        </w:rPr>
        <w:t>tři</w:t>
      </w:r>
      <w:r w:rsidR="00C33D7D">
        <w:rPr>
          <w:rFonts w:asciiTheme="minorHAnsi" w:hAnsiTheme="minorHAnsi"/>
          <w:sz w:val="22"/>
        </w:rPr>
        <w:t xml:space="preserve"> </w:t>
      </w:r>
      <w:r w:rsidRPr="00505BB8">
        <w:rPr>
          <w:rFonts w:asciiTheme="minorHAnsi" w:hAnsiTheme="minorHAnsi"/>
          <w:sz w:val="22"/>
        </w:rPr>
        <w:t xml:space="preserve">po podpisu obdrží účetní jednotka a </w:t>
      </w:r>
      <w:r w:rsidR="00111695">
        <w:rPr>
          <w:rFonts w:asciiTheme="minorHAnsi" w:hAnsiTheme="minorHAnsi"/>
          <w:sz w:val="22"/>
        </w:rPr>
        <w:t>jedno</w:t>
      </w:r>
      <w:r w:rsidR="00636ED2">
        <w:rPr>
          <w:rFonts w:asciiTheme="minorHAnsi" w:hAnsiTheme="minorHAnsi"/>
          <w:sz w:val="22"/>
        </w:rPr>
        <w:t xml:space="preserve"> </w:t>
      </w:r>
      <w:r w:rsidRPr="00505BB8">
        <w:rPr>
          <w:rFonts w:asciiTheme="minorHAnsi" w:hAnsiTheme="minorHAnsi"/>
          <w:sz w:val="22"/>
        </w:rPr>
        <w:t>auditor. Každá změna smlouvy musí být provedena formou dodatku k této smlouvě, který bude vypracován ve stejném počtu vyhotovení jako vlastní smlouva.</w:t>
      </w:r>
    </w:p>
    <w:p w14:paraId="64961D7A" w14:textId="77777777" w:rsidR="0057431F" w:rsidRDefault="0057431F" w:rsidP="0057431F">
      <w:pPr>
        <w:jc w:val="both"/>
        <w:rPr>
          <w:rFonts w:ascii="Calibri" w:hAnsi="Calibri"/>
          <w:sz w:val="22"/>
          <w:szCs w:val="22"/>
        </w:rPr>
      </w:pPr>
      <w:r w:rsidRPr="00790E27">
        <w:rPr>
          <w:rFonts w:ascii="Calibri" w:hAnsi="Calibri"/>
          <w:sz w:val="22"/>
          <w:szCs w:val="22"/>
        </w:rPr>
        <w:t>Smlouva nabývá platnosti podpisem zástupců výše uvedených smluvních stran.</w:t>
      </w:r>
    </w:p>
    <w:p w14:paraId="6DF5BC8B" w14:textId="24426151" w:rsidR="00ED4C3B" w:rsidRPr="00ED4C3B" w:rsidRDefault="00ED4C3B" w:rsidP="00ED4C3B">
      <w:pPr>
        <w:pStyle w:val="Nadpis2"/>
        <w:ind w:left="0"/>
        <w:jc w:val="both"/>
        <w:rPr>
          <w:rFonts w:asciiTheme="minorHAnsi" w:hAnsiTheme="minorHAnsi" w:cstheme="minorHAnsi"/>
          <w:b w:val="0"/>
          <w:u w:val="none"/>
        </w:rPr>
      </w:pP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Smluvní strany berou na vědomí, že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objednavatel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je ve smyslu § 2 odst.</w:t>
      </w:r>
      <w:r w:rsidR="00E64109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1 písm. e) osobou, na niž se vztahuje povinnost uveřejnění smluv v registru smluv ve smyslu zákona č. 340/2015 Sb. v platném znění a berou tuto skutečnost na vědomí a proti uveřejnění takto uzavřené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Smlouva nabývá účinnosti dnem jejího uveřejnění v registru smluv. Uveřejnění prostřednictvím registru smluv zajistí </w:t>
      </w:r>
      <w:r>
        <w:rPr>
          <w:rFonts w:asciiTheme="minorHAnsi" w:hAnsiTheme="minorHAnsi" w:cstheme="minorHAnsi"/>
          <w:b w:val="0"/>
          <w:sz w:val="22"/>
          <w:szCs w:val="22"/>
          <w:u w:val="none"/>
        </w:rPr>
        <w:t>objednavatel</w:t>
      </w:r>
      <w:r w:rsidRPr="00ED4C3B">
        <w:rPr>
          <w:rFonts w:asciiTheme="minorHAnsi" w:hAnsiTheme="minorHAnsi" w:cstheme="minorHAnsi"/>
          <w:b w:val="0"/>
          <w:sz w:val="22"/>
          <w:szCs w:val="22"/>
          <w:u w:val="none"/>
        </w:rPr>
        <w:t xml:space="preserve"> bez zbytečného odkladu, nejpozději do 15 dnů od uzavření smlouvy</w:t>
      </w:r>
      <w:r w:rsidRPr="00ED4C3B">
        <w:rPr>
          <w:rFonts w:asciiTheme="minorHAnsi" w:hAnsiTheme="minorHAnsi" w:cstheme="minorHAnsi"/>
          <w:b w:val="0"/>
          <w:u w:val="none"/>
        </w:rPr>
        <w:t>.</w:t>
      </w:r>
    </w:p>
    <w:p w14:paraId="074F0E92" w14:textId="77777777" w:rsidR="00ED4C3B" w:rsidRPr="00ED4C3B" w:rsidRDefault="00ED4C3B" w:rsidP="00ED4C3B">
      <w:pPr>
        <w:jc w:val="both"/>
        <w:rPr>
          <w:rFonts w:asciiTheme="minorHAnsi" w:hAnsiTheme="minorHAnsi" w:cstheme="minorHAnsi"/>
        </w:rPr>
      </w:pPr>
    </w:p>
    <w:p w14:paraId="7EEEA411" w14:textId="77777777" w:rsidR="00ED4C3B" w:rsidRDefault="00ED4C3B" w:rsidP="0057431F">
      <w:pPr>
        <w:jc w:val="both"/>
        <w:rPr>
          <w:rFonts w:ascii="Calibri" w:hAnsi="Calibri"/>
          <w:sz w:val="22"/>
          <w:szCs w:val="22"/>
        </w:rPr>
      </w:pPr>
    </w:p>
    <w:p w14:paraId="241926C0" w14:textId="77777777" w:rsidR="00505BB8" w:rsidRDefault="00505BB8" w:rsidP="00505BB8">
      <w:pPr>
        <w:tabs>
          <w:tab w:val="left" w:pos="1845"/>
          <w:tab w:val="center" w:pos="4536"/>
        </w:tabs>
      </w:pPr>
      <w:r>
        <w:tab/>
      </w:r>
    </w:p>
    <w:p w14:paraId="45D535A3" w14:textId="77777777" w:rsidR="00F412FA" w:rsidRPr="00790E27" w:rsidRDefault="00F412FA" w:rsidP="00C664DB">
      <w:pPr>
        <w:jc w:val="both"/>
        <w:rPr>
          <w:rFonts w:ascii="Calibri" w:hAnsi="Calibri"/>
          <w:sz w:val="22"/>
          <w:szCs w:val="22"/>
        </w:rPr>
      </w:pPr>
    </w:p>
    <w:p w14:paraId="1F777DA4" w14:textId="77777777" w:rsidR="00F1184A" w:rsidRDefault="00F1184A" w:rsidP="00F1184A">
      <w:pPr>
        <w:jc w:val="both"/>
        <w:rPr>
          <w:rFonts w:ascii="Calibri" w:hAnsi="Calibri"/>
          <w:sz w:val="22"/>
          <w:szCs w:val="22"/>
        </w:rPr>
      </w:pPr>
    </w:p>
    <w:p w14:paraId="461BC4BC" w14:textId="594F1C3D" w:rsidR="00F1184A" w:rsidRPr="00790E27" w:rsidRDefault="00F1184A" w:rsidP="00F1184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E64109">
        <w:rPr>
          <w:rFonts w:ascii="Calibri" w:hAnsi="Calibri"/>
          <w:sz w:val="22"/>
          <w:szCs w:val="22"/>
        </w:rPr>
        <w:t xml:space="preserve"> Praze, </w:t>
      </w:r>
      <w:r>
        <w:rPr>
          <w:rFonts w:ascii="Calibri" w:hAnsi="Calibri"/>
          <w:sz w:val="22"/>
          <w:szCs w:val="22"/>
        </w:rPr>
        <w:t>dne</w:t>
      </w:r>
      <w:r w:rsidR="00EF5624">
        <w:rPr>
          <w:rFonts w:ascii="Calibri" w:hAnsi="Calibri"/>
          <w:sz w:val="22"/>
          <w:szCs w:val="22"/>
        </w:rPr>
        <w:t xml:space="preserve"> </w:t>
      </w:r>
      <w:proofErr w:type="gramStart"/>
      <w:r w:rsidR="00EF5624">
        <w:rPr>
          <w:rFonts w:ascii="Calibri" w:hAnsi="Calibri"/>
          <w:sz w:val="22"/>
          <w:szCs w:val="22"/>
        </w:rPr>
        <w:t>26.11.2019</w:t>
      </w:r>
      <w:proofErr w:type="gram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E64109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V </w:t>
      </w:r>
      <w:r w:rsidRPr="00790E27">
        <w:rPr>
          <w:rFonts w:ascii="Calibri" w:hAnsi="Calibri"/>
          <w:sz w:val="22"/>
          <w:szCs w:val="22"/>
        </w:rPr>
        <w:t xml:space="preserve">Ústí nad Labem, dne </w:t>
      </w:r>
      <w:r w:rsidR="00EF5624">
        <w:rPr>
          <w:rFonts w:ascii="Calibri" w:hAnsi="Calibri"/>
          <w:sz w:val="22"/>
          <w:szCs w:val="22"/>
        </w:rPr>
        <w:t>27.11.2019</w:t>
      </w:r>
      <w:bookmarkStart w:id="0" w:name="_GoBack"/>
      <w:bookmarkEnd w:id="0"/>
    </w:p>
    <w:p w14:paraId="32573711" w14:textId="77777777" w:rsidR="00F1184A" w:rsidRPr="00790E27" w:rsidRDefault="00F1184A" w:rsidP="00F1184A">
      <w:pPr>
        <w:jc w:val="both"/>
        <w:rPr>
          <w:rFonts w:ascii="Calibri" w:hAnsi="Calibri"/>
          <w:sz w:val="22"/>
          <w:szCs w:val="22"/>
        </w:rPr>
      </w:pPr>
    </w:p>
    <w:p w14:paraId="56E847B0" w14:textId="77777777" w:rsidR="00F1184A" w:rsidRPr="00D8301C" w:rsidRDefault="00F1184A" w:rsidP="00F1184A">
      <w:pPr>
        <w:pStyle w:val="Nzev"/>
        <w:jc w:val="left"/>
        <w:outlineLvl w:val="0"/>
        <w:rPr>
          <w:rFonts w:ascii="Calibri" w:hAnsi="Calibri"/>
          <w:sz w:val="22"/>
          <w:szCs w:val="22"/>
          <w:shd w:val="pct20" w:color="000000" w:fill="FFFFFF"/>
        </w:rPr>
      </w:pP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  <w:r w:rsidRPr="00790E27">
        <w:rPr>
          <w:rFonts w:ascii="Calibri" w:hAnsi="Calibri"/>
          <w:sz w:val="22"/>
          <w:szCs w:val="22"/>
        </w:rPr>
        <w:tab/>
      </w:r>
    </w:p>
    <w:p w14:paraId="281313D7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7EECDDF7" w14:textId="77777777" w:rsidR="00F1184A" w:rsidRDefault="00F1184A" w:rsidP="00F1184A"/>
    <w:p w14:paraId="600C5C24" w14:textId="77777777" w:rsidR="00F1184A" w:rsidRPr="00D8301C" w:rsidRDefault="00F1184A" w:rsidP="00F1184A"/>
    <w:p w14:paraId="5537C464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57761F12" w14:textId="77777777" w:rsidR="00F1184A" w:rsidRDefault="00F1184A" w:rsidP="00F1184A">
      <w:pPr>
        <w:pStyle w:val="Nadpis3"/>
        <w:jc w:val="center"/>
        <w:rPr>
          <w:rFonts w:ascii="Calibri" w:hAnsi="Calibri"/>
          <w:b w:val="0"/>
          <w:sz w:val="22"/>
          <w:szCs w:val="22"/>
        </w:rPr>
      </w:pPr>
    </w:p>
    <w:p w14:paraId="6992E135" w14:textId="77777777" w:rsidR="00F1184A" w:rsidRPr="00790E27" w:rsidRDefault="00F1184A" w:rsidP="00F1184A">
      <w:pPr>
        <w:pStyle w:val="Nadpis3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Objednavatel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Pr="00790E27">
        <w:rPr>
          <w:rFonts w:ascii="Calibri" w:hAnsi="Calibri"/>
          <w:b w:val="0"/>
          <w:sz w:val="22"/>
          <w:szCs w:val="22"/>
        </w:rPr>
        <w:t>Vykonavatel</w:t>
      </w:r>
    </w:p>
    <w:p w14:paraId="42D6AF21" w14:textId="77777777" w:rsidR="00F1184A" w:rsidRPr="00790E27" w:rsidRDefault="00F1184A" w:rsidP="00F1184A">
      <w:pPr>
        <w:jc w:val="both"/>
        <w:outlineLvl w:val="0"/>
        <w:rPr>
          <w:rFonts w:ascii="Calibri" w:hAnsi="Calibri"/>
          <w:sz w:val="22"/>
          <w:szCs w:val="22"/>
        </w:rPr>
      </w:pPr>
    </w:p>
    <w:p w14:paraId="44526043" w14:textId="77777777" w:rsidR="00202F38" w:rsidRDefault="00202F38" w:rsidP="00F1184A">
      <w:pPr>
        <w:jc w:val="both"/>
      </w:pPr>
    </w:p>
    <w:sectPr w:rsidR="00202F38" w:rsidSect="00202F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924A" w14:textId="77777777" w:rsidR="008D04FF" w:rsidRDefault="008D04FF" w:rsidP="005200B9">
      <w:r>
        <w:separator/>
      </w:r>
    </w:p>
  </w:endnote>
  <w:endnote w:type="continuationSeparator" w:id="0">
    <w:p w14:paraId="52187184" w14:textId="77777777" w:rsidR="008D04FF" w:rsidRDefault="008D04FF" w:rsidP="0052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C8D21" w14:textId="77777777" w:rsidR="00960D3B" w:rsidRDefault="00960D3B" w:rsidP="00C664DB">
    <w:pPr>
      <w:pStyle w:val="Zpat"/>
      <w:jc w:val="center"/>
      <w:rPr>
        <w:rFonts w:ascii="Calibri" w:hAnsi="Calibri"/>
        <w:b/>
        <w:sz w:val="16"/>
        <w:szCs w:val="22"/>
      </w:rPr>
    </w:pPr>
  </w:p>
  <w:p w14:paraId="0E8F0FB2" w14:textId="77777777" w:rsidR="00C664DB" w:rsidRDefault="00C664DB" w:rsidP="00C664DB">
    <w:pPr>
      <w:pStyle w:val="Zpat"/>
      <w:jc w:val="center"/>
      <w:rPr>
        <w:rFonts w:ascii="Calibri" w:hAnsi="Calibri"/>
        <w:sz w:val="16"/>
        <w:szCs w:val="22"/>
      </w:rPr>
    </w:pPr>
    <w:proofErr w:type="spellStart"/>
    <w:r w:rsidRPr="00C664DB">
      <w:rPr>
        <w:rFonts w:ascii="Calibri" w:hAnsi="Calibri"/>
        <w:b/>
        <w:sz w:val="16"/>
        <w:szCs w:val="22"/>
      </w:rPr>
      <w:t>ADaKa</w:t>
    </w:r>
    <w:proofErr w:type="spellEnd"/>
    <w:r w:rsidRPr="00C664DB">
      <w:rPr>
        <w:rFonts w:ascii="Calibri" w:hAnsi="Calibri"/>
        <w:b/>
        <w:sz w:val="16"/>
        <w:szCs w:val="22"/>
      </w:rPr>
      <w:t xml:space="preserve"> s.r.o.</w:t>
    </w:r>
    <w:r>
      <w:rPr>
        <w:rFonts w:ascii="Calibri" w:hAnsi="Calibri"/>
        <w:sz w:val="16"/>
        <w:szCs w:val="22"/>
      </w:rPr>
      <w:t xml:space="preserve"> -</w:t>
    </w:r>
    <w:r w:rsidRPr="00C664DB">
      <w:rPr>
        <w:rFonts w:ascii="Calibri" w:hAnsi="Calibri"/>
        <w:sz w:val="16"/>
        <w:szCs w:val="22"/>
      </w:rPr>
      <w:t xml:space="preserve"> </w:t>
    </w:r>
    <w:r w:rsidRPr="00C664DB">
      <w:rPr>
        <w:rFonts w:ascii="Calibri" w:hAnsi="Calibri"/>
        <w:b/>
        <w:sz w:val="16"/>
        <w:szCs w:val="22"/>
      </w:rPr>
      <w:t>IČ 254 54 510</w:t>
    </w:r>
    <w:r w:rsidRPr="00C664DB">
      <w:rPr>
        <w:rFonts w:ascii="Calibri" w:hAnsi="Calibri"/>
        <w:sz w:val="16"/>
        <w:szCs w:val="22"/>
      </w:rPr>
      <w:t xml:space="preserve">, </w:t>
    </w:r>
    <w:r w:rsidRPr="00C664DB">
      <w:rPr>
        <w:rFonts w:ascii="Calibri" w:hAnsi="Calibri"/>
        <w:b/>
        <w:sz w:val="16"/>
        <w:szCs w:val="22"/>
      </w:rPr>
      <w:t xml:space="preserve">DIČ CZ25454510 </w:t>
    </w:r>
    <w:r w:rsidRPr="00C664DB">
      <w:rPr>
        <w:rFonts w:ascii="Calibri" w:hAnsi="Calibri"/>
        <w:sz w:val="16"/>
        <w:szCs w:val="22"/>
      </w:rPr>
      <w:t>zapsaná v OR vedeném KS v Ústí n. L. oddíl C, vložka 19093</w:t>
    </w:r>
    <w:r w:rsidRPr="00C664DB">
      <w:rPr>
        <w:rFonts w:ascii="Calibri" w:hAnsi="Calibri"/>
        <w:b/>
        <w:sz w:val="16"/>
        <w:szCs w:val="22"/>
      </w:rPr>
      <w:t>, číslo osvědčení KAČR 409</w:t>
    </w:r>
    <w:r>
      <w:rPr>
        <w:rFonts w:ascii="Calibri" w:hAnsi="Calibri"/>
        <w:b/>
        <w:sz w:val="16"/>
        <w:szCs w:val="22"/>
      </w:rPr>
      <w:t xml:space="preserve">, </w:t>
    </w:r>
    <w:r w:rsidRPr="00C664DB">
      <w:rPr>
        <w:rFonts w:ascii="Calibri" w:hAnsi="Calibri"/>
        <w:sz w:val="16"/>
        <w:szCs w:val="22"/>
      </w:rPr>
      <w:t xml:space="preserve">se sídlem Veleslavínova 1957/10, 400 11 Ústí nad Labem </w:t>
    </w:r>
    <w:r>
      <w:rPr>
        <w:rFonts w:ascii="Calibri" w:hAnsi="Calibri"/>
        <w:sz w:val="16"/>
        <w:szCs w:val="22"/>
      </w:rPr>
      <w:t>–</w:t>
    </w:r>
    <w:r w:rsidRPr="00C664DB">
      <w:rPr>
        <w:rFonts w:ascii="Calibri" w:hAnsi="Calibri"/>
        <w:sz w:val="16"/>
        <w:szCs w:val="22"/>
      </w:rPr>
      <w:t xml:space="preserve"> centrum</w:t>
    </w:r>
    <w:r>
      <w:rPr>
        <w:rFonts w:ascii="Calibri" w:hAnsi="Calibri"/>
        <w:sz w:val="16"/>
        <w:szCs w:val="22"/>
      </w:rPr>
      <w:br/>
    </w:r>
    <w:r w:rsidRPr="00C664DB">
      <w:rPr>
        <w:rFonts w:ascii="Calibri" w:hAnsi="Calibri"/>
        <w:b/>
        <w:sz w:val="16"/>
        <w:szCs w:val="22"/>
      </w:rPr>
      <w:t>tel</w:t>
    </w:r>
    <w:r>
      <w:rPr>
        <w:rFonts w:ascii="Calibri" w:hAnsi="Calibri"/>
        <w:sz w:val="16"/>
        <w:szCs w:val="22"/>
      </w:rPr>
      <w:t xml:space="preserve">.: 475 205 177 </w:t>
    </w:r>
    <w:r w:rsidRPr="00C664DB">
      <w:rPr>
        <w:rFonts w:ascii="Calibri" w:hAnsi="Calibri"/>
        <w:b/>
        <w:sz w:val="16"/>
        <w:szCs w:val="22"/>
      </w:rPr>
      <w:t>e-mail</w:t>
    </w:r>
    <w:r>
      <w:rPr>
        <w:rFonts w:ascii="Calibri" w:hAnsi="Calibri"/>
        <w:sz w:val="16"/>
        <w:szCs w:val="22"/>
      </w:rPr>
      <w:t xml:space="preserve">: </w:t>
    </w:r>
    <w:hyperlink r:id="rId1" w:history="1">
      <w:r w:rsidRPr="005F322F">
        <w:rPr>
          <w:rStyle w:val="Hypertextovodkaz"/>
          <w:rFonts w:ascii="Calibri" w:hAnsi="Calibri"/>
          <w:sz w:val="16"/>
          <w:szCs w:val="22"/>
        </w:rPr>
        <w:t>adaka@adaka.cz</w:t>
      </w:r>
    </w:hyperlink>
    <w:r>
      <w:rPr>
        <w:rFonts w:ascii="Calibri" w:hAnsi="Calibri"/>
        <w:sz w:val="16"/>
        <w:szCs w:val="22"/>
      </w:rPr>
      <w:t xml:space="preserve">, </w:t>
    </w:r>
    <w:hyperlink r:id="rId2" w:history="1">
      <w:r w:rsidRPr="005F322F">
        <w:rPr>
          <w:rStyle w:val="Hypertextovodkaz"/>
          <w:rFonts w:ascii="Calibri" w:hAnsi="Calibri"/>
          <w:sz w:val="16"/>
          <w:szCs w:val="22"/>
        </w:rPr>
        <w:t>www.adaka.cz</w:t>
      </w:r>
    </w:hyperlink>
    <w:r w:rsidR="00E1768A">
      <w:rPr>
        <w:rFonts w:ascii="Calibri" w:hAnsi="Calibri"/>
        <w:sz w:val="16"/>
        <w:szCs w:val="22"/>
      </w:rPr>
      <w:br/>
    </w:r>
  </w:p>
  <w:p w14:paraId="2159D7F0" w14:textId="4CBE0E45" w:rsidR="00E1768A" w:rsidRPr="00C664DB" w:rsidRDefault="00E607D5" w:rsidP="00C664DB">
    <w:pPr>
      <w:pStyle w:val="Zpat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inline distT="0" distB="0" distL="0" distR="0" wp14:anchorId="33A28848" wp14:editId="6BAFA79C">
              <wp:extent cx="565785" cy="131445"/>
              <wp:effectExtent l="0" t="0" r="0" b="1905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B9758" w14:textId="77777777" w:rsidR="00E1768A" w:rsidRDefault="0078294A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begin"/>
                          </w:r>
                          <w:r w:rsidR="00C33D7D">
                            <w:rPr>
                              <w:noProof/>
                              <w:color w:val="C0504D" w:themeColor="accent2"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separate"/>
                          </w:r>
                          <w:r w:rsidR="00EF5624">
                            <w:rPr>
                              <w:noProof/>
                              <w:color w:val="C0504D" w:themeColor="accent2"/>
                            </w:rPr>
                            <w:t>1</w:t>
                          </w:r>
                          <w:r>
                            <w:rPr>
                              <w:noProof/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1" o:spid="_x0000_s1026" style="width:44.55pt;height:10.35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" filled="f" fillcolor="#c0504d [3205]" stroked="f" strokecolor="#4f81bd [3204]" strokeweight="2.25pt">
              <v:textbox inset=",0,,0">
                <w:txbxContent>
                  <w:p w14:paraId="749B9758" w14:textId="77777777" w:rsidR="00E1768A" w:rsidRDefault="0078294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rPr>
                        <w:noProof/>
                        <w:color w:val="C0504D" w:themeColor="accent2"/>
                      </w:rPr>
                      <w:fldChar w:fldCharType="begin"/>
                    </w:r>
                    <w:r w:rsidR="00C33D7D">
                      <w:rPr>
                        <w:noProof/>
                        <w:color w:val="C0504D" w:themeColor="accent2"/>
                      </w:rPr>
                      <w:instrText xml:space="preserve"> PAGE   \* MERGEFORMAT </w:instrText>
                    </w:r>
                    <w:r>
                      <w:rPr>
                        <w:noProof/>
                        <w:color w:val="C0504D" w:themeColor="accent2"/>
                      </w:rPr>
                      <w:fldChar w:fldCharType="separate"/>
                    </w:r>
                    <w:r w:rsidR="00EF5624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noProof/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B46B2" w14:textId="77777777" w:rsidR="008D04FF" w:rsidRDefault="008D04FF" w:rsidP="005200B9">
      <w:r>
        <w:separator/>
      </w:r>
    </w:p>
  </w:footnote>
  <w:footnote w:type="continuationSeparator" w:id="0">
    <w:p w14:paraId="111406B7" w14:textId="77777777" w:rsidR="008D04FF" w:rsidRDefault="008D04FF" w:rsidP="00520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DE058" w14:textId="77777777" w:rsidR="005200B9" w:rsidRDefault="005200B9" w:rsidP="00E1768A">
    <w:pPr>
      <w:pStyle w:val="Zhlav"/>
      <w:tabs>
        <w:tab w:val="clear" w:pos="4536"/>
        <w:tab w:val="clear" w:pos="9072"/>
        <w:tab w:val="left" w:pos="8385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81C"/>
    <w:multiLevelType w:val="hybridMultilevel"/>
    <w:tmpl w:val="8BC45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75AA"/>
    <w:multiLevelType w:val="multilevel"/>
    <w:tmpl w:val="8D744754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D6F7F67"/>
    <w:multiLevelType w:val="multilevel"/>
    <w:tmpl w:val="F0CA08D2"/>
    <w:styleLink w:val="WWNum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00732B"/>
    <w:multiLevelType w:val="hybridMultilevel"/>
    <w:tmpl w:val="4B4ACB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07F91"/>
    <w:multiLevelType w:val="singleLevel"/>
    <w:tmpl w:val="7A2080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C851A09"/>
    <w:multiLevelType w:val="hybridMultilevel"/>
    <w:tmpl w:val="EB56C95C"/>
    <w:lvl w:ilvl="0" w:tplc="2A5C6CC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A57217"/>
    <w:multiLevelType w:val="multilevel"/>
    <w:tmpl w:val="57B41DF8"/>
    <w:styleLink w:val="WWNum7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52BE06FE"/>
    <w:multiLevelType w:val="multilevel"/>
    <w:tmpl w:val="BD201A0E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5B825847"/>
    <w:multiLevelType w:val="multilevel"/>
    <w:tmpl w:val="E8D83C46"/>
    <w:styleLink w:val="WWNum4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61223014"/>
    <w:multiLevelType w:val="multilevel"/>
    <w:tmpl w:val="3F76073E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61925E16"/>
    <w:multiLevelType w:val="multilevel"/>
    <w:tmpl w:val="57B8A33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66521E5E"/>
    <w:multiLevelType w:val="multilevel"/>
    <w:tmpl w:val="7C624588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75A35086"/>
    <w:multiLevelType w:val="multilevel"/>
    <w:tmpl w:val="DD0EFA0E"/>
    <w:styleLink w:val="WWNum6"/>
    <w:lvl w:ilvl="0">
      <w:start w:val="1"/>
      <w:numFmt w:val="decimal"/>
      <w:lvlText w:val="%1. "/>
      <w:lvlJc w:val="left"/>
      <w:rPr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63103CC"/>
    <w:multiLevelType w:val="hybridMultilevel"/>
    <w:tmpl w:val="9486846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986308"/>
    <w:multiLevelType w:val="hybridMultilevel"/>
    <w:tmpl w:val="100A9E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3"/>
  </w:num>
  <w:num w:numId="5">
    <w:abstractNumId w:val="14"/>
  </w:num>
  <w:num w:numId="6">
    <w:abstractNumId w:val="8"/>
  </w:num>
  <w:num w:numId="7">
    <w:abstractNumId w:val="7"/>
  </w:num>
  <w:num w:numId="8">
    <w:abstractNumId w:val="12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  <w:num w:numId="13">
    <w:abstractNumId w:val="10"/>
  </w:num>
  <w:num w:numId="14">
    <w:abstractNumId w:val="11"/>
  </w:num>
  <w:num w:numId="15">
    <w:abstractNumId w:val="6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11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7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B9"/>
    <w:rsid w:val="000B6A1D"/>
    <w:rsid w:val="00111695"/>
    <w:rsid w:val="00131AB8"/>
    <w:rsid w:val="00202F38"/>
    <w:rsid w:val="003732B1"/>
    <w:rsid w:val="00471D39"/>
    <w:rsid w:val="004A0B2E"/>
    <w:rsid w:val="004B7C06"/>
    <w:rsid w:val="00505BB8"/>
    <w:rsid w:val="005200B9"/>
    <w:rsid w:val="0057431F"/>
    <w:rsid w:val="00631BF8"/>
    <w:rsid w:val="00636ED2"/>
    <w:rsid w:val="00665524"/>
    <w:rsid w:val="006C6A20"/>
    <w:rsid w:val="006D0F0D"/>
    <w:rsid w:val="00711B7D"/>
    <w:rsid w:val="0078294A"/>
    <w:rsid w:val="007B2797"/>
    <w:rsid w:val="00813916"/>
    <w:rsid w:val="0081542E"/>
    <w:rsid w:val="008D04FF"/>
    <w:rsid w:val="009609A9"/>
    <w:rsid w:val="00960D3B"/>
    <w:rsid w:val="009903ED"/>
    <w:rsid w:val="00A31E8F"/>
    <w:rsid w:val="00A422D8"/>
    <w:rsid w:val="00AA5088"/>
    <w:rsid w:val="00AC4926"/>
    <w:rsid w:val="00B16B8C"/>
    <w:rsid w:val="00B20224"/>
    <w:rsid w:val="00B41C40"/>
    <w:rsid w:val="00C33D7D"/>
    <w:rsid w:val="00C40C09"/>
    <w:rsid w:val="00C664DB"/>
    <w:rsid w:val="00D1674B"/>
    <w:rsid w:val="00DF763B"/>
    <w:rsid w:val="00E1768A"/>
    <w:rsid w:val="00E50C71"/>
    <w:rsid w:val="00E607D5"/>
    <w:rsid w:val="00E64109"/>
    <w:rsid w:val="00E73C7F"/>
    <w:rsid w:val="00EC2179"/>
    <w:rsid w:val="00ED4C3B"/>
    <w:rsid w:val="00EF4522"/>
    <w:rsid w:val="00EF5624"/>
    <w:rsid w:val="00F1184A"/>
    <w:rsid w:val="00F412FA"/>
    <w:rsid w:val="00F4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97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64DB"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C664DB"/>
    <w:pPr>
      <w:keepNext/>
      <w:ind w:left="360"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C664DB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00B9"/>
  </w:style>
  <w:style w:type="paragraph" w:styleId="Zpat">
    <w:name w:val="footer"/>
    <w:basedOn w:val="Normln"/>
    <w:link w:val="Zpat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0B9"/>
  </w:style>
  <w:style w:type="paragraph" w:styleId="Textbubliny">
    <w:name w:val="Balloon Text"/>
    <w:basedOn w:val="Normln"/>
    <w:link w:val="TextbublinyChar"/>
    <w:uiPriority w:val="99"/>
    <w:semiHidden/>
    <w:unhideWhenUsed/>
    <w:rsid w:val="00520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0B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200B9"/>
    <w:pPr>
      <w:jc w:val="center"/>
    </w:pPr>
    <w:rPr>
      <w:rFonts w:ascii="Arial Black" w:hAnsi="Arial Black"/>
      <w:sz w:val="32"/>
    </w:rPr>
  </w:style>
  <w:style w:type="character" w:customStyle="1" w:styleId="NzevChar">
    <w:name w:val="Název Char"/>
    <w:basedOn w:val="Standardnpsmoodstavce"/>
    <w:link w:val="Nzev"/>
    <w:rsid w:val="005200B9"/>
    <w:rPr>
      <w:rFonts w:ascii="Arial Black" w:eastAsia="Times New Roman" w:hAnsi="Arial Black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200B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00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664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66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664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4DB"/>
    <w:rPr>
      <w:color w:val="0000FF" w:themeColor="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2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2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12F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12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rsid w:val="00F412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extbodyindent">
    <w:name w:val="Text body indent"/>
    <w:basedOn w:val="Standard"/>
    <w:rsid w:val="00F412FA"/>
    <w:pPr>
      <w:tabs>
        <w:tab w:val="left" w:pos="-435"/>
        <w:tab w:val="left" w:pos="569"/>
      </w:tabs>
      <w:spacing w:line="288" w:lineRule="auto"/>
      <w:ind w:left="285"/>
      <w:jc w:val="both"/>
    </w:pPr>
    <w:rPr>
      <w:spacing w:val="-3"/>
      <w:sz w:val="24"/>
    </w:rPr>
  </w:style>
  <w:style w:type="numbering" w:customStyle="1" w:styleId="WWNum4">
    <w:name w:val="WWNum4"/>
    <w:basedOn w:val="Bezseznamu"/>
    <w:rsid w:val="00F412FA"/>
    <w:pPr>
      <w:numPr>
        <w:numId w:val="6"/>
      </w:numPr>
    </w:pPr>
  </w:style>
  <w:style w:type="numbering" w:customStyle="1" w:styleId="WWNum5">
    <w:name w:val="WWNum5"/>
    <w:basedOn w:val="Bezseznamu"/>
    <w:rsid w:val="00F412FA"/>
    <w:pPr>
      <w:numPr>
        <w:numId w:val="7"/>
      </w:numPr>
    </w:pPr>
  </w:style>
  <w:style w:type="numbering" w:customStyle="1" w:styleId="WWNum6">
    <w:name w:val="WWNum6"/>
    <w:basedOn w:val="Bezseznamu"/>
    <w:rsid w:val="00F412FA"/>
    <w:pPr>
      <w:numPr>
        <w:numId w:val="8"/>
      </w:numPr>
    </w:pPr>
  </w:style>
  <w:style w:type="numbering" w:customStyle="1" w:styleId="WWNum7">
    <w:name w:val="WWNum7"/>
    <w:basedOn w:val="Bezseznamu"/>
    <w:rsid w:val="00F412FA"/>
    <w:pPr>
      <w:numPr>
        <w:numId w:val="9"/>
      </w:numPr>
    </w:pPr>
  </w:style>
  <w:style w:type="numbering" w:customStyle="1" w:styleId="WWNum8">
    <w:name w:val="WWNum8"/>
    <w:basedOn w:val="Bezseznamu"/>
    <w:rsid w:val="00F412FA"/>
    <w:pPr>
      <w:numPr>
        <w:numId w:val="10"/>
      </w:numPr>
    </w:pPr>
  </w:style>
  <w:style w:type="numbering" w:customStyle="1" w:styleId="WWNum9">
    <w:name w:val="WWNum9"/>
    <w:basedOn w:val="Bezseznamu"/>
    <w:rsid w:val="00F412FA"/>
    <w:pPr>
      <w:numPr>
        <w:numId w:val="11"/>
      </w:numPr>
    </w:pPr>
  </w:style>
  <w:style w:type="numbering" w:customStyle="1" w:styleId="WWNum10">
    <w:name w:val="WWNum10"/>
    <w:basedOn w:val="Bezseznamu"/>
    <w:rsid w:val="00F412FA"/>
    <w:pPr>
      <w:numPr>
        <w:numId w:val="12"/>
      </w:numPr>
    </w:pPr>
  </w:style>
  <w:style w:type="numbering" w:customStyle="1" w:styleId="WWNum11">
    <w:name w:val="WWNum11"/>
    <w:basedOn w:val="Bezseznamu"/>
    <w:rsid w:val="00F412FA"/>
    <w:pPr>
      <w:numPr>
        <w:numId w:val="13"/>
      </w:numPr>
    </w:pPr>
  </w:style>
  <w:style w:type="numbering" w:customStyle="1" w:styleId="WWNum12">
    <w:name w:val="WWNum12"/>
    <w:basedOn w:val="Bezseznamu"/>
    <w:rsid w:val="00F412FA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D4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64DB"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C664DB"/>
    <w:pPr>
      <w:keepNext/>
      <w:ind w:left="360"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rsid w:val="00C664DB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00B9"/>
  </w:style>
  <w:style w:type="paragraph" w:styleId="Zpat">
    <w:name w:val="footer"/>
    <w:basedOn w:val="Normln"/>
    <w:link w:val="ZpatChar"/>
    <w:uiPriority w:val="99"/>
    <w:unhideWhenUsed/>
    <w:rsid w:val="005200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00B9"/>
  </w:style>
  <w:style w:type="paragraph" w:styleId="Textbubliny">
    <w:name w:val="Balloon Text"/>
    <w:basedOn w:val="Normln"/>
    <w:link w:val="TextbublinyChar"/>
    <w:uiPriority w:val="99"/>
    <w:semiHidden/>
    <w:unhideWhenUsed/>
    <w:rsid w:val="005200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0B9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5200B9"/>
    <w:pPr>
      <w:jc w:val="center"/>
    </w:pPr>
    <w:rPr>
      <w:rFonts w:ascii="Arial Black" w:hAnsi="Arial Black"/>
      <w:sz w:val="32"/>
    </w:rPr>
  </w:style>
  <w:style w:type="character" w:customStyle="1" w:styleId="NzevChar">
    <w:name w:val="Název Char"/>
    <w:basedOn w:val="Standardnpsmoodstavce"/>
    <w:link w:val="Nzev"/>
    <w:rsid w:val="005200B9"/>
    <w:rPr>
      <w:rFonts w:ascii="Arial Black" w:eastAsia="Times New Roman" w:hAnsi="Arial Black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5200B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200B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664D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66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C664DB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664D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64DB"/>
    <w:rPr>
      <w:color w:val="0000FF" w:themeColor="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2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2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412F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412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tandard">
    <w:name w:val="Standard"/>
    <w:rsid w:val="00F412F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Textbodyindent">
    <w:name w:val="Text body indent"/>
    <w:basedOn w:val="Standard"/>
    <w:rsid w:val="00F412FA"/>
    <w:pPr>
      <w:tabs>
        <w:tab w:val="left" w:pos="-435"/>
        <w:tab w:val="left" w:pos="569"/>
      </w:tabs>
      <w:spacing w:line="288" w:lineRule="auto"/>
      <w:ind w:left="285"/>
      <w:jc w:val="both"/>
    </w:pPr>
    <w:rPr>
      <w:spacing w:val="-3"/>
      <w:sz w:val="24"/>
    </w:rPr>
  </w:style>
  <w:style w:type="numbering" w:customStyle="1" w:styleId="WWNum4">
    <w:name w:val="WWNum4"/>
    <w:basedOn w:val="Bezseznamu"/>
    <w:rsid w:val="00F412FA"/>
    <w:pPr>
      <w:numPr>
        <w:numId w:val="6"/>
      </w:numPr>
    </w:pPr>
  </w:style>
  <w:style w:type="numbering" w:customStyle="1" w:styleId="WWNum5">
    <w:name w:val="WWNum5"/>
    <w:basedOn w:val="Bezseznamu"/>
    <w:rsid w:val="00F412FA"/>
    <w:pPr>
      <w:numPr>
        <w:numId w:val="7"/>
      </w:numPr>
    </w:pPr>
  </w:style>
  <w:style w:type="numbering" w:customStyle="1" w:styleId="WWNum6">
    <w:name w:val="WWNum6"/>
    <w:basedOn w:val="Bezseznamu"/>
    <w:rsid w:val="00F412FA"/>
    <w:pPr>
      <w:numPr>
        <w:numId w:val="8"/>
      </w:numPr>
    </w:pPr>
  </w:style>
  <w:style w:type="numbering" w:customStyle="1" w:styleId="WWNum7">
    <w:name w:val="WWNum7"/>
    <w:basedOn w:val="Bezseznamu"/>
    <w:rsid w:val="00F412FA"/>
    <w:pPr>
      <w:numPr>
        <w:numId w:val="9"/>
      </w:numPr>
    </w:pPr>
  </w:style>
  <w:style w:type="numbering" w:customStyle="1" w:styleId="WWNum8">
    <w:name w:val="WWNum8"/>
    <w:basedOn w:val="Bezseznamu"/>
    <w:rsid w:val="00F412FA"/>
    <w:pPr>
      <w:numPr>
        <w:numId w:val="10"/>
      </w:numPr>
    </w:pPr>
  </w:style>
  <w:style w:type="numbering" w:customStyle="1" w:styleId="WWNum9">
    <w:name w:val="WWNum9"/>
    <w:basedOn w:val="Bezseznamu"/>
    <w:rsid w:val="00F412FA"/>
    <w:pPr>
      <w:numPr>
        <w:numId w:val="11"/>
      </w:numPr>
    </w:pPr>
  </w:style>
  <w:style w:type="numbering" w:customStyle="1" w:styleId="WWNum10">
    <w:name w:val="WWNum10"/>
    <w:basedOn w:val="Bezseznamu"/>
    <w:rsid w:val="00F412FA"/>
    <w:pPr>
      <w:numPr>
        <w:numId w:val="12"/>
      </w:numPr>
    </w:pPr>
  </w:style>
  <w:style w:type="numbering" w:customStyle="1" w:styleId="WWNum11">
    <w:name w:val="WWNum11"/>
    <w:basedOn w:val="Bezseznamu"/>
    <w:rsid w:val="00F412FA"/>
    <w:pPr>
      <w:numPr>
        <w:numId w:val="13"/>
      </w:numPr>
    </w:pPr>
  </w:style>
  <w:style w:type="numbering" w:customStyle="1" w:styleId="WWNum12">
    <w:name w:val="WWNum12"/>
    <w:basedOn w:val="Bezseznamu"/>
    <w:rsid w:val="00F412FA"/>
    <w:pPr>
      <w:numPr>
        <w:numId w:val="14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ED4C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C3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C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C3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aka.cz" TargetMode="External"/><Relationship Id="rId1" Type="http://schemas.openxmlformats.org/officeDocument/2006/relationships/hyperlink" Target="mailto:adaka@ada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Škaloudová</dc:creator>
  <cp:lastModifiedBy>SILLEROH</cp:lastModifiedBy>
  <cp:revision>8</cp:revision>
  <cp:lastPrinted>2019-11-27T17:08:00Z</cp:lastPrinted>
  <dcterms:created xsi:type="dcterms:W3CDTF">2019-08-15T10:29:00Z</dcterms:created>
  <dcterms:modified xsi:type="dcterms:W3CDTF">2019-12-17T09:23:00Z</dcterms:modified>
</cp:coreProperties>
</file>