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10" w:rsidRDefault="00064A10" w:rsidP="00064A10">
      <w:pPr>
        <w:jc w:val="right"/>
      </w:pPr>
    </w:p>
    <w:p w:rsidR="00064A10" w:rsidRPr="00D77BD6" w:rsidRDefault="00064A10" w:rsidP="00064A10">
      <w:pPr>
        <w:pStyle w:val="Nzev"/>
        <w:tabs>
          <w:tab w:val="left" w:pos="2655"/>
          <w:tab w:val="center" w:pos="4535"/>
        </w:tabs>
        <w:rPr>
          <w:sz w:val="32"/>
          <w:szCs w:val="32"/>
          <w:u w:val="single"/>
        </w:rPr>
      </w:pPr>
      <w:r w:rsidRPr="00D77BD6">
        <w:rPr>
          <w:sz w:val="32"/>
          <w:szCs w:val="32"/>
          <w:u w:val="single"/>
        </w:rPr>
        <w:t xml:space="preserve">Smlouva o nájmu </w:t>
      </w:r>
      <w:r w:rsidR="004C6DF5" w:rsidRPr="00D77BD6">
        <w:rPr>
          <w:sz w:val="32"/>
          <w:szCs w:val="32"/>
          <w:u w:val="single"/>
        </w:rPr>
        <w:t xml:space="preserve">nebytového </w:t>
      </w:r>
      <w:r w:rsidRPr="00D77BD6">
        <w:rPr>
          <w:sz w:val="32"/>
          <w:szCs w:val="32"/>
          <w:u w:val="single"/>
        </w:rPr>
        <w:t xml:space="preserve">prostoru </w:t>
      </w:r>
    </w:p>
    <w:p w:rsidR="00064A10" w:rsidRPr="00D77BD6" w:rsidRDefault="00064A10" w:rsidP="00064A10">
      <w:pPr>
        <w:pStyle w:val="Nzev"/>
        <w:rPr>
          <w:sz w:val="24"/>
          <w:szCs w:val="24"/>
        </w:rPr>
      </w:pPr>
      <w:r w:rsidRPr="00D77BD6">
        <w:rPr>
          <w:sz w:val="24"/>
          <w:szCs w:val="24"/>
        </w:rPr>
        <w:t>uzavřená dle § 2302</w:t>
      </w:r>
      <w:r w:rsidR="00745E91">
        <w:rPr>
          <w:sz w:val="24"/>
          <w:szCs w:val="24"/>
        </w:rPr>
        <w:t xml:space="preserve"> odst.2 </w:t>
      </w:r>
      <w:r w:rsidRPr="00D77BD6">
        <w:rPr>
          <w:sz w:val="24"/>
          <w:szCs w:val="24"/>
        </w:rPr>
        <w:t xml:space="preserve"> a</w:t>
      </w:r>
      <w:r w:rsidR="004C6DF5" w:rsidRPr="00D77BD6">
        <w:rPr>
          <w:sz w:val="24"/>
          <w:szCs w:val="24"/>
        </w:rPr>
        <w:t xml:space="preserve"> § 2201 a </w:t>
      </w:r>
      <w:r w:rsidRPr="00D77BD6">
        <w:rPr>
          <w:sz w:val="24"/>
          <w:szCs w:val="24"/>
        </w:rPr>
        <w:t>násl. zákona č. 89/2012 Sb., občanský zákoník (dále jen NOZ)</w:t>
      </w:r>
    </w:p>
    <w:p w:rsidR="00064A10" w:rsidRPr="003C40DB" w:rsidRDefault="00064A10" w:rsidP="00064A10">
      <w:pPr>
        <w:pStyle w:val="Nzev"/>
        <w:jc w:val="left"/>
        <w:rPr>
          <w:sz w:val="24"/>
          <w:szCs w:val="24"/>
        </w:rPr>
      </w:pPr>
    </w:p>
    <w:p w:rsidR="00064A10" w:rsidRPr="00D77BD6" w:rsidRDefault="00064A10" w:rsidP="00064A10">
      <w:pPr>
        <w:pStyle w:val="Nzev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dnešního dne mezi těmito účastníky: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</w:p>
    <w:p w:rsidR="00064A10" w:rsidRPr="00D77BD6" w:rsidRDefault="00064A10" w:rsidP="00064A10">
      <w:pPr>
        <w:pStyle w:val="Nzev"/>
        <w:jc w:val="left"/>
        <w:rPr>
          <w:sz w:val="24"/>
          <w:szCs w:val="24"/>
        </w:rPr>
      </w:pPr>
      <w:r w:rsidRPr="00D77BD6">
        <w:rPr>
          <w:sz w:val="24"/>
          <w:szCs w:val="24"/>
        </w:rPr>
        <w:t>město Jičín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 xml:space="preserve">zastoupené starostou města </w:t>
      </w:r>
      <w:r w:rsidR="003C40DB" w:rsidRPr="00D77BD6">
        <w:rPr>
          <w:b w:val="0"/>
          <w:sz w:val="24"/>
          <w:szCs w:val="24"/>
        </w:rPr>
        <w:t>JUDr. Janem Malým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se sídlem Žižkovo nám.18, 506 01 Jičín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IČO: 00271632</w:t>
      </w:r>
    </w:p>
    <w:p w:rsidR="00064A10" w:rsidRPr="000C3FF0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bankovní spojení:</w:t>
      </w:r>
      <w:r w:rsidR="000C3FF0">
        <w:rPr>
          <w:b w:val="0"/>
          <w:sz w:val="24"/>
          <w:szCs w:val="24"/>
        </w:rPr>
        <w:t>, K</w:t>
      </w:r>
      <w:r w:rsidR="00C46B55">
        <w:rPr>
          <w:b w:val="0"/>
          <w:sz w:val="24"/>
          <w:szCs w:val="24"/>
        </w:rPr>
        <w:t>omerční banka</w:t>
      </w:r>
      <w:r w:rsidR="000C3FF0">
        <w:rPr>
          <w:b w:val="0"/>
          <w:sz w:val="24"/>
          <w:szCs w:val="24"/>
        </w:rPr>
        <w:t xml:space="preserve"> Jičín</w:t>
      </w:r>
      <w:r w:rsidR="000C3FF0" w:rsidRPr="000C3FF0">
        <w:rPr>
          <w:b w:val="0"/>
          <w:bCs/>
          <w:sz w:val="24"/>
          <w:szCs w:val="24"/>
        </w:rPr>
        <w:tab/>
      </w:r>
    </w:p>
    <w:p w:rsidR="00064A10" w:rsidRPr="00C46B55" w:rsidRDefault="00C46B55" w:rsidP="00C46B55">
      <w:pPr>
        <w:pStyle w:val="Nzev"/>
        <w:spacing w:before="60"/>
        <w:jc w:val="left"/>
        <w:rPr>
          <w:b w:val="0"/>
          <w:sz w:val="24"/>
          <w:szCs w:val="24"/>
        </w:rPr>
      </w:pPr>
      <w:r w:rsidRPr="00C46B55">
        <w:rPr>
          <w:b w:val="0"/>
          <w:sz w:val="24"/>
          <w:szCs w:val="24"/>
        </w:rPr>
        <w:t>číslo účtu</w:t>
      </w:r>
      <w:r>
        <w:rPr>
          <w:b w:val="0"/>
          <w:sz w:val="24"/>
          <w:szCs w:val="24"/>
        </w:rPr>
        <w:t>:  19  - 524541/0100,  VS</w:t>
      </w:r>
      <w:r w:rsidR="00F26C9A">
        <w:rPr>
          <w:b w:val="0"/>
          <w:sz w:val="24"/>
          <w:szCs w:val="24"/>
        </w:rPr>
        <w:t xml:space="preserve"> 2270000000</w:t>
      </w:r>
    </w:p>
    <w:p w:rsidR="00064A10" w:rsidRPr="00D77BD6" w:rsidRDefault="00064A10" w:rsidP="00C46B55">
      <w:pPr>
        <w:pStyle w:val="Nzev"/>
        <w:spacing w:before="60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dále jen „pronajímatel“, na straně jedné</w:t>
      </w:r>
    </w:p>
    <w:p w:rsidR="00064A10" w:rsidRPr="00DC5497" w:rsidRDefault="00064A10" w:rsidP="00064A10">
      <w:pPr>
        <w:pStyle w:val="Nzev"/>
        <w:ind w:left="360"/>
        <w:jc w:val="left"/>
        <w:rPr>
          <w:b w:val="0"/>
          <w:sz w:val="6"/>
          <w:szCs w:val="6"/>
        </w:rPr>
      </w:pP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a</w:t>
      </w:r>
    </w:p>
    <w:p w:rsidR="00064A10" w:rsidRPr="00DC5497" w:rsidRDefault="00064A10" w:rsidP="00064A10">
      <w:pPr>
        <w:pStyle w:val="Nzev"/>
        <w:ind w:left="360"/>
        <w:jc w:val="left"/>
        <w:rPr>
          <w:b w:val="0"/>
          <w:sz w:val="6"/>
          <w:szCs w:val="6"/>
        </w:rPr>
      </w:pPr>
    </w:p>
    <w:p w:rsidR="003C40DB" w:rsidRPr="00D77BD6" w:rsidRDefault="003C40DB" w:rsidP="003C40DB">
      <w:pPr>
        <w:ind w:left="2124" w:hanging="2124"/>
        <w:jc w:val="both"/>
        <w:rPr>
          <w:b/>
          <w:szCs w:val="24"/>
        </w:rPr>
      </w:pPr>
      <w:r w:rsidRPr="00D77BD6">
        <w:rPr>
          <w:b/>
          <w:szCs w:val="24"/>
        </w:rPr>
        <w:t xml:space="preserve">Apropo Jičín, o.p.s., 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 xml:space="preserve">zastoupená </w:t>
      </w:r>
      <w:r w:rsidR="00CC7250">
        <w:rPr>
          <w:szCs w:val="24"/>
        </w:rPr>
        <w:t xml:space="preserve">ředitelkou Bc. </w:t>
      </w:r>
      <w:r w:rsidRPr="00D77BD6">
        <w:rPr>
          <w:szCs w:val="24"/>
        </w:rPr>
        <w:t>Jitkou Královou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>se sídlem</w:t>
      </w:r>
      <w:r w:rsidR="00CC7250">
        <w:rPr>
          <w:szCs w:val="24"/>
        </w:rPr>
        <w:t>:</w:t>
      </w:r>
      <w:r w:rsidR="00CC7250" w:rsidRPr="00CC7250">
        <w:rPr>
          <w:szCs w:val="24"/>
        </w:rPr>
        <w:t xml:space="preserve"> </w:t>
      </w:r>
      <w:r w:rsidR="00CC7250" w:rsidRPr="00D77BD6">
        <w:rPr>
          <w:szCs w:val="24"/>
        </w:rPr>
        <w:t>Soudná 13</w:t>
      </w:r>
      <w:r w:rsidR="00CC7250">
        <w:rPr>
          <w:szCs w:val="24"/>
        </w:rPr>
        <w:t>, 506 01 Jičín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>zapsaná v rejstříku obecně prospěšných společností vedeném u Krajského soudu v Hradci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>Králové, oddíl O, vložka 359</w:t>
      </w:r>
    </w:p>
    <w:p w:rsidR="003C40DB" w:rsidRPr="00D77BD6" w:rsidRDefault="003C40DB" w:rsidP="003C40DB">
      <w:pPr>
        <w:jc w:val="both"/>
        <w:rPr>
          <w:bCs/>
          <w:szCs w:val="24"/>
        </w:rPr>
      </w:pPr>
      <w:r w:rsidRPr="00D77BD6">
        <w:rPr>
          <w:szCs w:val="24"/>
        </w:rPr>
        <w:t>IČO:</w:t>
      </w:r>
      <w:r w:rsidRPr="00D77BD6">
        <w:rPr>
          <w:szCs w:val="24"/>
        </w:rPr>
        <w:tab/>
      </w:r>
      <w:r w:rsidRPr="00D77BD6">
        <w:rPr>
          <w:szCs w:val="24"/>
        </w:rPr>
        <w:tab/>
      </w:r>
      <w:r w:rsidRPr="00D77BD6">
        <w:rPr>
          <w:szCs w:val="24"/>
        </w:rPr>
        <w:tab/>
        <w:t>01599682</w:t>
      </w:r>
      <w:r w:rsidRPr="00D77BD6">
        <w:rPr>
          <w:bCs/>
          <w:szCs w:val="24"/>
        </w:rPr>
        <w:tab/>
      </w:r>
      <w:r w:rsidRPr="00D77BD6">
        <w:rPr>
          <w:bCs/>
          <w:szCs w:val="24"/>
        </w:rPr>
        <w:tab/>
      </w:r>
      <w:r w:rsidRPr="00D77BD6">
        <w:rPr>
          <w:szCs w:val="24"/>
        </w:rPr>
        <w:t xml:space="preserve"> </w:t>
      </w:r>
    </w:p>
    <w:p w:rsidR="003C40DB" w:rsidRPr="00D77BD6" w:rsidRDefault="00CC7250" w:rsidP="003C40DB">
      <w:pPr>
        <w:jc w:val="both"/>
        <w:rPr>
          <w:szCs w:val="24"/>
        </w:rPr>
      </w:pPr>
      <w:r>
        <w:rPr>
          <w:szCs w:val="24"/>
        </w:rPr>
        <w:t>b</w:t>
      </w:r>
      <w:r w:rsidR="003C40DB" w:rsidRPr="00D77BD6">
        <w:rPr>
          <w:szCs w:val="24"/>
        </w:rPr>
        <w:t>ankovní spojení:</w:t>
      </w:r>
      <w:r w:rsidR="003C40DB" w:rsidRPr="00D77BD6">
        <w:rPr>
          <w:szCs w:val="24"/>
        </w:rPr>
        <w:tab/>
      </w:r>
      <w:proofErr w:type="spellStart"/>
      <w:r w:rsidR="00184987">
        <w:rPr>
          <w:szCs w:val="24"/>
        </w:rPr>
        <w:t>xxxxx</w:t>
      </w:r>
      <w:proofErr w:type="spellEnd"/>
    </w:p>
    <w:p w:rsidR="003C40DB" w:rsidRPr="00D77BD6" w:rsidRDefault="00CC7250" w:rsidP="003C40DB">
      <w:pPr>
        <w:rPr>
          <w:szCs w:val="24"/>
        </w:rPr>
      </w:pPr>
      <w:r>
        <w:rPr>
          <w:szCs w:val="24"/>
        </w:rPr>
        <w:t>č</w:t>
      </w:r>
      <w:r w:rsidR="003C40DB" w:rsidRPr="00D77BD6">
        <w:rPr>
          <w:szCs w:val="24"/>
        </w:rPr>
        <w:t>íslo účtu:</w:t>
      </w:r>
      <w:r w:rsidR="003C40DB" w:rsidRPr="00D77BD6">
        <w:rPr>
          <w:szCs w:val="24"/>
        </w:rPr>
        <w:tab/>
      </w:r>
      <w:r w:rsidR="003C40DB" w:rsidRPr="00D77BD6">
        <w:rPr>
          <w:szCs w:val="24"/>
        </w:rPr>
        <w:tab/>
      </w:r>
      <w:proofErr w:type="spellStart"/>
      <w:r w:rsidR="00184987">
        <w:rPr>
          <w:szCs w:val="24"/>
        </w:rPr>
        <w:t>xxxxx</w:t>
      </w:r>
      <w:bookmarkStart w:id="0" w:name="_GoBack"/>
      <w:bookmarkEnd w:id="0"/>
      <w:proofErr w:type="spellEnd"/>
    </w:p>
    <w:p w:rsidR="003C40DB" w:rsidRPr="00777A18" w:rsidRDefault="003C40DB" w:rsidP="003C40DB">
      <w:pPr>
        <w:ind w:left="1416" w:firstLine="708"/>
        <w:rPr>
          <w:bCs/>
          <w:sz w:val="16"/>
          <w:szCs w:val="16"/>
        </w:rPr>
      </w:pP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dále jen „nájemce“, na straně druhé</w:t>
      </w:r>
    </w:p>
    <w:p w:rsidR="00064A10" w:rsidRPr="00D77BD6" w:rsidRDefault="00064A10" w:rsidP="003C40DB">
      <w:pPr>
        <w:jc w:val="both"/>
        <w:rPr>
          <w:szCs w:val="24"/>
        </w:rPr>
      </w:pPr>
      <w:r w:rsidRPr="00D77BD6">
        <w:rPr>
          <w:szCs w:val="24"/>
        </w:rPr>
        <w:t xml:space="preserve"> </w:t>
      </w:r>
    </w:p>
    <w:p w:rsidR="003C40DB" w:rsidRPr="000E4278" w:rsidRDefault="003C40DB" w:rsidP="003C40DB">
      <w:pPr>
        <w:jc w:val="center"/>
        <w:rPr>
          <w:b/>
          <w:szCs w:val="24"/>
        </w:rPr>
      </w:pPr>
      <w:r w:rsidRPr="000E4278">
        <w:rPr>
          <w:b/>
          <w:szCs w:val="24"/>
        </w:rPr>
        <w:t>I.</w:t>
      </w:r>
    </w:p>
    <w:p w:rsidR="003C40DB" w:rsidRPr="000E4278" w:rsidRDefault="003C40DB" w:rsidP="003C40DB">
      <w:pPr>
        <w:jc w:val="center"/>
        <w:rPr>
          <w:szCs w:val="24"/>
        </w:rPr>
      </w:pPr>
      <w:r w:rsidRPr="000E4278">
        <w:rPr>
          <w:b/>
          <w:szCs w:val="24"/>
        </w:rPr>
        <w:t>Předmět a účel nájmu.</w:t>
      </w:r>
    </w:p>
    <w:p w:rsidR="003C40DB" w:rsidRPr="00DC5497" w:rsidRDefault="003C40DB" w:rsidP="003C40DB">
      <w:pPr>
        <w:ind w:left="283"/>
        <w:rPr>
          <w:sz w:val="10"/>
          <w:szCs w:val="10"/>
        </w:rPr>
      </w:pPr>
    </w:p>
    <w:p w:rsidR="003C40DB" w:rsidRPr="000E4278" w:rsidRDefault="003C40DB" w:rsidP="003C40DB">
      <w:pPr>
        <w:pStyle w:val="Odstavecseseznamem"/>
        <w:widowControl w:val="0"/>
        <w:numPr>
          <w:ilvl w:val="0"/>
          <w:numId w:val="18"/>
        </w:numPr>
        <w:tabs>
          <w:tab w:val="left" w:pos="70"/>
        </w:tabs>
        <w:spacing w:line="240" w:lineRule="atLeast"/>
        <w:ind w:left="283" w:right="-1"/>
        <w:jc w:val="both"/>
      </w:pPr>
      <w:r w:rsidRPr="000E4278">
        <w:t>Město Jičín je vlastníkem pozemku stpč</w:t>
      </w:r>
      <w:r w:rsidR="00B47790" w:rsidRPr="000E4278">
        <w:t>. 2052</w:t>
      </w:r>
      <w:r w:rsidRPr="000E4278">
        <w:t xml:space="preserve">, jehož součástí je dům čp. </w:t>
      </w:r>
      <w:r w:rsidR="00B47790" w:rsidRPr="000E4278">
        <w:t>15</w:t>
      </w:r>
      <w:r w:rsidRPr="000E4278">
        <w:t xml:space="preserve"> v Jičíně, </w:t>
      </w:r>
      <w:r w:rsidR="00C06347" w:rsidRPr="000E4278">
        <w:br/>
      </w:r>
      <w:r w:rsidRPr="000E4278">
        <w:t xml:space="preserve">ul. </w:t>
      </w:r>
      <w:r w:rsidR="00B47790" w:rsidRPr="000E4278">
        <w:t>Soudná</w:t>
      </w:r>
      <w:r w:rsidRPr="000E4278">
        <w:t xml:space="preserve">. Předmětné nemovitosti jsou zapsány na LV č. 10001 vedeném pro obec </w:t>
      </w:r>
      <w:r w:rsidR="00C06347" w:rsidRPr="000E4278">
        <w:br/>
      </w:r>
      <w:r w:rsidRPr="000E4278">
        <w:t>a k. ú. Jičín u Katastrálního úřadu pro Královéhradecký kraj, Katastrální pracoviště Jičín.</w:t>
      </w:r>
    </w:p>
    <w:p w:rsidR="003C40DB" w:rsidRPr="00DC5497" w:rsidRDefault="003C40DB" w:rsidP="003C40DB">
      <w:pPr>
        <w:pStyle w:val="Odstavecseseznamem"/>
        <w:widowControl w:val="0"/>
        <w:tabs>
          <w:tab w:val="left" w:pos="70"/>
        </w:tabs>
        <w:spacing w:line="240" w:lineRule="atLeast"/>
        <w:ind w:left="283" w:right="-1"/>
        <w:jc w:val="both"/>
        <w:rPr>
          <w:sz w:val="6"/>
          <w:szCs w:val="6"/>
        </w:rPr>
      </w:pPr>
    </w:p>
    <w:p w:rsidR="003C40DB" w:rsidRPr="000E4278" w:rsidRDefault="003C40DB" w:rsidP="00D77BD6">
      <w:pPr>
        <w:pStyle w:val="Odstavecseseznamem"/>
        <w:widowControl w:val="0"/>
        <w:numPr>
          <w:ilvl w:val="0"/>
          <w:numId w:val="18"/>
        </w:numPr>
        <w:tabs>
          <w:tab w:val="left" w:pos="70"/>
        </w:tabs>
        <w:spacing w:line="240" w:lineRule="atLeast"/>
        <w:ind w:left="283" w:right="-1"/>
        <w:jc w:val="both"/>
      </w:pPr>
      <w:r w:rsidRPr="000E4278">
        <w:t xml:space="preserve">Dům čp. </w:t>
      </w:r>
      <w:r w:rsidR="00B47790" w:rsidRPr="000E4278">
        <w:t>15 zahrnuje plochu místností o celkové výměře 769, 56 m</w:t>
      </w:r>
      <w:r w:rsidR="00B47790" w:rsidRPr="000E4278">
        <w:rPr>
          <w:vertAlign w:val="superscript"/>
        </w:rPr>
        <w:t>2</w:t>
      </w:r>
      <w:r w:rsidR="00B47790" w:rsidRPr="000E4278">
        <w:t xml:space="preserve">, </w:t>
      </w:r>
      <w:r w:rsidR="00805C68">
        <w:t xml:space="preserve">příslušenství domu </w:t>
      </w:r>
      <w:r w:rsidR="00805C68" w:rsidRPr="000E4278">
        <w:t xml:space="preserve">(dle přílohy č. 1, která je nedílnou součástí této smlouvy), </w:t>
      </w:r>
      <w:r w:rsidR="00B47790" w:rsidRPr="000E4278">
        <w:t>interiérové vybavení</w:t>
      </w:r>
      <w:r w:rsidR="002C1EAA" w:rsidRPr="000E4278">
        <w:t xml:space="preserve"> (dle přílohy č. </w:t>
      </w:r>
      <w:r w:rsidR="00805C68">
        <w:t>2</w:t>
      </w:r>
      <w:r w:rsidR="002C1EAA" w:rsidRPr="000E4278">
        <w:t>, která je nedílnou součástí této smlouvy)</w:t>
      </w:r>
      <w:r w:rsidR="00C06347" w:rsidRPr="000E4278">
        <w:t>,</w:t>
      </w:r>
      <w:r w:rsidR="002C1EAA" w:rsidRPr="000E4278">
        <w:t xml:space="preserve"> </w:t>
      </w:r>
      <w:r w:rsidR="006E3DEC" w:rsidRPr="000E4278">
        <w:t>které bylo pořízeno pronajímatele</w:t>
      </w:r>
      <w:r w:rsidR="00D77BD6" w:rsidRPr="000E4278">
        <w:t>m na základě kupní smlouvy mezi městem Jičín a společností JP-Kontakt, s.r.o ze dne 25.9.2015</w:t>
      </w:r>
      <w:r w:rsidR="006E0B4C" w:rsidRPr="000E4278">
        <w:t xml:space="preserve"> a interiérové vybavení tj.,</w:t>
      </w:r>
      <w:r w:rsidR="00D77BD6" w:rsidRPr="000E4278">
        <w:t xml:space="preserve"> </w:t>
      </w:r>
      <w:r w:rsidR="006E3DEC" w:rsidRPr="000E4278">
        <w:t>kolejnicov</w:t>
      </w:r>
      <w:r w:rsidR="00CC7250" w:rsidRPr="000E4278">
        <w:t>ý</w:t>
      </w:r>
      <w:r w:rsidR="006E3DEC" w:rsidRPr="000E4278">
        <w:t xml:space="preserve"> systém a rehabilitačn</w:t>
      </w:r>
      <w:r w:rsidR="00CC7250" w:rsidRPr="000E4278">
        <w:t>í</w:t>
      </w:r>
      <w:r w:rsidR="006E3DEC" w:rsidRPr="000E4278">
        <w:t xml:space="preserve"> </w:t>
      </w:r>
      <w:r w:rsidR="00777A18">
        <w:t>vybavení</w:t>
      </w:r>
      <w:r w:rsidR="00CC7250" w:rsidRPr="000E4278">
        <w:t xml:space="preserve"> (dle přílohy č. </w:t>
      </w:r>
      <w:r w:rsidR="00805C68">
        <w:t>3</w:t>
      </w:r>
      <w:r w:rsidR="00CC7250" w:rsidRPr="000E4278">
        <w:t>, která je nedílnou součástí této smlouvy)</w:t>
      </w:r>
      <w:r w:rsidR="00D77BD6" w:rsidRPr="000E4278">
        <w:t>, kter</w:t>
      </w:r>
      <w:r w:rsidR="00CC7250" w:rsidRPr="000E4278">
        <w:t xml:space="preserve">é bylo pořízeno pronajímatelem na základě kupní smlouvy mezi městem Jičín a společností PRVNÍ CHRÁNĚNÁ DÍLNA s.r.o. ze dne </w:t>
      </w:r>
      <w:r w:rsidR="00C06347" w:rsidRPr="000E4278">
        <w:t>17</w:t>
      </w:r>
      <w:r w:rsidR="00CC7250" w:rsidRPr="000E4278">
        <w:t>. 2. 2016</w:t>
      </w:r>
      <w:r w:rsidR="00B47790" w:rsidRPr="000E4278">
        <w:t xml:space="preserve"> (dále jen „předmět nájmu“).</w:t>
      </w:r>
    </w:p>
    <w:p w:rsidR="003C40DB" w:rsidRPr="00DC5497" w:rsidRDefault="003C40DB" w:rsidP="00D77BD6">
      <w:pPr>
        <w:rPr>
          <w:sz w:val="6"/>
          <w:szCs w:val="6"/>
        </w:rPr>
      </w:pPr>
    </w:p>
    <w:p w:rsidR="003C40DB" w:rsidRPr="000E4278" w:rsidRDefault="003C40DB" w:rsidP="003C40DB">
      <w:pPr>
        <w:pStyle w:val="Odstavecseseznamem"/>
        <w:widowControl w:val="0"/>
        <w:numPr>
          <w:ilvl w:val="0"/>
          <w:numId w:val="18"/>
        </w:numPr>
        <w:tabs>
          <w:tab w:val="left" w:pos="70"/>
        </w:tabs>
        <w:spacing w:line="240" w:lineRule="atLeast"/>
        <w:ind w:left="283" w:right="-1"/>
        <w:jc w:val="both"/>
      </w:pPr>
      <w:r w:rsidRPr="000E4278">
        <w:t xml:space="preserve">Na základě Rozhodnutí Rady města Jičína na jejím </w:t>
      </w:r>
      <w:r w:rsidR="00404D6E">
        <w:t>52</w:t>
      </w:r>
      <w:r w:rsidRPr="000E4278">
        <w:t xml:space="preserve"> zasedání ze dne </w:t>
      </w:r>
      <w:r w:rsidR="00404D6E">
        <w:t xml:space="preserve">20. 4. 2016 </w:t>
      </w:r>
      <w:r w:rsidRPr="000E4278">
        <w:t xml:space="preserve">přenechává pronajímatel nájemci </w:t>
      </w:r>
      <w:r w:rsidR="00C06347" w:rsidRPr="000E4278">
        <w:t xml:space="preserve">předmět nájmu uvedený v odstavci 2. tohoto článku </w:t>
      </w:r>
      <w:r w:rsidRPr="000E4278">
        <w:t xml:space="preserve">za účelem poskytování sociální služby </w:t>
      </w:r>
      <w:r w:rsidR="00B47790" w:rsidRPr="000E4278">
        <w:t>Denního stacionáře těžce zdravotně postiženým osobám od 6 do 30 let věku s kombinovaným, mentálním, tělesným postižením a se zdravotním postižením</w:t>
      </w:r>
      <w:r w:rsidRPr="000E4278">
        <w:t xml:space="preserve">. Pronajímatel prohlašuje, že se jedná o nájem věci, jejímž účelem není nájem prostor určených pro bydlení, ani k provozování podnikatelské činnosti.  </w:t>
      </w:r>
    </w:p>
    <w:p w:rsidR="003C40DB" w:rsidRPr="00DC5497" w:rsidRDefault="003C40DB" w:rsidP="003C40DB">
      <w:pPr>
        <w:pStyle w:val="Odstavecseseznamem"/>
        <w:rPr>
          <w:sz w:val="6"/>
          <w:szCs w:val="6"/>
        </w:rPr>
      </w:pPr>
    </w:p>
    <w:p w:rsidR="003C40DB" w:rsidRPr="000E4278" w:rsidRDefault="003C40DB" w:rsidP="003C40DB">
      <w:pPr>
        <w:pStyle w:val="Odstavecseseznamem"/>
        <w:widowControl w:val="0"/>
        <w:numPr>
          <w:ilvl w:val="0"/>
          <w:numId w:val="18"/>
        </w:numPr>
        <w:tabs>
          <w:tab w:val="left" w:pos="70"/>
        </w:tabs>
        <w:spacing w:line="240" w:lineRule="atLeast"/>
        <w:ind w:left="283" w:right="-1"/>
        <w:jc w:val="both"/>
      </w:pPr>
      <w:r w:rsidRPr="000E4278">
        <w:t>Nájemce je povinen užívat věc jako řádný hospodář k  účelu</w:t>
      </w:r>
      <w:r w:rsidR="00C06347" w:rsidRPr="000E4278">
        <w:t xml:space="preserve"> ujednanému v odstavci </w:t>
      </w:r>
      <w:r w:rsidR="00C06347" w:rsidRPr="000E4278">
        <w:br/>
        <w:t>3. tohoto článku</w:t>
      </w:r>
      <w:r w:rsidRPr="000E4278">
        <w:t>.</w:t>
      </w:r>
    </w:p>
    <w:p w:rsidR="002C1EAA" w:rsidRPr="00DC4E90" w:rsidRDefault="002C1EAA" w:rsidP="002C1EAA">
      <w:pPr>
        <w:pStyle w:val="Odstavecseseznamem"/>
        <w:rPr>
          <w:sz w:val="12"/>
          <w:szCs w:val="12"/>
        </w:rPr>
      </w:pPr>
    </w:p>
    <w:p w:rsidR="00B47790" w:rsidRPr="000E4278" w:rsidRDefault="002C1EAA" w:rsidP="00064A10">
      <w:pPr>
        <w:pStyle w:val="Odstavecseseznamem"/>
        <w:widowControl w:val="0"/>
        <w:numPr>
          <w:ilvl w:val="0"/>
          <w:numId w:val="18"/>
        </w:numPr>
        <w:tabs>
          <w:tab w:val="left" w:pos="70"/>
        </w:tabs>
        <w:spacing w:line="240" w:lineRule="atLeast"/>
        <w:ind w:left="283" w:right="-1"/>
        <w:jc w:val="both"/>
      </w:pPr>
      <w:r w:rsidRPr="000E4278">
        <w:lastRenderedPageBreak/>
        <w:t xml:space="preserve">Předmět nájmu bude předán nájemci na základě písemného předávacího protokolu </w:t>
      </w:r>
      <w:r w:rsidRPr="000E4278">
        <w:rPr>
          <w:b/>
        </w:rPr>
        <w:t>nejpozději do</w:t>
      </w:r>
      <w:r w:rsidR="001257A8" w:rsidRPr="000E4278">
        <w:rPr>
          <w:b/>
        </w:rPr>
        <w:t xml:space="preserve"> </w:t>
      </w:r>
      <w:r w:rsidR="00777A18">
        <w:rPr>
          <w:b/>
        </w:rPr>
        <w:t>30</w:t>
      </w:r>
      <w:r w:rsidR="001257A8" w:rsidRPr="000E4278">
        <w:rPr>
          <w:b/>
        </w:rPr>
        <w:t>. 4. 2016</w:t>
      </w:r>
      <w:r w:rsidR="00404D6E">
        <w:rPr>
          <w:b/>
        </w:rPr>
        <w:t>.</w:t>
      </w:r>
    </w:p>
    <w:p w:rsidR="001257A8" w:rsidRPr="000E4278" w:rsidRDefault="001257A8" w:rsidP="001257A8">
      <w:pPr>
        <w:pStyle w:val="Odstavecseseznamem"/>
        <w:widowControl w:val="0"/>
        <w:tabs>
          <w:tab w:val="left" w:pos="70"/>
        </w:tabs>
        <w:spacing w:line="240" w:lineRule="atLeast"/>
        <w:ind w:left="283" w:right="-1"/>
        <w:jc w:val="both"/>
      </w:pPr>
    </w:p>
    <w:p w:rsidR="003C40DB" w:rsidRPr="000E4278" w:rsidRDefault="003C40DB" w:rsidP="003C40DB">
      <w:pPr>
        <w:jc w:val="center"/>
        <w:rPr>
          <w:b/>
          <w:szCs w:val="24"/>
        </w:rPr>
      </w:pPr>
      <w:r w:rsidRPr="000E4278">
        <w:rPr>
          <w:b/>
          <w:szCs w:val="24"/>
        </w:rPr>
        <w:t>II.</w:t>
      </w:r>
    </w:p>
    <w:p w:rsidR="003C40DB" w:rsidRPr="000E4278" w:rsidRDefault="003C40DB" w:rsidP="003C40DB">
      <w:pPr>
        <w:jc w:val="center"/>
        <w:rPr>
          <w:b/>
          <w:szCs w:val="24"/>
        </w:rPr>
      </w:pPr>
      <w:r w:rsidRPr="000E4278">
        <w:rPr>
          <w:b/>
          <w:szCs w:val="24"/>
        </w:rPr>
        <w:t>Doba nájmu.</w:t>
      </w:r>
    </w:p>
    <w:p w:rsidR="003C40DB" w:rsidRPr="00DC4E90" w:rsidRDefault="003C40DB" w:rsidP="003C40DB">
      <w:pPr>
        <w:jc w:val="center"/>
        <w:rPr>
          <w:b/>
          <w:sz w:val="12"/>
          <w:szCs w:val="12"/>
        </w:rPr>
      </w:pPr>
    </w:p>
    <w:p w:rsidR="003C40DB" w:rsidRPr="00777A18" w:rsidRDefault="00B47790" w:rsidP="003C40DB">
      <w:pPr>
        <w:jc w:val="both"/>
        <w:rPr>
          <w:b/>
          <w:bCs/>
          <w:szCs w:val="24"/>
        </w:rPr>
      </w:pPr>
      <w:r w:rsidRPr="000E4278">
        <w:rPr>
          <w:szCs w:val="24"/>
        </w:rPr>
        <w:t>Předmět nájmu popsaný</w:t>
      </w:r>
      <w:r w:rsidR="003C40DB" w:rsidRPr="000E4278">
        <w:rPr>
          <w:szCs w:val="24"/>
        </w:rPr>
        <w:t xml:space="preserve"> v čl. I. této smlouvy přenechává  pronajímatel  nájemci  do  užívání  na  dobu </w:t>
      </w:r>
      <w:r w:rsidRPr="000E4278">
        <w:rPr>
          <w:b/>
          <w:szCs w:val="24"/>
        </w:rPr>
        <w:t>n e u</w:t>
      </w:r>
      <w:r w:rsidR="003C40DB" w:rsidRPr="000E4278">
        <w:rPr>
          <w:b/>
          <w:szCs w:val="24"/>
        </w:rPr>
        <w:t xml:space="preserve"> r č i t o u ,</w:t>
      </w:r>
      <w:r w:rsidR="003C40DB" w:rsidRPr="000E4278">
        <w:rPr>
          <w:szCs w:val="24"/>
        </w:rPr>
        <w:t xml:space="preserve"> a to počínaje dnem </w:t>
      </w:r>
      <w:r w:rsidR="00777A18" w:rsidRPr="00777A18">
        <w:rPr>
          <w:b/>
          <w:szCs w:val="24"/>
        </w:rPr>
        <w:t>1</w:t>
      </w:r>
      <w:r w:rsidRPr="00777A18">
        <w:rPr>
          <w:b/>
          <w:szCs w:val="24"/>
        </w:rPr>
        <w:t>.</w:t>
      </w:r>
      <w:r w:rsidR="001257A8" w:rsidRPr="00777A18">
        <w:rPr>
          <w:b/>
          <w:szCs w:val="24"/>
        </w:rPr>
        <w:t xml:space="preserve"> </w:t>
      </w:r>
      <w:r w:rsidR="00777A18" w:rsidRPr="00777A18">
        <w:rPr>
          <w:b/>
          <w:szCs w:val="24"/>
        </w:rPr>
        <w:t>5</w:t>
      </w:r>
      <w:r w:rsidR="001257A8" w:rsidRPr="00777A18">
        <w:rPr>
          <w:b/>
          <w:szCs w:val="24"/>
        </w:rPr>
        <w:t xml:space="preserve">. </w:t>
      </w:r>
      <w:r w:rsidRPr="00777A18">
        <w:rPr>
          <w:b/>
          <w:szCs w:val="24"/>
        </w:rPr>
        <w:t>2016</w:t>
      </w:r>
      <w:r w:rsidR="003C40DB" w:rsidRPr="00777A18">
        <w:rPr>
          <w:b/>
          <w:bCs/>
          <w:szCs w:val="24"/>
        </w:rPr>
        <w:t>.</w:t>
      </w:r>
    </w:p>
    <w:p w:rsidR="003C40DB" w:rsidRPr="000E4278" w:rsidRDefault="003C40DB" w:rsidP="003C40DB">
      <w:pPr>
        <w:jc w:val="center"/>
        <w:rPr>
          <w:b/>
          <w:szCs w:val="24"/>
        </w:rPr>
      </w:pPr>
    </w:p>
    <w:p w:rsidR="003C40DB" w:rsidRPr="000E4278" w:rsidRDefault="003C40DB" w:rsidP="003C40DB">
      <w:pPr>
        <w:jc w:val="center"/>
        <w:rPr>
          <w:b/>
          <w:szCs w:val="24"/>
        </w:rPr>
      </w:pPr>
      <w:r w:rsidRPr="000E4278">
        <w:rPr>
          <w:b/>
          <w:szCs w:val="24"/>
        </w:rPr>
        <w:t>III.</w:t>
      </w:r>
    </w:p>
    <w:p w:rsidR="00B47790" w:rsidRPr="000E4278" w:rsidRDefault="00B47790" w:rsidP="00B47790">
      <w:pPr>
        <w:jc w:val="center"/>
        <w:rPr>
          <w:b/>
          <w:szCs w:val="24"/>
        </w:rPr>
      </w:pPr>
      <w:r w:rsidRPr="000E4278">
        <w:rPr>
          <w:b/>
          <w:szCs w:val="24"/>
        </w:rPr>
        <w:t>Výše nájemného a jeho splatnost.</w:t>
      </w:r>
    </w:p>
    <w:p w:rsidR="00B47790" w:rsidRPr="00DC4E90" w:rsidRDefault="00B47790" w:rsidP="00B47790">
      <w:pPr>
        <w:jc w:val="center"/>
        <w:rPr>
          <w:b/>
          <w:sz w:val="12"/>
          <w:szCs w:val="12"/>
        </w:rPr>
      </w:pPr>
    </w:p>
    <w:p w:rsidR="001257A8" w:rsidRPr="004D5028" w:rsidRDefault="00B47790" w:rsidP="005879B5">
      <w:pPr>
        <w:pStyle w:val="Odstavecseseznamem"/>
        <w:numPr>
          <w:ilvl w:val="0"/>
          <w:numId w:val="13"/>
        </w:numPr>
        <w:ind w:left="283"/>
        <w:jc w:val="both"/>
        <w:rPr>
          <w:bCs/>
        </w:rPr>
      </w:pPr>
      <w:r w:rsidRPr="000E4278">
        <w:t>Pronajímatel a nájemce se dohodli na</w:t>
      </w:r>
      <w:r w:rsidR="001257A8" w:rsidRPr="000E4278">
        <w:t xml:space="preserve"> tomto</w:t>
      </w:r>
      <w:r w:rsidRPr="000E4278">
        <w:t xml:space="preserve"> nájemném</w:t>
      </w:r>
      <w:r w:rsidR="001257A8" w:rsidRPr="000E4278">
        <w:t>:</w:t>
      </w:r>
    </w:p>
    <w:p w:rsidR="004D5028" w:rsidRPr="004D5028" w:rsidRDefault="004D5028" w:rsidP="004D5028">
      <w:pPr>
        <w:pStyle w:val="Odstavecseseznamem"/>
        <w:ind w:left="283"/>
        <w:jc w:val="both"/>
        <w:rPr>
          <w:bCs/>
          <w:sz w:val="10"/>
          <w:szCs w:val="10"/>
        </w:rPr>
      </w:pPr>
    </w:p>
    <w:p w:rsidR="00465BCE" w:rsidRPr="00465BCE" w:rsidRDefault="00465BCE" w:rsidP="005879B5">
      <w:pPr>
        <w:pStyle w:val="Odstavecseseznamem"/>
        <w:numPr>
          <w:ilvl w:val="0"/>
          <w:numId w:val="23"/>
        </w:numPr>
        <w:ind w:left="426" w:hanging="426"/>
        <w:jc w:val="both"/>
        <w:rPr>
          <w:b/>
          <w:bCs/>
        </w:rPr>
      </w:pPr>
      <w:r w:rsidRPr="00465BCE">
        <w:rPr>
          <w:b/>
        </w:rPr>
        <w:t xml:space="preserve">Celkové nájemné za období od 1. 5. 2016 do 31. 12. 2016 v částce </w:t>
      </w:r>
      <w:r w:rsidR="001B0147">
        <w:rPr>
          <w:b/>
        </w:rPr>
        <w:t>269</w:t>
      </w:r>
      <w:r w:rsidR="00C22C43">
        <w:rPr>
          <w:b/>
        </w:rPr>
        <w:t> </w:t>
      </w:r>
      <w:r w:rsidR="001B0147">
        <w:rPr>
          <w:b/>
        </w:rPr>
        <w:t>237</w:t>
      </w:r>
      <w:r w:rsidR="00C22C43">
        <w:rPr>
          <w:b/>
        </w:rPr>
        <w:t>,</w:t>
      </w:r>
      <w:r w:rsidR="001B0147">
        <w:rPr>
          <w:b/>
        </w:rPr>
        <w:t>50</w:t>
      </w:r>
      <w:r w:rsidRPr="00465BCE">
        <w:rPr>
          <w:b/>
        </w:rPr>
        <w:t xml:space="preserve"> Kč</w:t>
      </w:r>
      <w:r w:rsidR="00CA5594">
        <w:rPr>
          <w:b/>
        </w:rPr>
        <w:t xml:space="preserve"> včetně daně s přidané hodnoty</w:t>
      </w:r>
      <w:r>
        <w:rPr>
          <w:b/>
        </w:rPr>
        <w:t>, a to:</w:t>
      </w:r>
    </w:p>
    <w:p w:rsidR="00F8338B" w:rsidRPr="00F8338B" w:rsidRDefault="009E062D" w:rsidP="005879B5">
      <w:pPr>
        <w:pStyle w:val="Odstavecseseznamem"/>
        <w:numPr>
          <w:ilvl w:val="0"/>
          <w:numId w:val="24"/>
        </w:numPr>
        <w:jc w:val="both"/>
        <w:rPr>
          <w:b/>
          <w:bCs/>
        </w:rPr>
      </w:pPr>
      <w:r w:rsidRPr="00465BCE">
        <w:rPr>
          <w:b/>
          <w:bCs/>
        </w:rPr>
        <w:t xml:space="preserve">nájemné za podlahovou plochu domu v částce 123 130,- Kč </w:t>
      </w:r>
      <w:r w:rsidRPr="000E4278">
        <w:t xml:space="preserve">( </w:t>
      </w:r>
      <w:proofErr w:type="spellStart"/>
      <w:r w:rsidRPr="000E4278">
        <w:t>tj</w:t>
      </w:r>
      <w:proofErr w:type="spellEnd"/>
      <w:r w:rsidRPr="000E4278">
        <w:t xml:space="preserve"> 20,-- Kč za 1 m</w:t>
      </w:r>
      <w:r w:rsidRPr="00465BCE">
        <w:rPr>
          <w:vertAlign w:val="superscript"/>
        </w:rPr>
        <w:t>2</w:t>
      </w:r>
      <w:r w:rsidRPr="000E4278">
        <w:t xml:space="preserve"> podlahové plochy měsíčně)</w:t>
      </w:r>
      <w:r w:rsidR="006E0B4C" w:rsidRPr="000E4278">
        <w:t>,</w:t>
      </w:r>
      <w:r w:rsidRPr="000E4278">
        <w:t xml:space="preserve"> </w:t>
      </w:r>
      <w:r w:rsidR="00436CAB">
        <w:t xml:space="preserve">nájemné </w:t>
      </w:r>
      <w:r w:rsidR="0093593E">
        <w:t xml:space="preserve">za </w:t>
      </w:r>
      <w:r w:rsidR="00436CAB">
        <w:t xml:space="preserve">nemovité věci osvobozeno </w:t>
      </w:r>
      <w:r w:rsidR="00DC5497">
        <w:t xml:space="preserve">od daně s přidané hodnoty </w:t>
      </w:r>
      <w:r w:rsidR="00436CAB">
        <w:t>dle § 56a z.č. 235/2004 Sb., o dani z přidané hodnoty, ve znění pozdějších předpisů</w:t>
      </w:r>
      <w:r w:rsidR="00404D6E">
        <w:t>,</w:t>
      </w:r>
    </w:p>
    <w:p w:rsidR="00F8338B" w:rsidRPr="001B0147" w:rsidRDefault="009E062D" w:rsidP="005879B5">
      <w:pPr>
        <w:pStyle w:val="Odstavecseseznamem"/>
        <w:numPr>
          <w:ilvl w:val="0"/>
          <w:numId w:val="24"/>
        </w:numPr>
        <w:jc w:val="both"/>
        <w:rPr>
          <w:b/>
          <w:bCs/>
        </w:rPr>
      </w:pPr>
      <w:r w:rsidRPr="00465BCE">
        <w:rPr>
          <w:b/>
        </w:rPr>
        <w:t>nájemné za interiérové vybavení</w:t>
      </w:r>
      <w:r w:rsidR="00C9480F" w:rsidRPr="00465BCE">
        <w:rPr>
          <w:b/>
        </w:rPr>
        <w:t xml:space="preserve"> </w:t>
      </w:r>
      <w:r w:rsidRPr="00465BCE">
        <w:rPr>
          <w:b/>
        </w:rPr>
        <w:t>v</w:t>
      </w:r>
      <w:r w:rsidR="00D23058" w:rsidRPr="00465BCE">
        <w:rPr>
          <w:b/>
        </w:rPr>
        <w:t> </w:t>
      </w:r>
      <w:r w:rsidRPr="00465BCE">
        <w:rPr>
          <w:b/>
        </w:rPr>
        <w:t>částce</w:t>
      </w:r>
      <w:r w:rsidR="00D23058" w:rsidRPr="00465BCE">
        <w:rPr>
          <w:b/>
        </w:rPr>
        <w:t xml:space="preserve"> 94</w:t>
      </w:r>
      <w:r w:rsidR="00C9480F" w:rsidRPr="00465BCE">
        <w:rPr>
          <w:b/>
        </w:rPr>
        <w:t> </w:t>
      </w:r>
      <w:r w:rsidR="00D23058" w:rsidRPr="00465BCE">
        <w:rPr>
          <w:b/>
        </w:rPr>
        <w:t>585</w:t>
      </w:r>
      <w:r w:rsidR="00C9480F" w:rsidRPr="00465BCE">
        <w:rPr>
          <w:b/>
        </w:rPr>
        <w:t xml:space="preserve">,- Kč </w:t>
      </w:r>
      <w:r w:rsidR="00465BCE">
        <w:rPr>
          <w:b/>
        </w:rPr>
        <w:t>(</w:t>
      </w:r>
      <w:r w:rsidR="00C9480F" w:rsidRPr="00C9480F">
        <w:t>což je 8/12 ročního nájemného</w:t>
      </w:r>
      <w:r w:rsidR="00C9480F" w:rsidRPr="00465BCE">
        <w:rPr>
          <w:b/>
        </w:rPr>
        <w:t xml:space="preserve"> </w:t>
      </w:r>
      <w:r w:rsidR="00D23058" w:rsidRPr="000E4278">
        <w:t>ve výši 5% z pořizovací ceny</w:t>
      </w:r>
      <w:r w:rsidR="00C9480F">
        <w:t xml:space="preserve"> interiérového vybavení</w:t>
      </w:r>
      <w:r w:rsidR="00465BCE">
        <w:t>)</w:t>
      </w:r>
      <w:r w:rsidR="00F8338B">
        <w:t>,</w:t>
      </w:r>
      <w:r w:rsidR="001B0147">
        <w:t xml:space="preserve"> daň s přidané hodnoty v částce 21% což je částka 19 862,85 Kč,  </w:t>
      </w:r>
      <w:r w:rsidR="00404D6E" w:rsidRPr="00404D6E">
        <w:rPr>
          <w:b/>
        </w:rPr>
        <w:t>c</w:t>
      </w:r>
      <w:r w:rsidR="001B0147" w:rsidRPr="00404D6E">
        <w:rPr>
          <w:b/>
        </w:rPr>
        <w:t>el</w:t>
      </w:r>
      <w:r w:rsidR="001B0147" w:rsidRPr="001B0147">
        <w:rPr>
          <w:b/>
        </w:rPr>
        <w:t>kem s DPH částka</w:t>
      </w:r>
      <w:r w:rsidR="001B0147">
        <w:t xml:space="preserve">  </w:t>
      </w:r>
      <w:r w:rsidR="001B0147" w:rsidRPr="001B0147">
        <w:rPr>
          <w:b/>
        </w:rPr>
        <w:t>114 447,85 Kč</w:t>
      </w:r>
      <w:r w:rsidR="00404D6E">
        <w:rPr>
          <w:b/>
        </w:rPr>
        <w:t>,</w:t>
      </w:r>
    </w:p>
    <w:p w:rsidR="009E062D" w:rsidRPr="001B0147" w:rsidRDefault="006E0B4C" w:rsidP="001B0147">
      <w:pPr>
        <w:pStyle w:val="Odstavecseseznamem"/>
        <w:numPr>
          <w:ilvl w:val="0"/>
          <w:numId w:val="24"/>
        </w:numPr>
        <w:jc w:val="both"/>
        <w:rPr>
          <w:b/>
          <w:bCs/>
        </w:rPr>
      </w:pPr>
      <w:r w:rsidRPr="00465BCE">
        <w:rPr>
          <w:b/>
        </w:rPr>
        <w:t>nájemné za interiérové vybavení tj., kolejnicový systém a rehabilitační zařízení v</w:t>
      </w:r>
      <w:r w:rsidR="00C9480F" w:rsidRPr="00465BCE">
        <w:rPr>
          <w:b/>
        </w:rPr>
        <w:t> </w:t>
      </w:r>
      <w:r w:rsidRPr="00465BCE">
        <w:rPr>
          <w:b/>
        </w:rPr>
        <w:t>částce</w:t>
      </w:r>
      <w:r w:rsidR="00C9480F" w:rsidRPr="00465BCE">
        <w:rPr>
          <w:b/>
        </w:rPr>
        <w:t xml:space="preserve"> 26 165,- Kč</w:t>
      </w:r>
      <w:r w:rsidR="00C9480F" w:rsidRPr="00C9480F">
        <w:t xml:space="preserve"> </w:t>
      </w:r>
      <w:r w:rsidR="00F8338B">
        <w:t>(</w:t>
      </w:r>
      <w:r w:rsidR="00C9480F" w:rsidRPr="00C9480F">
        <w:t>což je 8/12 ročního nájemného</w:t>
      </w:r>
      <w:r w:rsidR="00C9480F" w:rsidRPr="00465BCE">
        <w:rPr>
          <w:b/>
        </w:rPr>
        <w:t xml:space="preserve"> </w:t>
      </w:r>
      <w:r w:rsidR="00C9480F" w:rsidRPr="000E4278">
        <w:t>ve výši 5% z pořizovací ceny</w:t>
      </w:r>
      <w:r w:rsidR="00C9480F">
        <w:t xml:space="preserve"> kolejnicového systému a rehabilitačního zařízení</w:t>
      </w:r>
      <w:r w:rsidR="00F8338B">
        <w:t>)</w:t>
      </w:r>
      <w:r w:rsidR="001B0147">
        <w:t>, daň s přidané hodnoty v částc</w:t>
      </w:r>
      <w:r w:rsidR="00404D6E">
        <w:t>e 21% což je částka 5 494,65 Kč,</w:t>
      </w:r>
      <w:r w:rsidR="001B0147">
        <w:t xml:space="preserve"> </w:t>
      </w:r>
      <w:r w:rsidR="00404D6E" w:rsidRPr="00404D6E">
        <w:rPr>
          <w:b/>
        </w:rPr>
        <w:t>c</w:t>
      </w:r>
      <w:r w:rsidR="001B0147" w:rsidRPr="001B0147">
        <w:rPr>
          <w:b/>
        </w:rPr>
        <w:t>elkem s DPH částka</w:t>
      </w:r>
      <w:r w:rsidR="001B0147">
        <w:t xml:space="preserve">  </w:t>
      </w:r>
      <w:r w:rsidR="001B0147">
        <w:rPr>
          <w:b/>
        </w:rPr>
        <w:t>31 659,65</w:t>
      </w:r>
      <w:r w:rsidR="001B0147" w:rsidRPr="001B0147">
        <w:rPr>
          <w:b/>
        </w:rPr>
        <w:t xml:space="preserve"> Kč</w:t>
      </w:r>
      <w:r w:rsidR="00404D6E">
        <w:rPr>
          <w:b/>
        </w:rPr>
        <w:t>.</w:t>
      </w:r>
    </w:p>
    <w:p w:rsidR="00C9480F" w:rsidRPr="00AC3F92" w:rsidRDefault="00C9480F" w:rsidP="005879B5">
      <w:pPr>
        <w:jc w:val="both"/>
        <w:rPr>
          <w:b/>
          <w:bCs/>
          <w:sz w:val="6"/>
          <w:szCs w:val="6"/>
        </w:rPr>
      </w:pPr>
    </w:p>
    <w:p w:rsidR="00465BCE" w:rsidRDefault="00465BCE" w:rsidP="005879B5">
      <w:pPr>
        <w:ind w:left="426"/>
        <w:jc w:val="both"/>
        <w:rPr>
          <w:b/>
          <w:sz w:val="6"/>
          <w:szCs w:val="6"/>
        </w:rPr>
      </w:pPr>
    </w:p>
    <w:p w:rsidR="00465BCE" w:rsidRPr="00465BCE" w:rsidRDefault="00465BCE" w:rsidP="005879B5">
      <w:pPr>
        <w:pStyle w:val="Odstavecseseznamem"/>
        <w:numPr>
          <w:ilvl w:val="0"/>
          <w:numId w:val="23"/>
        </w:numPr>
        <w:ind w:left="426" w:hanging="426"/>
        <w:jc w:val="both"/>
        <w:rPr>
          <w:b/>
          <w:bCs/>
        </w:rPr>
      </w:pPr>
      <w:r>
        <w:rPr>
          <w:b/>
        </w:rPr>
        <w:t xml:space="preserve">Celkové roční nájemné od 1. 1. 2017 </w:t>
      </w:r>
      <w:r w:rsidRPr="00465BCE">
        <w:rPr>
          <w:b/>
        </w:rPr>
        <w:t xml:space="preserve">v částce </w:t>
      </w:r>
      <w:r w:rsidR="00C22C43">
        <w:rPr>
          <w:b/>
        </w:rPr>
        <w:t>403 854,</w:t>
      </w:r>
      <w:r w:rsidR="00976980">
        <w:rPr>
          <w:b/>
        </w:rPr>
        <w:t xml:space="preserve">- </w:t>
      </w:r>
      <w:r w:rsidRPr="00465BCE">
        <w:rPr>
          <w:b/>
        </w:rPr>
        <w:t>Kč</w:t>
      </w:r>
      <w:r w:rsidR="00CA5594">
        <w:rPr>
          <w:b/>
        </w:rPr>
        <w:t xml:space="preserve"> včetně daně s přidané hodnoty</w:t>
      </w:r>
      <w:r>
        <w:rPr>
          <w:b/>
        </w:rPr>
        <w:t>, a to:</w:t>
      </w:r>
    </w:p>
    <w:p w:rsidR="00F8338B" w:rsidRPr="00F8338B" w:rsidRDefault="00465BCE" w:rsidP="005879B5">
      <w:pPr>
        <w:pStyle w:val="Odstavecseseznamem"/>
        <w:numPr>
          <w:ilvl w:val="0"/>
          <w:numId w:val="24"/>
        </w:numPr>
        <w:jc w:val="both"/>
        <w:rPr>
          <w:b/>
          <w:bCs/>
        </w:rPr>
      </w:pPr>
      <w:r w:rsidRPr="00465BCE">
        <w:rPr>
          <w:b/>
          <w:bCs/>
        </w:rPr>
        <w:t>nájemné za podlahovou plochu domu v</w:t>
      </w:r>
      <w:r w:rsidR="00F8338B">
        <w:rPr>
          <w:b/>
          <w:bCs/>
        </w:rPr>
        <w:t> </w:t>
      </w:r>
      <w:r w:rsidRPr="00465BCE">
        <w:rPr>
          <w:b/>
          <w:bCs/>
        </w:rPr>
        <w:t>částce</w:t>
      </w:r>
      <w:r w:rsidR="00F8338B">
        <w:rPr>
          <w:b/>
          <w:bCs/>
        </w:rPr>
        <w:t xml:space="preserve"> 184 694</w:t>
      </w:r>
      <w:r w:rsidRPr="00465BCE">
        <w:rPr>
          <w:b/>
          <w:bCs/>
        </w:rPr>
        <w:t xml:space="preserve">,- Kč </w:t>
      </w:r>
      <w:r w:rsidRPr="000E4278">
        <w:t>( tj</w:t>
      </w:r>
      <w:r>
        <w:t>.,</w:t>
      </w:r>
      <w:r w:rsidRPr="000E4278">
        <w:t xml:space="preserve"> 20,-- Kč za 1 m</w:t>
      </w:r>
      <w:r w:rsidRPr="00465BCE">
        <w:rPr>
          <w:vertAlign w:val="superscript"/>
        </w:rPr>
        <w:t>2</w:t>
      </w:r>
      <w:r w:rsidRPr="000E4278">
        <w:t xml:space="preserve"> podlahové plochy měsíčně),</w:t>
      </w:r>
      <w:r w:rsidR="00CA5594">
        <w:t xml:space="preserve"> </w:t>
      </w:r>
      <w:r w:rsidR="00436CAB">
        <w:t xml:space="preserve">nájemné </w:t>
      </w:r>
      <w:r w:rsidR="0093593E">
        <w:t xml:space="preserve">za </w:t>
      </w:r>
      <w:r w:rsidR="00436CAB">
        <w:t xml:space="preserve">nemovité věci osvobozeno </w:t>
      </w:r>
      <w:r w:rsidR="00DC5497">
        <w:t xml:space="preserve">od daně s přidané hodnoty </w:t>
      </w:r>
      <w:r w:rsidR="00436CAB">
        <w:t>dle § 56a z.č. 235/2004 Sb., o dani z přidané hodnoty, ve znění pozdějších předpisů</w:t>
      </w:r>
      <w:r w:rsidR="00404D6E">
        <w:t>,</w:t>
      </w:r>
      <w:r w:rsidRPr="000E4278">
        <w:t xml:space="preserve"> </w:t>
      </w:r>
    </w:p>
    <w:p w:rsidR="00F8338B" w:rsidRPr="00CA5594" w:rsidRDefault="00465BCE" w:rsidP="00CA5594">
      <w:pPr>
        <w:pStyle w:val="Odstavecseseznamem"/>
        <w:numPr>
          <w:ilvl w:val="0"/>
          <w:numId w:val="24"/>
        </w:numPr>
        <w:jc w:val="both"/>
        <w:rPr>
          <w:b/>
          <w:bCs/>
        </w:rPr>
      </w:pPr>
      <w:r w:rsidRPr="00465BCE">
        <w:rPr>
          <w:b/>
        </w:rPr>
        <w:t xml:space="preserve">nájemné za interiérové vybavení v částce </w:t>
      </w:r>
      <w:r>
        <w:rPr>
          <w:b/>
        </w:rPr>
        <w:t>141 877</w:t>
      </w:r>
      <w:r w:rsidRPr="00465BCE">
        <w:rPr>
          <w:b/>
        </w:rPr>
        <w:t xml:space="preserve">,- Kč </w:t>
      </w:r>
      <w:r w:rsidR="00F8338B">
        <w:rPr>
          <w:b/>
        </w:rPr>
        <w:t>(</w:t>
      </w:r>
      <w:r w:rsidRPr="00C9480F">
        <w:t xml:space="preserve">což je </w:t>
      </w:r>
      <w:r w:rsidRPr="000E4278">
        <w:t>5% z pořizovací ceny</w:t>
      </w:r>
      <w:r>
        <w:t xml:space="preserve"> interiérového vybavení</w:t>
      </w:r>
      <w:r w:rsidR="00F8338B">
        <w:t>),</w:t>
      </w:r>
      <w:r w:rsidR="00CA5594">
        <w:t xml:space="preserve"> daň s přidané hodnoty v částce 21% což je částka 29 794,17 Kč,  </w:t>
      </w:r>
      <w:r w:rsidR="00404D6E" w:rsidRPr="00404D6E">
        <w:rPr>
          <w:b/>
        </w:rPr>
        <w:t>c</w:t>
      </w:r>
      <w:r w:rsidR="00CA5594" w:rsidRPr="001B0147">
        <w:rPr>
          <w:b/>
        </w:rPr>
        <w:t>elkem s DPH částka</w:t>
      </w:r>
      <w:r w:rsidR="00CA5594">
        <w:t xml:space="preserve">  </w:t>
      </w:r>
      <w:r w:rsidR="00CA5594">
        <w:rPr>
          <w:b/>
        </w:rPr>
        <w:t>171 671,17</w:t>
      </w:r>
      <w:r w:rsidR="00CA5594" w:rsidRPr="001B0147">
        <w:rPr>
          <w:b/>
        </w:rPr>
        <w:t xml:space="preserve"> Kč</w:t>
      </w:r>
      <w:r w:rsidR="00404D6E">
        <w:rPr>
          <w:b/>
        </w:rPr>
        <w:t>,</w:t>
      </w:r>
    </w:p>
    <w:p w:rsidR="00465BCE" w:rsidRPr="00CA5594" w:rsidRDefault="00465BCE" w:rsidP="00CA5594">
      <w:pPr>
        <w:pStyle w:val="Odstavecseseznamem"/>
        <w:numPr>
          <w:ilvl w:val="0"/>
          <w:numId w:val="24"/>
        </w:numPr>
        <w:jc w:val="both"/>
        <w:rPr>
          <w:b/>
          <w:bCs/>
        </w:rPr>
      </w:pPr>
      <w:r w:rsidRPr="00465BCE">
        <w:rPr>
          <w:b/>
        </w:rPr>
        <w:t xml:space="preserve">nájemné za interiérové vybavení tj., kolejnicový systém a rehabilitační zařízení v částce </w:t>
      </w:r>
      <w:r w:rsidR="00F8338B">
        <w:rPr>
          <w:b/>
        </w:rPr>
        <w:t>39</w:t>
      </w:r>
      <w:r w:rsidR="00C22C43">
        <w:rPr>
          <w:b/>
        </w:rPr>
        <w:t xml:space="preserve"> </w:t>
      </w:r>
      <w:r w:rsidR="00F8338B">
        <w:rPr>
          <w:b/>
        </w:rPr>
        <w:t>247</w:t>
      </w:r>
      <w:r w:rsidRPr="00465BCE">
        <w:rPr>
          <w:b/>
        </w:rPr>
        <w:t>,- Kč</w:t>
      </w:r>
      <w:r w:rsidRPr="00C9480F">
        <w:t xml:space="preserve"> </w:t>
      </w:r>
      <w:r w:rsidR="00F8338B">
        <w:t>(</w:t>
      </w:r>
      <w:r w:rsidRPr="00C9480F">
        <w:t xml:space="preserve">což je </w:t>
      </w:r>
      <w:r w:rsidRPr="000E4278">
        <w:t>5% z pořizovací ceny</w:t>
      </w:r>
      <w:r>
        <w:t xml:space="preserve"> kolejnicového systému </w:t>
      </w:r>
      <w:r w:rsidR="005879B5">
        <w:br/>
      </w:r>
      <w:r>
        <w:t>a rehabilitačního zařízení</w:t>
      </w:r>
      <w:r w:rsidR="00F8338B">
        <w:t>)</w:t>
      </w:r>
      <w:r w:rsidR="00CA5594">
        <w:t xml:space="preserve"> daň s přidané hodnoty v částce 21% což je částka </w:t>
      </w:r>
      <w:r w:rsidR="00CA5594">
        <w:br/>
        <w:t>8 241,8</w:t>
      </w:r>
      <w:r w:rsidR="00436CAB">
        <w:t>3</w:t>
      </w:r>
      <w:r w:rsidR="00CA5594">
        <w:t xml:space="preserve"> Kč, </w:t>
      </w:r>
      <w:r w:rsidR="00404D6E" w:rsidRPr="00404D6E">
        <w:rPr>
          <w:b/>
        </w:rPr>
        <w:t>c</w:t>
      </w:r>
      <w:r w:rsidR="00CA5594" w:rsidRPr="00CA5594">
        <w:rPr>
          <w:b/>
        </w:rPr>
        <w:t>elkem s DPH částka</w:t>
      </w:r>
      <w:r w:rsidR="00CA5594">
        <w:t xml:space="preserve">  </w:t>
      </w:r>
      <w:r w:rsidR="00CA5594" w:rsidRPr="00CA5594">
        <w:rPr>
          <w:b/>
        </w:rPr>
        <w:t>47 48</w:t>
      </w:r>
      <w:r w:rsidR="00436CAB">
        <w:rPr>
          <w:b/>
        </w:rPr>
        <w:t>8</w:t>
      </w:r>
      <w:r w:rsidR="00CA5594" w:rsidRPr="00CA5594">
        <w:rPr>
          <w:b/>
        </w:rPr>
        <w:t>,8</w:t>
      </w:r>
      <w:r w:rsidR="00436CAB">
        <w:rPr>
          <w:b/>
        </w:rPr>
        <w:t>3</w:t>
      </w:r>
      <w:r w:rsidR="00CA5594" w:rsidRPr="00CA5594">
        <w:rPr>
          <w:b/>
        </w:rPr>
        <w:t xml:space="preserve"> Kč</w:t>
      </w:r>
      <w:r>
        <w:t>.</w:t>
      </w:r>
    </w:p>
    <w:p w:rsidR="00465BCE" w:rsidRDefault="00465BCE" w:rsidP="005879B5">
      <w:pPr>
        <w:ind w:left="426"/>
        <w:jc w:val="both"/>
        <w:rPr>
          <w:b/>
          <w:sz w:val="6"/>
          <w:szCs w:val="6"/>
        </w:rPr>
      </w:pPr>
    </w:p>
    <w:p w:rsidR="00465BCE" w:rsidRPr="00AC3F92" w:rsidRDefault="00465BCE" w:rsidP="005879B5">
      <w:pPr>
        <w:ind w:left="426"/>
        <w:jc w:val="both"/>
        <w:rPr>
          <w:b/>
          <w:sz w:val="6"/>
          <w:szCs w:val="6"/>
        </w:rPr>
      </w:pPr>
    </w:p>
    <w:p w:rsidR="00AC3F92" w:rsidRPr="005879B5" w:rsidRDefault="00AC3F92" w:rsidP="005879B5">
      <w:pPr>
        <w:pStyle w:val="Odstavecseseznamem"/>
        <w:numPr>
          <w:ilvl w:val="0"/>
          <w:numId w:val="13"/>
        </w:numPr>
        <w:ind w:left="283"/>
        <w:jc w:val="both"/>
        <w:rPr>
          <w:bCs/>
        </w:rPr>
      </w:pPr>
      <w:r w:rsidRPr="000E4278">
        <w:t>Pronajímatel a nájemce se dohodli</w:t>
      </w:r>
      <w:r>
        <w:t xml:space="preserve"> na této splatnosti nájemného:</w:t>
      </w:r>
    </w:p>
    <w:p w:rsidR="005879B5" w:rsidRPr="004D5028" w:rsidRDefault="005879B5" w:rsidP="005879B5">
      <w:pPr>
        <w:ind w:left="-77"/>
        <w:jc w:val="both"/>
        <w:rPr>
          <w:bCs/>
          <w:sz w:val="10"/>
          <w:szCs w:val="10"/>
        </w:rPr>
      </w:pPr>
    </w:p>
    <w:p w:rsidR="00E23D96" w:rsidRPr="004D5028" w:rsidRDefault="005879B5" w:rsidP="005879B5">
      <w:pPr>
        <w:pStyle w:val="Odstavecseseznamem"/>
        <w:numPr>
          <w:ilvl w:val="0"/>
          <w:numId w:val="25"/>
        </w:numPr>
        <w:ind w:left="426" w:hanging="426"/>
        <w:jc w:val="both"/>
        <w:rPr>
          <w:bCs/>
        </w:rPr>
      </w:pPr>
      <w:r>
        <w:rPr>
          <w:b/>
        </w:rPr>
        <w:t>Celkové n</w:t>
      </w:r>
      <w:r w:rsidR="00E23D96" w:rsidRPr="005879B5">
        <w:rPr>
          <w:b/>
        </w:rPr>
        <w:t xml:space="preserve">ájemné </w:t>
      </w:r>
      <w:r>
        <w:rPr>
          <w:b/>
        </w:rPr>
        <w:t xml:space="preserve">v částce </w:t>
      </w:r>
      <w:r w:rsidR="00C22C43">
        <w:rPr>
          <w:b/>
        </w:rPr>
        <w:t>269 237,50</w:t>
      </w:r>
      <w:r>
        <w:rPr>
          <w:b/>
        </w:rPr>
        <w:t xml:space="preserve"> Kč </w:t>
      </w:r>
      <w:r w:rsidR="00E23D96" w:rsidRPr="004D5028">
        <w:t>za období</w:t>
      </w:r>
      <w:r w:rsidR="004D5028">
        <w:t xml:space="preserve"> </w:t>
      </w:r>
      <w:r w:rsidRPr="004D5028">
        <w:t>od 1. 5. 2016 do 31. 12. 2016 bude hrazeno ve splátkách</w:t>
      </w:r>
      <w:r w:rsidR="004D5028" w:rsidRPr="004D5028">
        <w:t xml:space="preserve"> na shora uvedený účet pronajímatele, a to </w:t>
      </w:r>
      <w:r w:rsidRPr="004D5028">
        <w:t>následovně:</w:t>
      </w:r>
    </w:p>
    <w:p w:rsidR="004D5028" w:rsidRPr="004D5028" w:rsidRDefault="004D5028" w:rsidP="005879B5">
      <w:pPr>
        <w:pStyle w:val="Odstavecseseznamem"/>
        <w:numPr>
          <w:ilvl w:val="0"/>
          <w:numId w:val="24"/>
        </w:numPr>
        <w:ind w:left="284" w:right="-569" w:firstLine="142"/>
        <w:jc w:val="both"/>
        <w:rPr>
          <w:b/>
          <w:bCs/>
        </w:rPr>
      </w:pPr>
      <w:r w:rsidRPr="004D5028">
        <w:rPr>
          <w:b/>
          <w:bCs/>
        </w:rPr>
        <w:t xml:space="preserve">do 30. 6. 2016 částka </w:t>
      </w:r>
      <w:r w:rsidR="00AC3F92" w:rsidRPr="004D5028">
        <w:rPr>
          <w:b/>
          <w:bCs/>
        </w:rPr>
        <w:t>6</w:t>
      </w:r>
      <w:r w:rsidR="00C22C43">
        <w:rPr>
          <w:b/>
          <w:bCs/>
        </w:rPr>
        <w:t>7 309,50</w:t>
      </w:r>
      <w:r w:rsidR="00AC3F92" w:rsidRPr="004D5028">
        <w:rPr>
          <w:b/>
          <w:bCs/>
        </w:rPr>
        <w:t xml:space="preserve"> Kč</w:t>
      </w:r>
      <w:r w:rsidR="001B0147">
        <w:rPr>
          <w:b/>
          <w:bCs/>
        </w:rPr>
        <w:t xml:space="preserve"> a zdanitelné plnění nastane k 30. 6. 2016</w:t>
      </w:r>
      <w:r w:rsidR="00C22C43">
        <w:rPr>
          <w:b/>
          <w:bCs/>
        </w:rPr>
        <w:t xml:space="preserve"> </w:t>
      </w:r>
    </w:p>
    <w:p w:rsidR="00976980" w:rsidRPr="00976980" w:rsidRDefault="004D5028" w:rsidP="004D5028">
      <w:pPr>
        <w:pStyle w:val="Odstavecseseznamem"/>
        <w:numPr>
          <w:ilvl w:val="0"/>
          <w:numId w:val="24"/>
        </w:numPr>
        <w:ind w:left="284" w:right="-1278" w:firstLine="142"/>
        <w:jc w:val="both"/>
        <w:rPr>
          <w:bCs/>
        </w:rPr>
      </w:pPr>
      <w:r w:rsidRPr="00976980">
        <w:rPr>
          <w:b/>
          <w:bCs/>
        </w:rPr>
        <w:t xml:space="preserve">do 30. 9. 2016 </w:t>
      </w:r>
      <w:r w:rsidR="00AC3F92" w:rsidRPr="00976980">
        <w:rPr>
          <w:b/>
          <w:bCs/>
        </w:rPr>
        <w:t>část</w:t>
      </w:r>
      <w:r w:rsidRPr="00976980">
        <w:rPr>
          <w:b/>
          <w:bCs/>
        </w:rPr>
        <w:t>ka</w:t>
      </w:r>
      <w:r w:rsidR="00AC3F92" w:rsidRPr="00976980">
        <w:rPr>
          <w:b/>
          <w:bCs/>
        </w:rPr>
        <w:t xml:space="preserve"> </w:t>
      </w:r>
      <w:r w:rsidR="00976980" w:rsidRPr="00976980">
        <w:rPr>
          <w:b/>
          <w:bCs/>
        </w:rPr>
        <w:t>100 964</w:t>
      </w:r>
      <w:r w:rsidR="00AC3F92" w:rsidRPr="00976980">
        <w:rPr>
          <w:b/>
          <w:bCs/>
        </w:rPr>
        <w:t>,- Kč</w:t>
      </w:r>
      <w:r w:rsidR="00976980" w:rsidRPr="00976980">
        <w:rPr>
          <w:b/>
          <w:bCs/>
        </w:rPr>
        <w:t xml:space="preserve"> </w:t>
      </w:r>
      <w:r w:rsidR="00976980">
        <w:rPr>
          <w:b/>
          <w:bCs/>
        </w:rPr>
        <w:t xml:space="preserve">a zdanitelné plnění nastane k 30. 9. 2016 </w:t>
      </w:r>
    </w:p>
    <w:p w:rsidR="005879B5" w:rsidRPr="00976980" w:rsidRDefault="004D5028" w:rsidP="004D5028">
      <w:pPr>
        <w:pStyle w:val="Odstavecseseznamem"/>
        <w:numPr>
          <w:ilvl w:val="0"/>
          <w:numId w:val="24"/>
        </w:numPr>
        <w:ind w:left="284" w:right="-1278" w:firstLine="142"/>
        <w:jc w:val="both"/>
        <w:rPr>
          <w:bCs/>
        </w:rPr>
      </w:pPr>
      <w:r w:rsidRPr="00976980">
        <w:rPr>
          <w:b/>
          <w:bCs/>
        </w:rPr>
        <w:t xml:space="preserve">do 31. 12. 2016 </w:t>
      </w:r>
      <w:r w:rsidR="00AC3F92" w:rsidRPr="00976980">
        <w:rPr>
          <w:b/>
          <w:bCs/>
        </w:rPr>
        <w:t>část</w:t>
      </w:r>
      <w:r w:rsidRPr="00976980">
        <w:rPr>
          <w:b/>
          <w:bCs/>
        </w:rPr>
        <w:t>ka</w:t>
      </w:r>
      <w:r w:rsidR="00AC3F92" w:rsidRPr="00976980">
        <w:rPr>
          <w:b/>
          <w:bCs/>
        </w:rPr>
        <w:t xml:space="preserve"> </w:t>
      </w:r>
      <w:r w:rsidR="00976980" w:rsidRPr="00976980">
        <w:rPr>
          <w:b/>
          <w:bCs/>
        </w:rPr>
        <w:t>100 964</w:t>
      </w:r>
      <w:r w:rsidR="00AC3F92" w:rsidRPr="00976980">
        <w:rPr>
          <w:b/>
          <w:bCs/>
        </w:rPr>
        <w:t>,- Kč</w:t>
      </w:r>
      <w:r w:rsidR="00976980">
        <w:rPr>
          <w:b/>
          <w:bCs/>
        </w:rPr>
        <w:t xml:space="preserve"> a zdanitelné plnění nastane k 31. 12. 2016 </w:t>
      </w:r>
      <w:r w:rsidR="00AC3F92" w:rsidRPr="00976980">
        <w:rPr>
          <w:b/>
          <w:bCs/>
        </w:rPr>
        <w:t xml:space="preserve"> </w:t>
      </w:r>
    </w:p>
    <w:p w:rsidR="00AC3F92" w:rsidRDefault="00AC3F92" w:rsidP="005879B5">
      <w:pPr>
        <w:ind w:left="-77"/>
        <w:jc w:val="both"/>
        <w:rPr>
          <w:sz w:val="10"/>
          <w:szCs w:val="10"/>
        </w:rPr>
      </w:pPr>
    </w:p>
    <w:p w:rsidR="00DC5497" w:rsidRPr="004D5028" w:rsidRDefault="00DC5497" w:rsidP="005879B5">
      <w:pPr>
        <w:ind w:left="-77"/>
        <w:jc w:val="both"/>
        <w:rPr>
          <w:sz w:val="10"/>
          <w:szCs w:val="10"/>
        </w:rPr>
      </w:pPr>
    </w:p>
    <w:p w:rsidR="00B47790" w:rsidRPr="00BE4C70" w:rsidRDefault="00D77BD6" w:rsidP="00F3363D">
      <w:pPr>
        <w:pStyle w:val="Odstavecseseznamem"/>
        <w:numPr>
          <w:ilvl w:val="0"/>
          <w:numId w:val="25"/>
        </w:numPr>
        <w:ind w:left="426" w:hanging="426"/>
        <w:jc w:val="both"/>
        <w:rPr>
          <w:b/>
          <w:bCs/>
        </w:rPr>
      </w:pPr>
      <w:r w:rsidRPr="005879B5">
        <w:rPr>
          <w:b/>
        </w:rPr>
        <w:t>Celkové nájemné</w:t>
      </w:r>
      <w:r w:rsidR="00E23D96" w:rsidRPr="005879B5">
        <w:rPr>
          <w:b/>
        </w:rPr>
        <w:t xml:space="preserve"> </w:t>
      </w:r>
      <w:r w:rsidR="003B7DCD">
        <w:rPr>
          <w:b/>
        </w:rPr>
        <w:t xml:space="preserve">v částce </w:t>
      </w:r>
      <w:r w:rsidR="00976980">
        <w:rPr>
          <w:b/>
        </w:rPr>
        <w:t>403 854</w:t>
      </w:r>
      <w:r w:rsidR="003B7DCD">
        <w:rPr>
          <w:b/>
        </w:rPr>
        <w:t xml:space="preserve">,- Kč </w:t>
      </w:r>
      <w:r w:rsidR="003B7DCD" w:rsidRPr="003B7DCD">
        <w:t xml:space="preserve">bude </w:t>
      </w:r>
      <w:r w:rsidR="00E23D96" w:rsidRPr="003B7DCD">
        <w:t>od 1. 1. 2017</w:t>
      </w:r>
      <w:r w:rsidR="00B47790" w:rsidRPr="000E4278">
        <w:t xml:space="preserve"> hrazeno </w:t>
      </w:r>
      <w:r w:rsidR="005879B5" w:rsidRPr="000E4278">
        <w:t>ve čtvrtletních splátkách</w:t>
      </w:r>
      <w:r w:rsidR="003B7DCD">
        <w:t xml:space="preserve"> počínaje </w:t>
      </w:r>
      <w:r w:rsidR="005879B5">
        <w:t xml:space="preserve">1. čtvrtletím roku 2017 </w:t>
      </w:r>
      <w:r w:rsidR="00E23D96" w:rsidRPr="005879B5">
        <w:rPr>
          <w:b/>
        </w:rPr>
        <w:t xml:space="preserve">v částce </w:t>
      </w:r>
      <w:r w:rsidR="00976980">
        <w:rPr>
          <w:b/>
        </w:rPr>
        <w:t>100 963</w:t>
      </w:r>
      <w:r w:rsidR="005879B5" w:rsidRPr="005879B5">
        <w:rPr>
          <w:b/>
        </w:rPr>
        <w:t>,50 Kč</w:t>
      </w:r>
      <w:r w:rsidR="00B47790" w:rsidRPr="000E4278">
        <w:t xml:space="preserve">, a to vždy nejpozději do </w:t>
      </w:r>
      <w:r w:rsidR="00E352AE">
        <w:t>posledního</w:t>
      </w:r>
      <w:r w:rsidR="00B47790" w:rsidRPr="000E4278">
        <w:t xml:space="preserve"> dne</w:t>
      </w:r>
      <w:r w:rsidR="00E352AE">
        <w:t xml:space="preserve"> posledního </w:t>
      </w:r>
      <w:r w:rsidR="00B47790" w:rsidRPr="000E4278">
        <w:t>měsíce v příslušném čtvrtletí</w:t>
      </w:r>
      <w:r w:rsidR="00F3363D">
        <w:t>.</w:t>
      </w:r>
      <w:r w:rsidR="001B0147">
        <w:t xml:space="preserve"> Zdanitelné plnění nastane vždy k poslednímu dni posledního </w:t>
      </w:r>
      <w:r w:rsidR="001B0147" w:rsidRPr="000E4278">
        <w:t>měsíce v příslušném čtvrtletí</w:t>
      </w:r>
      <w:r w:rsidR="001B0147">
        <w:t>.</w:t>
      </w:r>
    </w:p>
    <w:p w:rsidR="00B47790" w:rsidRPr="00DC5497" w:rsidRDefault="00B47790" w:rsidP="00B47790">
      <w:pPr>
        <w:pStyle w:val="Odstavecseseznamem"/>
        <w:ind w:left="283"/>
        <w:jc w:val="both"/>
        <w:rPr>
          <w:b/>
          <w:bCs/>
          <w:sz w:val="6"/>
          <w:szCs w:val="6"/>
        </w:rPr>
      </w:pPr>
    </w:p>
    <w:p w:rsidR="00BE4C70" w:rsidRDefault="00BE4C70" w:rsidP="004D5028">
      <w:pPr>
        <w:pStyle w:val="Odstavecseseznamem"/>
        <w:numPr>
          <w:ilvl w:val="0"/>
          <w:numId w:val="13"/>
        </w:numPr>
        <w:ind w:left="283"/>
        <w:jc w:val="both"/>
      </w:pPr>
      <w:r>
        <w:lastRenderedPageBreak/>
        <w:t xml:space="preserve">Nájemce bude hradit nájemné </w:t>
      </w:r>
      <w:r w:rsidRPr="000E4278">
        <w:t xml:space="preserve">na </w:t>
      </w:r>
      <w:r>
        <w:t xml:space="preserve">výše </w:t>
      </w:r>
      <w:r w:rsidRPr="000E4278">
        <w:t>uvedený účet pronajímatele</w:t>
      </w:r>
      <w:r>
        <w:t xml:space="preserve"> a variabilní symbol.</w:t>
      </w:r>
    </w:p>
    <w:p w:rsidR="00BE4C70" w:rsidRPr="00DC5497" w:rsidRDefault="00BE4C70" w:rsidP="00BE4C70">
      <w:pPr>
        <w:pStyle w:val="Odstavecseseznamem"/>
        <w:ind w:left="283"/>
        <w:jc w:val="both"/>
        <w:rPr>
          <w:sz w:val="6"/>
          <w:szCs w:val="6"/>
        </w:rPr>
      </w:pPr>
    </w:p>
    <w:p w:rsidR="00B47790" w:rsidRPr="000E4278" w:rsidRDefault="00B47790" w:rsidP="00B47790">
      <w:pPr>
        <w:pStyle w:val="Odstavecseseznamem"/>
        <w:numPr>
          <w:ilvl w:val="0"/>
          <w:numId w:val="13"/>
        </w:numPr>
        <w:ind w:left="283"/>
        <w:jc w:val="both"/>
      </w:pPr>
      <w:r w:rsidRPr="000E4278">
        <w:t>Pro případ prodlení s úhradou čtvrtletní splátky nájemného sjednává pronajímatel s nájemcem smluvní pokutu ve výši 0,</w:t>
      </w:r>
      <w:r w:rsidR="00F163DB" w:rsidRPr="000E4278">
        <w:t>1</w:t>
      </w:r>
      <w:r w:rsidRPr="000E4278">
        <w:t xml:space="preserve"> % z příslušné splátky za každý den prodlení.</w:t>
      </w:r>
    </w:p>
    <w:p w:rsidR="00B47790" w:rsidRPr="00DC5497" w:rsidRDefault="00B47790" w:rsidP="00B47790">
      <w:pPr>
        <w:ind w:left="283"/>
        <w:jc w:val="both"/>
        <w:rPr>
          <w:sz w:val="6"/>
          <w:szCs w:val="6"/>
        </w:rPr>
      </w:pPr>
    </w:p>
    <w:p w:rsidR="00B47790" w:rsidRPr="000E4278" w:rsidRDefault="00B47790" w:rsidP="001F0D8F">
      <w:pPr>
        <w:pStyle w:val="Odstavecseseznamem"/>
        <w:numPr>
          <w:ilvl w:val="0"/>
          <w:numId w:val="13"/>
        </w:numPr>
        <w:ind w:left="283"/>
        <w:jc w:val="both"/>
      </w:pPr>
      <w:r w:rsidRPr="000E4278">
        <w:t xml:space="preserve">Výše nájemného může být upravována na základě Rozhodnutí rady města Jičína v souladu s úředně stanovenou mírou inflace, a to vždy k 1. 7. běžného kalendářního roku. Nová výše nájemného bude nájemci sdělena formou písemného oznámení. </w:t>
      </w:r>
    </w:p>
    <w:p w:rsidR="00B47790" w:rsidRPr="000E4278" w:rsidRDefault="00B47790" w:rsidP="003C40DB">
      <w:pPr>
        <w:jc w:val="center"/>
        <w:rPr>
          <w:b/>
          <w:szCs w:val="24"/>
        </w:rPr>
      </w:pPr>
    </w:p>
    <w:p w:rsidR="00A2417C" w:rsidRPr="000E4278" w:rsidRDefault="00A2417C" w:rsidP="00A2417C">
      <w:pPr>
        <w:jc w:val="center"/>
        <w:rPr>
          <w:b/>
          <w:szCs w:val="24"/>
        </w:rPr>
      </w:pPr>
      <w:r w:rsidRPr="000E4278">
        <w:rPr>
          <w:b/>
          <w:szCs w:val="24"/>
        </w:rPr>
        <w:t>IV.</w:t>
      </w:r>
    </w:p>
    <w:p w:rsidR="00A2417C" w:rsidRPr="000E4278" w:rsidRDefault="00A2417C" w:rsidP="00A2417C">
      <w:pPr>
        <w:jc w:val="center"/>
        <w:rPr>
          <w:b/>
          <w:szCs w:val="24"/>
        </w:rPr>
      </w:pPr>
      <w:r w:rsidRPr="000E4278">
        <w:rPr>
          <w:b/>
          <w:szCs w:val="24"/>
        </w:rPr>
        <w:t>Práva a povinnosti.</w:t>
      </w:r>
    </w:p>
    <w:p w:rsidR="00A2417C" w:rsidRPr="00DC5497" w:rsidRDefault="00A2417C" w:rsidP="00A2417C">
      <w:pPr>
        <w:jc w:val="center"/>
        <w:rPr>
          <w:b/>
          <w:sz w:val="10"/>
          <w:szCs w:val="10"/>
        </w:rPr>
      </w:pPr>
    </w:p>
    <w:p w:rsidR="00A2417C" w:rsidRPr="000E4278" w:rsidRDefault="00A2417C" w:rsidP="00A2417C">
      <w:pPr>
        <w:pStyle w:val="Odstavecseseznamem"/>
        <w:numPr>
          <w:ilvl w:val="0"/>
          <w:numId w:val="14"/>
        </w:numPr>
        <w:ind w:left="283"/>
        <w:jc w:val="both"/>
      </w:pPr>
      <w:r w:rsidRPr="000E4278">
        <w:t xml:space="preserve">Pronajímatel přenechává nájemci předmětné prostory ve stavu způsobilém ke smluvenému užívání, t.j.  k činnosti specifikované v čl. I. této smlouvy. Porušení této povinnosti, </w:t>
      </w:r>
      <w:r w:rsidR="00C36D16">
        <w:br/>
      </w:r>
      <w:r w:rsidRPr="000E4278">
        <w:t>tj. změna činnosti popřípadě její rozšíření o další činnost bez předchozího písemného souhlasu pronajímatele, bude považováno za zvlášť závažné porušení této nájemní smlouvy a je jedním z možných důvodů k výpovědi z nájmu nebytového prostoru bez výpovědní doby.</w:t>
      </w:r>
    </w:p>
    <w:p w:rsidR="00A2417C" w:rsidRPr="00DC5497" w:rsidRDefault="00A2417C" w:rsidP="00A2417C">
      <w:pPr>
        <w:ind w:left="283"/>
        <w:jc w:val="both"/>
        <w:rPr>
          <w:sz w:val="6"/>
          <w:szCs w:val="6"/>
        </w:rPr>
      </w:pPr>
    </w:p>
    <w:p w:rsidR="00A2417C" w:rsidRPr="000E4278" w:rsidRDefault="00A2417C" w:rsidP="00A2417C">
      <w:pPr>
        <w:pStyle w:val="Odstavecseseznamem"/>
        <w:numPr>
          <w:ilvl w:val="0"/>
          <w:numId w:val="14"/>
        </w:numPr>
        <w:ind w:left="283"/>
        <w:jc w:val="both"/>
      </w:pPr>
      <w:r w:rsidRPr="000E4278">
        <w:t xml:space="preserve">Nájemce je oprávněn užívat předmětné prostory v souladu s jejich určením. Změny </w:t>
      </w:r>
      <w:r w:rsidR="00C36D16">
        <w:br/>
      </w:r>
      <w:r w:rsidRPr="000E4278">
        <w:t xml:space="preserve">v  prostorách vč. stavebních úprav a změn vnitřního vybavení, které patří pronajímateli, je nájemce oprávněn provádět, a to i na svůj náklad, jen po předchozím písemném souhlasu pronajímatele. </w:t>
      </w:r>
    </w:p>
    <w:p w:rsidR="00A2417C" w:rsidRPr="00DC5497" w:rsidRDefault="00A2417C" w:rsidP="00A2417C">
      <w:pPr>
        <w:pStyle w:val="Odstavecseseznamem"/>
        <w:rPr>
          <w:sz w:val="6"/>
          <w:szCs w:val="6"/>
        </w:rPr>
      </w:pPr>
    </w:p>
    <w:p w:rsidR="00A2417C" w:rsidRPr="000E4278" w:rsidRDefault="00A2417C" w:rsidP="00A2417C">
      <w:pPr>
        <w:pStyle w:val="Odstavecseseznamem"/>
        <w:numPr>
          <w:ilvl w:val="0"/>
          <w:numId w:val="14"/>
        </w:numPr>
        <w:ind w:left="283"/>
        <w:jc w:val="both"/>
      </w:pPr>
      <w:r w:rsidRPr="000E4278">
        <w:rPr>
          <w:color w:val="000000"/>
        </w:rPr>
        <w:t>Provede-li nájemce změnu věci bez souhlasu pronajímatele, uvede věc do původního stavu, jakmile o to pronajímatel požádá, nejpozději však při skončení nájmu věci. Neuvede-li nájemce na žádost pronajímatele věc do původního stavu, může pronajímatel nájem vypovědět bez výpovědní doby.</w:t>
      </w:r>
    </w:p>
    <w:p w:rsidR="00A2417C" w:rsidRPr="00DC5497" w:rsidRDefault="00A2417C" w:rsidP="00A2417C">
      <w:pPr>
        <w:pStyle w:val="Odstavecseseznamem"/>
        <w:ind w:left="283"/>
        <w:jc w:val="both"/>
        <w:rPr>
          <w:sz w:val="6"/>
          <w:szCs w:val="6"/>
        </w:rPr>
      </w:pPr>
    </w:p>
    <w:p w:rsidR="00A2417C" w:rsidRPr="000E4278" w:rsidRDefault="00A2417C" w:rsidP="00A2417C">
      <w:pPr>
        <w:pStyle w:val="Odstavecseseznamem"/>
        <w:numPr>
          <w:ilvl w:val="0"/>
          <w:numId w:val="14"/>
        </w:numPr>
        <w:ind w:left="283"/>
        <w:jc w:val="both"/>
      </w:pPr>
      <w:r w:rsidRPr="000E4278">
        <w:t>Při skončení nájmu je nájemce povinen předmětné prostory předat pronajímateli vyklizené a ve stavu, v jakém je převzal, s přihlédnutím k běžnému opotřebení při řádném užívání, popřípadě s úpravami předem odsouhlasenými pronajímatelem.</w:t>
      </w:r>
    </w:p>
    <w:p w:rsidR="00A2417C" w:rsidRPr="00DC5497" w:rsidRDefault="00A2417C" w:rsidP="00A2417C">
      <w:pPr>
        <w:ind w:left="283"/>
        <w:jc w:val="both"/>
        <w:rPr>
          <w:sz w:val="6"/>
          <w:szCs w:val="6"/>
        </w:rPr>
      </w:pPr>
    </w:p>
    <w:p w:rsidR="00A2417C" w:rsidRPr="000E4278" w:rsidRDefault="00A2417C" w:rsidP="00A2417C">
      <w:pPr>
        <w:pStyle w:val="Odstavecseseznamem"/>
        <w:numPr>
          <w:ilvl w:val="0"/>
          <w:numId w:val="14"/>
        </w:numPr>
        <w:ind w:left="283"/>
        <w:jc w:val="both"/>
      </w:pPr>
      <w:r w:rsidRPr="000E4278">
        <w:t>Nájemce hradí náklady spojené s běžným udržováním a drobnými opravami v rozsahu tak, jak byly vymezeny obecně závazným právním předpisem upravujícím drobné opravy v bytech (</w:t>
      </w:r>
      <w:r w:rsidR="00901E61">
        <w:t xml:space="preserve"> </w:t>
      </w:r>
      <w:r w:rsidRPr="000E4278">
        <w:t>nařízení vlády č.</w:t>
      </w:r>
      <w:r w:rsidR="00A56E36">
        <w:t xml:space="preserve"> 308/2015 Sb., o vymezení pojmů běžná údržba a drobné opravy související s užíváním bytu </w:t>
      </w:r>
      <w:r w:rsidRPr="000E4278">
        <w:t xml:space="preserve">). Drobnou opravou se pak rozumí oprava do částky 5.000,- Kč za každou jednotlivou opravu. Závady na předmětu nájmu, jejichž odstranění je povinností pronajímatele, je nájemce povinen ohlásit pronajímateli bez zbytečného odkladu, jinak odpovídá za škodu, která nesplněním této povinnosti pronajímateli vznikne.  </w:t>
      </w:r>
    </w:p>
    <w:p w:rsidR="00A2417C" w:rsidRPr="00DC5497" w:rsidRDefault="00A2417C" w:rsidP="00A2417C">
      <w:pPr>
        <w:pStyle w:val="Odstavecseseznamem"/>
        <w:rPr>
          <w:sz w:val="6"/>
          <w:szCs w:val="6"/>
        </w:rPr>
      </w:pPr>
    </w:p>
    <w:p w:rsidR="00A2417C" w:rsidRDefault="00A2417C" w:rsidP="000273CB">
      <w:pPr>
        <w:pStyle w:val="Zkladntext2"/>
        <w:numPr>
          <w:ilvl w:val="0"/>
          <w:numId w:val="14"/>
        </w:numPr>
        <w:ind w:left="283"/>
        <w:rPr>
          <w:sz w:val="24"/>
          <w:szCs w:val="24"/>
        </w:rPr>
      </w:pPr>
      <w:r w:rsidRPr="000E4278">
        <w:rPr>
          <w:sz w:val="24"/>
          <w:szCs w:val="24"/>
          <w:u w:val="single"/>
        </w:rPr>
        <w:t>Nájemce je s ohledem na provedenou rekonstrukci domu a pořízení nového interiérového vybavení a z toho plynoucích záručních dob povinen neprodleně pronajímateli oznámit závady na předmětu nájmu a dále je nájemce povinen poskytnout součinnost při odstraňování závad v době záručních dob předmětu díla.</w:t>
      </w:r>
      <w:r w:rsidR="000273CB" w:rsidRPr="000E4278">
        <w:rPr>
          <w:sz w:val="24"/>
          <w:szCs w:val="24"/>
        </w:rPr>
        <w:t xml:space="preserve"> Porušení těchto povinností je považováno za zvlášť závažné porušení ujednání této smlouvy a je jedním z možných důvodů k výpovědi z nájmu předmětného prostoru bez výpovědní doby.</w:t>
      </w:r>
    </w:p>
    <w:p w:rsidR="00E17E15" w:rsidRPr="00DC5497" w:rsidRDefault="00E17E15" w:rsidP="00E17E15">
      <w:pPr>
        <w:pStyle w:val="Zkladntext2"/>
        <w:ind w:left="283"/>
        <w:rPr>
          <w:sz w:val="6"/>
          <w:szCs w:val="6"/>
        </w:rPr>
      </w:pPr>
    </w:p>
    <w:p w:rsidR="00BC6EE4" w:rsidRPr="00E17E15" w:rsidRDefault="00A2417C" w:rsidP="00E17E15">
      <w:pPr>
        <w:pStyle w:val="Zkladntext2"/>
        <w:numPr>
          <w:ilvl w:val="0"/>
          <w:numId w:val="14"/>
        </w:numPr>
        <w:ind w:left="283"/>
        <w:rPr>
          <w:sz w:val="24"/>
          <w:szCs w:val="24"/>
        </w:rPr>
      </w:pPr>
      <w:r w:rsidRPr="00E17E15">
        <w:rPr>
          <w:sz w:val="24"/>
          <w:szCs w:val="24"/>
        </w:rPr>
        <w:t xml:space="preserve">Nájemce je povinen uhradit pronajímateli škodu, kterou mu způsobí, byť z nedbalosti, sám, jeho zaměstnanci, </w:t>
      </w:r>
      <w:r w:rsidR="00C36D16" w:rsidRPr="00E17E15">
        <w:rPr>
          <w:sz w:val="24"/>
          <w:szCs w:val="24"/>
        </w:rPr>
        <w:t>uživatel</w:t>
      </w:r>
      <w:r w:rsidR="00CC0137" w:rsidRPr="00E17E15">
        <w:rPr>
          <w:sz w:val="24"/>
          <w:szCs w:val="24"/>
        </w:rPr>
        <w:t>i</w:t>
      </w:r>
      <w:r w:rsidR="00C36D16" w:rsidRPr="00E17E15">
        <w:rPr>
          <w:sz w:val="24"/>
          <w:szCs w:val="24"/>
        </w:rPr>
        <w:t xml:space="preserve"> sociální služby specifikované v čl. I. této smlouvy</w:t>
      </w:r>
      <w:r w:rsidR="00CC0137" w:rsidRPr="00E17E15">
        <w:rPr>
          <w:sz w:val="24"/>
          <w:szCs w:val="24"/>
        </w:rPr>
        <w:t>, popřípadě osobami</w:t>
      </w:r>
      <w:r w:rsidRPr="00E17E15">
        <w:rPr>
          <w:sz w:val="24"/>
          <w:szCs w:val="24"/>
        </w:rPr>
        <w:t xml:space="preserve"> vstupující</w:t>
      </w:r>
      <w:r w:rsidR="00CC0137" w:rsidRPr="00E17E15">
        <w:rPr>
          <w:sz w:val="24"/>
          <w:szCs w:val="24"/>
        </w:rPr>
        <w:t>mi</w:t>
      </w:r>
      <w:r w:rsidRPr="00E17E15">
        <w:rPr>
          <w:sz w:val="24"/>
          <w:szCs w:val="24"/>
        </w:rPr>
        <w:t xml:space="preserve"> do nemovitosti za nájemcem. </w:t>
      </w:r>
    </w:p>
    <w:p w:rsidR="00E17E15" w:rsidRPr="00DC5497" w:rsidRDefault="00E17E15" w:rsidP="00E17E15">
      <w:pPr>
        <w:pStyle w:val="Zkladntext2"/>
        <w:ind w:left="283"/>
        <w:rPr>
          <w:sz w:val="6"/>
          <w:szCs w:val="6"/>
        </w:rPr>
      </w:pPr>
    </w:p>
    <w:p w:rsidR="00901E61" w:rsidRDefault="00BC6EE4" w:rsidP="00E17E15">
      <w:pPr>
        <w:pStyle w:val="Zkladntext2"/>
        <w:numPr>
          <w:ilvl w:val="0"/>
          <w:numId w:val="14"/>
        </w:numPr>
        <w:ind w:left="283"/>
        <w:rPr>
          <w:sz w:val="24"/>
          <w:szCs w:val="24"/>
        </w:rPr>
      </w:pPr>
      <w:r w:rsidRPr="00E17E15">
        <w:rPr>
          <w:sz w:val="24"/>
          <w:szCs w:val="24"/>
        </w:rPr>
        <w:t>Nájemce je povinen hradit ze svého veškeré náklady spojené s užíváním předmětného prostoru, především spotřebu el.</w:t>
      </w:r>
      <w:r w:rsidR="00404D6E">
        <w:rPr>
          <w:sz w:val="24"/>
          <w:szCs w:val="24"/>
        </w:rPr>
        <w:t xml:space="preserve"> </w:t>
      </w:r>
      <w:r w:rsidRPr="00E17E15">
        <w:rPr>
          <w:sz w:val="24"/>
          <w:szCs w:val="24"/>
        </w:rPr>
        <w:t>energie, vodné</w:t>
      </w:r>
      <w:r w:rsidR="00CC0137" w:rsidRPr="00E17E15">
        <w:rPr>
          <w:sz w:val="24"/>
          <w:szCs w:val="24"/>
        </w:rPr>
        <w:t>ho</w:t>
      </w:r>
      <w:r w:rsidRPr="00E17E15">
        <w:rPr>
          <w:sz w:val="24"/>
          <w:szCs w:val="24"/>
        </w:rPr>
        <w:t xml:space="preserve"> a stočné</w:t>
      </w:r>
      <w:r w:rsidR="00CC0137" w:rsidRPr="00E17E15">
        <w:rPr>
          <w:sz w:val="24"/>
          <w:szCs w:val="24"/>
        </w:rPr>
        <w:t>ho</w:t>
      </w:r>
      <w:r w:rsidRPr="00E17E15">
        <w:rPr>
          <w:sz w:val="24"/>
          <w:szCs w:val="24"/>
        </w:rPr>
        <w:t xml:space="preserve">, srážkovou vodu, spotřebu plynu, odvoz odpadků, čistění a kontrolu komínů, popřípadě další náklady nezbytné k provozování shora uvedené činnosti. </w:t>
      </w:r>
    </w:p>
    <w:p w:rsidR="00DC5497" w:rsidRDefault="00DC5497" w:rsidP="00DC5497">
      <w:pPr>
        <w:pStyle w:val="Zkladntext2"/>
        <w:ind w:left="283"/>
        <w:rPr>
          <w:sz w:val="24"/>
          <w:szCs w:val="24"/>
        </w:rPr>
      </w:pPr>
    </w:p>
    <w:p w:rsidR="00DC5497" w:rsidRPr="00E17E15" w:rsidRDefault="00DC5497" w:rsidP="00DC5497">
      <w:pPr>
        <w:pStyle w:val="Zkladntext2"/>
        <w:ind w:left="283"/>
        <w:rPr>
          <w:sz w:val="24"/>
          <w:szCs w:val="24"/>
        </w:rPr>
      </w:pPr>
    </w:p>
    <w:p w:rsidR="00E17E15" w:rsidRPr="00DC5497" w:rsidRDefault="00E17E15" w:rsidP="00E17E15">
      <w:pPr>
        <w:pStyle w:val="Zkladntext2"/>
        <w:ind w:left="283"/>
        <w:rPr>
          <w:sz w:val="6"/>
          <w:szCs w:val="6"/>
        </w:rPr>
      </w:pPr>
    </w:p>
    <w:p w:rsidR="000F0C10" w:rsidRPr="00E17E15" w:rsidRDefault="000F0C10" w:rsidP="00E17E15">
      <w:pPr>
        <w:pStyle w:val="Zkladntext2"/>
        <w:numPr>
          <w:ilvl w:val="0"/>
          <w:numId w:val="14"/>
        </w:numPr>
        <w:ind w:left="283"/>
        <w:rPr>
          <w:sz w:val="24"/>
          <w:szCs w:val="24"/>
        </w:rPr>
      </w:pPr>
      <w:r w:rsidRPr="00E17E15">
        <w:rPr>
          <w:sz w:val="24"/>
          <w:szCs w:val="24"/>
        </w:rPr>
        <w:lastRenderedPageBreak/>
        <w:t xml:space="preserve">Nájemce je povinen na svůj náklad zajistit provedení revizí příslušných zařízení ( </w:t>
      </w:r>
      <w:r w:rsidR="00BC6EE4" w:rsidRPr="00E17E15">
        <w:rPr>
          <w:sz w:val="24"/>
          <w:szCs w:val="24"/>
        </w:rPr>
        <w:t xml:space="preserve">např. </w:t>
      </w:r>
      <w:r w:rsidRPr="00E17E15">
        <w:rPr>
          <w:sz w:val="24"/>
          <w:szCs w:val="24"/>
        </w:rPr>
        <w:t xml:space="preserve">revizi hasicích přístrojů, </w:t>
      </w:r>
      <w:r w:rsidR="00BC6EE4" w:rsidRPr="00E17E15">
        <w:rPr>
          <w:sz w:val="24"/>
          <w:szCs w:val="24"/>
        </w:rPr>
        <w:t>plynových zařízení, revizi spalinové cesty, revizi elektrických rozvodů, revizi elektrických spotřebičů a dalších zařízení předaných do nájmu atd.), dle příslušných právních předpisů.</w:t>
      </w:r>
      <w:r w:rsidRPr="00E17E15">
        <w:rPr>
          <w:sz w:val="24"/>
          <w:szCs w:val="24"/>
        </w:rPr>
        <w:t xml:space="preserve"> </w:t>
      </w:r>
    </w:p>
    <w:p w:rsidR="00A2417C" w:rsidRPr="00DC5497" w:rsidRDefault="00A2417C" w:rsidP="00A2417C">
      <w:pPr>
        <w:ind w:left="283"/>
        <w:jc w:val="both"/>
        <w:rPr>
          <w:sz w:val="6"/>
          <w:szCs w:val="6"/>
        </w:rPr>
      </w:pPr>
    </w:p>
    <w:p w:rsidR="00A2417C" w:rsidRPr="000E4278" w:rsidRDefault="00A2417C" w:rsidP="00A2417C">
      <w:pPr>
        <w:pStyle w:val="Odstavecseseznamem"/>
        <w:numPr>
          <w:ilvl w:val="0"/>
          <w:numId w:val="14"/>
        </w:numPr>
        <w:ind w:left="283"/>
        <w:jc w:val="both"/>
      </w:pPr>
      <w:r w:rsidRPr="000E4278">
        <w:t>Pronajímatel je oprávněn požadovat přístup do předmětných prostorů za účelem kontroly, zda je nájemce užívá řádným způsobem a k dohodnutému účelu. Termín prohlídky pronajímatel oznámí nájemci v dostatečném časovém předstihu.</w:t>
      </w:r>
    </w:p>
    <w:p w:rsidR="00A2417C" w:rsidRPr="00DC5497" w:rsidRDefault="00A2417C" w:rsidP="00A2417C">
      <w:pPr>
        <w:ind w:left="283"/>
        <w:jc w:val="both"/>
        <w:rPr>
          <w:sz w:val="6"/>
          <w:szCs w:val="6"/>
        </w:rPr>
      </w:pPr>
    </w:p>
    <w:p w:rsidR="000F0C10" w:rsidRDefault="00A2417C" w:rsidP="00A2417C">
      <w:pPr>
        <w:pStyle w:val="Zkladntext2"/>
        <w:numPr>
          <w:ilvl w:val="0"/>
          <w:numId w:val="14"/>
        </w:numPr>
        <w:ind w:left="283"/>
        <w:rPr>
          <w:sz w:val="24"/>
          <w:szCs w:val="24"/>
        </w:rPr>
      </w:pPr>
      <w:r w:rsidRPr="000E4278">
        <w:rPr>
          <w:sz w:val="24"/>
          <w:szCs w:val="24"/>
        </w:rPr>
        <w:t xml:space="preserve">Nájemce je povinen umožnit pronajímateli (osobě pověřené pronajímatelem), aby provedl </w:t>
      </w:r>
      <w:r w:rsidR="000F0C10">
        <w:rPr>
          <w:sz w:val="24"/>
          <w:szCs w:val="24"/>
        </w:rPr>
        <w:t>opravy, rekonstrukci, opravy a údržbu předmětu smlouvy, za tímto účelem je nájemce povinen umožnit pronajímateli přístup do domu.</w:t>
      </w:r>
    </w:p>
    <w:p w:rsidR="000F0C10" w:rsidRPr="00DC5497" w:rsidRDefault="000F0C10" w:rsidP="000F0C10">
      <w:pPr>
        <w:pStyle w:val="Zkladntext2"/>
        <w:ind w:left="283"/>
        <w:rPr>
          <w:sz w:val="6"/>
          <w:szCs w:val="6"/>
        </w:rPr>
      </w:pPr>
    </w:p>
    <w:p w:rsidR="00A2417C" w:rsidRPr="000E4278" w:rsidRDefault="00A2417C" w:rsidP="00A2417C">
      <w:pPr>
        <w:pStyle w:val="Zkladntext2"/>
        <w:numPr>
          <w:ilvl w:val="0"/>
          <w:numId w:val="14"/>
        </w:numPr>
        <w:ind w:left="283"/>
        <w:rPr>
          <w:sz w:val="24"/>
          <w:szCs w:val="24"/>
        </w:rPr>
      </w:pPr>
      <w:r w:rsidRPr="000E4278">
        <w:rPr>
          <w:sz w:val="24"/>
          <w:szCs w:val="24"/>
        </w:rPr>
        <w:t xml:space="preserve">Nájemce </w:t>
      </w:r>
      <w:r w:rsidR="00BC6EE4">
        <w:rPr>
          <w:sz w:val="24"/>
          <w:szCs w:val="24"/>
        </w:rPr>
        <w:t>ne</w:t>
      </w:r>
      <w:r w:rsidRPr="000E4278">
        <w:rPr>
          <w:sz w:val="24"/>
          <w:szCs w:val="24"/>
        </w:rPr>
        <w:t>může přenechat předmětné prostory nebo jejich část do podnájmu třetím osobám.</w:t>
      </w:r>
    </w:p>
    <w:p w:rsidR="00A2417C" w:rsidRPr="00DC5497" w:rsidRDefault="00A2417C" w:rsidP="00A2417C">
      <w:pPr>
        <w:pStyle w:val="Zkladntext2"/>
        <w:rPr>
          <w:sz w:val="6"/>
          <w:szCs w:val="6"/>
        </w:rPr>
      </w:pPr>
    </w:p>
    <w:p w:rsidR="00BC6EE4" w:rsidRDefault="00A2417C" w:rsidP="00A2417C">
      <w:pPr>
        <w:pStyle w:val="Odstavecseseznamem"/>
        <w:numPr>
          <w:ilvl w:val="0"/>
          <w:numId w:val="14"/>
        </w:numPr>
        <w:ind w:left="283"/>
        <w:jc w:val="both"/>
      </w:pPr>
      <w:r w:rsidRPr="000E4278">
        <w:t xml:space="preserve">Nájemce je povinen krom jiného udržovat v předmětných prostorách a jejich okolí pořádek. Smluvní strany se dohodly, že nájemce bude zajišťovat celoročně </w:t>
      </w:r>
      <w:r w:rsidRPr="00BC6EE4">
        <w:t>úklid přilehl</w:t>
      </w:r>
      <w:r w:rsidR="00BC6EE4" w:rsidRPr="00BC6EE4">
        <w:t xml:space="preserve">ých ramp a </w:t>
      </w:r>
      <w:r w:rsidRPr="00BC6EE4">
        <w:t>chodník</w:t>
      </w:r>
      <w:r w:rsidR="00BC6EE4" w:rsidRPr="00BC6EE4">
        <w:t>ů</w:t>
      </w:r>
      <w:r w:rsidR="00BC6EE4">
        <w:t>.</w:t>
      </w:r>
    </w:p>
    <w:p w:rsidR="00BC6EE4" w:rsidRPr="00DC5497" w:rsidRDefault="00BC6EE4" w:rsidP="00BC6EE4">
      <w:pPr>
        <w:pStyle w:val="Odstavecseseznamem"/>
        <w:ind w:left="283"/>
        <w:jc w:val="both"/>
        <w:rPr>
          <w:sz w:val="6"/>
          <w:szCs w:val="6"/>
        </w:rPr>
      </w:pPr>
    </w:p>
    <w:p w:rsidR="00A2417C" w:rsidRPr="000E4278" w:rsidRDefault="00BC6EE4" w:rsidP="00A2417C">
      <w:pPr>
        <w:pStyle w:val="Odstavecseseznamem"/>
        <w:numPr>
          <w:ilvl w:val="0"/>
          <w:numId w:val="14"/>
        </w:numPr>
        <w:ind w:left="283"/>
        <w:jc w:val="both"/>
      </w:pPr>
      <w:r>
        <w:t>Nájemce</w:t>
      </w:r>
      <w:r w:rsidR="00A2417C" w:rsidRPr="000E4278">
        <w:t xml:space="preserve"> je povinen dodržovat v pronajatých prostorách bezpečnostní, protipožární </w:t>
      </w:r>
      <w:r w:rsidR="00E17E15">
        <w:br/>
      </w:r>
      <w:r w:rsidR="00A2417C" w:rsidRPr="000E4278">
        <w:t>a hygienické předpisy.</w:t>
      </w:r>
    </w:p>
    <w:p w:rsidR="00A2417C" w:rsidRPr="00DC5497" w:rsidRDefault="00A2417C" w:rsidP="00A2417C">
      <w:pPr>
        <w:ind w:left="283"/>
        <w:jc w:val="both"/>
        <w:rPr>
          <w:sz w:val="6"/>
          <w:szCs w:val="6"/>
        </w:rPr>
      </w:pPr>
    </w:p>
    <w:p w:rsidR="00A2417C" w:rsidRPr="000E4278" w:rsidRDefault="00A2417C" w:rsidP="00A2417C">
      <w:pPr>
        <w:pStyle w:val="Odstavecseseznamem"/>
        <w:numPr>
          <w:ilvl w:val="0"/>
          <w:numId w:val="14"/>
        </w:numPr>
        <w:ind w:left="283"/>
        <w:jc w:val="both"/>
      </w:pPr>
      <w:r w:rsidRPr="000E4278">
        <w:t xml:space="preserve">Ostatní práva a povinnosti vyplývající z této smlouvy, pokud v ní nejsou výslovně uvedeny, se řídí NOZ a Pravidly upravujícími práva a povinnosti nájemců v objektech určených k bydlení a v nebytových prostorech ve vlastnictví města Jičín, s nimiž byl nájemce seznámen, což níže stvrzuje svým podpisem. </w:t>
      </w:r>
    </w:p>
    <w:p w:rsidR="00215D41" w:rsidRPr="00DC5497" w:rsidRDefault="00215D41" w:rsidP="00215D41">
      <w:pPr>
        <w:pStyle w:val="Odstavecseseznamem"/>
        <w:rPr>
          <w:sz w:val="6"/>
          <w:szCs w:val="6"/>
        </w:rPr>
      </w:pPr>
    </w:p>
    <w:p w:rsidR="00215D41" w:rsidRPr="000E4278" w:rsidRDefault="00215D41" w:rsidP="00215D41">
      <w:pPr>
        <w:pStyle w:val="Odstavecseseznamem"/>
        <w:numPr>
          <w:ilvl w:val="0"/>
          <w:numId w:val="14"/>
        </w:numPr>
        <w:ind w:left="283"/>
        <w:jc w:val="both"/>
      </w:pPr>
      <w:r w:rsidRPr="000E4278">
        <w:rPr>
          <w:color w:val="000000"/>
        </w:rPr>
        <w:t xml:space="preserve">Nájemce se zavazuje v součinnosti s odborem sociálních věcí a zdravotnictví </w:t>
      </w:r>
      <w:proofErr w:type="spellStart"/>
      <w:r w:rsidRPr="000E4278">
        <w:rPr>
          <w:color w:val="000000"/>
        </w:rPr>
        <w:t>MěÚ</w:t>
      </w:r>
      <w:proofErr w:type="spellEnd"/>
      <w:r w:rsidRPr="000E4278">
        <w:rPr>
          <w:color w:val="000000"/>
        </w:rPr>
        <w:t xml:space="preserve"> provádět každoročně k</w:t>
      </w:r>
      <w:r w:rsidR="009B4B7C">
        <w:rPr>
          <w:color w:val="000000"/>
        </w:rPr>
        <w:t xml:space="preserve"> 31. 12. </w:t>
      </w:r>
      <w:r w:rsidR="00BC6EE4">
        <w:rPr>
          <w:color w:val="000000"/>
        </w:rPr>
        <w:t xml:space="preserve"> </w:t>
      </w:r>
      <w:r w:rsidRPr="000E4278">
        <w:rPr>
          <w:color w:val="000000"/>
        </w:rPr>
        <w:t xml:space="preserve">inventarizaci </w:t>
      </w:r>
      <w:r w:rsidR="009B4B7C">
        <w:rPr>
          <w:color w:val="000000"/>
        </w:rPr>
        <w:t xml:space="preserve">předaného </w:t>
      </w:r>
      <w:r w:rsidRPr="000E4278">
        <w:rPr>
          <w:color w:val="000000"/>
        </w:rPr>
        <w:t>movitého majetku</w:t>
      </w:r>
      <w:r w:rsidR="009B4B7C">
        <w:rPr>
          <w:color w:val="000000"/>
        </w:rPr>
        <w:t>.</w:t>
      </w:r>
    </w:p>
    <w:p w:rsidR="00215D41" w:rsidRPr="000E4278" w:rsidRDefault="00215D41" w:rsidP="00215D41">
      <w:pPr>
        <w:pStyle w:val="Odstavecseseznamem"/>
      </w:pPr>
    </w:p>
    <w:p w:rsidR="00064A10" w:rsidRPr="000E4278" w:rsidRDefault="00064A10" w:rsidP="00064A10">
      <w:pPr>
        <w:jc w:val="center"/>
        <w:rPr>
          <w:b/>
          <w:szCs w:val="24"/>
        </w:rPr>
      </w:pPr>
      <w:r w:rsidRPr="000E4278">
        <w:rPr>
          <w:b/>
          <w:szCs w:val="24"/>
        </w:rPr>
        <w:t>V.</w:t>
      </w:r>
    </w:p>
    <w:p w:rsidR="00064A10" w:rsidRPr="000E4278" w:rsidRDefault="00064A10" w:rsidP="00064A10">
      <w:pPr>
        <w:jc w:val="center"/>
        <w:rPr>
          <w:b/>
          <w:szCs w:val="24"/>
        </w:rPr>
      </w:pPr>
      <w:r w:rsidRPr="000E4278">
        <w:rPr>
          <w:b/>
          <w:szCs w:val="24"/>
        </w:rPr>
        <w:t>Další ujednání.</w:t>
      </w:r>
    </w:p>
    <w:p w:rsidR="000273CB" w:rsidRPr="000E4278" w:rsidRDefault="000273CB" w:rsidP="000273CB">
      <w:pPr>
        <w:pStyle w:val="Odstavecseseznamem"/>
        <w:numPr>
          <w:ilvl w:val="0"/>
          <w:numId w:val="16"/>
        </w:numPr>
        <w:ind w:left="283"/>
        <w:jc w:val="both"/>
      </w:pPr>
      <w:r w:rsidRPr="000E4278">
        <w:t xml:space="preserve">Nájem předmětných nebytových prostorů lze ukončit </w:t>
      </w:r>
      <w:r w:rsidRPr="000E4278">
        <w:rPr>
          <w:u w:val="single"/>
        </w:rPr>
        <w:t>dohodou nebo výpovědí</w:t>
      </w:r>
      <w:r w:rsidRPr="000E4278">
        <w:t xml:space="preserve"> dle ust. </w:t>
      </w:r>
      <w:r w:rsidR="009B4B7C">
        <w:br/>
      </w:r>
      <w:r w:rsidRPr="000E4278">
        <w:t>§ 2312 NOZ. Smluvní strana má právo vypovědět nájem sjednaný na dobu neurčitou v šestiměsíční výpovědní době. Má-li strana k výpovědi vážný důvod, je výpovědní doba tříměsíční.</w:t>
      </w:r>
    </w:p>
    <w:p w:rsidR="000273CB" w:rsidRPr="000E4278" w:rsidRDefault="000273CB" w:rsidP="000273CB">
      <w:pPr>
        <w:pStyle w:val="Odstavecseseznamem"/>
        <w:ind w:left="283"/>
        <w:jc w:val="both"/>
      </w:pPr>
    </w:p>
    <w:p w:rsidR="000273CB" w:rsidRPr="000E4278" w:rsidRDefault="000273CB" w:rsidP="000273CB">
      <w:pPr>
        <w:pStyle w:val="Odstavecseseznamem"/>
        <w:numPr>
          <w:ilvl w:val="0"/>
          <w:numId w:val="16"/>
        </w:numPr>
        <w:ind w:left="283"/>
        <w:jc w:val="both"/>
      </w:pPr>
      <w:r w:rsidRPr="000E4278">
        <w:t>Nájem předmětných prostorů lze ukončit rovněž výpovědí, a to v případě zvlášť závažného porušení povinností nájemce, jímž je zejména:</w:t>
      </w:r>
    </w:p>
    <w:p w:rsidR="000273CB" w:rsidRPr="000E4278" w:rsidRDefault="000273CB" w:rsidP="000273CB">
      <w:pPr>
        <w:pStyle w:val="Odstavecseseznamem"/>
        <w:numPr>
          <w:ilvl w:val="0"/>
          <w:numId w:val="21"/>
        </w:numPr>
        <w:jc w:val="both"/>
      </w:pPr>
      <w:r w:rsidRPr="000E4278">
        <w:t xml:space="preserve">změna činnosti popřípadě její rozšíření o další činnost bez předchozího písemného souhlasu pronajímatele </w:t>
      </w:r>
    </w:p>
    <w:p w:rsidR="000273CB" w:rsidRPr="000E4278" w:rsidRDefault="000273CB" w:rsidP="000273CB">
      <w:pPr>
        <w:pStyle w:val="Odstavecseseznamem"/>
        <w:numPr>
          <w:ilvl w:val="0"/>
          <w:numId w:val="21"/>
        </w:numPr>
        <w:jc w:val="both"/>
      </w:pPr>
      <w:r w:rsidRPr="000E4278">
        <w:t>přenechání pronajatých prostorů třetí osobě</w:t>
      </w:r>
    </w:p>
    <w:p w:rsidR="000273CB" w:rsidRPr="000E4278" w:rsidRDefault="000273CB" w:rsidP="000273CB">
      <w:pPr>
        <w:pStyle w:val="Odstavecseseznamem"/>
        <w:numPr>
          <w:ilvl w:val="0"/>
          <w:numId w:val="21"/>
        </w:numPr>
        <w:jc w:val="both"/>
      </w:pPr>
      <w:r w:rsidRPr="000E4278">
        <w:t xml:space="preserve">neplacení nájemného, záloh na poskytované služby, vyúčtovaných nákladů na služby, popřípadě jiných peněžitých plnění </w:t>
      </w:r>
    </w:p>
    <w:p w:rsidR="000273CB" w:rsidRPr="000E4278" w:rsidRDefault="000273CB" w:rsidP="000273CB">
      <w:pPr>
        <w:pStyle w:val="Odstavecseseznamem"/>
        <w:numPr>
          <w:ilvl w:val="0"/>
          <w:numId w:val="21"/>
        </w:numPr>
        <w:jc w:val="both"/>
      </w:pPr>
      <w:r w:rsidRPr="000E4278">
        <w:t xml:space="preserve">užívání pronajatých prostorů k jiným účelům a v rozporu s ujednáními této smlouvy </w:t>
      </w:r>
    </w:p>
    <w:p w:rsidR="002C1EAA" w:rsidRPr="000E4278" w:rsidRDefault="002C1EAA" w:rsidP="000273CB">
      <w:pPr>
        <w:jc w:val="both"/>
        <w:rPr>
          <w:szCs w:val="24"/>
        </w:rPr>
      </w:pPr>
    </w:p>
    <w:p w:rsidR="000273CB" w:rsidRPr="000E4278" w:rsidRDefault="000273CB" w:rsidP="000273CB">
      <w:pPr>
        <w:jc w:val="both"/>
        <w:rPr>
          <w:szCs w:val="24"/>
        </w:rPr>
      </w:pPr>
      <w:r w:rsidRPr="000E4278">
        <w:rPr>
          <w:szCs w:val="24"/>
        </w:rPr>
        <w:t>V uvedených případech, kdy nájemce porušuje své povinnosti zvlášť závažným způsobem, má pronajímatel právo nájem vypovědět bez výpovědní doby. Nájem skončí dnem následujícím po dni, kdy byla výpověď druhé straně doručena.</w:t>
      </w:r>
    </w:p>
    <w:p w:rsidR="000273CB" w:rsidRPr="00807274" w:rsidRDefault="000273CB" w:rsidP="000273CB">
      <w:pPr>
        <w:pStyle w:val="Odstavecseseznamem"/>
        <w:rPr>
          <w:sz w:val="12"/>
          <w:szCs w:val="12"/>
        </w:rPr>
      </w:pPr>
    </w:p>
    <w:p w:rsidR="000273CB" w:rsidRDefault="000273CB" w:rsidP="000273CB">
      <w:pPr>
        <w:pStyle w:val="Odstavecseseznamem"/>
        <w:numPr>
          <w:ilvl w:val="0"/>
          <w:numId w:val="16"/>
        </w:numPr>
        <w:ind w:left="283"/>
        <w:jc w:val="both"/>
      </w:pPr>
      <w:r w:rsidRPr="000E4278">
        <w:t>V případě skončení nájmu předmětných prostor dohodou nebo výpovědí bude prostor vyklizen a předán nájemcem zástupci pronajímatele v poslední den dohodnuté nebo výpovědní lhůty.</w:t>
      </w:r>
    </w:p>
    <w:p w:rsidR="00DC5497" w:rsidRDefault="00DC5497" w:rsidP="00DC5497">
      <w:pPr>
        <w:jc w:val="both"/>
      </w:pPr>
    </w:p>
    <w:p w:rsidR="00DC5497" w:rsidRDefault="00DC5497" w:rsidP="00DC5497">
      <w:pPr>
        <w:jc w:val="both"/>
      </w:pPr>
    </w:p>
    <w:p w:rsidR="00DC5497" w:rsidRPr="000E4278" w:rsidRDefault="00DC5497" w:rsidP="00DC5497">
      <w:pPr>
        <w:jc w:val="both"/>
      </w:pPr>
    </w:p>
    <w:p w:rsidR="00064A10" w:rsidRPr="000E4278" w:rsidRDefault="00064A10" w:rsidP="00064A10">
      <w:pPr>
        <w:jc w:val="center"/>
        <w:rPr>
          <w:b/>
          <w:szCs w:val="24"/>
        </w:rPr>
      </w:pPr>
      <w:r w:rsidRPr="000E4278">
        <w:rPr>
          <w:b/>
          <w:szCs w:val="24"/>
        </w:rPr>
        <w:lastRenderedPageBreak/>
        <w:t>VI.</w:t>
      </w:r>
    </w:p>
    <w:p w:rsidR="00064A10" w:rsidRPr="000E4278" w:rsidRDefault="00064A10" w:rsidP="00064A10">
      <w:pPr>
        <w:jc w:val="center"/>
        <w:rPr>
          <w:b/>
          <w:szCs w:val="24"/>
        </w:rPr>
      </w:pPr>
      <w:r w:rsidRPr="000E4278">
        <w:rPr>
          <w:b/>
          <w:szCs w:val="24"/>
        </w:rPr>
        <w:t>Závěrečná ujednání.</w:t>
      </w:r>
    </w:p>
    <w:p w:rsidR="00064A10" w:rsidRPr="000E4278" w:rsidRDefault="00064A10" w:rsidP="00064A10">
      <w:pPr>
        <w:pStyle w:val="Zkladntext"/>
        <w:numPr>
          <w:ilvl w:val="0"/>
          <w:numId w:val="17"/>
        </w:numPr>
        <w:ind w:left="283"/>
        <w:rPr>
          <w:rFonts w:ascii="Times New Roman" w:hAnsi="Times New Roman"/>
          <w:sz w:val="24"/>
          <w:szCs w:val="24"/>
        </w:rPr>
      </w:pPr>
      <w:r w:rsidRPr="000E4278">
        <w:rPr>
          <w:rFonts w:ascii="Times New Roman" w:hAnsi="Times New Roman"/>
          <w:sz w:val="24"/>
          <w:szCs w:val="24"/>
        </w:rPr>
        <w:t>Smluvní strany sjednávají</w:t>
      </w:r>
      <w:r w:rsidRPr="000E4278">
        <w:rPr>
          <w:rFonts w:ascii="Times New Roman" w:hAnsi="Times New Roman"/>
          <w:color w:val="000000"/>
          <w:sz w:val="24"/>
          <w:szCs w:val="24"/>
        </w:rPr>
        <w:t>, že veškeré změny a doplňky lze provádět pouze dohodou smluvních stran, a to výhradně písemně formou očíslovaných a vzájemně odsouhlasených dodatků ke smlouvě.</w:t>
      </w:r>
    </w:p>
    <w:p w:rsidR="00064A10" w:rsidRPr="00807274" w:rsidRDefault="00064A10" w:rsidP="00064A10">
      <w:pPr>
        <w:pStyle w:val="Zkladntext"/>
        <w:ind w:left="283"/>
        <w:rPr>
          <w:rFonts w:ascii="Times New Roman" w:hAnsi="Times New Roman"/>
          <w:sz w:val="12"/>
          <w:szCs w:val="12"/>
        </w:rPr>
      </w:pPr>
    </w:p>
    <w:p w:rsidR="00064A10" w:rsidRPr="000E4278" w:rsidRDefault="00064A10" w:rsidP="00064A10">
      <w:pPr>
        <w:pStyle w:val="Zkladntext"/>
        <w:numPr>
          <w:ilvl w:val="0"/>
          <w:numId w:val="17"/>
        </w:numPr>
        <w:ind w:left="283"/>
        <w:rPr>
          <w:rFonts w:ascii="Times New Roman" w:hAnsi="Times New Roman"/>
          <w:sz w:val="24"/>
          <w:szCs w:val="24"/>
        </w:rPr>
      </w:pPr>
      <w:r w:rsidRPr="000E4278">
        <w:rPr>
          <w:rFonts w:ascii="Times New Roman" w:hAnsi="Times New Roman"/>
          <w:sz w:val="24"/>
          <w:szCs w:val="24"/>
        </w:rPr>
        <w:t>V případě, že některá ustanovení této smlouvy budou prohlášena za neplatná nebo neúčinná, zůstávají ostatní ustanovení této smlouvy platná a účinná. Smluvní strany se zavazují nahradit bez zbytečného odkladu neplatné nebo neúčinné ustanovení této smlouvy ustanovením platným nebo účinným, které bude odpovídat jejich projevu vůle učiněnému touto smlouvou.</w:t>
      </w:r>
    </w:p>
    <w:p w:rsidR="00215D41" w:rsidRPr="00807274" w:rsidRDefault="00215D41" w:rsidP="00215D41">
      <w:pPr>
        <w:pStyle w:val="Odstavecseseznamem"/>
        <w:rPr>
          <w:sz w:val="12"/>
          <w:szCs w:val="12"/>
        </w:rPr>
      </w:pPr>
    </w:p>
    <w:p w:rsidR="00215D41" w:rsidRPr="000E4278" w:rsidRDefault="00215D41" w:rsidP="002C1EAA">
      <w:pPr>
        <w:pStyle w:val="Zkladntext"/>
        <w:numPr>
          <w:ilvl w:val="0"/>
          <w:numId w:val="17"/>
        </w:numPr>
        <w:ind w:left="283"/>
        <w:rPr>
          <w:rFonts w:ascii="Times New Roman" w:hAnsi="Times New Roman"/>
          <w:sz w:val="24"/>
          <w:szCs w:val="24"/>
        </w:rPr>
      </w:pPr>
      <w:r w:rsidRPr="000E4278">
        <w:rPr>
          <w:rFonts w:ascii="Times New Roman" w:hAnsi="Times New Roman"/>
          <w:sz w:val="24"/>
          <w:szCs w:val="24"/>
        </w:rPr>
        <w:t xml:space="preserve">Nájemce výslovně souhlasí s tím, aby tato smlouva byla uvedena v přehledu nazvaném Smlouvy vedeném městem Jičín. Smluvní strany výslovně souhlasí, že tato smlouva může být bez jakýchkoliv omezení zveřejněna na oficiálních webových stránkách města Jičína na síti Internet </w:t>
      </w:r>
      <w:r w:rsidRPr="00CC0137">
        <w:rPr>
          <w:rFonts w:ascii="Times New Roman" w:hAnsi="Times New Roman"/>
          <w:sz w:val="24"/>
          <w:szCs w:val="24"/>
        </w:rPr>
        <w:t>(</w:t>
      </w:r>
      <w:hyperlink r:id="rId8" w:history="1">
        <w:r w:rsidRPr="00CC0137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www.mujicin.cz</w:t>
        </w:r>
      </w:hyperlink>
      <w:r w:rsidRPr="00CC0137">
        <w:rPr>
          <w:rFonts w:ascii="Times New Roman" w:hAnsi="Times New Roman"/>
          <w:sz w:val="24"/>
          <w:szCs w:val="24"/>
        </w:rPr>
        <w:t>),</w:t>
      </w:r>
      <w:r w:rsidRPr="000E4278">
        <w:rPr>
          <w:rFonts w:ascii="Times New Roman" w:hAnsi="Times New Roman"/>
          <w:sz w:val="24"/>
          <w:szCs w:val="24"/>
        </w:rPr>
        <w:t xml:space="preserve"> a to včetně všech případných příloh a dodatků. Nájemce prohlašuje, že skutečnosti uvedené v této smlouvě nepovažuje za obchodní tajemství ve smyslu příslušných ustanovení právních předpisů.</w:t>
      </w:r>
    </w:p>
    <w:p w:rsidR="00064A10" w:rsidRPr="00807274" w:rsidRDefault="00064A10" w:rsidP="00064A10">
      <w:pPr>
        <w:pStyle w:val="Odstavecseseznamem"/>
        <w:jc w:val="both"/>
        <w:rPr>
          <w:sz w:val="12"/>
          <w:szCs w:val="12"/>
        </w:rPr>
      </w:pPr>
    </w:p>
    <w:p w:rsidR="00064A10" w:rsidRPr="000E4278" w:rsidRDefault="00064A10" w:rsidP="00064A10">
      <w:pPr>
        <w:pStyle w:val="Zkladntext"/>
        <w:numPr>
          <w:ilvl w:val="0"/>
          <w:numId w:val="17"/>
        </w:numPr>
        <w:ind w:left="283"/>
        <w:rPr>
          <w:rFonts w:ascii="Times New Roman" w:hAnsi="Times New Roman"/>
          <w:sz w:val="24"/>
          <w:szCs w:val="24"/>
        </w:rPr>
      </w:pPr>
      <w:r w:rsidRPr="000E4278">
        <w:rPr>
          <w:rFonts w:ascii="Times New Roman" w:hAnsi="Times New Roman"/>
          <w:sz w:val="24"/>
          <w:szCs w:val="24"/>
        </w:rPr>
        <w:t>Tato smlouva nabývá platnosti</w:t>
      </w:r>
      <w:r w:rsidR="00CC0137">
        <w:rPr>
          <w:rFonts w:ascii="Times New Roman" w:hAnsi="Times New Roman"/>
          <w:sz w:val="24"/>
          <w:szCs w:val="24"/>
        </w:rPr>
        <w:t xml:space="preserve"> dnem jejího podpisu </w:t>
      </w:r>
      <w:r w:rsidR="00CC0137" w:rsidRPr="000E4278">
        <w:rPr>
          <w:rFonts w:ascii="Times New Roman" w:hAnsi="Times New Roman"/>
          <w:sz w:val="24"/>
          <w:szCs w:val="24"/>
        </w:rPr>
        <w:t>oběma smluvními stranami</w:t>
      </w:r>
      <w:r w:rsidR="00067680">
        <w:rPr>
          <w:rFonts w:ascii="Times New Roman" w:hAnsi="Times New Roman"/>
          <w:sz w:val="24"/>
          <w:szCs w:val="24"/>
        </w:rPr>
        <w:t xml:space="preserve"> </w:t>
      </w:r>
      <w:r w:rsidRPr="000E4278">
        <w:rPr>
          <w:rFonts w:ascii="Times New Roman" w:hAnsi="Times New Roman"/>
          <w:sz w:val="24"/>
          <w:szCs w:val="24"/>
        </w:rPr>
        <w:t xml:space="preserve">a účinnosti </w:t>
      </w:r>
      <w:r w:rsidR="00CC0137">
        <w:rPr>
          <w:rFonts w:ascii="Times New Roman" w:hAnsi="Times New Roman"/>
          <w:sz w:val="24"/>
          <w:szCs w:val="24"/>
        </w:rPr>
        <w:t>od 1. 5. 2016</w:t>
      </w:r>
      <w:r w:rsidR="00807274">
        <w:rPr>
          <w:rFonts w:ascii="Times New Roman" w:hAnsi="Times New Roman"/>
          <w:sz w:val="24"/>
          <w:szCs w:val="24"/>
        </w:rPr>
        <w:t>.</w:t>
      </w:r>
      <w:r w:rsidRPr="000E4278">
        <w:rPr>
          <w:rFonts w:ascii="Times New Roman" w:hAnsi="Times New Roman"/>
          <w:sz w:val="24"/>
          <w:szCs w:val="24"/>
        </w:rPr>
        <w:t xml:space="preserve"> </w:t>
      </w:r>
    </w:p>
    <w:p w:rsidR="00064A10" w:rsidRPr="00807274" w:rsidRDefault="00064A10" w:rsidP="00064A10">
      <w:pPr>
        <w:pStyle w:val="Odstavecseseznamem"/>
        <w:jc w:val="both"/>
        <w:rPr>
          <w:sz w:val="12"/>
          <w:szCs w:val="12"/>
        </w:rPr>
      </w:pPr>
    </w:p>
    <w:p w:rsidR="00064A10" w:rsidRDefault="00064A10" w:rsidP="00064A10">
      <w:pPr>
        <w:pStyle w:val="Zkladntext"/>
        <w:numPr>
          <w:ilvl w:val="0"/>
          <w:numId w:val="17"/>
        </w:numPr>
        <w:ind w:left="283"/>
        <w:rPr>
          <w:rFonts w:ascii="Times New Roman" w:hAnsi="Times New Roman"/>
          <w:sz w:val="24"/>
          <w:szCs w:val="24"/>
        </w:rPr>
      </w:pPr>
      <w:r w:rsidRPr="00CC0137">
        <w:rPr>
          <w:rFonts w:ascii="Times New Roman" w:hAnsi="Times New Roman"/>
          <w:sz w:val="24"/>
          <w:szCs w:val="24"/>
        </w:rPr>
        <w:t xml:space="preserve">Tato smlouva byla schválena na </w:t>
      </w:r>
      <w:r w:rsidR="00CC0137" w:rsidRPr="00CC0137">
        <w:rPr>
          <w:rFonts w:ascii="Times New Roman" w:hAnsi="Times New Roman"/>
          <w:sz w:val="24"/>
          <w:szCs w:val="24"/>
        </w:rPr>
        <w:t xml:space="preserve">52 </w:t>
      </w:r>
      <w:r w:rsidRPr="00CC0137">
        <w:rPr>
          <w:rFonts w:ascii="Times New Roman" w:hAnsi="Times New Roman"/>
          <w:sz w:val="24"/>
          <w:szCs w:val="24"/>
        </w:rPr>
        <w:t>zasedání Rady města Jičína dne</w:t>
      </w:r>
      <w:r w:rsidR="00CC0137" w:rsidRPr="00CC0137">
        <w:rPr>
          <w:rFonts w:ascii="Times New Roman" w:hAnsi="Times New Roman"/>
          <w:sz w:val="24"/>
          <w:szCs w:val="24"/>
        </w:rPr>
        <w:t xml:space="preserve"> 20. 4. 2016</w:t>
      </w:r>
      <w:r w:rsidR="00807274">
        <w:rPr>
          <w:rFonts w:ascii="Times New Roman" w:hAnsi="Times New Roman"/>
          <w:sz w:val="24"/>
          <w:szCs w:val="24"/>
        </w:rPr>
        <w:t>.</w:t>
      </w:r>
    </w:p>
    <w:p w:rsidR="00807274" w:rsidRPr="00807274" w:rsidRDefault="00807274" w:rsidP="00807274">
      <w:pPr>
        <w:pStyle w:val="Zkladntext"/>
        <w:ind w:left="283"/>
        <w:rPr>
          <w:rFonts w:ascii="Times New Roman" w:hAnsi="Times New Roman"/>
          <w:sz w:val="12"/>
          <w:szCs w:val="12"/>
        </w:rPr>
      </w:pPr>
    </w:p>
    <w:p w:rsidR="00064A10" w:rsidRDefault="00064A10" w:rsidP="00807274">
      <w:pPr>
        <w:pStyle w:val="Zkladntext"/>
        <w:numPr>
          <w:ilvl w:val="0"/>
          <w:numId w:val="17"/>
        </w:numPr>
        <w:ind w:left="283"/>
        <w:rPr>
          <w:rFonts w:ascii="Times New Roman" w:hAnsi="Times New Roman"/>
          <w:sz w:val="24"/>
          <w:szCs w:val="24"/>
        </w:rPr>
      </w:pPr>
      <w:r w:rsidRPr="00807274">
        <w:rPr>
          <w:rFonts w:ascii="Times New Roman" w:hAnsi="Times New Roman"/>
          <w:sz w:val="24"/>
          <w:szCs w:val="24"/>
        </w:rPr>
        <w:t xml:space="preserve">Smlouva byla vyhotovena ve </w:t>
      </w:r>
      <w:r w:rsidR="00CC0137" w:rsidRPr="00807274">
        <w:rPr>
          <w:rFonts w:ascii="Times New Roman" w:hAnsi="Times New Roman"/>
          <w:sz w:val="24"/>
          <w:szCs w:val="24"/>
        </w:rPr>
        <w:t xml:space="preserve">třech </w:t>
      </w:r>
      <w:r w:rsidRPr="00807274">
        <w:rPr>
          <w:rFonts w:ascii="Times New Roman" w:hAnsi="Times New Roman"/>
          <w:sz w:val="24"/>
          <w:szCs w:val="24"/>
        </w:rPr>
        <w:t xml:space="preserve">výtiscích, z nichž </w:t>
      </w:r>
      <w:r w:rsidR="00CC0137" w:rsidRPr="00807274">
        <w:rPr>
          <w:rFonts w:ascii="Times New Roman" w:hAnsi="Times New Roman"/>
          <w:sz w:val="24"/>
          <w:szCs w:val="24"/>
        </w:rPr>
        <w:t>pronajímatel obdrží dvě vyhotovení</w:t>
      </w:r>
      <w:r w:rsidR="00807274" w:rsidRPr="00807274">
        <w:rPr>
          <w:rFonts w:ascii="Times New Roman" w:hAnsi="Times New Roman"/>
          <w:sz w:val="24"/>
          <w:szCs w:val="24"/>
        </w:rPr>
        <w:br/>
      </w:r>
      <w:r w:rsidR="00CC0137" w:rsidRPr="00807274">
        <w:rPr>
          <w:rFonts w:ascii="Times New Roman" w:hAnsi="Times New Roman"/>
          <w:sz w:val="24"/>
          <w:szCs w:val="24"/>
        </w:rPr>
        <w:t>a nájemce jedno vyhotovení smlouvy.</w:t>
      </w:r>
    </w:p>
    <w:p w:rsidR="00807274" w:rsidRPr="00807274" w:rsidRDefault="00807274" w:rsidP="00807274">
      <w:pPr>
        <w:pStyle w:val="Zkladntext"/>
        <w:ind w:left="283"/>
        <w:rPr>
          <w:rFonts w:ascii="Times New Roman" w:hAnsi="Times New Roman"/>
          <w:sz w:val="12"/>
          <w:szCs w:val="12"/>
        </w:rPr>
      </w:pPr>
    </w:p>
    <w:p w:rsidR="00064A10" w:rsidRPr="000E4278" w:rsidRDefault="00064A10" w:rsidP="00064A10">
      <w:pPr>
        <w:pStyle w:val="Odstavecseseznamem"/>
        <w:numPr>
          <w:ilvl w:val="0"/>
          <w:numId w:val="17"/>
        </w:numPr>
        <w:ind w:left="283"/>
        <w:jc w:val="both"/>
      </w:pPr>
      <w:r w:rsidRPr="000E4278">
        <w:rPr>
          <w:color w:val="000000"/>
        </w:rPr>
        <w:t>Smluvní strany prohlašují, že si tuto smlouvu př</w:t>
      </w:r>
      <w:r w:rsidR="00067680">
        <w:rPr>
          <w:color w:val="000000"/>
        </w:rPr>
        <w:t>ed jejím podpisem řádně přečetly</w:t>
      </w:r>
      <w:r w:rsidRPr="000E4278">
        <w:rPr>
          <w:color w:val="000000"/>
        </w:rPr>
        <w:t xml:space="preserve"> </w:t>
      </w:r>
      <w:r w:rsidR="00E17E15">
        <w:rPr>
          <w:color w:val="000000"/>
        </w:rPr>
        <w:br/>
      </w:r>
      <w:r w:rsidRPr="000E4278">
        <w:rPr>
          <w:color w:val="000000"/>
        </w:rPr>
        <w:t>a seznámil</w:t>
      </w:r>
      <w:r w:rsidR="00067680">
        <w:rPr>
          <w:color w:val="000000"/>
        </w:rPr>
        <w:t>y</w:t>
      </w:r>
      <w:r w:rsidRPr="000E4278">
        <w:rPr>
          <w:color w:val="000000"/>
        </w:rPr>
        <w:t xml:space="preserve"> se s jejím obsahem, že byla sepsána podle jejich pravé a svobodné vůle, </w:t>
      </w:r>
      <w:r w:rsidR="00E17E15">
        <w:rPr>
          <w:color w:val="000000"/>
        </w:rPr>
        <w:br/>
      </w:r>
      <w:r w:rsidRPr="000E4278">
        <w:rPr>
          <w:color w:val="000000"/>
        </w:rPr>
        <w:t xml:space="preserve">že nemají žádné nejasnosti týkající se jejího obsahu, ani závaznosti a právních důsledků, </w:t>
      </w:r>
      <w:r w:rsidR="00E17E15">
        <w:rPr>
          <w:color w:val="000000"/>
        </w:rPr>
        <w:br/>
      </w:r>
      <w:r w:rsidRPr="000E4278">
        <w:rPr>
          <w:color w:val="000000"/>
        </w:rPr>
        <w:t>a že tato smlouva nebyla ujednána v tísni za nápadně nevýhodných podmínek pro některou ze smluvních stran.</w:t>
      </w:r>
    </w:p>
    <w:p w:rsidR="00064A10" w:rsidRDefault="00064A10" w:rsidP="00064A10">
      <w:pPr>
        <w:jc w:val="both"/>
        <w:rPr>
          <w:szCs w:val="24"/>
        </w:rPr>
      </w:pPr>
    </w:p>
    <w:p w:rsidR="00580A1F" w:rsidRPr="000E4278" w:rsidRDefault="00580A1F" w:rsidP="00064A10">
      <w:pPr>
        <w:jc w:val="both"/>
        <w:rPr>
          <w:szCs w:val="24"/>
        </w:rPr>
      </w:pPr>
    </w:p>
    <w:p w:rsidR="00580A1F" w:rsidRDefault="00064A10" w:rsidP="00064A10">
      <w:pPr>
        <w:jc w:val="both"/>
        <w:rPr>
          <w:szCs w:val="24"/>
        </w:rPr>
      </w:pPr>
      <w:r w:rsidRPr="000E4278">
        <w:rPr>
          <w:szCs w:val="24"/>
        </w:rPr>
        <w:t xml:space="preserve">V Jičíně dne  </w:t>
      </w:r>
      <w:r w:rsidR="00580A1F">
        <w:rPr>
          <w:szCs w:val="24"/>
        </w:rPr>
        <w:t>22. 4. 2016</w:t>
      </w:r>
      <w:r w:rsidRPr="000E4278">
        <w:rPr>
          <w:szCs w:val="24"/>
        </w:rPr>
        <w:tab/>
      </w:r>
      <w:r w:rsidRPr="000E4278">
        <w:rPr>
          <w:szCs w:val="24"/>
        </w:rPr>
        <w:tab/>
      </w:r>
      <w:r w:rsidR="00580A1F">
        <w:rPr>
          <w:szCs w:val="24"/>
        </w:rPr>
        <w:t xml:space="preserve">                       </w:t>
      </w:r>
      <w:r w:rsidR="00580A1F" w:rsidRPr="000E4278">
        <w:rPr>
          <w:szCs w:val="24"/>
        </w:rPr>
        <w:t>V Jičíně dne</w:t>
      </w:r>
      <w:r w:rsidR="00EA49BB">
        <w:rPr>
          <w:szCs w:val="24"/>
        </w:rPr>
        <w:t xml:space="preserve"> 25. 4. 2016</w:t>
      </w:r>
      <w:r w:rsidR="00580A1F" w:rsidRPr="000E4278">
        <w:rPr>
          <w:szCs w:val="24"/>
        </w:rPr>
        <w:t xml:space="preserve"> </w:t>
      </w:r>
    </w:p>
    <w:p w:rsidR="00064A10" w:rsidRPr="000E4278" w:rsidRDefault="00064A10" w:rsidP="00064A10">
      <w:pPr>
        <w:jc w:val="both"/>
        <w:rPr>
          <w:szCs w:val="24"/>
        </w:rPr>
      </w:pPr>
      <w:r w:rsidRPr="000E4278">
        <w:rPr>
          <w:szCs w:val="24"/>
        </w:rPr>
        <w:tab/>
      </w:r>
      <w:r w:rsidR="00E21D1F" w:rsidRPr="000E4278">
        <w:rPr>
          <w:szCs w:val="24"/>
        </w:rPr>
        <w:tab/>
      </w:r>
    </w:p>
    <w:p w:rsidR="00064A10" w:rsidRPr="000E4278" w:rsidRDefault="00064A10" w:rsidP="00064A10">
      <w:pPr>
        <w:jc w:val="both"/>
        <w:rPr>
          <w:b/>
          <w:szCs w:val="24"/>
        </w:rPr>
      </w:pPr>
    </w:p>
    <w:p w:rsidR="00807274" w:rsidRDefault="00807274" w:rsidP="00064A10">
      <w:pPr>
        <w:rPr>
          <w:bCs/>
          <w:szCs w:val="24"/>
        </w:rPr>
      </w:pPr>
    </w:p>
    <w:p w:rsidR="00807274" w:rsidRDefault="00807274" w:rsidP="00064A10">
      <w:pPr>
        <w:rPr>
          <w:bCs/>
          <w:szCs w:val="24"/>
        </w:rPr>
      </w:pPr>
    </w:p>
    <w:p w:rsidR="00DC5497" w:rsidRDefault="00DC5497" w:rsidP="00064A10">
      <w:pPr>
        <w:rPr>
          <w:bCs/>
          <w:szCs w:val="24"/>
        </w:rPr>
      </w:pPr>
    </w:p>
    <w:p w:rsidR="00DC5497" w:rsidRDefault="00DC5497" w:rsidP="00064A10">
      <w:pPr>
        <w:rPr>
          <w:bCs/>
          <w:szCs w:val="24"/>
        </w:rPr>
      </w:pPr>
    </w:p>
    <w:p w:rsidR="00DC5497" w:rsidRDefault="00DC5497" w:rsidP="00064A10">
      <w:pPr>
        <w:rPr>
          <w:bCs/>
          <w:szCs w:val="24"/>
        </w:rPr>
      </w:pPr>
    </w:p>
    <w:p w:rsidR="00DC5497" w:rsidRDefault="00DC5497" w:rsidP="00064A10">
      <w:pPr>
        <w:rPr>
          <w:bCs/>
          <w:szCs w:val="24"/>
        </w:rPr>
      </w:pPr>
    </w:p>
    <w:p w:rsidR="00807274" w:rsidRDefault="00807274" w:rsidP="00064A10">
      <w:pPr>
        <w:rPr>
          <w:bCs/>
          <w:szCs w:val="24"/>
        </w:rPr>
      </w:pPr>
    </w:p>
    <w:p w:rsidR="00064A10" w:rsidRPr="000E4278" w:rsidRDefault="00064A10" w:rsidP="00064A10">
      <w:pPr>
        <w:rPr>
          <w:bCs/>
          <w:szCs w:val="24"/>
        </w:rPr>
      </w:pPr>
      <w:r w:rsidRPr="000E4278">
        <w:rPr>
          <w:bCs/>
          <w:szCs w:val="24"/>
        </w:rPr>
        <w:tab/>
      </w:r>
      <w:r w:rsidRPr="000E4278">
        <w:rPr>
          <w:bCs/>
          <w:szCs w:val="24"/>
        </w:rPr>
        <w:tab/>
      </w:r>
      <w:r w:rsidRPr="000E4278">
        <w:rPr>
          <w:bCs/>
          <w:szCs w:val="24"/>
        </w:rPr>
        <w:tab/>
      </w:r>
      <w:r w:rsidRPr="000E4278">
        <w:rPr>
          <w:bCs/>
          <w:szCs w:val="24"/>
        </w:rPr>
        <w:tab/>
      </w:r>
      <w:r w:rsidRPr="000E4278">
        <w:rPr>
          <w:bCs/>
          <w:szCs w:val="24"/>
        </w:rPr>
        <w:tab/>
        <w:t xml:space="preserve"> </w:t>
      </w:r>
    </w:p>
    <w:p w:rsidR="00064A10" w:rsidRPr="000E4278" w:rsidRDefault="00064A10" w:rsidP="00064A10">
      <w:pPr>
        <w:rPr>
          <w:bCs/>
          <w:szCs w:val="24"/>
        </w:rPr>
      </w:pPr>
    </w:p>
    <w:p w:rsidR="00E21D1F" w:rsidRPr="000E4278" w:rsidRDefault="00E21D1F" w:rsidP="00064A10">
      <w:pPr>
        <w:rPr>
          <w:bCs/>
          <w:szCs w:val="24"/>
        </w:rPr>
      </w:pPr>
    </w:p>
    <w:p w:rsidR="00E21D1F" w:rsidRPr="000E4278" w:rsidRDefault="00E21D1F" w:rsidP="00064A10">
      <w:pPr>
        <w:rPr>
          <w:bCs/>
          <w:szCs w:val="24"/>
        </w:rPr>
      </w:pPr>
    </w:p>
    <w:p w:rsidR="00E21D1F" w:rsidRPr="000E4278" w:rsidRDefault="00E21D1F" w:rsidP="00064A10">
      <w:pPr>
        <w:rPr>
          <w:bCs/>
          <w:szCs w:val="24"/>
        </w:rPr>
      </w:pPr>
    </w:p>
    <w:p w:rsidR="00E21D1F" w:rsidRPr="000E4278" w:rsidRDefault="00E21D1F" w:rsidP="00064A10">
      <w:pPr>
        <w:rPr>
          <w:bCs/>
          <w:szCs w:val="24"/>
        </w:rPr>
      </w:pPr>
    </w:p>
    <w:p w:rsidR="00807274" w:rsidRDefault="00064A10" w:rsidP="00807274">
      <w:pPr>
        <w:rPr>
          <w:bCs/>
          <w:szCs w:val="24"/>
        </w:rPr>
      </w:pPr>
      <w:r w:rsidRPr="000E4278">
        <w:rPr>
          <w:bCs/>
          <w:szCs w:val="24"/>
        </w:rPr>
        <w:t>………………………………..</w:t>
      </w:r>
      <w:r w:rsidRPr="000E4278">
        <w:rPr>
          <w:bCs/>
          <w:szCs w:val="24"/>
        </w:rPr>
        <w:tab/>
      </w:r>
      <w:r w:rsidRPr="000E4278">
        <w:rPr>
          <w:bCs/>
          <w:szCs w:val="24"/>
        </w:rPr>
        <w:tab/>
      </w:r>
      <w:r w:rsidRPr="000E4278">
        <w:rPr>
          <w:bCs/>
          <w:szCs w:val="24"/>
        </w:rPr>
        <w:tab/>
      </w:r>
      <w:r w:rsidRPr="000E4278">
        <w:rPr>
          <w:bCs/>
          <w:szCs w:val="24"/>
        </w:rPr>
        <w:tab/>
        <w:t>………………………………</w:t>
      </w:r>
    </w:p>
    <w:p w:rsidR="00064A10" w:rsidRPr="00807274" w:rsidRDefault="00807274" w:rsidP="00807274">
      <w:pPr>
        <w:rPr>
          <w:bCs/>
          <w:szCs w:val="24"/>
        </w:rPr>
      </w:pPr>
      <w:r>
        <w:rPr>
          <w:szCs w:val="24"/>
        </w:rPr>
        <w:t>P</w:t>
      </w:r>
      <w:r w:rsidRPr="00807274">
        <w:rPr>
          <w:szCs w:val="24"/>
        </w:rPr>
        <w:t>ronajímatel</w:t>
      </w:r>
      <w:r w:rsidRPr="00807274">
        <w:rPr>
          <w:bCs/>
          <w:szCs w:val="24"/>
        </w:rPr>
        <w:t xml:space="preserve"> </w:t>
      </w:r>
      <w:r w:rsidR="002C1EAA" w:rsidRPr="00807274">
        <w:rPr>
          <w:bCs/>
          <w:szCs w:val="24"/>
        </w:rPr>
        <w:t>město Jičín</w:t>
      </w:r>
      <w:r w:rsidR="002C1EAA" w:rsidRPr="00807274">
        <w:rPr>
          <w:bCs/>
          <w:szCs w:val="24"/>
        </w:rPr>
        <w:tab/>
      </w:r>
      <w:r w:rsidRPr="00807274">
        <w:rPr>
          <w:bCs/>
          <w:szCs w:val="24"/>
        </w:rPr>
        <w:tab/>
      </w:r>
      <w:r w:rsidRPr="00807274">
        <w:rPr>
          <w:bCs/>
          <w:szCs w:val="24"/>
        </w:rPr>
        <w:tab/>
      </w:r>
      <w:r w:rsidRPr="00807274">
        <w:rPr>
          <w:bCs/>
          <w:szCs w:val="24"/>
        </w:rPr>
        <w:tab/>
      </w:r>
      <w:r w:rsidRPr="00807274">
        <w:rPr>
          <w:bCs/>
          <w:szCs w:val="24"/>
        </w:rPr>
        <w:tab/>
      </w:r>
      <w:r>
        <w:rPr>
          <w:bCs/>
          <w:szCs w:val="24"/>
        </w:rPr>
        <w:t>N</w:t>
      </w:r>
      <w:r w:rsidRPr="00807274">
        <w:rPr>
          <w:bCs/>
          <w:szCs w:val="24"/>
        </w:rPr>
        <w:t xml:space="preserve">ájemce </w:t>
      </w:r>
      <w:r w:rsidR="002C1EAA" w:rsidRPr="00807274">
        <w:rPr>
          <w:szCs w:val="24"/>
        </w:rPr>
        <w:t>Apropo Jičín, o.p.s.,</w:t>
      </w:r>
    </w:p>
    <w:p w:rsidR="004212E3" w:rsidRPr="000E4278" w:rsidRDefault="00807274" w:rsidP="00807274">
      <w:pPr>
        <w:rPr>
          <w:szCs w:val="24"/>
        </w:rPr>
      </w:pPr>
      <w:r>
        <w:rPr>
          <w:szCs w:val="24"/>
        </w:rPr>
        <w:t xml:space="preserve">      </w:t>
      </w:r>
      <w:r w:rsidR="002C1EAA" w:rsidRPr="000E4278">
        <w:rPr>
          <w:szCs w:val="24"/>
        </w:rPr>
        <w:t>JUDr. Jan Malý</w:t>
      </w:r>
      <w:r w:rsidR="002C1EAA" w:rsidRPr="000E4278">
        <w:rPr>
          <w:szCs w:val="24"/>
        </w:rPr>
        <w:tab/>
      </w:r>
      <w:r w:rsidR="002C1EAA" w:rsidRPr="000E4278">
        <w:rPr>
          <w:szCs w:val="24"/>
        </w:rPr>
        <w:tab/>
      </w:r>
      <w:r w:rsidR="002C1EAA" w:rsidRPr="000E4278">
        <w:rPr>
          <w:szCs w:val="24"/>
        </w:rPr>
        <w:tab/>
      </w:r>
      <w:r w:rsidR="002C1EAA" w:rsidRPr="000E4278">
        <w:rPr>
          <w:szCs w:val="24"/>
        </w:rPr>
        <w:tab/>
      </w:r>
      <w:r w:rsidR="002C1EAA" w:rsidRPr="000E4278">
        <w:rPr>
          <w:szCs w:val="24"/>
        </w:rPr>
        <w:tab/>
      </w:r>
      <w:r>
        <w:rPr>
          <w:szCs w:val="24"/>
        </w:rPr>
        <w:t xml:space="preserve">                     Bc. </w:t>
      </w:r>
      <w:r w:rsidR="002C1EAA" w:rsidRPr="000E4278">
        <w:rPr>
          <w:szCs w:val="24"/>
        </w:rPr>
        <w:t>Jitka Králová</w:t>
      </w:r>
    </w:p>
    <w:sectPr w:rsidR="004212E3" w:rsidRPr="000E4278" w:rsidSect="000F34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66" w:right="1418" w:bottom="1440" w:left="141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C1" w:rsidRDefault="004C03C1">
      <w:r>
        <w:separator/>
      </w:r>
    </w:p>
  </w:endnote>
  <w:endnote w:type="continuationSeparator" w:id="0">
    <w:p w:rsidR="004C03C1" w:rsidRDefault="004C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:rsidR="004212E3" w:rsidRPr="00BD548C" w:rsidRDefault="00BD548C" w:rsidP="00BD548C">
    <w:pPr>
      <w:pStyle w:val="Nzev"/>
      <w:rPr>
        <w:rFonts w:ascii="Myriad Web" w:hAnsi="Myriad Web"/>
        <w:b w:val="0"/>
        <w:color w:val="999999"/>
        <w:sz w:val="16"/>
        <w:szCs w:val="16"/>
      </w:rPr>
    </w:pPr>
    <w:r w:rsidRPr="00BD548C">
      <w:rPr>
        <w:rFonts w:ascii="Myriad Web" w:hAnsi="Myriad Web"/>
        <w:b w:val="0"/>
        <w:color w:val="999999"/>
        <w:sz w:val="16"/>
        <w:szCs w:val="16"/>
      </w:rPr>
      <w:t>tel. : 493 545 111, www.mujicin.cz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:rsidR="004212E3" w:rsidRPr="004212E3" w:rsidRDefault="00BD548C" w:rsidP="000F34EB">
    <w:pPr>
      <w:pStyle w:val="Nzev"/>
      <w:rPr>
        <w:rFonts w:ascii="Arial" w:hAnsi="Arial" w:cs="Arial"/>
        <w:b w:val="0"/>
        <w:color w:val="999999"/>
        <w:sz w:val="16"/>
        <w:szCs w:val="16"/>
      </w:rPr>
    </w:pPr>
    <w:r>
      <w:rPr>
        <w:rFonts w:ascii="Myriad Web" w:hAnsi="Myriad Web"/>
        <w:b w:val="0"/>
        <w:color w:val="999999"/>
        <w:sz w:val="16"/>
        <w:szCs w:val="16"/>
      </w:rPr>
      <w:t>tel</w:t>
    </w:r>
    <w:r w:rsidRPr="0059204A">
      <w:rPr>
        <w:rFonts w:ascii="Myriad Web" w:hAnsi="Myriad Web"/>
        <w:b w:val="0"/>
        <w:color w:val="999999"/>
        <w:sz w:val="16"/>
        <w:szCs w:val="16"/>
      </w:rPr>
      <w:t>. : 493 545 111, www.mujicin.cz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C1" w:rsidRDefault="004C03C1">
      <w:r>
        <w:separator/>
      </w:r>
    </w:p>
  </w:footnote>
  <w:footnote w:type="continuationSeparator" w:id="0">
    <w:p w:rsidR="004C03C1" w:rsidRDefault="004C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33" w:rsidRPr="00CF4629" w:rsidRDefault="009B3533" w:rsidP="009B3533">
    <w:pPr>
      <w:rPr>
        <w:rFonts w:ascii="Myriad Web" w:hAnsi="Myriad Web"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EB" w:rsidRPr="000F34EB" w:rsidRDefault="00FC2224" w:rsidP="000F34EB">
    <w:pPr>
      <w:rPr>
        <w:rFonts w:ascii="Myriad Web" w:hAnsi="Myriad Web"/>
        <w:szCs w:val="24"/>
      </w:rPr>
    </w:pPr>
    <w:r>
      <w:rPr>
        <w:b/>
        <w:noProof/>
      </w:rPr>
      <w:drawing>
        <wp:inline distT="0" distB="0" distL="0" distR="0">
          <wp:extent cx="923925" cy="504825"/>
          <wp:effectExtent l="19050" t="0" r="9525" b="0"/>
          <wp:docPr id="1" name="obrázek 1" descr="logoj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ic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34EB" w:rsidRPr="000F34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0C9"/>
    <w:multiLevelType w:val="hybridMultilevel"/>
    <w:tmpl w:val="0AA0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5FC5"/>
    <w:multiLevelType w:val="hybridMultilevel"/>
    <w:tmpl w:val="B4467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17E6E"/>
    <w:multiLevelType w:val="singleLevel"/>
    <w:tmpl w:val="4DE6B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99621C5"/>
    <w:multiLevelType w:val="hybridMultilevel"/>
    <w:tmpl w:val="91AACC02"/>
    <w:lvl w:ilvl="0" w:tplc="159C6DE4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798C"/>
    <w:multiLevelType w:val="hybridMultilevel"/>
    <w:tmpl w:val="98DEE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8296C"/>
    <w:multiLevelType w:val="hybridMultilevel"/>
    <w:tmpl w:val="1DCA5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A1F18"/>
    <w:multiLevelType w:val="hybridMultilevel"/>
    <w:tmpl w:val="417A5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33C23"/>
    <w:multiLevelType w:val="hybridMultilevel"/>
    <w:tmpl w:val="3F50329E"/>
    <w:lvl w:ilvl="0" w:tplc="255E13A0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2A65A0B"/>
    <w:multiLevelType w:val="hybridMultilevel"/>
    <w:tmpl w:val="99305C50"/>
    <w:lvl w:ilvl="0" w:tplc="DD00EBA6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9" w15:restartNumberingAfterBreak="0">
    <w:nsid w:val="37445D4F"/>
    <w:multiLevelType w:val="hybridMultilevel"/>
    <w:tmpl w:val="37C8774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D06CD9"/>
    <w:multiLevelType w:val="singleLevel"/>
    <w:tmpl w:val="3BA6C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3B585CA5"/>
    <w:multiLevelType w:val="singleLevel"/>
    <w:tmpl w:val="F39094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 w15:restartNumberingAfterBreak="0">
    <w:nsid w:val="3F47438C"/>
    <w:multiLevelType w:val="hybridMultilevel"/>
    <w:tmpl w:val="25C211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03898"/>
    <w:multiLevelType w:val="hybridMultilevel"/>
    <w:tmpl w:val="4C04CD8A"/>
    <w:lvl w:ilvl="0" w:tplc="AA228E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6EA5564"/>
    <w:multiLevelType w:val="hybridMultilevel"/>
    <w:tmpl w:val="63C02E48"/>
    <w:lvl w:ilvl="0" w:tplc="9AAC2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6509B"/>
    <w:multiLevelType w:val="singleLevel"/>
    <w:tmpl w:val="30C0A2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4E2C35E6"/>
    <w:multiLevelType w:val="hybridMultilevel"/>
    <w:tmpl w:val="57E68554"/>
    <w:lvl w:ilvl="0" w:tplc="5BB6DF10">
      <w:start w:val="1"/>
      <w:numFmt w:val="lowerLetter"/>
      <w:lvlText w:val="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4746DC3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8A917F9"/>
    <w:multiLevelType w:val="hybridMultilevel"/>
    <w:tmpl w:val="E4BEE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10515"/>
    <w:multiLevelType w:val="hybridMultilevel"/>
    <w:tmpl w:val="2902A43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43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B26DF6"/>
    <w:multiLevelType w:val="hybridMultilevel"/>
    <w:tmpl w:val="CEA637EE"/>
    <w:lvl w:ilvl="0" w:tplc="CC22B0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AC139E1"/>
    <w:multiLevelType w:val="hybridMultilevel"/>
    <w:tmpl w:val="6412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81010"/>
    <w:multiLevelType w:val="hybridMultilevel"/>
    <w:tmpl w:val="ABAEDC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70910"/>
    <w:multiLevelType w:val="hybridMultilevel"/>
    <w:tmpl w:val="1090E1E2"/>
    <w:lvl w:ilvl="0" w:tplc="3AFE6F1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6A6186E"/>
    <w:multiLevelType w:val="hybridMultilevel"/>
    <w:tmpl w:val="C3B69A10"/>
    <w:lvl w:ilvl="0" w:tplc="C89A4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74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5"/>
  </w:num>
  <w:num w:numId="5">
    <w:abstractNumId w:val="25"/>
  </w:num>
  <w:num w:numId="6">
    <w:abstractNumId w:val="10"/>
  </w:num>
  <w:num w:numId="7">
    <w:abstractNumId w:val="15"/>
  </w:num>
  <w:num w:numId="8">
    <w:abstractNumId w:val="2"/>
  </w:num>
  <w:num w:numId="9">
    <w:abstractNumId w:val="16"/>
  </w:num>
  <w:num w:numId="10">
    <w:abstractNumId w:val="14"/>
  </w:num>
  <w:num w:numId="11">
    <w:abstractNumId w:val="22"/>
  </w:num>
  <w:num w:numId="12">
    <w:abstractNumId w:val="24"/>
  </w:num>
  <w:num w:numId="13">
    <w:abstractNumId w:val="4"/>
  </w:num>
  <w:num w:numId="14">
    <w:abstractNumId w:val="18"/>
  </w:num>
  <w:num w:numId="15">
    <w:abstractNumId w:val="21"/>
  </w:num>
  <w:num w:numId="16">
    <w:abstractNumId w:val="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23"/>
  </w:num>
  <w:num w:numId="22">
    <w:abstractNumId w:val="12"/>
  </w:num>
  <w:num w:numId="23">
    <w:abstractNumId w:val="7"/>
  </w:num>
  <w:num w:numId="24">
    <w:abstractNumId w:val="20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F90"/>
    <w:rsid w:val="000273CB"/>
    <w:rsid w:val="00064A10"/>
    <w:rsid w:val="00066ECE"/>
    <w:rsid w:val="00067680"/>
    <w:rsid w:val="000C3FF0"/>
    <w:rsid w:val="000D27AA"/>
    <w:rsid w:val="000E2272"/>
    <w:rsid w:val="000E4278"/>
    <w:rsid w:val="000F0C10"/>
    <w:rsid w:val="000F34EB"/>
    <w:rsid w:val="001257A8"/>
    <w:rsid w:val="001304B1"/>
    <w:rsid w:val="00135CBA"/>
    <w:rsid w:val="001378B5"/>
    <w:rsid w:val="00150E50"/>
    <w:rsid w:val="00173C3C"/>
    <w:rsid w:val="00184987"/>
    <w:rsid w:val="00197CF6"/>
    <w:rsid w:val="001A0339"/>
    <w:rsid w:val="001B0147"/>
    <w:rsid w:val="001C0CB8"/>
    <w:rsid w:val="001D3C52"/>
    <w:rsid w:val="00200E86"/>
    <w:rsid w:val="00215D41"/>
    <w:rsid w:val="002620D5"/>
    <w:rsid w:val="002658F7"/>
    <w:rsid w:val="00271AB9"/>
    <w:rsid w:val="002857BA"/>
    <w:rsid w:val="002B0166"/>
    <w:rsid w:val="002B5247"/>
    <w:rsid w:val="002C1EAA"/>
    <w:rsid w:val="002E1060"/>
    <w:rsid w:val="00315F90"/>
    <w:rsid w:val="00316E80"/>
    <w:rsid w:val="00326A3F"/>
    <w:rsid w:val="00340981"/>
    <w:rsid w:val="00342332"/>
    <w:rsid w:val="00344A75"/>
    <w:rsid w:val="003A0539"/>
    <w:rsid w:val="003B7DCD"/>
    <w:rsid w:val="003C40DB"/>
    <w:rsid w:val="003D23C9"/>
    <w:rsid w:val="00404D6E"/>
    <w:rsid w:val="004212E3"/>
    <w:rsid w:val="004369AD"/>
    <w:rsid w:val="00436CAB"/>
    <w:rsid w:val="00437620"/>
    <w:rsid w:val="004529CB"/>
    <w:rsid w:val="00453A97"/>
    <w:rsid w:val="00465BCE"/>
    <w:rsid w:val="00476F79"/>
    <w:rsid w:val="004871C5"/>
    <w:rsid w:val="004A10D9"/>
    <w:rsid w:val="004C03C1"/>
    <w:rsid w:val="004C383B"/>
    <w:rsid w:val="004C6DF5"/>
    <w:rsid w:val="004D5028"/>
    <w:rsid w:val="004F56D4"/>
    <w:rsid w:val="00514BC4"/>
    <w:rsid w:val="005302D0"/>
    <w:rsid w:val="00573BA5"/>
    <w:rsid w:val="00580A1F"/>
    <w:rsid w:val="00581FB9"/>
    <w:rsid w:val="00584B06"/>
    <w:rsid w:val="005879B5"/>
    <w:rsid w:val="0059519A"/>
    <w:rsid w:val="005961AA"/>
    <w:rsid w:val="00597AAE"/>
    <w:rsid w:val="005C20EA"/>
    <w:rsid w:val="005D1342"/>
    <w:rsid w:val="005E6464"/>
    <w:rsid w:val="005F1467"/>
    <w:rsid w:val="00625C2E"/>
    <w:rsid w:val="0063355E"/>
    <w:rsid w:val="0067398C"/>
    <w:rsid w:val="006A1B4C"/>
    <w:rsid w:val="006E0B4C"/>
    <w:rsid w:val="006E3DEC"/>
    <w:rsid w:val="006E446B"/>
    <w:rsid w:val="006F2185"/>
    <w:rsid w:val="0071700C"/>
    <w:rsid w:val="0071742B"/>
    <w:rsid w:val="00722422"/>
    <w:rsid w:val="007368FE"/>
    <w:rsid w:val="00745E91"/>
    <w:rsid w:val="00777A18"/>
    <w:rsid w:val="007A33C5"/>
    <w:rsid w:val="007A3C27"/>
    <w:rsid w:val="007B4366"/>
    <w:rsid w:val="007C4569"/>
    <w:rsid w:val="007E4F1E"/>
    <w:rsid w:val="007F60CC"/>
    <w:rsid w:val="008009F3"/>
    <w:rsid w:val="00804A0C"/>
    <w:rsid w:val="00805C68"/>
    <w:rsid w:val="00807274"/>
    <w:rsid w:val="008501E6"/>
    <w:rsid w:val="00850B9B"/>
    <w:rsid w:val="00861779"/>
    <w:rsid w:val="008710A6"/>
    <w:rsid w:val="00891952"/>
    <w:rsid w:val="008965A1"/>
    <w:rsid w:val="008E7168"/>
    <w:rsid w:val="00901E61"/>
    <w:rsid w:val="0090390C"/>
    <w:rsid w:val="009223D1"/>
    <w:rsid w:val="0093593E"/>
    <w:rsid w:val="00961BF9"/>
    <w:rsid w:val="00963EBE"/>
    <w:rsid w:val="00976980"/>
    <w:rsid w:val="00977E5B"/>
    <w:rsid w:val="00994D6C"/>
    <w:rsid w:val="009B3533"/>
    <w:rsid w:val="009B4B7C"/>
    <w:rsid w:val="009E062D"/>
    <w:rsid w:val="00A2417C"/>
    <w:rsid w:val="00A43D82"/>
    <w:rsid w:val="00A56E36"/>
    <w:rsid w:val="00AC3F92"/>
    <w:rsid w:val="00AC46F4"/>
    <w:rsid w:val="00AE0F1F"/>
    <w:rsid w:val="00AE3C09"/>
    <w:rsid w:val="00AE4959"/>
    <w:rsid w:val="00AF3FE1"/>
    <w:rsid w:val="00B03F0D"/>
    <w:rsid w:val="00B23DE8"/>
    <w:rsid w:val="00B26392"/>
    <w:rsid w:val="00B47790"/>
    <w:rsid w:val="00BA0F6A"/>
    <w:rsid w:val="00BC6EE4"/>
    <w:rsid w:val="00BD548C"/>
    <w:rsid w:val="00BD55CC"/>
    <w:rsid w:val="00BE4C70"/>
    <w:rsid w:val="00C06347"/>
    <w:rsid w:val="00C22C43"/>
    <w:rsid w:val="00C363C6"/>
    <w:rsid w:val="00C36D16"/>
    <w:rsid w:val="00C46B55"/>
    <w:rsid w:val="00C674AF"/>
    <w:rsid w:val="00C9480F"/>
    <w:rsid w:val="00CA5594"/>
    <w:rsid w:val="00CC0137"/>
    <w:rsid w:val="00CC7250"/>
    <w:rsid w:val="00CF4629"/>
    <w:rsid w:val="00D13D25"/>
    <w:rsid w:val="00D23058"/>
    <w:rsid w:val="00D27145"/>
    <w:rsid w:val="00D620C3"/>
    <w:rsid w:val="00D77BD6"/>
    <w:rsid w:val="00D86E61"/>
    <w:rsid w:val="00D92318"/>
    <w:rsid w:val="00DA3A4D"/>
    <w:rsid w:val="00DC4E90"/>
    <w:rsid w:val="00DC5497"/>
    <w:rsid w:val="00DF387A"/>
    <w:rsid w:val="00E032A6"/>
    <w:rsid w:val="00E03AD6"/>
    <w:rsid w:val="00E17E15"/>
    <w:rsid w:val="00E21D1F"/>
    <w:rsid w:val="00E23D96"/>
    <w:rsid w:val="00E30047"/>
    <w:rsid w:val="00E352AE"/>
    <w:rsid w:val="00E40D99"/>
    <w:rsid w:val="00E60F54"/>
    <w:rsid w:val="00E735BF"/>
    <w:rsid w:val="00E9200D"/>
    <w:rsid w:val="00EA49BB"/>
    <w:rsid w:val="00EF2300"/>
    <w:rsid w:val="00F163DB"/>
    <w:rsid w:val="00F26C9A"/>
    <w:rsid w:val="00F32C00"/>
    <w:rsid w:val="00F3363D"/>
    <w:rsid w:val="00F341C9"/>
    <w:rsid w:val="00F350B9"/>
    <w:rsid w:val="00F8338B"/>
    <w:rsid w:val="00FA7A69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5DFF0"/>
  <w15:docId w15:val="{281232A3-4505-409A-8214-76D8BB7C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15F9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15F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F9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3D8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F56D4"/>
    <w:pPr>
      <w:jc w:val="center"/>
    </w:pPr>
    <w:rPr>
      <w:b/>
      <w:sz w:val="28"/>
    </w:rPr>
  </w:style>
  <w:style w:type="character" w:styleId="slostrnky">
    <w:name w:val="page number"/>
    <w:basedOn w:val="Standardnpsmoodstavce"/>
    <w:rsid w:val="00EF2300"/>
  </w:style>
  <w:style w:type="character" w:customStyle="1" w:styleId="NzevChar">
    <w:name w:val="Název Char"/>
    <w:basedOn w:val="Standardnpsmoodstavce"/>
    <w:link w:val="Nzev"/>
    <w:rsid w:val="00064A10"/>
    <w:rPr>
      <w:b/>
      <w:sz w:val="28"/>
    </w:rPr>
  </w:style>
  <w:style w:type="paragraph" w:styleId="Zkladntext2">
    <w:name w:val="Body Text 2"/>
    <w:basedOn w:val="Normln"/>
    <w:link w:val="Zkladntext2Char"/>
    <w:rsid w:val="00064A10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064A10"/>
    <w:rPr>
      <w:sz w:val="28"/>
    </w:rPr>
  </w:style>
  <w:style w:type="paragraph" w:styleId="Zkladntext">
    <w:name w:val="Body Text"/>
    <w:basedOn w:val="Normln"/>
    <w:link w:val="ZkladntextChar"/>
    <w:rsid w:val="00064A1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064A1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64A10"/>
    <w:pPr>
      <w:ind w:left="720"/>
      <w:contextualSpacing/>
    </w:pPr>
    <w:rPr>
      <w:szCs w:val="24"/>
    </w:rPr>
  </w:style>
  <w:style w:type="paragraph" w:customStyle="1" w:styleId="NormlnIMP">
    <w:name w:val="Normální_IMP"/>
    <w:basedOn w:val="Normln"/>
    <w:rsid w:val="00215D41"/>
    <w:pPr>
      <w:suppressAutoHyphens/>
      <w:spacing w:line="230" w:lineRule="auto"/>
    </w:pPr>
    <w:rPr>
      <w:sz w:val="20"/>
    </w:rPr>
  </w:style>
  <w:style w:type="character" w:styleId="Hypertextovodkaz">
    <w:name w:val="Hyperlink"/>
    <w:rsid w:val="00215D41"/>
    <w:rPr>
      <w:color w:val="0000FF"/>
      <w:u w:val="single"/>
    </w:rPr>
  </w:style>
  <w:style w:type="paragraph" w:styleId="Bezmezer">
    <w:name w:val="No Spacing"/>
    <w:uiPriority w:val="1"/>
    <w:qFormat/>
    <w:rsid w:val="002C1E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ic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88AD0-36BA-45ED-97E5-663EF189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1927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Jičín</vt:lpstr>
    </vt:vector>
  </TitlesOfParts>
  <Company>Hewlett-Packard Company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Jičín</dc:title>
  <dc:creator>Vogeltanzová Eva Mgr</dc:creator>
  <cp:lastModifiedBy>Bucková Ivana</cp:lastModifiedBy>
  <cp:revision>9</cp:revision>
  <cp:lastPrinted>2016-04-22T05:20:00Z</cp:lastPrinted>
  <dcterms:created xsi:type="dcterms:W3CDTF">2016-04-20T07:07:00Z</dcterms:created>
  <dcterms:modified xsi:type="dcterms:W3CDTF">2017-01-09T12:00:00Z</dcterms:modified>
</cp:coreProperties>
</file>