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C5" w:rsidRPr="00915BB5" w:rsidRDefault="00505F13">
      <w:pPr>
        <w:pStyle w:val="Standard"/>
        <w:jc w:val="center"/>
        <w:rPr>
          <w:u w:val="thick"/>
        </w:rPr>
      </w:pPr>
      <w:r w:rsidRPr="00915BB5">
        <w:rPr>
          <w:rFonts w:ascii="Calibri" w:hAnsi="Calibri" w:cs="Calibri"/>
          <w:b/>
          <w:sz w:val="28"/>
          <w:szCs w:val="28"/>
          <w:u w:val="thick"/>
        </w:rPr>
        <w:t>P ř í k a z n í   s m l o u v a</w:t>
      </w:r>
    </w:p>
    <w:p w:rsidR="004B3CFD" w:rsidRPr="00915BB5" w:rsidRDefault="004B3CFD">
      <w:pPr>
        <w:pStyle w:val="Standard"/>
        <w:ind w:left="851"/>
        <w:rPr>
          <w:rFonts w:ascii="Calibri" w:hAnsi="Calibri" w:cs="Calibri"/>
          <w:b/>
          <w:u w:val="thick"/>
        </w:rPr>
      </w:pPr>
    </w:p>
    <w:p w:rsidR="00661730" w:rsidRDefault="00661730">
      <w:pPr>
        <w:pStyle w:val="Standard"/>
        <w:ind w:left="851"/>
        <w:rPr>
          <w:rFonts w:ascii="Calibri" w:hAnsi="Calibri" w:cs="Calibri"/>
          <w:b/>
        </w:rPr>
      </w:pPr>
    </w:p>
    <w:p w:rsidR="00DC7AC5" w:rsidRDefault="005D23CC" w:rsidP="00427610">
      <w:pPr>
        <w:pStyle w:val="Standard"/>
        <w:overflowPunct w:val="0"/>
        <w:autoSpaceDE w:val="0"/>
        <w:jc w:val="center"/>
        <w:rPr>
          <w:rFonts w:ascii="Calibri" w:hAnsi="Calibri" w:cs="Calibri"/>
          <w:b/>
        </w:rPr>
      </w:pPr>
      <w:r>
        <w:rPr>
          <w:rFonts w:ascii="Calibri" w:hAnsi="Calibri" w:cs="Calibri"/>
          <w:b/>
        </w:rPr>
        <w:t>I</w:t>
      </w:r>
      <w:r w:rsidR="00427610">
        <w:rPr>
          <w:rFonts w:ascii="Calibri" w:hAnsi="Calibri" w:cs="Calibri"/>
          <w:b/>
        </w:rPr>
        <w:t>.</w:t>
      </w:r>
      <w:r>
        <w:rPr>
          <w:rFonts w:ascii="Calibri" w:hAnsi="Calibri" w:cs="Calibri"/>
          <w:b/>
        </w:rPr>
        <w:t xml:space="preserve"> </w:t>
      </w:r>
      <w:r w:rsidR="00505F13">
        <w:rPr>
          <w:rFonts w:ascii="Calibri" w:hAnsi="Calibri" w:cs="Calibri"/>
          <w:b/>
        </w:rPr>
        <w:t>Smluvní strany</w:t>
      </w:r>
    </w:p>
    <w:p w:rsidR="00DC7AC5" w:rsidRDefault="00DC7AC5">
      <w:pPr>
        <w:pStyle w:val="Standard"/>
        <w:overflowPunct w:val="0"/>
        <w:autoSpaceDE w:val="0"/>
        <w:ind w:left="3746"/>
        <w:rPr>
          <w:rFonts w:ascii="Calibri" w:hAnsi="Calibri" w:cs="Calibri"/>
          <w:b/>
        </w:rPr>
      </w:pPr>
    </w:p>
    <w:p w:rsidR="0032391D" w:rsidRDefault="00525F24" w:rsidP="00427610">
      <w:pPr>
        <w:pStyle w:val="Standard"/>
      </w:pPr>
      <w:r>
        <w:rPr>
          <w:rFonts w:ascii="Calibri" w:hAnsi="Calibri" w:cs="Calibri"/>
          <w:b/>
        </w:rPr>
        <w:t>Název:</w:t>
      </w:r>
      <w:r>
        <w:rPr>
          <w:rFonts w:ascii="Calibri" w:hAnsi="Calibri" w:cs="Calibri"/>
          <w:b/>
        </w:rPr>
        <w:tab/>
      </w:r>
      <w:r w:rsidR="0032391D">
        <w:rPr>
          <w:rFonts w:ascii="Calibri" w:hAnsi="Calibri" w:cs="Calibri"/>
          <w:b/>
        </w:rPr>
        <w:tab/>
      </w:r>
      <w:r w:rsidR="0032391D">
        <w:rPr>
          <w:rFonts w:ascii="Calibri" w:hAnsi="Calibri" w:cs="Calibri"/>
          <w:b/>
        </w:rPr>
        <w:tab/>
      </w:r>
      <w:r w:rsidR="00505F13">
        <w:rPr>
          <w:rFonts w:ascii="Calibri" w:hAnsi="Calibri" w:cs="Calibri"/>
          <w:b/>
        </w:rPr>
        <w:t>Statutární město Karlovy Vary</w:t>
      </w:r>
    </w:p>
    <w:p w:rsidR="00DC7AC5" w:rsidRDefault="0032391D" w:rsidP="00427610">
      <w:pPr>
        <w:pStyle w:val="Standard"/>
      </w:pPr>
      <w:r>
        <w:rPr>
          <w:rFonts w:ascii="Calibri" w:hAnsi="Calibri" w:cs="Calibri"/>
        </w:rPr>
        <w:t>S</w:t>
      </w:r>
      <w:r w:rsidR="00E318A1">
        <w:rPr>
          <w:rFonts w:ascii="Calibri" w:hAnsi="Calibri" w:cs="Calibri"/>
        </w:rPr>
        <w:t>ídlo</w:t>
      </w:r>
      <w:r>
        <w:rPr>
          <w:rFonts w:ascii="Calibri" w:hAnsi="Calibri" w:cs="Calibri"/>
        </w:rPr>
        <w:t>:</w:t>
      </w:r>
      <w:r w:rsidR="00E318A1">
        <w:rPr>
          <w:rFonts w:ascii="Calibri" w:hAnsi="Calibri" w:cs="Calibri"/>
        </w:rPr>
        <w:tab/>
      </w:r>
      <w:r>
        <w:rPr>
          <w:rFonts w:ascii="Calibri" w:hAnsi="Calibri" w:cs="Calibri"/>
        </w:rPr>
        <w:tab/>
      </w:r>
      <w:r>
        <w:rPr>
          <w:rFonts w:ascii="Calibri" w:hAnsi="Calibri" w:cs="Calibri"/>
        </w:rPr>
        <w:tab/>
      </w:r>
      <w:r w:rsidR="00505F13">
        <w:rPr>
          <w:rFonts w:ascii="Calibri" w:hAnsi="Calibri" w:cs="Calibri"/>
        </w:rPr>
        <w:t xml:space="preserve">Moskevská </w:t>
      </w:r>
      <w:r w:rsidR="00525F24">
        <w:rPr>
          <w:rFonts w:ascii="Calibri" w:hAnsi="Calibri" w:cs="Calibri"/>
        </w:rPr>
        <w:t>2035/</w:t>
      </w:r>
      <w:r w:rsidR="00505F13">
        <w:rPr>
          <w:rFonts w:ascii="Calibri" w:hAnsi="Calibri" w:cs="Calibri"/>
        </w:rPr>
        <w:t>21, 361 20 Karlovy Vary</w:t>
      </w:r>
    </w:p>
    <w:p w:rsidR="00275887" w:rsidRDefault="00505F13" w:rsidP="00275887">
      <w:pPr>
        <w:pStyle w:val="Standard"/>
        <w:rPr>
          <w:rFonts w:ascii="Calibri" w:hAnsi="Calibri" w:cs="Calibri"/>
        </w:rPr>
      </w:pPr>
      <w:r>
        <w:rPr>
          <w:rFonts w:ascii="Calibri" w:hAnsi="Calibri" w:cs="Calibri"/>
        </w:rPr>
        <w:t>Zastoupen</w:t>
      </w:r>
      <w:r w:rsidR="00DB347A">
        <w:rPr>
          <w:rFonts w:ascii="Calibri" w:hAnsi="Calibri" w:cs="Calibri"/>
        </w:rPr>
        <w:t>é</w:t>
      </w:r>
    </w:p>
    <w:p w:rsidR="00DC7AC5" w:rsidRPr="00275887" w:rsidRDefault="00505F13" w:rsidP="00427610">
      <w:pPr>
        <w:pStyle w:val="Standard"/>
        <w:rPr>
          <w:rFonts w:asciiTheme="minorHAnsi" w:hAnsiTheme="minorHAnsi"/>
        </w:rPr>
      </w:pPr>
      <w:r>
        <w:rPr>
          <w:rFonts w:ascii="Calibri" w:hAnsi="Calibri" w:cs="Calibri"/>
        </w:rPr>
        <w:t>ve věcech smluv</w:t>
      </w:r>
      <w:r w:rsidR="0032391D">
        <w:rPr>
          <w:rFonts w:ascii="Calibri" w:hAnsi="Calibri" w:cs="Calibri"/>
        </w:rPr>
        <w:t>ních:</w:t>
      </w:r>
      <w:r w:rsidR="0032391D">
        <w:rPr>
          <w:rFonts w:ascii="Calibri" w:hAnsi="Calibri" w:cs="Calibri"/>
        </w:rPr>
        <w:tab/>
      </w:r>
      <w:r w:rsidR="00275887" w:rsidRPr="00275887">
        <w:rPr>
          <w:rFonts w:asciiTheme="minorHAnsi" w:hAnsiTheme="minorHAnsi"/>
        </w:rPr>
        <w:t>Ing. Andrea Pfeffer Ferklová, MBA</w:t>
      </w:r>
    </w:p>
    <w:p w:rsidR="005B0123" w:rsidRDefault="00505F13" w:rsidP="00AD23C0">
      <w:pPr>
        <w:pStyle w:val="Standard"/>
        <w:rPr>
          <w:rFonts w:ascii="Calibri" w:hAnsi="Calibri" w:cs="Calibri"/>
        </w:rPr>
      </w:pPr>
      <w:r>
        <w:rPr>
          <w:rFonts w:ascii="Calibri" w:hAnsi="Calibri" w:cs="Calibri"/>
        </w:rPr>
        <w:t>ve věcech tec</w:t>
      </w:r>
      <w:r w:rsidR="0032391D">
        <w:rPr>
          <w:rFonts w:ascii="Calibri" w:hAnsi="Calibri" w:cs="Calibri"/>
        </w:rPr>
        <w:t>hnických:</w:t>
      </w:r>
      <w:r w:rsidR="0032391D">
        <w:rPr>
          <w:rFonts w:ascii="Calibri" w:hAnsi="Calibri" w:cs="Calibri"/>
        </w:rPr>
        <w:tab/>
      </w:r>
      <w:r w:rsidR="00C22F8E">
        <w:rPr>
          <w:rFonts w:ascii="Calibri" w:hAnsi="Calibri" w:cs="Calibri"/>
        </w:rPr>
        <w:t>Ing. Danielem Riedlem</w:t>
      </w:r>
      <w:r w:rsidR="001F4971">
        <w:rPr>
          <w:rFonts w:ascii="Calibri" w:hAnsi="Calibri" w:cs="Calibri"/>
        </w:rPr>
        <w:t xml:space="preserve">, </w:t>
      </w:r>
      <w:r w:rsidR="00C22F8E">
        <w:rPr>
          <w:rFonts w:ascii="Calibri" w:hAnsi="Calibri" w:cs="Calibri"/>
        </w:rPr>
        <w:t>vedoucím odboru rozvoje a investic</w:t>
      </w:r>
    </w:p>
    <w:p w:rsidR="005B0123" w:rsidRPr="005B0123" w:rsidRDefault="005B0123" w:rsidP="005B0123">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sidRPr="005B0123">
        <w:rPr>
          <w:rFonts w:ascii="Calibri" w:hAnsi="Calibri" w:cs="Calibri"/>
        </w:rPr>
        <w:t>Ing. Františkem Kocourkem, technikem odboru rozvoje a investic</w:t>
      </w:r>
    </w:p>
    <w:p w:rsidR="00DC7AC5" w:rsidRDefault="00505F13" w:rsidP="00AD23C0">
      <w:pPr>
        <w:pStyle w:val="Standard"/>
      </w:pPr>
      <w:r>
        <w:rPr>
          <w:rFonts w:ascii="Calibri" w:hAnsi="Calibri" w:cs="Calibri"/>
        </w:rPr>
        <w:t xml:space="preserve">   </w:t>
      </w:r>
    </w:p>
    <w:p w:rsidR="00DC7AC5" w:rsidRDefault="0032391D" w:rsidP="00427610">
      <w:pPr>
        <w:pStyle w:val="Standard"/>
      </w:pPr>
      <w:r>
        <w:rPr>
          <w:rFonts w:ascii="Calibri" w:hAnsi="Calibri" w:cs="Calibri"/>
        </w:rPr>
        <w:t>IČ</w:t>
      </w:r>
      <w:r w:rsidR="00207980">
        <w:rPr>
          <w:rFonts w:ascii="Calibri" w:hAnsi="Calibri" w:cs="Calibri"/>
        </w:rPr>
        <w:t>O</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sidR="00505F13">
        <w:rPr>
          <w:rFonts w:ascii="Calibri" w:hAnsi="Calibri" w:cs="Calibri"/>
        </w:rPr>
        <w:t>002</w:t>
      </w:r>
      <w:r w:rsidR="00892975">
        <w:rPr>
          <w:rFonts w:ascii="Calibri" w:hAnsi="Calibri" w:cs="Calibri"/>
        </w:rPr>
        <w:t xml:space="preserve"> </w:t>
      </w:r>
      <w:r w:rsidR="00505F13">
        <w:rPr>
          <w:rFonts w:ascii="Calibri" w:hAnsi="Calibri" w:cs="Calibri"/>
        </w:rPr>
        <w:t>54</w:t>
      </w:r>
      <w:r w:rsidR="00892975">
        <w:rPr>
          <w:rFonts w:ascii="Calibri" w:hAnsi="Calibri" w:cs="Calibri"/>
        </w:rPr>
        <w:t xml:space="preserve"> </w:t>
      </w:r>
      <w:r w:rsidR="00505F13">
        <w:rPr>
          <w:rFonts w:ascii="Calibri" w:hAnsi="Calibri" w:cs="Calibri"/>
        </w:rPr>
        <w:t>657</w:t>
      </w:r>
    </w:p>
    <w:p w:rsidR="00DC7AC5" w:rsidRDefault="00505F13" w:rsidP="00427610">
      <w:pPr>
        <w:pStyle w:val="Standard"/>
      </w:pPr>
      <w:r>
        <w:rPr>
          <w:rFonts w:ascii="Calibri" w:hAnsi="Calibri" w:cs="Calibri"/>
        </w:rPr>
        <w:t>DI</w:t>
      </w:r>
      <w:r w:rsidR="0032391D">
        <w:rPr>
          <w:rFonts w:ascii="Calibri" w:hAnsi="Calibri" w:cs="Calibri"/>
        </w:rPr>
        <w:t>Č:</w:t>
      </w:r>
      <w:r w:rsidR="0032391D">
        <w:rPr>
          <w:rFonts w:ascii="Calibri" w:hAnsi="Calibri" w:cs="Calibri"/>
        </w:rPr>
        <w:tab/>
      </w:r>
      <w:r w:rsidR="0032391D">
        <w:rPr>
          <w:rFonts w:ascii="Calibri" w:hAnsi="Calibri" w:cs="Calibri"/>
        </w:rPr>
        <w:tab/>
      </w:r>
      <w:r w:rsidR="0032391D">
        <w:rPr>
          <w:rFonts w:ascii="Calibri" w:hAnsi="Calibri" w:cs="Calibri"/>
        </w:rPr>
        <w:tab/>
      </w:r>
      <w:r>
        <w:rPr>
          <w:rFonts w:ascii="Calibri" w:hAnsi="Calibri" w:cs="Calibri"/>
        </w:rPr>
        <w:t>CZ00254657</w:t>
      </w:r>
    </w:p>
    <w:p w:rsidR="00DC7AC5" w:rsidRPr="004B3CFD" w:rsidRDefault="00505F13" w:rsidP="00427610">
      <w:pPr>
        <w:pStyle w:val="Standard"/>
        <w:rPr>
          <w:rFonts w:ascii="Calibri" w:hAnsi="Calibri" w:cs="Calibri"/>
        </w:rPr>
      </w:pPr>
      <w:r>
        <w:rPr>
          <w:rFonts w:ascii="Calibri" w:hAnsi="Calibri" w:cs="Calibri"/>
        </w:rPr>
        <w:t xml:space="preserve">Bankovní </w:t>
      </w:r>
      <w:proofErr w:type="gramStart"/>
      <w:r>
        <w:rPr>
          <w:rFonts w:ascii="Calibri" w:hAnsi="Calibri" w:cs="Calibri"/>
        </w:rPr>
        <w:t>spojení :</w:t>
      </w:r>
      <w:r w:rsidR="0032391D">
        <w:tab/>
      </w:r>
      <w:r w:rsidR="003E228A" w:rsidRPr="003E228A">
        <w:rPr>
          <w:rFonts w:ascii="Calibri" w:hAnsi="Calibri" w:cs="Calibri"/>
          <w:color w:val="FF0000"/>
        </w:rPr>
        <w:t>vymazáno</w:t>
      </w:r>
      <w:proofErr w:type="gramEnd"/>
      <w:r w:rsidR="003E228A" w:rsidRPr="003E228A">
        <w:rPr>
          <w:rFonts w:ascii="Calibri" w:hAnsi="Calibri" w:cs="Calibri"/>
          <w:color w:val="FF0000"/>
        </w:rPr>
        <w:t xml:space="preserve"> za účelem zveřejnění v RS</w:t>
      </w:r>
    </w:p>
    <w:p w:rsidR="005D23CC" w:rsidRDefault="005D23CC" w:rsidP="00427610">
      <w:pPr>
        <w:pStyle w:val="Standard"/>
        <w:rPr>
          <w:rFonts w:ascii="Calibri" w:hAnsi="Calibri" w:cs="Calibri"/>
          <w:i/>
        </w:rPr>
      </w:pPr>
    </w:p>
    <w:p w:rsidR="003B2DCE" w:rsidRDefault="005D23CC" w:rsidP="00427610">
      <w:pPr>
        <w:pStyle w:val="Standard"/>
        <w:rPr>
          <w:rFonts w:ascii="Calibri" w:hAnsi="Calibri" w:cs="Calibri"/>
        </w:rPr>
      </w:pPr>
      <w:r>
        <w:rPr>
          <w:rFonts w:ascii="Calibri" w:hAnsi="Calibri" w:cs="Calibri"/>
          <w:i/>
        </w:rPr>
        <w:t xml:space="preserve">na straně jedné </w:t>
      </w:r>
      <w:r w:rsidR="003B2DCE">
        <w:rPr>
          <w:rFonts w:ascii="Calibri" w:hAnsi="Calibri" w:cs="Calibri"/>
        </w:rPr>
        <w:t>(</w:t>
      </w:r>
      <w:r w:rsidR="003B2DCE">
        <w:rPr>
          <w:rFonts w:ascii="Calibri" w:hAnsi="Calibri" w:cs="Calibri"/>
          <w:i/>
        </w:rPr>
        <w:t xml:space="preserve">dále jen </w:t>
      </w:r>
      <w:r w:rsidR="003B2DCE" w:rsidRPr="003B2DCE">
        <w:rPr>
          <w:rFonts w:ascii="Calibri" w:hAnsi="Calibri" w:cs="Calibri"/>
          <w:i/>
        </w:rPr>
        <w:t>jako „příkazce“)</w:t>
      </w:r>
    </w:p>
    <w:p w:rsidR="00600736" w:rsidRDefault="00600736" w:rsidP="00427610">
      <w:pPr>
        <w:pStyle w:val="Bezmezer"/>
        <w:rPr>
          <w:rFonts w:ascii="Calibri" w:hAnsi="Calibri" w:cs="Calibri"/>
          <w:b/>
        </w:rPr>
      </w:pPr>
    </w:p>
    <w:p w:rsidR="005D23CC" w:rsidRDefault="005D23CC" w:rsidP="00427610">
      <w:pPr>
        <w:pStyle w:val="Bezmezer"/>
        <w:rPr>
          <w:rFonts w:ascii="Calibri" w:hAnsi="Calibri" w:cs="Calibri"/>
          <w:b/>
        </w:rPr>
      </w:pPr>
    </w:p>
    <w:p w:rsidR="001A57F0" w:rsidRPr="0032391D" w:rsidRDefault="00E318A1" w:rsidP="001A57F0">
      <w:pPr>
        <w:pStyle w:val="Bezmezer"/>
        <w:rPr>
          <w:rFonts w:ascii="Calibri" w:hAnsi="Calibri" w:cs="Calibri"/>
          <w:b/>
        </w:rPr>
      </w:pPr>
      <w:r>
        <w:rPr>
          <w:rFonts w:ascii="Calibri" w:hAnsi="Calibri" w:cs="Calibri"/>
          <w:b/>
        </w:rPr>
        <w:t>Firma</w:t>
      </w:r>
      <w:r w:rsidR="001A57F0">
        <w:rPr>
          <w:rFonts w:ascii="Calibri" w:hAnsi="Calibri" w:cs="Calibri"/>
          <w:b/>
        </w:rPr>
        <w:t>:</w:t>
      </w:r>
      <w:r>
        <w:rPr>
          <w:rFonts w:ascii="Calibri" w:hAnsi="Calibri" w:cs="Calibri"/>
          <w:b/>
        </w:rPr>
        <w:tab/>
      </w:r>
      <w:r w:rsidR="001A57F0">
        <w:rPr>
          <w:rFonts w:ascii="Calibri" w:hAnsi="Calibri" w:cs="Calibri"/>
          <w:b/>
        </w:rPr>
        <w:tab/>
      </w:r>
      <w:r w:rsidR="001A57F0">
        <w:rPr>
          <w:rFonts w:ascii="Calibri" w:hAnsi="Calibri" w:cs="Calibri"/>
          <w:b/>
        </w:rPr>
        <w:tab/>
        <w:t>Saffron Universe s.</w:t>
      </w:r>
      <w:r>
        <w:rPr>
          <w:rFonts w:ascii="Calibri" w:hAnsi="Calibri" w:cs="Calibri"/>
          <w:b/>
        </w:rPr>
        <w:t xml:space="preserve"> </w:t>
      </w:r>
      <w:r w:rsidR="001A57F0">
        <w:rPr>
          <w:rFonts w:ascii="Calibri" w:hAnsi="Calibri" w:cs="Calibri"/>
          <w:b/>
        </w:rPr>
        <w:t>r.</w:t>
      </w:r>
      <w:r>
        <w:rPr>
          <w:rFonts w:ascii="Calibri" w:hAnsi="Calibri" w:cs="Calibri"/>
          <w:b/>
        </w:rPr>
        <w:t xml:space="preserve"> </w:t>
      </w:r>
      <w:r w:rsidR="001A57F0">
        <w:rPr>
          <w:rFonts w:ascii="Calibri" w:hAnsi="Calibri" w:cs="Calibri"/>
          <w:b/>
        </w:rPr>
        <w:t>o</w:t>
      </w:r>
      <w:r>
        <w:rPr>
          <w:rFonts w:ascii="Calibri" w:hAnsi="Calibri" w:cs="Calibri"/>
          <w:b/>
        </w:rPr>
        <w:t>.</w:t>
      </w:r>
    </w:p>
    <w:p w:rsidR="001A57F0" w:rsidRPr="00DB347A" w:rsidRDefault="00E318A1" w:rsidP="001A57F0">
      <w:pPr>
        <w:pStyle w:val="Standard"/>
        <w:rPr>
          <w:rFonts w:ascii="Calibri" w:hAnsi="Calibri" w:cs="Calibri"/>
        </w:rPr>
      </w:pPr>
      <w:r>
        <w:rPr>
          <w:rFonts w:ascii="Calibri" w:hAnsi="Calibri" w:cs="Calibri"/>
        </w:rPr>
        <w:t>S</w:t>
      </w:r>
      <w:r w:rsidR="001A57F0" w:rsidRPr="00DB347A">
        <w:rPr>
          <w:rFonts w:ascii="Calibri" w:hAnsi="Calibri" w:cs="Calibri"/>
        </w:rPr>
        <w:t>ídlo:</w:t>
      </w:r>
      <w:r>
        <w:rPr>
          <w:rFonts w:ascii="Calibri" w:hAnsi="Calibri" w:cs="Calibri"/>
        </w:rPr>
        <w:tab/>
      </w:r>
      <w:r>
        <w:rPr>
          <w:rFonts w:ascii="Calibri" w:hAnsi="Calibri" w:cs="Calibri"/>
        </w:rPr>
        <w:tab/>
      </w:r>
      <w:r w:rsidR="001A57F0">
        <w:rPr>
          <w:rFonts w:ascii="Calibri" w:hAnsi="Calibri" w:cs="Calibri"/>
        </w:rPr>
        <w:tab/>
        <w:t>Heinemannova 2695, 160 00 Praha 6</w:t>
      </w:r>
    </w:p>
    <w:p w:rsidR="00D7691B" w:rsidRDefault="00D7691B" w:rsidP="00D7691B">
      <w:pPr>
        <w:pStyle w:val="Standard"/>
        <w:tabs>
          <w:tab w:val="left" w:pos="1590"/>
        </w:tabs>
      </w:pPr>
      <w:r w:rsidRPr="00DB347A">
        <w:rPr>
          <w:rFonts w:ascii="Calibri" w:hAnsi="Calibri" w:cs="Calibri"/>
        </w:rPr>
        <w:t>IČ</w:t>
      </w:r>
      <w:r>
        <w:rPr>
          <w:rFonts w:ascii="Calibri" w:hAnsi="Calibri" w:cs="Calibri"/>
        </w:rPr>
        <w:t>O:</w:t>
      </w:r>
      <w:r w:rsidRPr="00DB347A">
        <w:rPr>
          <w:rFonts w:ascii="Calibri" w:hAnsi="Calibri" w:cs="Calibri"/>
        </w:rPr>
        <w:tab/>
      </w:r>
      <w:r w:rsidRPr="00DB347A">
        <w:rPr>
          <w:rFonts w:ascii="Calibri" w:hAnsi="Calibri" w:cs="Calibri"/>
        </w:rPr>
        <w:tab/>
      </w:r>
      <w:r>
        <w:rPr>
          <w:rFonts w:ascii="Calibri" w:hAnsi="Calibri" w:cs="Calibri"/>
        </w:rPr>
        <w:t>035 95 269</w:t>
      </w:r>
      <w:r w:rsidRPr="00DB347A">
        <w:rPr>
          <w:rFonts w:ascii="Calibri" w:hAnsi="Calibri" w:cs="Calibri"/>
        </w:rPr>
        <w:tab/>
      </w:r>
    </w:p>
    <w:p w:rsidR="00D7691B" w:rsidRDefault="00D7691B" w:rsidP="001A57F0">
      <w:pPr>
        <w:pStyle w:val="Standard"/>
        <w:rPr>
          <w:rFonts w:ascii="Calibri" w:hAnsi="Calibri" w:cs="Calibri"/>
        </w:rPr>
      </w:pPr>
      <w:r>
        <w:rPr>
          <w:rFonts w:ascii="Calibri" w:hAnsi="Calibri" w:cs="Calibri"/>
        </w:rPr>
        <w:t>vedena</w:t>
      </w:r>
      <w:r w:rsidR="00E318A1">
        <w:rPr>
          <w:rFonts w:ascii="Calibri" w:hAnsi="Calibri" w:cs="Calibri"/>
        </w:rPr>
        <w:t xml:space="preserve"> v OR</w:t>
      </w:r>
      <w:r w:rsidR="00E318A1">
        <w:rPr>
          <w:rFonts w:ascii="Calibri" w:hAnsi="Calibri" w:cs="Calibri"/>
        </w:rPr>
        <w:tab/>
      </w:r>
      <w:r w:rsidR="00E318A1">
        <w:rPr>
          <w:rFonts w:ascii="Calibri" w:hAnsi="Calibri" w:cs="Calibri"/>
        </w:rPr>
        <w:tab/>
      </w:r>
      <w:r>
        <w:rPr>
          <w:rFonts w:ascii="Calibri" w:hAnsi="Calibri" w:cs="Calibri"/>
        </w:rPr>
        <w:t>Městského soudu v Praze, sp. zn. C234579</w:t>
      </w:r>
    </w:p>
    <w:p w:rsidR="001A57F0" w:rsidRPr="00DB347A" w:rsidRDefault="001A57F0" w:rsidP="001A57F0">
      <w:pPr>
        <w:pStyle w:val="Standard"/>
        <w:rPr>
          <w:rFonts w:ascii="Calibri" w:hAnsi="Calibri" w:cs="Calibri"/>
        </w:rPr>
      </w:pPr>
      <w:r w:rsidRPr="00DB347A">
        <w:rPr>
          <w:rFonts w:ascii="Calibri" w:hAnsi="Calibri" w:cs="Calibri"/>
        </w:rPr>
        <w:t>Zastoupená:</w:t>
      </w:r>
    </w:p>
    <w:p w:rsidR="001A57F0" w:rsidRPr="00DB347A" w:rsidRDefault="001A57F0" w:rsidP="001A57F0">
      <w:pPr>
        <w:pStyle w:val="Standard"/>
        <w:rPr>
          <w:rFonts w:ascii="Calibri" w:hAnsi="Calibri" w:cs="Calibri"/>
        </w:rPr>
      </w:pPr>
      <w:r w:rsidRPr="00DB347A">
        <w:rPr>
          <w:rFonts w:ascii="Calibri" w:hAnsi="Calibri" w:cs="Calibri"/>
        </w:rPr>
        <w:t>ve věcech smluvních:</w:t>
      </w:r>
      <w:r>
        <w:rPr>
          <w:rFonts w:ascii="Calibri" w:hAnsi="Calibri" w:cs="Calibri"/>
        </w:rPr>
        <w:tab/>
        <w:t>Pavlem Kapičkou - jednatelem</w:t>
      </w:r>
    </w:p>
    <w:p w:rsidR="001A57F0" w:rsidRPr="00DB347A" w:rsidRDefault="001A57F0" w:rsidP="001A57F0">
      <w:pPr>
        <w:pStyle w:val="Standard"/>
      </w:pPr>
      <w:r w:rsidRPr="00DB347A">
        <w:rPr>
          <w:rFonts w:ascii="Calibri" w:hAnsi="Calibri" w:cs="Calibri"/>
        </w:rPr>
        <w:t>ve věcech technických:</w:t>
      </w:r>
      <w:r w:rsidRPr="00DB347A">
        <w:rPr>
          <w:rFonts w:ascii="Calibri" w:hAnsi="Calibri" w:cs="Calibri"/>
        </w:rPr>
        <w:tab/>
      </w:r>
      <w:r>
        <w:rPr>
          <w:rFonts w:ascii="Calibri" w:hAnsi="Calibri" w:cs="Calibri"/>
        </w:rPr>
        <w:t>Pavlem Kapičkou</w:t>
      </w:r>
    </w:p>
    <w:p w:rsidR="001A57F0" w:rsidRPr="00DB347A" w:rsidRDefault="001A57F0" w:rsidP="001A57F0">
      <w:pPr>
        <w:pStyle w:val="Standard"/>
      </w:pPr>
      <w:r w:rsidRPr="00DB347A">
        <w:rPr>
          <w:rFonts w:ascii="Calibri" w:hAnsi="Calibri" w:cs="Calibri"/>
        </w:rPr>
        <w:t>Tel. spojení:</w:t>
      </w:r>
      <w:r w:rsidRPr="00DB347A">
        <w:rPr>
          <w:rFonts w:ascii="Calibri" w:hAnsi="Calibri" w:cs="Calibri"/>
        </w:rPr>
        <w:tab/>
      </w:r>
      <w:r w:rsidRPr="00DB347A">
        <w:rPr>
          <w:rFonts w:ascii="Calibri" w:hAnsi="Calibri" w:cs="Calibri"/>
        </w:rPr>
        <w:tab/>
      </w:r>
      <w:r>
        <w:rPr>
          <w:rFonts w:ascii="Calibri" w:hAnsi="Calibri" w:cs="Calibri"/>
        </w:rPr>
        <w:t>+420 608 678513</w:t>
      </w:r>
    </w:p>
    <w:p w:rsidR="001A57F0" w:rsidRDefault="001A57F0" w:rsidP="001A57F0">
      <w:pPr>
        <w:pStyle w:val="Standard"/>
        <w:rPr>
          <w:rFonts w:ascii="Calibri" w:hAnsi="Calibri" w:cs="Calibri"/>
        </w:rPr>
      </w:pPr>
      <w:r w:rsidRPr="00DB347A">
        <w:rPr>
          <w:rFonts w:ascii="Calibri" w:hAnsi="Calibri" w:cs="Calibri"/>
        </w:rPr>
        <w:t>Bankovní spojení:</w:t>
      </w:r>
      <w:r>
        <w:rPr>
          <w:rFonts w:ascii="Calibri" w:hAnsi="Calibri" w:cs="Calibri"/>
        </w:rPr>
        <w:tab/>
      </w:r>
      <w:r w:rsidR="003E228A" w:rsidRPr="003E228A">
        <w:rPr>
          <w:rFonts w:ascii="Calibri" w:hAnsi="Calibri" w:cs="Calibri"/>
          <w:color w:val="FF0000"/>
        </w:rPr>
        <w:t>vymazáno za účelem zveřejnění v RS</w:t>
      </w:r>
    </w:p>
    <w:p w:rsidR="005D23CC" w:rsidRDefault="005D23CC" w:rsidP="00427610">
      <w:pPr>
        <w:pStyle w:val="Standard"/>
        <w:rPr>
          <w:rFonts w:ascii="Calibri" w:hAnsi="Calibri" w:cs="Calibri"/>
          <w:i/>
        </w:rPr>
      </w:pPr>
    </w:p>
    <w:p w:rsidR="003B2DCE" w:rsidRPr="003B2DCE" w:rsidRDefault="005D23CC" w:rsidP="00427610">
      <w:pPr>
        <w:pStyle w:val="Standard"/>
        <w:rPr>
          <w:rFonts w:ascii="Calibri" w:hAnsi="Calibri" w:cs="Calibri"/>
          <w:i/>
        </w:rPr>
      </w:pPr>
      <w:r>
        <w:rPr>
          <w:rFonts w:ascii="Calibri" w:hAnsi="Calibri" w:cs="Calibri"/>
          <w:i/>
        </w:rPr>
        <w:t xml:space="preserve">na straně druhé </w:t>
      </w:r>
      <w:r w:rsidR="003B2DCE" w:rsidRPr="003B2DCE">
        <w:rPr>
          <w:rFonts w:ascii="Calibri" w:hAnsi="Calibri" w:cs="Calibri"/>
          <w:i/>
        </w:rPr>
        <w:t>(dále jen jako „příkazník“)</w:t>
      </w:r>
    </w:p>
    <w:p w:rsidR="003B2DCE" w:rsidRDefault="003B2DCE" w:rsidP="00427610">
      <w:pPr>
        <w:pStyle w:val="Standard"/>
        <w:rPr>
          <w:rFonts w:ascii="Calibri" w:hAnsi="Calibri" w:cs="Calibri"/>
          <w:i/>
        </w:rPr>
      </w:pPr>
    </w:p>
    <w:p w:rsidR="00E162F8" w:rsidRPr="003B2DCE" w:rsidRDefault="00E162F8" w:rsidP="00427610">
      <w:pPr>
        <w:pStyle w:val="Standard"/>
        <w:rPr>
          <w:rFonts w:ascii="Calibri" w:hAnsi="Calibri" w:cs="Calibri"/>
          <w:i/>
        </w:rPr>
      </w:pPr>
      <w:r>
        <w:rPr>
          <w:rFonts w:ascii="Calibri" w:hAnsi="Calibri" w:cs="Calibri"/>
          <w:i/>
        </w:rPr>
        <w:t>oba společně (dále</w:t>
      </w:r>
      <w:r w:rsidR="00A434D3">
        <w:rPr>
          <w:rFonts w:ascii="Calibri" w:hAnsi="Calibri" w:cs="Calibri"/>
          <w:i/>
        </w:rPr>
        <w:t xml:space="preserve"> i</w:t>
      </w:r>
      <w:r>
        <w:rPr>
          <w:rFonts w:ascii="Calibri" w:hAnsi="Calibri" w:cs="Calibri"/>
          <w:i/>
        </w:rPr>
        <w:t xml:space="preserve"> jako „smluvní strany“)</w:t>
      </w:r>
    </w:p>
    <w:p w:rsidR="003B2DCE" w:rsidRDefault="003B2DCE" w:rsidP="00427610">
      <w:pPr>
        <w:pStyle w:val="Standard"/>
        <w:rPr>
          <w:rFonts w:ascii="Calibri" w:hAnsi="Calibri" w:cs="Calibri"/>
        </w:rPr>
      </w:pPr>
    </w:p>
    <w:p w:rsidR="004E0499" w:rsidRPr="004E0499" w:rsidRDefault="00CC0A6E" w:rsidP="004E0499">
      <w:pPr>
        <w:jc w:val="center"/>
        <w:rPr>
          <w:rFonts w:ascii="Calibri" w:hAnsi="Calibri"/>
        </w:rPr>
      </w:pPr>
      <w:r w:rsidRPr="004E0499">
        <w:rPr>
          <w:rFonts w:ascii="Calibri" w:hAnsi="Calibri"/>
        </w:rPr>
        <w:t xml:space="preserve">výše uvedené smluvní strany </w:t>
      </w:r>
      <w:r w:rsidR="004E0499" w:rsidRPr="004E0499">
        <w:rPr>
          <w:rFonts w:ascii="Calibri" w:hAnsi="Calibri"/>
        </w:rPr>
        <w:t xml:space="preserve">uzavřely dnešního dne, měsíce a roku dle ustanovení § </w:t>
      </w:r>
      <w:r w:rsidR="004E0499">
        <w:rPr>
          <w:rFonts w:ascii="Calibri" w:hAnsi="Calibri"/>
        </w:rPr>
        <w:t>2430 a násl.</w:t>
      </w:r>
      <w:r w:rsidR="004E0499" w:rsidRPr="004E0499">
        <w:rPr>
          <w:rFonts w:ascii="Calibri" w:hAnsi="Calibri"/>
        </w:rPr>
        <w:t xml:space="preserve"> zákona </w:t>
      </w:r>
    </w:p>
    <w:p w:rsidR="00CC0A6E" w:rsidRDefault="004E0499" w:rsidP="00CC0A6E">
      <w:pPr>
        <w:jc w:val="center"/>
        <w:rPr>
          <w:rFonts w:ascii="Calibri" w:hAnsi="Calibri"/>
        </w:rPr>
      </w:pPr>
      <w:r w:rsidRPr="004E0499">
        <w:rPr>
          <w:rFonts w:ascii="Calibri" w:hAnsi="Calibri"/>
        </w:rPr>
        <w:t>č. 89/2012 Sb., občanský zákoník</w:t>
      </w:r>
      <w:r w:rsidR="00CC0A6E">
        <w:rPr>
          <w:rFonts w:ascii="Calibri" w:hAnsi="Calibri"/>
        </w:rPr>
        <w:t xml:space="preserve">, tuto </w:t>
      </w:r>
    </w:p>
    <w:p w:rsidR="00CC0A6E" w:rsidRDefault="00CC0A6E" w:rsidP="00CC0A6E">
      <w:pPr>
        <w:jc w:val="center"/>
        <w:rPr>
          <w:rFonts w:ascii="Calibri" w:hAnsi="Calibri"/>
        </w:rPr>
      </w:pPr>
    </w:p>
    <w:p w:rsidR="00CC0A6E" w:rsidRPr="00CC0A6E" w:rsidRDefault="00CC0A6E" w:rsidP="00CC0A6E">
      <w:pPr>
        <w:jc w:val="center"/>
        <w:rPr>
          <w:rFonts w:ascii="Calibri" w:hAnsi="Calibri"/>
          <w:b/>
          <w:sz w:val="28"/>
        </w:rPr>
      </w:pPr>
      <w:r w:rsidRPr="00CC0A6E">
        <w:rPr>
          <w:rFonts w:ascii="Calibri" w:hAnsi="Calibri"/>
          <w:b/>
          <w:sz w:val="28"/>
        </w:rPr>
        <w:t xml:space="preserve">Příkazní smlouvu </w:t>
      </w:r>
    </w:p>
    <w:p w:rsidR="004E0499" w:rsidRPr="005B0123" w:rsidRDefault="00CC0A6E" w:rsidP="00CC0A6E">
      <w:pPr>
        <w:jc w:val="center"/>
        <w:rPr>
          <w:rFonts w:asciiTheme="minorHAnsi" w:hAnsiTheme="minorHAnsi"/>
        </w:rPr>
      </w:pPr>
      <w:r w:rsidRPr="005B0123">
        <w:rPr>
          <w:rFonts w:asciiTheme="minorHAnsi" w:hAnsiTheme="minorHAnsi"/>
        </w:rPr>
        <w:t>na zajištění výkonu technického dozoru stavebníka</w:t>
      </w:r>
    </w:p>
    <w:p w:rsidR="00661730" w:rsidRPr="005B0123" w:rsidRDefault="00CC0A6E" w:rsidP="00CC0A6E">
      <w:pPr>
        <w:jc w:val="center"/>
        <w:rPr>
          <w:rFonts w:asciiTheme="minorHAnsi" w:hAnsiTheme="minorHAnsi"/>
          <w:i/>
        </w:rPr>
      </w:pPr>
      <w:r w:rsidRPr="005B0123">
        <w:rPr>
          <w:rFonts w:asciiTheme="minorHAnsi" w:hAnsiTheme="minorHAnsi"/>
          <w:i/>
        </w:rPr>
        <w:t>(dále jen „smlouva“)</w:t>
      </w:r>
    </w:p>
    <w:p w:rsidR="00CC0A6E" w:rsidRPr="005B0123" w:rsidRDefault="00CC0A6E" w:rsidP="00CC0A6E">
      <w:pPr>
        <w:jc w:val="center"/>
        <w:rPr>
          <w:rFonts w:asciiTheme="minorHAnsi" w:hAnsiTheme="minorHAnsi"/>
          <w:i/>
        </w:rPr>
      </w:pPr>
    </w:p>
    <w:p w:rsidR="00661730" w:rsidRDefault="00661730" w:rsidP="0032391D">
      <w:pPr>
        <w:pStyle w:val="Standard"/>
        <w:tabs>
          <w:tab w:val="left" w:pos="4112"/>
        </w:tabs>
        <w:rPr>
          <w:rFonts w:asciiTheme="minorHAnsi" w:hAnsiTheme="minorHAnsi" w:cs="Calibri"/>
          <w:b/>
        </w:rPr>
      </w:pPr>
    </w:p>
    <w:p w:rsidR="00E6724A" w:rsidRPr="005B0123" w:rsidRDefault="00E6724A" w:rsidP="0032391D">
      <w:pPr>
        <w:pStyle w:val="Standard"/>
        <w:tabs>
          <w:tab w:val="left" w:pos="4112"/>
        </w:tabs>
        <w:rPr>
          <w:rFonts w:asciiTheme="minorHAnsi" w:hAnsiTheme="minorHAnsi" w:cs="Calibri"/>
          <w:b/>
        </w:rPr>
      </w:pPr>
    </w:p>
    <w:p w:rsidR="00DC7AC5" w:rsidRPr="005B0123" w:rsidRDefault="00505F13" w:rsidP="00427610">
      <w:pPr>
        <w:pStyle w:val="Standard"/>
        <w:jc w:val="center"/>
        <w:rPr>
          <w:rFonts w:asciiTheme="minorHAnsi" w:hAnsiTheme="minorHAnsi" w:cs="Calibri"/>
          <w:b/>
        </w:rPr>
      </w:pPr>
      <w:r w:rsidRPr="005B0123">
        <w:rPr>
          <w:rFonts w:asciiTheme="minorHAnsi" w:hAnsiTheme="minorHAnsi" w:cs="Calibri"/>
          <w:b/>
        </w:rPr>
        <w:t>II. Předmět smlouvy</w:t>
      </w:r>
    </w:p>
    <w:p w:rsidR="00DC7AC5" w:rsidRPr="005B0123" w:rsidRDefault="000E5B8D" w:rsidP="00E162F8">
      <w:pPr>
        <w:pStyle w:val="Nadpis2"/>
        <w:ind w:left="426" w:hanging="426"/>
        <w:jc w:val="both"/>
        <w:rPr>
          <w:rFonts w:asciiTheme="minorHAnsi" w:eastAsia="Times New Roman" w:hAnsiTheme="minorHAnsi" w:cs="Times New Roman"/>
          <w:b/>
          <w:bCs/>
          <w:sz w:val="20"/>
        </w:rPr>
      </w:pPr>
      <w:r w:rsidRPr="005B0123">
        <w:rPr>
          <w:rFonts w:asciiTheme="minorHAnsi" w:hAnsiTheme="minorHAnsi" w:cs="Tahoma"/>
          <w:sz w:val="20"/>
        </w:rPr>
        <w:t>2.1.</w:t>
      </w:r>
      <w:r w:rsidRPr="005B0123">
        <w:rPr>
          <w:rFonts w:asciiTheme="minorHAnsi" w:hAnsiTheme="minorHAnsi" w:cs="Tahoma"/>
          <w:sz w:val="20"/>
        </w:rPr>
        <w:tab/>
      </w:r>
      <w:r w:rsidR="00505F13" w:rsidRPr="005B0123">
        <w:rPr>
          <w:rFonts w:asciiTheme="minorHAnsi" w:hAnsiTheme="minorHAnsi" w:cs="Tahoma"/>
          <w:sz w:val="20"/>
        </w:rPr>
        <w:t>Příkazník se zavazuje, že v rozsahu dohodnutém v této smlouvě a za podmín</w:t>
      </w:r>
      <w:r w:rsidR="007268A1" w:rsidRPr="005B0123">
        <w:rPr>
          <w:rFonts w:asciiTheme="minorHAnsi" w:hAnsiTheme="minorHAnsi" w:cs="Tahoma"/>
          <w:sz w:val="20"/>
        </w:rPr>
        <w:t>ek v ní uvedených pro příka</w:t>
      </w:r>
      <w:r w:rsidR="007268A1" w:rsidRPr="005B0123">
        <w:rPr>
          <w:rFonts w:asciiTheme="minorHAnsi" w:hAnsiTheme="minorHAnsi" w:cs="Tahoma"/>
          <w:sz w:val="20"/>
        </w:rPr>
        <w:t>z</w:t>
      </w:r>
      <w:r w:rsidR="007268A1" w:rsidRPr="005B0123">
        <w:rPr>
          <w:rFonts w:asciiTheme="minorHAnsi" w:hAnsiTheme="minorHAnsi" w:cs="Tahoma"/>
          <w:sz w:val="20"/>
        </w:rPr>
        <w:t xml:space="preserve">ce, </w:t>
      </w:r>
      <w:r w:rsidR="00505F13" w:rsidRPr="005B0123">
        <w:rPr>
          <w:rFonts w:asciiTheme="minorHAnsi" w:hAnsiTheme="minorHAnsi" w:cs="Tahoma"/>
          <w:sz w:val="20"/>
        </w:rPr>
        <w:t xml:space="preserve">na jeho účet a jeho jménem vykoná a zajistí výkon technického dozoru </w:t>
      </w:r>
      <w:r w:rsidR="006400EC" w:rsidRPr="005B0123">
        <w:rPr>
          <w:rFonts w:asciiTheme="minorHAnsi" w:hAnsiTheme="minorHAnsi" w:cs="Tahoma"/>
          <w:sz w:val="20"/>
        </w:rPr>
        <w:t>stavebníka</w:t>
      </w:r>
      <w:r w:rsidR="00505F13" w:rsidRPr="005B0123">
        <w:rPr>
          <w:rFonts w:asciiTheme="minorHAnsi" w:hAnsiTheme="minorHAnsi" w:cs="Tahoma"/>
          <w:sz w:val="20"/>
        </w:rPr>
        <w:t xml:space="preserve"> (dále jen „TD</w:t>
      </w:r>
      <w:r w:rsidR="007C7BFB" w:rsidRPr="005B0123">
        <w:rPr>
          <w:rFonts w:asciiTheme="minorHAnsi" w:hAnsiTheme="minorHAnsi" w:cs="Tahoma"/>
          <w:sz w:val="20"/>
        </w:rPr>
        <w:t>S</w:t>
      </w:r>
      <w:r w:rsidR="00505F13" w:rsidRPr="005B0123">
        <w:rPr>
          <w:rFonts w:asciiTheme="minorHAnsi" w:hAnsiTheme="minorHAnsi" w:cs="Tahoma"/>
          <w:sz w:val="20"/>
        </w:rPr>
        <w:t>“</w:t>
      </w:r>
      <w:r w:rsidR="006400EC" w:rsidRPr="005B0123">
        <w:rPr>
          <w:rFonts w:asciiTheme="minorHAnsi" w:hAnsiTheme="minorHAnsi" w:cs="Tahoma"/>
          <w:sz w:val="20"/>
        </w:rPr>
        <w:t xml:space="preserve"> n</w:t>
      </w:r>
      <w:r w:rsidR="006400EC" w:rsidRPr="005B0123">
        <w:rPr>
          <w:rFonts w:asciiTheme="minorHAnsi" w:hAnsiTheme="minorHAnsi" w:cs="Tahoma"/>
          <w:sz w:val="20"/>
        </w:rPr>
        <w:t>e</w:t>
      </w:r>
      <w:r w:rsidR="006400EC" w:rsidRPr="005B0123">
        <w:rPr>
          <w:rFonts w:asciiTheme="minorHAnsi" w:hAnsiTheme="minorHAnsi" w:cs="Tahoma"/>
          <w:sz w:val="20"/>
        </w:rPr>
        <w:t xml:space="preserve">bo </w:t>
      </w:r>
      <w:r w:rsidR="001B3187">
        <w:rPr>
          <w:rFonts w:asciiTheme="minorHAnsi" w:hAnsiTheme="minorHAnsi" w:cs="Tahoma"/>
          <w:sz w:val="20"/>
        </w:rPr>
        <w:t>„</w:t>
      </w:r>
      <w:r w:rsidR="006400EC" w:rsidRPr="005B0123">
        <w:rPr>
          <w:rFonts w:asciiTheme="minorHAnsi" w:hAnsiTheme="minorHAnsi" w:cs="Tahoma"/>
          <w:sz w:val="20"/>
        </w:rPr>
        <w:t>technický dozor</w:t>
      </w:r>
      <w:r w:rsidR="001B3187">
        <w:rPr>
          <w:rFonts w:asciiTheme="minorHAnsi" w:hAnsiTheme="minorHAnsi" w:cs="Tahoma"/>
          <w:sz w:val="20"/>
        </w:rPr>
        <w:t>“</w:t>
      </w:r>
      <w:r w:rsidR="00505F13" w:rsidRPr="005B0123">
        <w:rPr>
          <w:rFonts w:asciiTheme="minorHAnsi" w:hAnsiTheme="minorHAnsi" w:cs="Tahoma"/>
          <w:sz w:val="20"/>
        </w:rPr>
        <w:t xml:space="preserve">) pro stavbu: </w:t>
      </w:r>
      <w:r w:rsidR="00691955" w:rsidRPr="005B0123">
        <w:rPr>
          <w:rFonts w:asciiTheme="minorHAnsi" w:hAnsiTheme="minorHAnsi" w:cs="Tahoma"/>
          <w:b/>
          <w:sz w:val="20"/>
        </w:rPr>
        <w:t>"</w:t>
      </w:r>
      <w:r w:rsidR="002A14C1">
        <w:rPr>
          <w:rFonts w:asciiTheme="minorHAnsi" w:hAnsiTheme="minorHAnsi" w:cs="Tahoma"/>
          <w:b/>
          <w:sz w:val="20"/>
        </w:rPr>
        <w:t>Karlovy Vary, Mlýnská kolonáda – dílčí úprava</w:t>
      </w:r>
      <w:r w:rsidR="00691955" w:rsidRPr="005B0123">
        <w:rPr>
          <w:rFonts w:asciiTheme="minorHAnsi" w:hAnsiTheme="minorHAnsi" w:cs="Tahoma"/>
          <w:b/>
          <w:sz w:val="20"/>
        </w:rPr>
        <w:t>"</w:t>
      </w:r>
      <w:r w:rsidR="00505F13" w:rsidRPr="005B0123">
        <w:rPr>
          <w:rFonts w:asciiTheme="minorHAnsi" w:hAnsiTheme="minorHAnsi" w:cs="Tahoma"/>
          <w:sz w:val="20"/>
        </w:rPr>
        <w:t xml:space="preserve"> (dále jen „stavba“). Stavba bude realiz</w:t>
      </w:r>
      <w:r w:rsidR="00600736" w:rsidRPr="005B0123">
        <w:rPr>
          <w:rFonts w:asciiTheme="minorHAnsi" w:hAnsiTheme="minorHAnsi" w:cs="Tahoma"/>
          <w:sz w:val="20"/>
        </w:rPr>
        <w:t>o</w:t>
      </w:r>
      <w:r w:rsidR="005229F5" w:rsidRPr="005B0123">
        <w:rPr>
          <w:rFonts w:asciiTheme="minorHAnsi" w:hAnsiTheme="minorHAnsi" w:cs="Tahoma"/>
          <w:sz w:val="20"/>
        </w:rPr>
        <w:t xml:space="preserve">vána v katastrálním území </w:t>
      </w:r>
      <w:r w:rsidR="005B0123">
        <w:rPr>
          <w:rFonts w:asciiTheme="minorHAnsi" w:hAnsiTheme="minorHAnsi" w:cs="Tahoma"/>
          <w:sz w:val="20"/>
        </w:rPr>
        <w:t>Karlovy Vary</w:t>
      </w:r>
      <w:r w:rsidR="00505F13" w:rsidRPr="005B0123">
        <w:rPr>
          <w:rFonts w:asciiTheme="minorHAnsi" w:hAnsiTheme="minorHAnsi" w:cs="Tahoma"/>
          <w:sz w:val="20"/>
        </w:rPr>
        <w:t>, obec Karlovy Vary, okres Karlovy Vary. Rozsah stavby vyplývá ze zadávací dokumentace veřejné zakázky s</w:t>
      </w:r>
      <w:r w:rsidR="005B0123">
        <w:rPr>
          <w:rFonts w:asciiTheme="minorHAnsi" w:hAnsiTheme="minorHAnsi" w:cs="Tahoma"/>
          <w:sz w:val="20"/>
        </w:rPr>
        <w:t> </w:t>
      </w:r>
      <w:r w:rsidR="00505F13" w:rsidRPr="005B0123">
        <w:rPr>
          <w:rFonts w:asciiTheme="minorHAnsi" w:hAnsiTheme="minorHAnsi" w:cs="Tahoma"/>
          <w:sz w:val="20"/>
        </w:rPr>
        <w:t>názvem</w:t>
      </w:r>
      <w:r w:rsidR="005B0123">
        <w:rPr>
          <w:rFonts w:asciiTheme="minorHAnsi" w:hAnsiTheme="minorHAnsi" w:cs="Tahoma"/>
          <w:sz w:val="20"/>
        </w:rPr>
        <w:t xml:space="preserve"> </w:t>
      </w:r>
      <w:r w:rsidR="005B0123" w:rsidRPr="005B0123">
        <w:rPr>
          <w:rFonts w:asciiTheme="minorHAnsi" w:hAnsiTheme="minorHAnsi" w:cs="Tahoma"/>
          <w:b/>
          <w:sz w:val="20"/>
        </w:rPr>
        <w:t xml:space="preserve">"Karlovy Vary, </w:t>
      </w:r>
      <w:r w:rsidR="002A14C1">
        <w:rPr>
          <w:rFonts w:asciiTheme="minorHAnsi" w:hAnsiTheme="minorHAnsi" w:cs="Tahoma"/>
          <w:b/>
          <w:sz w:val="20"/>
        </w:rPr>
        <w:t>Mlýnská kolonáda</w:t>
      </w:r>
      <w:r w:rsidR="005B0123">
        <w:rPr>
          <w:rFonts w:asciiTheme="minorHAnsi" w:hAnsiTheme="minorHAnsi" w:cs="Tahoma"/>
          <w:b/>
          <w:sz w:val="20"/>
        </w:rPr>
        <w:t xml:space="preserve"> – dílčí úprava</w:t>
      </w:r>
      <w:r w:rsidR="005B0123" w:rsidRPr="005B0123">
        <w:rPr>
          <w:rFonts w:asciiTheme="minorHAnsi" w:hAnsiTheme="minorHAnsi" w:cs="Tahoma"/>
          <w:b/>
          <w:sz w:val="20"/>
        </w:rPr>
        <w:t>"</w:t>
      </w:r>
      <w:r w:rsidR="00505F13" w:rsidRPr="005B0123">
        <w:rPr>
          <w:rFonts w:asciiTheme="minorHAnsi" w:hAnsiTheme="minorHAnsi" w:cs="Tahoma"/>
          <w:sz w:val="20"/>
        </w:rPr>
        <w:t>, jejíž součástí je projektová dokumentace pro provádění stavby.</w:t>
      </w:r>
      <w:r w:rsidR="00C22F8E" w:rsidRPr="005B0123">
        <w:rPr>
          <w:rFonts w:asciiTheme="minorHAnsi" w:hAnsiTheme="minorHAnsi" w:cs="Tahoma"/>
          <w:sz w:val="20"/>
        </w:rPr>
        <w:t xml:space="preserve"> </w:t>
      </w:r>
    </w:p>
    <w:p w:rsidR="00DC7AC5" w:rsidRDefault="00505F13" w:rsidP="00E162F8">
      <w:pPr>
        <w:pStyle w:val="Standard"/>
        <w:ind w:left="426" w:hanging="426"/>
        <w:jc w:val="both"/>
      </w:pPr>
      <w:r>
        <w:rPr>
          <w:rFonts w:ascii="Calibri" w:hAnsi="Calibri" w:cs="Calibri"/>
        </w:rPr>
        <w:t>2.2.</w:t>
      </w:r>
      <w:r w:rsidR="000E5B8D">
        <w:rPr>
          <w:rFonts w:ascii="Calibri" w:hAnsi="Calibri" w:cs="Calibri"/>
        </w:rPr>
        <w:tab/>
      </w:r>
      <w:r>
        <w:rPr>
          <w:rFonts w:ascii="Calibri" w:hAnsi="Calibri" w:cs="Calibri"/>
        </w:rPr>
        <w:t>Př</w:t>
      </w:r>
      <w:r w:rsidR="006400EC">
        <w:rPr>
          <w:rFonts w:ascii="Calibri" w:hAnsi="Calibri" w:cs="Calibri"/>
        </w:rPr>
        <w:t>íka</w:t>
      </w:r>
      <w:r w:rsidR="00555CB9">
        <w:rPr>
          <w:rFonts w:ascii="Calibri" w:hAnsi="Calibri" w:cs="Calibri"/>
        </w:rPr>
        <w:t>zce se zavazuje, že za výkon TD</w:t>
      </w:r>
      <w:r w:rsidR="007C7BFB">
        <w:rPr>
          <w:rFonts w:ascii="Calibri" w:hAnsi="Calibri" w:cs="Calibri"/>
        </w:rPr>
        <w:t>S</w:t>
      </w:r>
      <w:r w:rsidR="006400EC">
        <w:rPr>
          <w:rFonts w:ascii="Calibri" w:hAnsi="Calibri" w:cs="Calibri"/>
        </w:rPr>
        <w:t xml:space="preserve"> </w:t>
      </w:r>
      <w:r>
        <w:rPr>
          <w:rFonts w:ascii="Calibri" w:hAnsi="Calibri" w:cs="Calibri"/>
        </w:rPr>
        <w:t>zaplatí dohodnutou cenu a poskytne příkazníkovi ujednané spolupůsobení.</w:t>
      </w:r>
    </w:p>
    <w:p w:rsidR="00E162F8" w:rsidRDefault="00E162F8" w:rsidP="00542778">
      <w:pPr>
        <w:pStyle w:val="Standard"/>
        <w:rPr>
          <w:rFonts w:ascii="Calibri" w:hAnsi="Calibri" w:cs="Calibri"/>
        </w:rPr>
      </w:pPr>
    </w:p>
    <w:p w:rsidR="00CE02CD" w:rsidRDefault="00CE02CD" w:rsidP="00542778">
      <w:pPr>
        <w:pStyle w:val="Standard"/>
        <w:rPr>
          <w:rFonts w:ascii="Calibri" w:hAnsi="Calibri" w:cs="Calibri"/>
        </w:rPr>
      </w:pPr>
    </w:p>
    <w:p w:rsidR="00542778" w:rsidRDefault="00542778" w:rsidP="00542778">
      <w:pPr>
        <w:pStyle w:val="Standard"/>
        <w:rPr>
          <w:rFonts w:ascii="Calibri" w:hAnsi="Calibri" w:cs="Calibri"/>
        </w:rPr>
      </w:pPr>
    </w:p>
    <w:p w:rsidR="00DC7AC5" w:rsidRDefault="00505F13" w:rsidP="00427610">
      <w:pPr>
        <w:pStyle w:val="Standard"/>
        <w:jc w:val="center"/>
        <w:rPr>
          <w:rFonts w:ascii="Calibri" w:hAnsi="Calibri" w:cs="Calibri"/>
          <w:b/>
        </w:rPr>
      </w:pPr>
      <w:r>
        <w:rPr>
          <w:rFonts w:ascii="Calibri" w:hAnsi="Calibri" w:cs="Calibri"/>
          <w:b/>
        </w:rPr>
        <w:lastRenderedPageBreak/>
        <w:t>III. Rozsah a obsah předmětu plnění</w:t>
      </w:r>
    </w:p>
    <w:p w:rsidR="00DC7AC5" w:rsidRDefault="00DC7AC5">
      <w:pPr>
        <w:pStyle w:val="Standard"/>
        <w:ind w:left="851"/>
        <w:rPr>
          <w:rFonts w:ascii="Calibri" w:hAnsi="Calibri" w:cs="Calibri"/>
        </w:rPr>
      </w:pPr>
    </w:p>
    <w:p w:rsidR="00DC7AC5" w:rsidRDefault="00505F13" w:rsidP="00E162F8">
      <w:pPr>
        <w:pStyle w:val="Standard"/>
        <w:numPr>
          <w:ilvl w:val="1"/>
          <w:numId w:val="10"/>
        </w:numPr>
        <w:ind w:left="426" w:hanging="426"/>
      </w:pPr>
      <w:r>
        <w:rPr>
          <w:rFonts w:ascii="Calibri" w:hAnsi="Calibri" w:cs="Calibri"/>
        </w:rPr>
        <w:t>Technický dozor na stavbě se příkazník zavazuje vykonávat v rozsahu ujednaném mezi smluvními stranami a specifikovaném v této smlouvě.</w:t>
      </w:r>
    </w:p>
    <w:p w:rsidR="00DC7AC5" w:rsidRDefault="00DC7AC5" w:rsidP="00E162F8">
      <w:pPr>
        <w:pStyle w:val="Standard"/>
        <w:ind w:left="426" w:right="-142" w:hanging="426"/>
        <w:jc w:val="both"/>
      </w:pPr>
    </w:p>
    <w:p w:rsidR="00DC7AC5" w:rsidRPr="00B361E0" w:rsidRDefault="00505F13" w:rsidP="00E162F8">
      <w:pPr>
        <w:pStyle w:val="Standard"/>
        <w:numPr>
          <w:ilvl w:val="1"/>
          <w:numId w:val="11"/>
        </w:numPr>
        <w:ind w:left="426" w:hanging="426"/>
        <w:jc w:val="both"/>
      </w:pPr>
      <w:r>
        <w:rPr>
          <w:rFonts w:ascii="Calibri" w:hAnsi="Calibri" w:cs="Calibri"/>
        </w:rPr>
        <w:t xml:space="preserve">Technický dozor podle této smlouvy se příkazník zavazuje vykonávat formou pravidelného technického dozoru v </w:t>
      </w:r>
      <w:r>
        <w:rPr>
          <w:rFonts w:ascii="Calibri" w:hAnsi="Calibri" w:cs="Arial"/>
        </w:rPr>
        <w:t xml:space="preserve">rozsahu minimálně </w:t>
      </w:r>
      <w:r w:rsidR="00555CB9" w:rsidRPr="00673AF3">
        <w:rPr>
          <w:rFonts w:ascii="Calibri" w:hAnsi="Calibri" w:cs="Arial"/>
        </w:rPr>
        <w:t>2</w:t>
      </w:r>
      <w:r w:rsidR="00691955">
        <w:rPr>
          <w:rFonts w:ascii="Calibri" w:hAnsi="Calibri" w:cs="Arial"/>
        </w:rPr>
        <w:t>0</w:t>
      </w:r>
      <w:r w:rsidR="00555CB9">
        <w:rPr>
          <w:rFonts w:ascii="Calibri" w:hAnsi="Calibri" w:cs="Arial"/>
        </w:rPr>
        <w:t xml:space="preserve"> hodin týdně</w:t>
      </w:r>
      <w:r w:rsidRPr="00240B9D">
        <w:rPr>
          <w:rFonts w:ascii="Calibri" w:hAnsi="Calibri" w:cs="Arial"/>
        </w:rPr>
        <w:t>.</w:t>
      </w:r>
    </w:p>
    <w:p w:rsidR="00B361E0" w:rsidRDefault="00B361E0" w:rsidP="00E162F8">
      <w:pPr>
        <w:pStyle w:val="Standard"/>
        <w:ind w:left="426" w:hanging="426"/>
        <w:jc w:val="both"/>
      </w:pPr>
    </w:p>
    <w:p w:rsidR="003B2DCE" w:rsidRDefault="00505F13" w:rsidP="00E162F8">
      <w:pPr>
        <w:pStyle w:val="Standard"/>
        <w:numPr>
          <w:ilvl w:val="1"/>
          <w:numId w:val="11"/>
        </w:numPr>
        <w:ind w:left="426" w:hanging="426"/>
        <w:jc w:val="both"/>
      </w:pPr>
      <w:r>
        <w:rPr>
          <w:rFonts w:ascii="Calibri" w:hAnsi="Calibri" w:cs="Calibri"/>
        </w:rPr>
        <w:t>Dodržení obsahu a rozsahu předmětu této smlouvy je závislé na řádném a včasném spolupůsobení příkazce, které bylo ujednáno v této smlouvě.</w:t>
      </w:r>
    </w:p>
    <w:p w:rsidR="00DC7AC5" w:rsidRDefault="00DC7AC5" w:rsidP="00E162F8">
      <w:pPr>
        <w:pStyle w:val="Standard"/>
        <w:ind w:left="426" w:hanging="426"/>
        <w:jc w:val="both"/>
      </w:pPr>
    </w:p>
    <w:p w:rsidR="00DC7AC5" w:rsidRDefault="00505F13" w:rsidP="00E162F8">
      <w:pPr>
        <w:pStyle w:val="Standard"/>
        <w:numPr>
          <w:ilvl w:val="1"/>
          <w:numId w:val="11"/>
        </w:numPr>
        <w:spacing w:after="120"/>
        <w:ind w:left="426" w:hanging="426"/>
        <w:jc w:val="both"/>
        <w:rPr>
          <w:rFonts w:ascii="Calibri" w:hAnsi="Calibri"/>
        </w:rPr>
      </w:pPr>
      <w:r>
        <w:rPr>
          <w:rFonts w:ascii="Calibri" w:hAnsi="Calibri" w:cs="Arial"/>
        </w:rPr>
        <w:t>Povinnostmi příkazníka se zejména rozumí:</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Výkon technického dozoru stavebníka (v rozsahu dle „Sazebníku pro navrhování orientačních nabídkových cen projektových prací</w:t>
      </w:r>
      <w:r w:rsidR="00CE02CD">
        <w:rPr>
          <w:rFonts w:asciiTheme="minorHAnsi" w:hAnsiTheme="minorHAnsi" w:cs="Tahoma"/>
        </w:rPr>
        <w:t xml:space="preserve"> a inženýrských činností UNIKA </w:t>
      </w:r>
      <w:r w:rsidR="005B0123" w:rsidRPr="007952EB">
        <w:rPr>
          <w:rFonts w:asciiTheme="minorHAnsi" w:hAnsiTheme="minorHAnsi" w:cs="Tahoma"/>
        </w:rPr>
        <w:t>2</w:t>
      </w:r>
      <w:r w:rsidR="00CE02CD">
        <w:rPr>
          <w:rFonts w:asciiTheme="minorHAnsi" w:hAnsiTheme="minorHAnsi" w:cs="Tahoma"/>
        </w:rPr>
        <w:t xml:space="preserve">019 </w:t>
      </w:r>
      <w:r w:rsidRPr="009C5FA8">
        <w:rPr>
          <w:rFonts w:asciiTheme="minorHAnsi" w:hAnsiTheme="minorHAnsi" w:cs="Tahoma"/>
        </w:rPr>
        <w:t>- dle přílohy č. 10 -</w:t>
      </w:r>
      <w:r w:rsidR="007D1EB4">
        <w:rPr>
          <w:rFonts w:asciiTheme="minorHAnsi" w:hAnsiTheme="minorHAnsi" w:cs="Tahoma"/>
        </w:rPr>
        <w:t xml:space="preserve"> </w:t>
      </w:r>
      <w:r w:rsidRPr="009C5FA8">
        <w:rPr>
          <w:rFonts w:asciiTheme="minorHAnsi" w:hAnsiTheme="minorHAnsi" w:cs="Tahoma"/>
        </w:rPr>
        <w:t xml:space="preserve">Doporučený obsah a rozsah výkonu </w:t>
      </w:r>
      <w:r>
        <w:rPr>
          <w:rFonts w:asciiTheme="minorHAnsi" w:hAnsiTheme="minorHAnsi" w:cs="Tahoma"/>
        </w:rPr>
        <w:t xml:space="preserve">technického dozoru objednatele </w:t>
      </w:r>
      <w:r w:rsidR="00CE02CD">
        <w:rPr>
          <w:rFonts w:asciiTheme="minorHAnsi" w:hAnsiTheme="minorHAnsi" w:cs="Tahoma"/>
        </w:rPr>
        <w:t>(investora</w:t>
      </w:r>
      <w:r w:rsidR="00117F0A">
        <w:rPr>
          <w:rFonts w:asciiTheme="minorHAnsi" w:hAnsiTheme="minorHAnsi" w:cs="Tahoma"/>
        </w:rPr>
        <w:t xml:space="preserve"> - </w:t>
      </w:r>
      <w:r w:rsidR="007D1EB4">
        <w:rPr>
          <w:rFonts w:asciiTheme="minorHAnsi" w:hAnsiTheme="minorHAnsi" w:cs="Tahoma"/>
        </w:rPr>
        <w:t xml:space="preserve">dále i </w:t>
      </w:r>
      <w:r w:rsidR="007D1EB4" w:rsidRPr="00117F0A">
        <w:rPr>
          <w:rFonts w:asciiTheme="minorHAnsi" w:hAnsiTheme="minorHAnsi" w:cs="Tahoma"/>
          <w:b/>
        </w:rPr>
        <w:t>„</w:t>
      </w:r>
      <w:r w:rsidR="00CE02CD" w:rsidRPr="00117F0A">
        <w:rPr>
          <w:rFonts w:asciiTheme="minorHAnsi" w:hAnsiTheme="minorHAnsi" w:cs="Tahoma"/>
          <w:b/>
        </w:rPr>
        <w:t>TDI</w:t>
      </w:r>
      <w:r w:rsidR="007D1EB4" w:rsidRPr="00117F0A">
        <w:rPr>
          <w:rFonts w:asciiTheme="minorHAnsi" w:hAnsiTheme="minorHAnsi" w:cs="Tahoma"/>
          <w:b/>
        </w:rPr>
        <w:t>“</w:t>
      </w:r>
      <w:r w:rsidR="00CE02CD">
        <w:rPr>
          <w:rFonts w:asciiTheme="minorHAnsi" w:hAnsiTheme="minorHAnsi" w:cs="Tahoma"/>
        </w:rPr>
        <w:t>)</w:t>
      </w:r>
      <w:r w:rsidRPr="009C5FA8">
        <w:rPr>
          <w:rFonts w:asciiTheme="minorHAnsi" w:hAnsiTheme="minorHAnsi" w:cs="Tahoma"/>
        </w:rPr>
        <w:t>;</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Koordinace případných dalších investorů při realizaci stavby (inženýrské sítě, vlastníci sousedních nemovitostí atd.);</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Vyřizování připomínek, podnětů, stížností, dotazů apod. od občanů, podnikatelů, vlastníků nemovitostí a jiných osob, a to písemně v tištěné formě, elektronicky i telefonicky; postup bude podléhat schválení zástupce objednatele;</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Kontrola plnění smluvních závazků zhotovitele</w:t>
      </w:r>
      <w:r w:rsidRPr="00CF0626">
        <w:rPr>
          <w:rFonts w:asciiTheme="minorHAnsi" w:hAnsiTheme="minorHAnsi" w:cs="Tahoma"/>
        </w:rPr>
        <w:t xml:space="preserve">; </w:t>
      </w:r>
      <w:r w:rsidRPr="009C5FA8">
        <w:rPr>
          <w:rFonts w:asciiTheme="minorHAnsi" w:hAnsiTheme="minorHAnsi" w:cs="Tahoma"/>
        </w:rPr>
        <w:t>Posuzování návrhů na změny vyžadující změnová řízení</w:t>
      </w:r>
      <w:r w:rsidRPr="00CF0626">
        <w:rPr>
          <w:rFonts w:asciiTheme="minorHAnsi" w:hAnsiTheme="minorHAnsi" w:cs="Tahoma"/>
        </w:rPr>
        <w:t xml:space="preserve">; </w:t>
      </w:r>
      <w:r w:rsidRPr="009C5FA8">
        <w:rPr>
          <w:rFonts w:asciiTheme="minorHAnsi" w:hAnsiTheme="minorHAnsi" w:cs="Tahoma"/>
        </w:rPr>
        <w:t>Kontrola platebních dokladů a faktur zhotovitele;</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Organizační zabezpečení povinností příkazce při individuálním a komplexním vyzkoušení a účast na těchto zkouškách;</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Kontrola kvality přípravy a provádění prací; Kontrola plnění závěrů z prováděných kontrol; Kontrola a vedení stavebního deníku</w:t>
      </w:r>
      <w:r w:rsidRPr="00CF0626">
        <w:rPr>
          <w:rFonts w:asciiTheme="minorHAnsi" w:hAnsiTheme="minorHAnsi" w:cs="Tahoma"/>
        </w:rPr>
        <w:t>;</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Kontrola a dohled nad plněním podmínek dotčených org</w:t>
      </w:r>
      <w:r w:rsidR="00691955">
        <w:rPr>
          <w:rFonts w:asciiTheme="minorHAnsi" w:hAnsiTheme="minorHAnsi" w:cs="Tahoma"/>
        </w:rPr>
        <w:t xml:space="preserve">ánů vydaných v rámci </w:t>
      </w:r>
      <w:r w:rsidRPr="009C5FA8">
        <w:rPr>
          <w:rFonts w:asciiTheme="minorHAnsi" w:hAnsiTheme="minorHAnsi" w:cs="Tahoma"/>
        </w:rPr>
        <w:t>povolení stavby;</w:t>
      </w:r>
    </w:p>
    <w:p w:rsidR="009C5FA8" w:rsidRPr="009C5FA8" w:rsidRDefault="009C5FA8" w:rsidP="00E162F8">
      <w:pPr>
        <w:pStyle w:val="Standard"/>
        <w:numPr>
          <w:ilvl w:val="0"/>
          <w:numId w:val="26"/>
        </w:numPr>
        <w:ind w:left="709" w:hanging="283"/>
        <w:jc w:val="both"/>
        <w:rPr>
          <w:rFonts w:asciiTheme="minorHAnsi" w:hAnsiTheme="minorHAnsi" w:cs="Tahoma"/>
        </w:rPr>
      </w:pPr>
      <w:r w:rsidRPr="009C5FA8">
        <w:rPr>
          <w:rFonts w:asciiTheme="minorHAnsi" w:hAnsiTheme="minorHAnsi" w:cs="Tahoma"/>
        </w:rPr>
        <w:t>Spolupráce s příkazcem při uplatňování požadavků vyplý</w:t>
      </w:r>
      <w:r w:rsidR="00691955">
        <w:rPr>
          <w:rFonts w:asciiTheme="minorHAnsi" w:hAnsiTheme="minorHAnsi" w:cs="Tahoma"/>
        </w:rPr>
        <w:t xml:space="preserve">vajících z případných řízení </w:t>
      </w:r>
      <w:r w:rsidRPr="009C5FA8">
        <w:rPr>
          <w:rFonts w:asciiTheme="minorHAnsi" w:hAnsiTheme="minorHAnsi" w:cs="Tahoma"/>
        </w:rPr>
        <w:t>se stavebním úřadem;</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Účast na vyhodnocení případného zkušebního provozu;</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Spolupráce s provozovatelem při garančních zkouškách;</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Obstarávání přejímek, zkoušek a revizí, příprava přejímacího řízení dokončené stavby;</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Dohled nad odstraňováním případných závad z přejímacího řízení;</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Kontrolu změny závazku ze smlouvy o dílo dle § 222 zákona č. 134/2016 Sb., o zadávání veřejných zakázek;</w:t>
      </w:r>
    </w:p>
    <w:p w:rsidR="009C5FA8" w:rsidRPr="009C5FA8" w:rsidRDefault="009C5FA8" w:rsidP="00E162F8">
      <w:pPr>
        <w:pStyle w:val="Standard"/>
        <w:numPr>
          <w:ilvl w:val="0"/>
          <w:numId w:val="26"/>
        </w:numPr>
        <w:ind w:left="709" w:hanging="283"/>
        <w:jc w:val="both"/>
        <w:textAlignment w:val="auto"/>
        <w:rPr>
          <w:rFonts w:asciiTheme="minorHAnsi" w:hAnsiTheme="minorHAnsi" w:cs="Tahoma"/>
        </w:rPr>
      </w:pPr>
      <w:r w:rsidRPr="009C5FA8">
        <w:rPr>
          <w:rFonts w:asciiTheme="minorHAnsi" w:hAnsiTheme="minorHAnsi" w:cs="Tahoma"/>
        </w:rPr>
        <w:t>Provádění případných dalších činností, které vyplynou z provádění stavby (např. změna stavby před dokončením apod.)</w:t>
      </w:r>
    </w:p>
    <w:p w:rsidR="00DC7AC5" w:rsidRDefault="00DC7AC5" w:rsidP="000E5B8D">
      <w:pPr>
        <w:pStyle w:val="Standard"/>
        <w:ind w:left="908" w:hanging="454"/>
        <w:jc w:val="both"/>
        <w:rPr>
          <w:rFonts w:ascii="Calibri" w:hAnsi="Calibri" w:cs="Arial"/>
        </w:rPr>
      </w:pPr>
    </w:p>
    <w:p w:rsidR="005124FE" w:rsidRDefault="00505F13" w:rsidP="005124FE">
      <w:pPr>
        <w:pStyle w:val="Standard"/>
        <w:widowControl w:val="0"/>
        <w:ind w:left="426"/>
        <w:jc w:val="both"/>
        <w:rPr>
          <w:rFonts w:ascii="Calibri" w:hAnsi="Calibri"/>
        </w:rPr>
      </w:pPr>
      <w:r w:rsidRPr="00555CB9">
        <w:rPr>
          <w:rFonts w:ascii="Calibri" w:hAnsi="Calibri" w:cs="Arial"/>
        </w:rPr>
        <w:t>Cílem činnosti příkazníka dle předchozích odstavců tohoto článku smlouvy je uvedení stavby do řádného trvalého užívání podle zákona č. 183/2006 Sb., o územním plánování a stavebním řádu (stavební zákon), ve znění pozdějších předpisů</w:t>
      </w:r>
      <w:r w:rsidRPr="00555CB9">
        <w:rPr>
          <w:rFonts w:ascii="Calibri" w:hAnsi="Calibri" w:cs="Arial"/>
          <w:color w:val="000000"/>
        </w:rPr>
        <w:t>.</w:t>
      </w:r>
    </w:p>
    <w:p w:rsidR="00DC7AC5" w:rsidRDefault="00DC7AC5">
      <w:pPr>
        <w:pStyle w:val="Standard"/>
        <w:spacing w:after="120"/>
        <w:ind w:left="740"/>
        <w:rPr>
          <w:rFonts w:ascii="Calibri" w:hAnsi="Calibri" w:cs="Arial"/>
          <w:shd w:val="clear" w:color="auto" w:fill="00FF00"/>
        </w:rPr>
      </w:pPr>
    </w:p>
    <w:p w:rsidR="005124FE" w:rsidRDefault="00505F13" w:rsidP="005124FE">
      <w:pPr>
        <w:pStyle w:val="Standard"/>
        <w:numPr>
          <w:ilvl w:val="1"/>
          <w:numId w:val="11"/>
        </w:numPr>
        <w:spacing w:after="120"/>
        <w:ind w:left="426" w:hanging="426"/>
      </w:pPr>
      <w:r>
        <w:rPr>
          <w:rFonts w:ascii="Calibri" w:hAnsi="Calibri" w:cs="Arial"/>
        </w:rPr>
        <w:t xml:space="preserve">Ve vztahu k příkazci je příkazník povinen vykonávat činnosti technického dozoru </w:t>
      </w:r>
      <w:r w:rsidR="008D489A">
        <w:rPr>
          <w:rFonts w:ascii="Calibri" w:hAnsi="Calibri" w:cs="Arial"/>
        </w:rPr>
        <w:t>stavebníka</w:t>
      </w:r>
      <w:r>
        <w:rPr>
          <w:rFonts w:ascii="Calibri" w:hAnsi="Calibri" w:cs="Arial"/>
        </w:rPr>
        <w:t>, zejména:</w:t>
      </w:r>
    </w:p>
    <w:p w:rsidR="00DC7AC5" w:rsidRDefault="0017344E" w:rsidP="00207980">
      <w:pPr>
        <w:pStyle w:val="Standard"/>
        <w:numPr>
          <w:ilvl w:val="0"/>
          <w:numId w:val="14"/>
        </w:numPr>
        <w:spacing w:after="120"/>
        <w:ind w:left="709" w:hanging="284"/>
        <w:jc w:val="both"/>
      </w:pPr>
      <w:r>
        <w:rPr>
          <w:rFonts w:ascii="Calibri" w:hAnsi="Calibri" w:cs="Arial"/>
        </w:rPr>
        <w:t>N</w:t>
      </w:r>
      <w:r w:rsidR="00505F13">
        <w:rPr>
          <w:rFonts w:ascii="Calibri" w:hAnsi="Calibri" w:cs="Arial"/>
        </w:rPr>
        <w:t xml:space="preserve">ejpozději do </w:t>
      </w:r>
      <w:r w:rsidR="00447ED2">
        <w:rPr>
          <w:rFonts w:ascii="Calibri" w:hAnsi="Calibri" w:cs="Arial"/>
        </w:rPr>
        <w:t>čtrnácti (14)</w:t>
      </w:r>
      <w:r w:rsidR="00505F13">
        <w:rPr>
          <w:rFonts w:ascii="Calibri" w:hAnsi="Calibri" w:cs="Arial"/>
        </w:rPr>
        <w:t xml:space="preserve"> dnů od podpisu této smlouvy </w:t>
      </w:r>
      <w:r w:rsidR="00505F13">
        <w:rPr>
          <w:rFonts w:ascii="Calibri" w:hAnsi="Calibri" w:cs="Arial"/>
          <w:b/>
          <w:bCs/>
        </w:rPr>
        <w:t>vypracovat</w:t>
      </w:r>
      <w:r w:rsidR="00505F13">
        <w:rPr>
          <w:rFonts w:ascii="Calibri" w:hAnsi="Calibri" w:cs="Arial"/>
        </w:rPr>
        <w:t xml:space="preserve"> </w:t>
      </w:r>
      <w:r w:rsidR="00505F13" w:rsidRPr="007D1EB4">
        <w:rPr>
          <w:rFonts w:ascii="Calibri" w:hAnsi="Calibri" w:cs="Arial"/>
          <w:b/>
        </w:rPr>
        <w:t>úvodní zprávu</w:t>
      </w:r>
      <w:r w:rsidR="00505F13">
        <w:rPr>
          <w:rFonts w:ascii="Calibri" w:hAnsi="Calibri" w:cs="Arial"/>
        </w:rPr>
        <w:t xml:space="preserve"> obsahující popis celkového výchozího stavu stavby, včetně návrhu postupu prací a řešení shledané situace a zejména zkontrolovat </w:t>
      </w:r>
      <w:r w:rsidR="00505F13" w:rsidRPr="000878C0">
        <w:rPr>
          <w:rFonts w:ascii="Calibri" w:hAnsi="Calibri" w:cs="Arial"/>
        </w:rPr>
        <w:t>provedení  a  postup</w:t>
      </w:r>
      <w:r w:rsidR="00505F13">
        <w:rPr>
          <w:rFonts w:ascii="Calibri" w:hAnsi="Calibri" w:cs="Arial"/>
        </w:rPr>
        <w:t xml:space="preserve"> výstavby;</w:t>
      </w:r>
    </w:p>
    <w:p w:rsidR="00DC7AC5" w:rsidRDefault="0017344E" w:rsidP="00207980">
      <w:pPr>
        <w:pStyle w:val="Standard"/>
        <w:numPr>
          <w:ilvl w:val="0"/>
          <w:numId w:val="3"/>
        </w:numPr>
        <w:spacing w:after="120"/>
        <w:ind w:left="709" w:hanging="284"/>
        <w:jc w:val="both"/>
      </w:pPr>
      <w:r>
        <w:rPr>
          <w:rFonts w:ascii="Calibri" w:hAnsi="Calibri" w:cs="Arial"/>
        </w:rPr>
        <w:t>V</w:t>
      </w:r>
      <w:r w:rsidR="00505F13">
        <w:rPr>
          <w:rFonts w:ascii="Calibri" w:hAnsi="Calibri" w:cs="Arial"/>
        </w:rPr>
        <w:t xml:space="preserve">ždy písemně </w:t>
      </w:r>
      <w:r w:rsidR="00505F13">
        <w:rPr>
          <w:rFonts w:ascii="Calibri" w:hAnsi="Calibri" w:cs="Arial"/>
          <w:b/>
          <w:bCs/>
        </w:rPr>
        <w:t>upozornit</w:t>
      </w:r>
      <w:r w:rsidR="00505F13">
        <w:rPr>
          <w:rFonts w:ascii="Calibri" w:hAnsi="Calibri" w:cs="Arial"/>
        </w:rPr>
        <w:t xml:space="preserve"> </w:t>
      </w:r>
      <w:r w:rsidR="00505F13" w:rsidRPr="00117F0A">
        <w:rPr>
          <w:rFonts w:ascii="Calibri" w:hAnsi="Calibri" w:cs="Arial"/>
          <w:b/>
        </w:rPr>
        <w:t>příkazce</w:t>
      </w:r>
      <w:r w:rsidR="00505F13">
        <w:rPr>
          <w:rFonts w:ascii="Calibri" w:hAnsi="Calibri" w:cs="Arial"/>
        </w:rPr>
        <w:t xml:space="preserve"> na případné vady shledané v průběhu výstavby v projektové dokumentaci a bude-li třeba, řešit vzniklé problémy tohoto druhu přímo na základě vyžádaného zmocnění se zpracovatelem projektové dokumentace (dále jen „</w:t>
      </w:r>
      <w:r w:rsidR="00505F13">
        <w:rPr>
          <w:rFonts w:ascii="Calibri" w:hAnsi="Calibri" w:cs="Arial"/>
          <w:b/>
        </w:rPr>
        <w:t>PD</w:t>
      </w:r>
      <w:r w:rsidR="00505F13">
        <w:rPr>
          <w:rFonts w:ascii="Calibri" w:hAnsi="Calibri" w:cs="Arial"/>
        </w:rPr>
        <w:t>“);</w:t>
      </w:r>
    </w:p>
    <w:p w:rsidR="00DC7AC5" w:rsidRDefault="0017344E" w:rsidP="00207980">
      <w:pPr>
        <w:pStyle w:val="Standard"/>
        <w:numPr>
          <w:ilvl w:val="0"/>
          <w:numId w:val="3"/>
        </w:numPr>
        <w:spacing w:after="120"/>
        <w:ind w:left="709" w:hanging="284"/>
        <w:jc w:val="both"/>
      </w:pPr>
      <w:r>
        <w:rPr>
          <w:rFonts w:ascii="Calibri" w:hAnsi="Calibri" w:cs="Arial"/>
        </w:rPr>
        <w:t>V</w:t>
      </w:r>
      <w:r w:rsidR="00505F13">
        <w:rPr>
          <w:rFonts w:ascii="Calibri" w:hAnsi="Calibri" w:cs="Arial"/>
        </w:rPr>
        <w:t>ždy postupovat dle pokynů a v zájmu příkazce</w:t>
      </w:r>
      <w:r w:rsidR="00505F13" w:rsidRPr="000878C0">
        <w:rPr>
          <w:rFonts w:ascii="Calibri" w:hAnsi="Calibri" w:cs="Arial"/>
        </w:rPr>
        <w:t>, také je povinen</w:t>
      </w:r>
      <w:r w:rsidR="00505F13">
        <w:rPr>
          <w:rFonts w:ascii="Calibri" w:hAnsi="Calibri" w:cs="Arial"/>
        </w:rPr>
        <w:t xml:space="preserve"> písemně </w:t>
      </w:r>
      <w:r w:rsidR="00505F13">
        <w:rPr>
          <w:rFonts w:ascii="Calibri" w:hAnsi="Calibri" w:cs="Arial"/>
          <w:b/>
          <w:bCs/>
        </w:rPr>
        <w:t>upozornit</w:t>
      </w:r>
      <w:r w:rsidR="00505F13">
        <w:rPr>
          <w:rFonts w:ascii="Calibri" w:hAnsi="Calibri" w:cs="Arial"/>
        </w:rPr>
        <w:t xml:space="preserve"> </w:t>
      </w:r>
      <w:r w:rsidR="00505F13" w:rsidRPr="00117F0A">
        <w:rPr>
          <w:rFonts w:ascii="Calibri" w:hAnsi="Calibri" w:cs="Arial"/>
          <w:b/>
        </w:rPr>
        <w:t>příkazce</w:t>
      </w:r>
      <w:r w:rsidR="00505F13">
        <w:rPr>
          <w:rFonts w:ascii="Calibri" w:hAnsi="Calibri" w:cs="Arial"/>
        </w:rPr>
        <w:t xml:space="preserve"> na eventuelní následky nesprávného postupu zhotovitele ve vztahu k funkčnosti a užitnosti stavby;</w:t>
      </w:r>
    </w:p>
    <w:p w:rsidR="00DC7AC5" w:rsidRDefault="0017344E" w:rsidP="00207980">
      <w:pPr>
        <w:pStyle w:val="Standard"/>
        <w:numPr>
          <w:ilvl w:val="0"/>
          <w:numId w:val="3"/>
        </w:numPr>
        <w:spacing w:after="120"/>
        <w:ind w:left="709" w:hanging="284"/>
        <w:jc w:val="both"/>
      </w:pPr>
      <w:r>
        <w:rPr>
          <w:rFonts w:ascii="Calibri" w:hAnsi="Calibri" w:cs="Arial"/>
          <w:b/>
          <w:bCs/>
        </w:rPr>
        <w:t>D</w:t>
      </w:r>
      <w:r w:rsidR="00505F13">
        <w:rPr>
          <w:rFonts w:ascii="Calibri" w:hAnsi="Calibri" w:cs="Arial"/>
          <w:b/>
          <w:bCs/>
        </w:rPr>
        <w:t>ohlížet</w:t>
      </w:r>
      <w:r w:rsidR="00505F13">
        <w:rPr>
          <w:rFonts w:ascii="Calibri" w:hAnsi="Calibri" w:cs="Arial"/>
        </w:rPr>
        <w:t xml:space="preserve"> nad dodržováním časového harmonogramu realizace stavby a upozorňovat příkazce na případné prodlení zhotovitele;</w:t>
      </w:r>
    </w:p>
    <w:p w:rsidR="00DC7AC5" w:rsidRDefault="0017344E" w:rsidP="00207980">
      <w:pPr>
        <w:pStyle w:val="Standard"/>
        <w:numPr>
          <w:ilvl w:val="0"/>
          <w:numId w:val="3"/>
        </w:numPr>
        <w:spacing w:after="120"/>
        <w:ind w:left="709" w:hanging="284"/>
        <w:jc w:val="both"/>
      </w:pPr>
      <w:r>
        <w:rPr>
          <w:rFonts w:ascii="Calibri" w:hAnsi="Calibri" w:cs="Arial"/>
          <w:b/>
          <w:bCs/>
        </w:rPr>
        <w:lastRenderedPageBreak/>
        <w:t>U</w:t>
      </w:r>
      <w:r w:rsidR="00505F13">
        <w:rPr>
          <w:rFonts w:ascii="Calibri" w:hAnsi="Calibri" w:cs="Arial"/>
          <w:b/>
          <w:bCs/>
        </w:rPr>
        <w:t>pozorňovat</w:t>
      </w:r>
      <w:r w:rsidR="00505F13">
        <w:rPr>
          <w:rFonts w:ascii="Calibri" w:hAnsi="Calibri" w:cs="Arial"/>
        </w:rPr>
        <w:t xml:space="preserve"> </w:t>
      </w:r>
      <w:r w:rsidR="00505F13" w:rsidRPr="00117F0A">
        <w:rPr>
          <w:rFonts w:ascii="Calibri" w:hAnsi="Calibri" w:cs="Arial"/>
          <w:b/>
        </w:rPr>
        <w:t>generálního dodavatele</w:t>
      </w:r>
      <w:r w:rsidR="00505F13">
        <w:rPr>
          <w:rFonts w:ascii="Calibri" w:hAnsi="Calibri" w:cs="Arial"/>
        </w:rPr>
        <w:t xml:space="preserve"> na případy porušování podmínek </w:t>
      </w:r>
      <w:r w:rsidR="00B361E0">
        <w:rPr>
          <w:rFonts w:ascii="Calibri" w:hAnsi="Calibri" w:cs="Arial"/>
        </w:rPr>
        <w:t>dotčených orgánů státní správy, organizací</w:t>
      </w:r>
      <w:r w:rsidR="00505F13">
        <w:rPr>
          <w:rFonts w:ascii="Calibri" w:hAnsi="Calibri" w:cs="Arial"/>
        </w:rPr>
        <w:t xml:space="preserve"> nebo obecně závazných předpisů </w:t>
      </w:r>
      <w:r w:rsidR="00E569EF">
        <w:rPr>
          <w:rFonts w:ascii="Calibri" w:hAnsi="Calibri" w:cs="Arial"/>
        </w:rPr>
        <w:t xml:space="preserve">zhotovitelem </w:t>
      </w:r>
      <w:r w:rsidR="00505F13">
        <w:rPr>
          <w:rFonts w:ascii="Calibri" w:hAnsi="Calibri" w:cs="Arial"/>
        </w:rPr>
        <w:t>nebo jeho subdodavateli; tyto skutečnosti zaznamenat do stavebního deníku a písemně o nich informovat příkazce;</w:t>
      </w:r>
    </w:p>
    <w:p w:rsidR="00DC7AC5" w:rsidRPr="00C22F8E" w:rsidRDefault="0017344E" w:rsidP="00207980">
      <w:pPr>
        <w:pStyle w:val="Standard"/>
        <w:numPr>
          <w:ilvl w:val="0"/>
          <w:numId w:val="3"/>
        </w:numPr>
        <w:spacing w:after="120"/>
        <w:ind w:left="709" w:hanging="284"/>
        <w:jc w:val="both"/>
      </w:pPr>
      <w:r>
        <w:rPr>
          <w:rFonts w:ascii="Calibri" w:hAnsi="Calibri" w:cs="Arial"/>
          <w:b/>
          <w:bCs/>
        </w:rPr>
        <w:t>P</w:t>
      </w:r>
      <w:r w:rsidR="00505F13">
        <w:rPr>
          <w:rFonts w:ascii="Calibri" w:hAnsi="Calibri" w:cs="Arial"/>
          <w:b/>
          <w:bCs/>
        </w:rPr>
        <w:t>ředávat</w:t>
      </w:r>
      <w:r w:rsidR="00505F13">
        <w:rPr>
          <w:rFonts w:ascii="Calibri" w:hAnsi="Calibri" w:cs="Arial"/>
        </w:rPr>
        <w:t xml:space="preserve"> </w:t>
      </w:r>
      <w:r w:rsidR="00505F13" w:rsidRPr="00117F0A">
        <w:rPr>
          <w:rFonts w:ascii="Calibri" w:hAnsi="Calibri" w:cs="Arial"/>
          <w:b/>
        </w:rPr>
        <w:t>souhlasné či nesouhlasné</w:t>
      </w:r>
      <w:r w:rsidR="00505F13">
        <w:rPr>
          <w:rFonts w:ascii="Calibri" w:hAnsi="Calibri" w:cs="Arial"/>
        </w:rPr>
        <w:t xml:space="preserve"> </w:t>
      </w:r>
      <w:r w:rsidR="00505F13">
        <w:rPr>
          <w:rFonts w:ascii="Calibri" w:hAnsi="Calibri" w:cs="Arial"/>
          <w:b/>
          <w:bCs/>
        </w:rPr>
        <w:t>stanovisko</w:t>
      </w:r>
      <w:r w:rsidR="00505F13">
        <w:rPr>
          <w:rFonts w:ascii="Calibri" w:hAnsi="Calibri" w:cs="Arial"/>
        </w:rPr>
        <w:t xml:space="preserve"> k potvrzení výkazu provedených prací a dodávek připojené k dílčím fakturám </w:t>
      </w:r>
      <w:r w:rsidR="00E569EF">
        <w:rPr>
          <w:rFonts w:ascii="Calibri" w:hAnsi="Calibri" w:cs="Arial"/>
        </w:rPr>
        <w:t>zhotovitele</w:t>
      </w:r>
      <w:r w:rsidR="00505F13">
        <w:rPr>
          <w:rFonts w:ascii="Calibri" w:hAnsi="Calibri" w:cs="Arial"/>
        </w:rPr>
        <w:t xml:space="preserve"> po provedení jejich fyzické přejímky;</w:t>
      </w:r>
    </w:p>
    <w:p w:rsidR="00DC7AC5" w:rsidRDefault="0017344E" w:rsidP="00426C16">
      <w:pPr>
        <w:pStyle w:val="Standard"/>
        <w:numPr>
          <w:ilvl w:val="0"/>
          <w:numId w:val="3"/>
        </w:numPr>
        <w:spacing w:after="120"/>
        <w:ind w:left="425"/>
        <w:jc w:val="both"/>
      </w:pPr>
      <w:r w:rsidRPr="00447ED2">
        <w:rPr>
          <w:rFonts w:ascii="Calibri" w:hAnsi="Calibri" w:cs="Arial"/>
          <w:b/>
        </w:rPr>
        <w:t>Z</w:t>
      </w:r>
      <w:r w:rsidR="00505F13" w:rsidRPr="00447ED2">
        <w:rPr>
          <w:rFonts w:ascii="Calibri" w:hAnsi="Calibri" w:cs="Arial"/>
          <w:b/>
        </w:rPr>
        <w:t>ajišťovat</w:t>
      </w:r>
      <w:r w:rsidR="00505F13">
        <w:rPr>
          <w:rFonts w:ascii="Calibri" w:hAnsi="Calibri" w:cs="Arial"/>
        </w:rPr>
        <w:t xml:space="preserve"> řádné a pravidelné (denní) sledování stavebního deníku a </w:t>
      </w:r>
      <w:r w:rsidR="00505F13">
        <w:rPr>
          <w:rFonts w:ascii="Calibri" w:hAnsi="Calibri" w:cs="Arial"/>
          <w:b/>
          <w:bCs/>
        </w:rPr>
        <w:t>dohlížet</w:t>
      </w:r>
      <w:r w:rsidR="00505F13">
        <w:rPr>
          <w:rFonts w:ascii="Calibri" w:hAnsi="Calibri" w:cs="Arial"/>
        </w:rPr>
        <w:t xml:space="preserve"> nad jeho řádným vedením;</w:t>
      </w:r>
    </w:p>
    <w:p w:rsidR="00DC7AC5" w:rsidRDefault="0017344E" w:rsidP="00207980">
      <w:pPr>
        <w:pStyle w:val="Standard"/>
        <w:numPr>
          <w:ilvl w:val="0"/>
          <w:numId w:val="3"/>
        </w:numPr>
        <w:spacing w:after="120"/>
        <w:ind w:left="709" w:hanging="284"/>
        <w:jc w:val="both"/>
      </w:pPr>
      <w:r>
        <w:rPr>
          <w:rFonts w:ascii="Calibri" w:hAnsi="Calibri" w:cs="Arial"/>
          <w:b/>
          <w:bCs/>
        </w:rPr>
        <w:t>D</w:t>
      </w:r>
      <w:r w:rsidR="00505F13">
        <w:rPr>
          <w:rFonts w:ascii="Calibri" w:hAnsi="Calibri" w:cs="Arial"/>
          <w:b/>
          <w:bCs/>
        </w:rPr>
        <w:t>ohlížet</w:t>
      </w:r>
      <w:r w:rsidR="00146475">
        <w:rPr>
          <w:rFonts w:ascii="Calibri" w:hAnsi="Calibri" w:cs="Arial"/>
          <w:b/>
          <w:bCs/>
        </w:rPr>
        <w:t>,</w:t>
      </w:r>
      <w:r w:rsidR="00505F13">
        <w:rPr>
          <w:rFonts w:ascii="Calibri" w:hAnsi="Calibri" w:cs="Arial"/>
          <w:b/>
          <w:bCs/>
        </w:rPr>
        <w:t xml:space="preserve"> </w:t>
      </w:r>
      <w:r w:rsidR="00505F13" w:rsidRPr="00146475">
        <w:rPr>
          <w:rFonts w:ascii="Calibri" w:hAnsi="Calibri" w:cs="Arial"/>
          <w:bCs/>
        </w:rPr>
        <w:t>zda</w:t>
      </w:r>
      <w:r w:rsidR="00505F13">
        <w:rPr>
          <w:rFonts w:ascii="Calibri" w:hAnsi="Calibri" w:cs="Arial"/>
        </w:rPr>
        <w:t xml:space="preserve"> provádění stavby je v</w:t>
      </w:r>
      <w:r w:rsidR="00B361E0">
        <w:rPr>
          <w:rFonts w:ascii="Calibri" w:hAnsi="Calibri" w:cs="Arial"/>
        </w:rPr>
        <w:t xml:space="preserve"> souladu se schválenou PD a píse</w:t>
      </w:r>
      <w:r w:rsidR="00505F13">
        <w:rPr>
          <w:rFonts w:ascii="Calibri" w:hAnsi="Calibri" w:cs="Arial"/>
        </w:rPr>
        <w:t xml:space="preserve">mně </w:t>
      </w:r>
      <w:r w:rsidR="00505F13">
        <w:rPr>
          <w:rFonts w:ascii="Calibri" w:hAnsi="Calibri" w:cs="Arial"/>
          <w:b/>
          <w:bCs/>
        </w:rPr>
        <w:t>upozorňovat</w:t>
      </w:r>
      <w:r w:rsidR="00505F13">
        <w:rPr>
          <w:rFonts w:ascii="Calibri" w:hAnsi="Calibri" w:cs="Arial"/>
        </w:rPr>
        <w:t xml:space="preserve"> příkazce na případné nesrovnalosti vzhledem k PD a na všechny závažné skutečnosti zapsané ve stavebním deníku;</w:t>
      </w:r>
    </w:p>
    <w:p w:rsidR="00DC7AC5" w:rsidRPr="000878C0" w:rsidRDefault="009C14CF" w:rsidP="00207980">
      <w:pPr>
        <w:pStyle w:val="Standard"/>
        <w:numPr>
          <w:ilvl w:val="0"/>
          <w:numId w:val="3"/>
        </w:numPr>
        <w:spacing w:after="120"/>
        <w:ind w:left="709" w:hanging="284"/>
        <w:jc w:val="both"/>
      </w:pPr>
      <w:r w:rsidRPr="000878C0">
        <w:rPr>
          <w:rFonts w:ascii="Calibri" w:hAnsi="Calibri" w:cs="Arial"/>
          <w:b/>
          <w:bCs/>
        </w:rPr>
        <w:t>S</w:t>
      </w:r>
      <w:r w:rsidR="00505F13" w:rsidRPr="000878C0">
        <w:rPr>
          <w:rFonts w:ascii="Calibri" w:hAnsi="Calibri" w:cs="Arial"/>
          <w:b/>
          <w:bCs/>
        </w:rPr>
        <w:t>ledovat</w:t>
      </w:r>
      <w:r w:rsidR="00505F13" w:rsidRPr="000878C0">
        <w:rPr>
          <w:rFonts w:ascii="Calibri" w:hAnsi="Calibri" w:cs="Arial"/>
        </w:rPr>
        <w:t xml:space="preserve"> </w:t>
      </w:r>
      <w:r w:rsidR="00505F13" w:rsidRPr="00207BED">
        <w:rPr>
          <w:rFonts w:ascii="Calibri" w:hAnsi="Calibri" w:cs="Arial"/>
          <w:b/>
        </w:rPr>
        <w:t>plnění úkolů</w:t>
      </w:r>
      <w:r w:rsidR="00505F13" w:rsidRPr="000878C0">
        <w:rPr>
          <w:rFonts w:ascii="Calibri" w:hAnsi="Calibri" w:cs="Arial"/>
        </w:rPr>
        <w:t xml:space="preserve"> </w:t>
      </w:r>
      <w:r w:rsidR="00E569EF">
        <w:rPr>
          <w:rFonts w:ascii="Calibri" w:hAnsi="Calibri" w:cs="Arial"/>
          <w:b/>
        </w:rPr>
        <w:t>zhotovitele</w:t>
      </w:r>
      <w:r w:rsidR="00E569EF" w:rsidRPr="00207BED">
        <w:rPr>
          <w:rFonts w:ascii="Calibri" w:hAnsi="Calibri" w:cs="Arial"/>
          <w:b/>
        </w:rPr>
        <w:t xml:space="preserve"> </w:t>
      </w:r>
      <w:r w:rsidR="00505F13" w:rsidRPr="00207BED">
        <w:rPr>
          <w:rFonts w:ascii="Calibri" w:hAnsi="Calibri" w:cs="Arial"/>
          <w:b/>
        </w:rPr>
        <w:t>stavby</w:t>
      </w:r>
      <w:r w:rsidR="00505F13" w:rsidRPr="000878C0">
        <w:rPr>
          <w:rFonts w:ascii="Calibri" w:hAnsi="Calibri" w:cs="Arial"/>
        </w:rPr>
        <w:t>, případných jeho subdodavatelů, podle stavebního deníku a operativně informovat příkazce o případných problémech při realizaci díla;</w:t>
      </w:r>
    </w:p>
    <w:p w:rsidR="00DC7AC5" w:rsidRDefault="0017344E" w:rsidP="00207980">
      <w:pPr>
        <w:pStyle w:val="Standard"/>
        <w:numPr>
          <w:ilvl w:val="0"/>
          <w:numId w:val="3"/>
        </w:numPr>
        <w:spacing w:after="120"/>
        <w:ind w:left="709" w:hanging="283"/>
        <w:jc w:val="both"/>
      </w:pPr>
      <w:r>
        <w:rPr>
          <w:rFonts w:ascii="Calibri" w:hAnsi="Calibri" w:cs="Arial"/>
          <w:b/>
          <w:bCs/>
        </w:rPr>
        <w:t>S</w:t>
      </w:r>
      <w:r w:rsidR="00505F13">
        <w:rPr>
          <w:rFonts w:ascii="Calibri" w:hAnsi="Calibri" w:cs="Arial"/>
          <w:b/>
          <w:bCs/>
        </w:rPr>
        <w:t>ledovat a kontrolovat</w:t>
      </w:r>
      <w:r w:rsidR="005D23CC">
        <w:rPr>
          <w:rFonts w:ascii="Calibri" w:hAnsi="Calibri" w:cs="Arial"/>
        </w:rPr>
        <w:t>, zda</w:t>
      </w:r>
      <w:r w:rsidR="00505F13">
        <w:rPr>
          <w:rFonts w:ascii="Calibri" w:hAnsi="Calibri" w:cs="Arial"/>
        </w:rPr>
        <w:t xml:space="preserve"> </w:t>
      </w:r>
      <w:r w:rsidR="00505F13" w:rsidRPr="00146475">
        <w:rPr>
          <w:rFonts w:ascii="Calibri" w:hAnsi="Calibri" w:cs="Arial"/>
          <w:b/>
        </w:rPr>
        <w:t>postup prací a kvalita</w:t>
      </w:r>
      <w:r w:rsidR="00505F13">
        <w:rPr>
          <w:rFonts w:ascii="Calibri" w:hAnsi="Calibri" w:cs="Arial"/>
        </w:rPr>
        <w:t xml:space="preserve"> jejich provedení odpovídá PD, ČSN, doporučeným standardům, smlouvě o dílo a harmonogramu prací uzavřených mezi příkazcem a </w:t>
      </w:r>
      <w:r w:rsidR="00E569EF">
        <w:rPr>
          <w:rFonts w:ascii="Calibri" w:hAnsi="Calibri" w:cs="Arial"/>
        </w:rPr>
        <w:t>zhotovitelem</w:t>
      </w:r>
      <w:r w:rsidR="00505F13">
        <w:rPr>
          <w:rFonts w:ascii="Calibri" w:hAnsi="Calibri" w:cs="Arial"/>
        </w:rPr>
        <w:t>, v případě kvalitativních nedostatků na straně zhotovitele upozorňovat neprodleně příkazce a navrhovat řešení;</w:t>
      </w:r>
    </w:p>
    <w:p w:rsidR="00DC7AC5" w:rsidRDefault="0017344E" w:rsidP="00207980">
      <w:pPr>
        <w:pStyle w:val="Standard"/>
        <w:numPr>
          <w:ilvl w:val="0"/>
          <w:numId w:val="3"/>
        </w:numPr>
        <w:spacing w:after="120"/>
        <w:ind w:left="709" w:hanging="284"/>
        <w:jc w:val="both"/>
      </w:pPr>
      <w:r>
        <w:rPr>
          <w:rFonts w:ascii="Calibri" w:hAnsi="Calibri" w:cs="Arial"/>
        </w:rPr>
        <w:t>D</w:t>
      </w:r>
      <w:r w:rsidR="00505F13">
        <w:rPr>
          <w:rFonts w:ascii="Calibri" w:hAnsi="Calibri" w:cs="Arial"/>
        </w:rPr>
        <w:t xml:space="preserve">ůsledně </w:t>
      </w:r>
      <w:r w:rsidR="00505F13">
        <w:rPr>
          <w:rFonts w:ascii="Calibri" w:hAnsi="Calibri" w:cs="Arial"/>
          <w:b/>
          <w:bCs/>
        </w:rPr>
        <w:t>kontrolovat</w:t>
      </w:r>
      <w:r w:rsidR="00505F13">
        <w:rPr>
          <w:rFonts w:ascii="Calibri" w:hAnsi="Calibri" w:cs="Arial"/>
        </w:rPr>
        <w:t xml:space="preserve"> </w:t>
      </w:r>
      <w:r w:rsidR="00505F13" w:rsidRPr="00146475">
        <w:rPr>
          <w:rFonts w:ascii="Calibri" w:hAnsi="Calibri" w:cs="Arial"/>
          <w:b/>
        </w:rPr>
        <w:t>kvalitu a úplnost dodávek</w:t>
      </w:r>
      <w:r w:rsidR="00505F13">
        <w:rPr>
          <w:rFonts w:ascii="Calibri" w:hAnsi="Calibri" w:cs="Arial"/>
        </w:rPr>
        <w:t xml:space="preserve"> a subdodávek (materiálů i prací) podle technologických norem, smluvních ujednání, standardů a výslovných přání </w:t>
      </w:r>
      <w:r w:rsidR="009C5FA8">
        <w:rPr>
          <w:rFonts w:ascii="Calibri" w:hAnsi="Calibri" w:cs="Arial"/>
        </w:rPr>
        <w:t>příkazce</w:t>
      </w:r>
      <w:r w:rsidR="00505F13">
        <w:rPr>
          <w:rFonts w:ascii="Calibri" w:hAnsi="Calibri" w:cs="Arial"/>
        </w:rPr>
        <w:t xml:space="preserve"> a projednávat s</w:t>
      </w:r>
      <w:r w:rsidR="00E569EF">
        <w:rPr>
          <w:rFonts w:ascii="Calibri" w:hAnsi="Calibri" w:cs="Arial"/>
        </w:rPr>
        <w:t>e zhotovitelem a</w:t>
      </w:r>
      <w:r w:rsidR="00505F13">
        <w:rPr>
          <w:rFonts w:ascii="Calibri" w:hAnsi="Calibri" w:cs="Arial"/>
        </w:rPr>
        <w:t xml:space="preserve"> subdodavateli odstranění odchylek;</w:t>
      </w:r>
    </w:p>
    <w:p w:rsidR="00DC7AC5" w:rsidRDefault="0017344E" w:rsidP="00207980">
      <w:pPr>
        <w:pStyle w:val="Standard"/>
        <w:numPr>
          <w:ilvl w:val="0"/>
          <w:numId w:val="3"/>
        </w:numPr>
        <w:spacing w:after="120"/>
        <w:ind w:left="709" w:hanging="284"/>
        <w:jc w:val="both"/>
      </w:pPr>
      <w:r>
        <w:rPr>
          <w:rFonts w:ascii="Calibri" w:hAnsi="Calibri" w:cs="Arial"/>
        </w:rPr>
        <w:t>D</w:t>
      </w:r>
      <w:r w:rsidR="00505F13">
        <w:rPr>
          <w:rFonts w:ascii="Calibri" w:hAnsi="Calibri" w:cs="Arial"/>
        </w:rPr>
        <w:t xml:space="preserve">ůsledně </w:t>
      </w:r>
      <w:r w:rsidR="00505F13">
        <w:rPr>
          <w:rFonts w:ascii="Calibri" w:hAnsi="Calibri" w:cs="Arial"/>
          <w:b/>
          <w:bCs/>
        </w:rPr>
        <w:t>kontrolovat</w:t>
      </w:r>
      <w:r w:rsidR="00505F13">
        <w:rPr>
          <w:rFonts w:ascii="Calibri" w:hAnsi="Calibri" w:cs="Arial"/>
        </w:rPr>
        <w:t xml:space="preserve"> </w:t>
      </w:r>
      <w:r w:rsidR="00505F13" w:rsidRPr="00207BED">
        <w:rPr>
          <w:rFonts w:ascii="Calibri" w:hAnsi="Calibri" w:cs="Arial"/>
          <w:b/>
        </w:rPr>
        <w:t>dodržování technologických postupů</w:t>
      </w:r>
      <w:r w:rsidR="00505F13">
        <w:rPr>
          <w:rFonts w:ascii="Calibri" w:hAnsi="Calibri" w:cs="Arial"/>
        </w:rPr>
        <w:t xml:space="preserve"> realizace stavby, ať již daných projektem nebo zpracovaných postupů výrobců materiálů, kontrolovat dodržování technologických lhůt;</w:t>
      </w:r>
    </w:p>
    <w:p w:rsidR="00DC7AC5" w:rsidRPr="00661730" w:rsidRDefault="0017344E" w:rsidP="00207980">
      <w:pPr>
        <w:pStyle w:val="Standard"/>
        <w:numPr>
          <w:ilvl w:val="0"/>
          <w:numId w:val="3"/>
        </w:numPr>
        <w:spacing w:after="120"/>
        <w:ind w:left="709" w:hanging="284"/>
        <w:jc w:val="both"/>
      </w:pPr>
      <w:r>
        <w:rPr>
          <w:rFonts w:ascii="Calibri" w:hAnsi="Calibri" w:cs="Arial"/>
          <w:b/>
          <w:bCs/>
        </w:rPr>
        <w:t>D</w:t>
      </w:r>
      <w:r w:rsidR="00505F13">
        <w:rPr>
          <w:rFonts w:ascii="Calibri" w:hAnsi="Calibri" w:cs="Arial"/>
          <w:b/>
          <w:bCs/>
        </w:rPr>
        <w:t>ohlížet</w:t>
      </w:r>
      <w:r w:rsidR="00505F13">
        <w:rPr>
          <w:rFonts w:ascii="Calibri" w:hAnsi="Calibri" w:cs="Arial"/>
        </w:rPr>
        <w:t xml:space="preserve"> </w:t>
      </w:r>
      <w:r w:rsidR="00505F13" w:rsidRPr="00207BED">
        <w:rPr>
          <w:rFonts w:ascii="Calibri" w:hAnsi="Calibri" w:cs="Arial"/>
          <w:b/>
        </w:rPr>
        <w:t>na vhodnost výrobků</w:t>
      </w:r>
      <w:r w:rsidR="00505F13">
        <w:rPr>
          <w:rFonts w:ascii="Calibri" w:hAnsi="Calibri" w:cs="Arial"/>
        </w:rPr>
        <w:t xml:space="preserve">, </w:t>
      </w:r>
      <w:r w:rsidR="00505F13" w:rsidRPr="00207BED">
        <w:rPr>
          <w:rFonts w:ascii="Calibri" w:hAnsi="Calibri" w:cs="Arial"/>
          <w:b/>
        </w:rPr>
        <w:t>materiálů a technologií</w:t>
      </w:r>
      <w:r w:rsidR="00505F13">
        <w:rPr>
          <w:rFonts w:ascii="Calibri" w:hAnsi="Calibri" w:cs="Arial"/>
        </w:rPr>
        <w:t xml:space="preserve"> používaných dle projektu při realizaci stavby, v případě jejich jakýchkoliv změn je příkazník povinen o této skutečnosti písemně </w:t>
      </w:r>
      <w:r w:rsidR="00505F13">
        <w:rPr>
          <w:rFonts w:ascii="Calibri" w:hAnsi="Calibri" w:cs="Arial"/>
          <w:b/>
          <w:bCs/>
        </w:rPr>
        <w:t>informovat</w:t>
      </w:r>
      <w:r w:rsidR="00505F13">
        <w:rPr>
          <w:rFonts w:ascii="Calibri" w:hAnsi="Calibri" w:cs="Arial"/>
        </w:rPr>
        <w:t xml:space="preserve"> příkazce a vyžádat si jeho písemný souhlas s případnou změnou;</w:t>
      </w:r>
    </w:p>
    <w:p w:rsidR="00DC7AC5" w:rsidRDefault="0017344E" w:rsidP="00207980">
      <w:pPr>
        <w:pStyle w:val="Standard"/>
        <w:numPr>
          <w:ilvl w:val="0"/>
          <w:numId w:val="3"/>
        </w:numPr>
        <w:spacing w:after="120"/>
        <w:ind w:left="709" w:hanging="284"/>
        <w:jc w:val="both"/>
      </w:pPr>
      <w:r w:rsidRPr="00FF6BE9">
        <w:rPr>
          <w:rFonts w:ascii="Calibri" w:hAnsi="Calibri" w:cs="Arial"/>
          <w:b/>
        </w:rPr>
        <w:t>P</w:t>
      </w:r>
      <w:r w:rsidR="00505F13" w:rsidRPr="00FF6BE9">
        <w:rPr>
          <w:rFonts w:ascii="Calibri" w:hAnsi="Calibri" w:cs="Arial"/>
          <w:b/>
        </w:rPr>
        <w:t>ravidelně a včas</w:t>
      </w:r>
      <w:r w:rsidR="00505F13">
        <w:rPr>
          <w:rFonts w:ascii="Calibri" w:hAnsi="Calibri" w:cs="Arial"/>
        </w:rPr>
        <w:t xml:space="preserve"> </w:t>
      </w:r>
      <w:r w:rsidR="00505F13">
        <w:rPr>
          <w:rFonts w:ascii="Calibri" w:hAnsi="Calibri" w:cs="Arial"/>
          <w:b/>
          <w:bCs/>
        </w:rPr>
        <w:t>kontrolovat</w:t>
      </w:r>
      <w:r w:rsidR="00505F13">
        <w:rPr>
          <w:rFonts w:ascii="Calibri" w:hAnsi="Calibri" w:cs="Arial"/>
        </w:rPr>
        <w:t xml:space="preserve"> </w:t>
      </w:r>
      <w:r w:rsidR="00505F13" w:rsidRPr="00207BED">
        <w:rPr>
          <w:rFonts w:ascii="Calibri" w:hAnsi="Calibri" w:cs="Arial"/>
          <w:b/>
        </w:rPr>
        <w:t>dokončené stavební celky</w:t>
      </w:r>
      <w:r w:rsidR="00505F13">
        <w:rPr>
          <w:rFonts w:ascii="Calibri" w:hAnsi="Calibri" w:cs="Arial"/>
        </w:rPr>
        <w:t xml:space="preserve"> nebo dílčí stavební práce, které budou další stavební činností zakryty, a to zápisem do stavebního deníku; souhlas k zakrytí je oprávněn uskutečnit pouze po té, co bude rozsah a kvalita těchto prací řádně zjištěna jeho osobní prohlídkou a tyto práce budou dostatečným způsobem zadokumentovány fotografiemi nebo videem;</w:t>
      </w:r>
    </w:p>
    <w:p w:rsidR="00DC7AC5" w:rsidRDefault="0017344E" w:rsidP="00207980">
      <w:pPr>
        <w:pStyle w:val="Standard"/>
        <w:numPr>
          <w:ilvl w:val="0"/>
          <w:numId w:val="3"/>
        </w:numPr>
        <w:spacing w:after="120"/>
        <w:ind w:left="709" w:hanging="284"/>
        <w:jc w:val="both"/>
      </w:pPr>
      <w:r>
        <w:rPr>
          <w:rFonts w:ascii="Calibri" w:hAnsi="Calibri" w:cs="Arial"/>
        </w:rPr>
        <w:t>P</w:t>
      </w:r>
      <w:r w:rsidR="00505F13">
        <w:rPr>
          <w:rFonts w:ascii="Calibri" w:hAnsi="Calibri" w:cs="Arial"/>
        </w:rPr>
        <w:t xml:space="preserve">o dobu provádění zhotovování díla až do doby dokončení a odstranění případných závad, je příkazník povinen </w:t>
      </w:r>
      <w:r w:rsidR="00505F13">
        <w:rPr>
          <w:rFonts w:ascii="Calibri" w:hAnsi="Calibri" w:cs="Arial"/>
          <w:b/>
          <w:bCs/>
        </w:rPr>
        <w:t xml:space="preserve">provádět pravidelně fotodokumentaci </w:t>
      </w:r>
      <w:r w:rsidR="00505F13">
        <w:rPr>
          <w:rFonts w:ascii="Calibri" w:hAnsi="Calibri" w:cs="Arial"/>
        </w:rPr>
        <w:t xml:space="preserve">prací </w:t>
      </w:r>
      <w:r w:rsidR="00E569EF">
        <w:rPr>
          <w:rFonts w:ascii="Calibri" w:hAnsi="Calibri" w:cs="Arial"/>
        </w:rPr>
        <w:t xml:space="preserve">zhotovitele </w:t>
      </w:r>
      <w:r w:rsidR="00240B9D">
        <w:rPr>
          <w:rFonts w:ascii="Calibri" w:hAnsi="Calibri" w:cs="Arial"/>
        </w:rPr>
        <w:t xml:space="preserve">a subdodavatelů v digitální </w:t>
      </w:r>
      <w:r w:rsidR="00505F13">
        <w:rPr>
          <w:rFonts w:ascii="Calibri" w:hAnsi="Calibri" w:cs="Arial"/>
        </w:rPr>
        <w:t>podobě, zajistit řádnou archivaci těchto digitálních informací. Tuto fotodokumentaci průběžně (min. 1x za 7 dní) předávat příkazci;</w:t>
      </w:r>
    </w:p>
    <w:p w:rsidR="00DC7AC5" w:rsidRDefault="0017344E" w:rsidP="00207980">
      <w:pPr>
        <w:pStyle w:val="Standard"/>
        <w:numPr>
          <w:ilvl w:val="0"/>
          <w:numId w:val="3"/>
        </w:numPr>
        <w:spacing w:after="120"/>
        <w:ind w:left="709" w:hanging="284"/>
        <w:jc w:val="both"/>
      </w:pPr>
      <w:r>
        <w:rPr>
          <w:rFonts w:ascii="Calibri" w:hAnsi="Calibri" w:cs="Arial"/>
          <w:b/>
          <w:bCs/>
        </w:rPr>
        <w:t>K</w:t>
      </w:r>
      <w:r w:rsidR="00505F13">
        <w:rPr>
          <w:rFonts w:ascii="Calibri" w:hAnsi="Calibri" w:cs="Arial"/>
          <w:b/>
          <w:bCs/>
        </w:rPr>
        <w:t>onzultovat</w:t>
      </w:r>
      <w:r w:rsidR="00505F13">
        <w:rPr>
          <w:rFonts w:ascii="Calibri" w:hAnsi="Calibri" w:cs="Arial"/>
        </w:rPr>
        <w:t xml:space="preserve"> s příkazcem veškeré </w:t>
      </w:r>
      <w:r w:rsidR="00505F13" w:rsidRPr="00207BED">
        <w:rPr>
          <w:rFonts w:ascii="Calibri" w:hAnsi="Calibri" w:cs="Arial"/>
          <w:b/>
        </w:rPr>
        <w:t>zásadní problémy a rozhodnutí</w:t>
      </w:r>
      <w:r w:rsidR="00505F13">
        <w:rPr>
          <w:rFonts w:ascii="Calibri" w:hAnsi="Calibri" w:cs="Arial"/>
        </w:rPr>
        <w:t>, objeví-li se taková potřeba, včas si vyžadovat stanoviska a pokyny příkazce</w:t>
      </w:r>
      <w:r w:rsidR="00240B9D">
        <w:rPr>
          <w:rFonts w:ascii="Calibri" w:hAnsi="Calibri" w:cs="Arial"/>
        </w:rPr>
        <w:t xml:space="preserve"> </w:t>
      </w:r>
      <w:r w:rsidR="00505F13">
        <w:rPr>
          <w:rFonts w:ascii="Calibri" w:hAnsi="Calibri" w:cs="Arial"/>
        </w:rPr>
        <w:t>(písemnou formou,e-mail);</w:t>
      </w:r>
    </w:p>
    <w:p w:rsidR="00DC7AC5" w:rsidRDefault="0017344E" w:rsidP="00207980">
      <w:pPr>
        <w:pStyle w:val="Standard"/>
        <w:numPr>
          <w:ilvl w:val="0"/>
          <w:numId w:val="3"/>
        </w:numPr>
        <w:spacing w:after="120"/>
        <w:ind w:left="709" w:hanging="284"/>
        <w:jc w:val="both"/>
      </w:pPr>
      <w:r>
        <w:rPr>
          <w:rFonts w:ascii="Calibri" w:hAnsi="Calibri" w:cs="Arial"/>
          <w:b/>
          <w:u w:val="single"/>
        </w:rPr>
        <w:t>Z</w:t>
      </w:r>
      <w:r w:rsidR="00505F13">
        <w:rPr>
          <w:rFonts w:ascii="Calibri" w:hAnsi="Calibri" w:cs="Arial"/>
          <w:b/>
          <w:u w:val="single"/>
        </w:rPr>
        <w:t xml:space="preserve">ajišťovat včasné </w:t>
      </w:r>
      <w:r w:rsidR="00505F13">
        <w:rPr>
          <w:rFonts w:ascii="Calibri" w:hAnsi="Calibri" w:cs="Arial"/>
          <w:b/>
          <w:bCs/>
          <w:u w:val="single"/>
        </w:rPr>
        <w:t>překontrolování</w:t>
      </w:r>
      <w:r w:rsidR="00505F13">
        <w:rPr>
          <w:rFonts w:ascii="Calibri" w:hAnsi="Calibri" w:cs="Arial"/>
          <w:b/>
          <w:u w:val="single"/>
        </w:rPr>
        <w:t xml:space="preserve"> a potvrzení výkazů provedených prací, zejména také prací kvalifikovaných </w:t>
      </w:r>
      <w:r w:rsidR="00E569EF">
        <w:rPr>
          <w:rFonts w:ascii="Calibri" w:hAnsi="Calibri" w:cs="Arial"/>
          <w:b/>
          <w:u w:val="single"/>
        </w:rPr>
        <w:t xml:space="preserve">zhotovitelem </w:t>
      </w:r>
      <w:r w:rsidR="00505F13">
        <w:rPr>
          <w:rFonts w:ascii="Calibri" w:hAnsi="Calibri" w:cs="Arial"/>
          <w:b/>
          <w:u w:val="single"/>
        </w:rPr>
        <w:t xml:space="preserve">jako vícepráce. Tyto vícepráce </w:t>
      </w:r>
      <w:r w:rsidR="00505F13">
        <w:rPr>
          <w:rFonts w:ascii="Calibri" w:hAnsi="Calibri" w:cs="Arial"/>
          <w:b/>
          <w:bCs/>
          <w:u w:val="single"/>
        </w:rPr>
        <w:t>není oprávněn jménem příkazce odsouhlasit,</w:t>
      </w:r>
      <w:r w:rsidR="00505F13">
        <w:rPr>
          <w:rFonts w:ascii="Calibri" w:hAnsi="Calibri" w:cs="Arial"/>
          <w:b/>
          <w:u w:val="single"/>
        </w:rPr>
        <w:t xml:space="preserve"> </w:t>
      </w:r>
      <w:r w:rsidR="00505F13">
        <w:rPr>
          <w:rFonts w:ascii="Calibri" w:hAnsi="Calibri" w:cs="Arial"/>
          <w:b/>
          <w:bCs/>
          <w:u w:val="single"/>
        </w:rPr>
        <w:t xml:space="preserve">pouze </w:t>
      </w:r>
      <w:r w:rsidR="005D23CC">
        <w:rPr>
          <w:rFonts w:ascii="Calibri" w:hAnsi="Calibri" w:cs="Arial"/>
          <w:b/>
          <w:bCs/>
          <w:u w:val="single"/>
        </w:rPr>
        <w:t>příkazci</w:t>
      </w:r>
      <w:r w:rsidR="00D23D7B">
        <w:rPr>
          <w:rFonts w:ascii="Calibri" w:hAnsi="Calibri" w:cs="Arial"/>
          <w:b/>
          <w:bCs/>
          <w:u w:val="single"/>
        </w:rPr>
        <w:t xml:space="preserve"> </w:t>
      </w:r>
      <w:r w:rsidR="00505F13">
        <w:rPr>
          <w:rFonts w:ascii="Calibri" w:hAnsi="Calibri" w:cs="Arial"/>
          <w:b/>
          <w:bCs/>
          <w:u w:val="single"/>
        </w:rPr>
        <w:t>poskytne písemně kladné či záporné stanovisko k jejich odsouhlasení</w:t>
      </w:r>
      <w:r w:rsidR="00505F13">
        <w:rPr>
          <w:rFonts w:ascii="Calibri" w:hAnsi="Calibri" w:cs="Arial"/>
          <w:b/>
          <w:u w:val="single"/>
        </w:rPr>
        <w:t xml:space="preserve">. </w:t>
      </w:r>
      <w:r w:rsidR="00505F13">
        <w:rPr>
          <w:rFonts w:ascii="Calibri" w:hAnsi="Calibri" w:cs="Arial"/>
          <w:b/>
          <w:bCs/>
          <w:u w:val="single"/>
        </w:rPr>
        <w:t>Odsouhlasení všech víceprací provádí na základě doporučení příkazníka výhradně příkazce</w:t>
      </w:r>
      <w:r w:rsidR="00505F13">
        <w:rPr>
          <w:rFonts w:ascii="Calibri" w:hAnsi="Calibri" w:cs="Arial"/>
        </w:rPr>
        <w:t>;</w:t>
      </w:r>
    </w:p>
    <w:p w:rsidR="00DC7AC5" w:rsidRDefault="0017344E" w:rsidP="00207980">
      <w:pPr>
        <w:pStyle w:val="Standard"/>
        <w:numPr>
          <w:ilvl w:val="0"/>
          <w:numId w:val="3"/>
        </w:numPr>
        <w:spacing w:after="120"/>
        <w:ind w:left="709" w:hanging="284"/>
        <w:jc w:val="both"/>
      </w:pPr>
      <w:r>
        <w:rPr>
          <w:rFonts w:ascii="Calibri" w:hAnsi="Calibri" w:cs="Arial"/>
          <w:b/>
          <w:bCs/>
        </w:rPr>
        <w:t>D</w:t>
      </w:r>
      <w:r w:rsidR="00505F13">
        <w:rPr>
          <w:rFonts w:ascii="Calibri" w:hAnsi="Calibri" w:cs="Arial"/>
          <w:b/>
          <w:bCs/>
        </w:rPr>
        <w:t>ohlížet</w:t>
      </w:r>
      <w:r w:rsidR="00505F13">
        <w:rPr>
          <w:rFonts w:ascii="Calibri" w:hAnsi="Calibri" w:cs="Arial"/>
        </w:rPr>
        <w:t xml:space="preserve"> nad tím, aby realizace stavby byla </w:t>
      </w:r>
      <w:r w:rsidR="00505F13" w:rsidRPr="00207BED">
        <w:rPr>
          <w:rFonts w:ascii="Calibri" w:hAnsi="Calibri" w:cs="Arial"/>
          <w:b/>
        </w:rPr>
        <w:t>z hlediska finančních nákladů</w:t>
      </w:r>
      <w:r w:rsidR="00505F13">
        <w:rPr>
          <w:rFonts w:ascii="Calibri" w:hAnsi="Calibri" w:cs="Arial"/>
        </w:rPr>
        <w:t xml:space="preserve"> zhotovována co nejekonomičtěji při zachování požadované kvality a v souladu se schváleným rozpočtem;</w:t>
      </w:r>
    </w:p>
    <w:p w:rsidR="00DC7AC5" w:rsidRDefault="0017344E" w:rsidP="00207980">
      <w:pPr>
        <w:pStyle w:val="Standard"/>
        <w:numPr>
          <w:ilvl w:val="0"/>
          <w:numId w:val="3"/>
        </w:numPr>
        <w:spacing w:after="120"/>
        <w:ind w:left="709" w:hanging="284"/>
        <w:jc w:val="both"/>
      </w:pPr>
      <w:r>
        <w:rPr>
          <w:rFonts w:ascii="Calibri" w:hAnsi="Calibri" w:cs="Arial"/>
        </w:rPr>
        <w:t>P</w:t>
      </w:r>
      <w:r w:rsidR="00505F13">
        <w:rPr>
          <w:rFonts w:ascii="Calibri" w:hAnsi="Calibri" w:cs="Arial"/>
        </w:rPr>
        <w:t xml:space="preserve">říkazci </w:t>
      </w:r>
      <w:r w:rsidR="00505F13" w:rsidRPr="00FF6BE9">
        <w:rPr>
          <w:rFonts w:ascii="Calibri" w:hAnsi="Calibri" w:cs="Arial"/>
          <w:b/>
        </w:rPr>
        <w:t xml:space="preserve">včas písemně </w:t>
      </w:r>
      <w:r w:rsidR="00505F13" w:rsidRPr="00FF6BE9">
        <w:rPr>
          <w:rFonts w:ascii="Calibri" w:hAnsi="Calibri" w:cs="Arial"/>
          <w:b/>
          <w:bCs/>
        </w:rPr>
        <w:t>poskytnout</w:t>
      </w:r>
      <w:r w:rsidR="00505F13">
        <w:rPr>
          <w:rFonts w:ascii="Calibri" w:hAnsi="Calibri" w:cs="Arial"/>
          <w:b/>
          <w:bCs/>
        </w:rPr>
        <w:t xml:space="preserve"> informace</w:t>
      </w:r>
      <w:r w:rsidR="00505F13">
        <w:rPr>
          <w:rFonts w:ascii="Calibri" w:hAnsi="Calibri" w:cs="Arial"/>
        </w:rPr>
        <w:t xml:space="preserve"> k možnosti požadovat odstranění a nové provedení nebo podle okolností opravu </w:t>
      </w:r>
      <w:r w:rsidR="00505F13" w:rsidRPr="00207BED">
        <w:rPr>
          <w:rFonts w:ascii="Calibri" w:hAnsi="Calibri" w:cs="Arial"/>
          <w:b/>
        </w:rPr>
        <w:t>vadně provedených prací a dodávek</w:t>
      </w:r>
      <w:r w:rsidR="00505F13">
        <w:rPr>
          <w:rFonts w:ascii="Calibri" w:hAnsi="Calibri" w:cs="Arial"/>
        </w:rPr>
        <w:t xml:space="preserve"> a dohlížet na kvalitu nového provedení;</w:t>
      </w:r>
    </w:p>
    <w:p w:rsidR="00DC7AC5" w:rsidRDefault="0017344E" w:rsidP="00207980">
      <w:pPr>
        <w:pStyle w:val="Standard"/>
        <w:numPr>
          <w:ilvl w:val="0"/>
          <w:numId w:val="3"/>
        </w:numPr>
        <w:spacing w:after="120"/>
        <w:ind w:left="709" w:hanging="284"/>
        <w:jc w:val="both"/>
      </w:pPr>
      <w:r w:rsidRPr="00207BED">
        <w:rPr>
          <w:rFonts w:ascii="Calibri" w:hAnsi="Calibri" w:cs="Arial"/>
          <w:b/>
          <w:bCs/>
        </w:rPr>
        <w:t>V</w:t>
      </w:r>
      <w:r w:rsidR="00505F13" w:rsidRPr="00207BED">
        <w:rPr>
          <w:rFonts w:ascii="Calibri" w:hAnsi="Calibri" w:cs="Arial"/>
          <w:b/>
          <w:bCs/>
        </w:rPr>
        <w:t>ypracovat</w:t>
      </w:r>
      <w:r w:rsidR="00505F13" w:rsidRPr="00207BED">
        <w:rPr>
          <w:rFonts w:ascii="Calibri" w:hAnsi="Calibri" w:cs="Arial"/>
          <w:b/>
        </w:rPr>
        <w:t xml:space="preserve"> soupis vad a nedodělků</w:t>
      </w:r>
      <w:r w:rsidR="00505F13">
        <w:rPr>
          <w:rFonts w:ascii="Calibri" w:hAnsi="Calibri" w:cs="Arial"/>
        </w:rPr>
        <w:t>, a sice průběžně po dobu realizace stavby vždy, kdy to bude třeba a zároveň po dokončení stavby. Závěrečný soupis vad a nedodělků musí být příkazci předán nejpozději do pěti kalendářních dnů před jednáním o předání stavby nebo jeho části;</w:t>
      </w:r>
    </w:p>
    <w:p w:rsidR="00DC7AC5" w:rsidRDefault="0017344E" w:rsidP="00207980">
      <w:pPr>
        <w:pStyle w:val="Standard"/>
        <w:numPr>
          <w:ilvl w:val="0"/>
          <w:numId w:val="3"/>
        </w:numPr>
        <w:spacing w:after="120"/>
        <w:ind w:left="709" w:hanging="284"/>
        <w:jc w:val="both"/>
      </w:pPr>
      <w:r>
        <w:rPr>
          <w:rFonts w:ascii="Calibri" w:hAnsi="Calibri" w:cs="Arial"/>
          <w:b/>
          <w:bCs/>
        </w:rPr>
        <w:t>D</w:t>
      </w:r>
      <w:r w:rsidR="00505F13">
        <w:rPr>
          <w:rFonts w:ascii="Calibri" w:hAnsi="Calibri" w:cs="Arial"/>
          <w:b/>
          <w:bCs/>
        </w:rPr>
        <w:t>ohlížet</w:t>
      </w:r>
      <w:r w:rsidR="00505F13">
        <w:rPr>
          <w:rFonts w:ascii="Calibri" w:hAnsi="Calibri" w:cs="Arial"/>
        </w:rPr>
        <w:t xml:space="preserve"> </w:t>
      </w:r>
      <w:r w:rsidR="00505F13" w:rsidRPr="00207BED">
        <w:rPr>
          <w:rFonts w:ascii="Calibri" w:hAnsi="Calibri" w:cs="Arial"/>
          <w:b/>
        </w:rPr>
        <w:t>nad odstraněním vad a nedodělků</w:t>
      </w:r>
      <w:r w:rsidR="00505F13">
        <w:rPr>
          <w:rFonts w:ascii="Calibri" w:hAnsi="Calibri" w:cs="Arial"/>
        </w:rPr>
        <w:t xml:space="preserve">, zjištěných po dokončení rekonstrukce stavby uvedených v předávacím protokolu sepsaným mezi </w:t>
      </w:r>
      <w:r w:rsidR="00E569EF">
        <w:rPr>
          <w:rFonts w:ascii="Calibri" w:hAnsi="Calibri" w:cs="Arial"/>
        </w:rPr>
        <w:t>zhotovitelem</w:t>
      </w:r>
      <w:r w:rsidR="00505F13">
        <w:rPr>
          <w:rFonts w:ascii="Calibri" w:hAnsi="Calibri" w:cs="Arial"/>
        </w:rPr>
        <w:t xml:space="preserve"> a příkazcem a to do doby jejich úplného odstranění;</w:t>
      </w:r>
    </w:p>
    <w:p w:rsidR="00DC7AC5" w:rsidRPr="00B56C6E" w:rsidRDefault="0017344E" w:rsidP="00207980">
      <w:pPr>
        <w:pStyle w:val="Standard"/>
        <w:numPr>
          <w:ilvl w:val="0"/>
          <w:numId w:val="3"/>
        </w:numPr>
        <w:spacing w:after="120"/>
        <w:ind w:left="709" w:hanging="284"/>
        <w:jc w:val="both"/>
      </w:pPr>
      <w:r w:rsidRPr="00207BED">
        <w:rPr>
          <w:rFonts w:ascii="Calibri" w:hAnsi="Calibri" w:cs="Arial"/>
          <w:b/>
        </w:rPr>
        <w:t>P</w:t>
      </w:r>
      <w:r w:rsidR="00505F13" w:rsidRPr="00207BED">
        <w:rPr>
          <w:rFonts w:ascii="Calibri" w:hAnsi="Calibri" w:cs="Arial"/>
          <w:b/>
        </w:rPr>
        <w:t>říkazník je povinen</w:t>
      </w:r>
      <w:r w:rsidR="00505F13">
        <w:rPr>
          <w:rFonts w:ascii="Calibri" w:hAnsi="Calibri" w:cs="Arial"/>
        </w:rPr>
        <w:t xml:space="preserve"> podat po skončení své činnosti dle této smlouvy do 30 kalendářních dnů </w:t>
      </w:r>
      <w:r w:rsidR="00505F13" w:rsidRPr="00207BED">
        <w:rPr>
          <w:rFonts w:ascii="Calibri" w:hAnsi="Calibri" w:cs="Arial"/>
          <w:b/>
        </w:rPr>
        <w:t>písemnou zprávu o výsledku své činnosti</w:t>
      </w:r>
      <w:r w:rsidR="00505F13">
        <w:rPr>
          <w:rFonts w:ascii="Calibri" w:hAnsi="Calibri" w:cs="Arial"/>
        </w:rPr>
        <w:t xml:space="preserve"> – Předávací protokol o ukončení činnosti příkazníka v souvislosti s realizací stavby. Předávací protokol bude potvrzen oběma smluvními stranami.</w:t>
      </w:r>
    </w:p>
    <w:p w:rsidR="00B56C6E" w:rsidRDefault="00B56C6E" w:rsidP="00B56C6E">
      <w:pPr>
        <w:pStyle w:val="Standard"/>
        <w:spacing w:after="120"/>
        <w:ind w:left="709"/>
        <w:jc w:val="both"/>
        <w:rPr>
          <w:rFonts w:ascii="Calibri" w:hAnsi="Calibri" w:cs="Arial"/>
          <w:b/>
        </w:rPr>
      </w:pPr>
    </w:p>
    <w:p w:rsidR="00B56C6E" w:rsidRDefault="00B56C6E" w:rsidP="00B56C6E">
      <w:pPr>
        <w:pStyle w:val="Standard"/>
        <w:spacing w:after="120"/>
        <w:ind w:left="709"/>
        <w:jc w:val="both"/>
        <w:rPr>
          <w:rFonts w:ascii="Calibri" w:hAnsi="Calibri" w:cs="Arial"/>
          <w:b/>
        </w:rPr>
      </w:pPr>
    </w:p>
    <w:p w:rsidR="00B56C6E" w:rsidRPr="00CE1FB6" w:rsidRDefault="00B56C6E" w:rsidP="00B56C6E">
      <w:pPr>
        <w:pStyle w:val="Standard"/>
        <w:spacing w:after="120"/>
        <w:ind w:left="709"/>
        <w:jc w:val="both"/>
      </w:pPr>
    </w:p>
    <w:p w:rsidR="00CE1FB6" w:rsidRPr="00CE1FB6" w:rsidRDefault="00CE1FB6" w:rsidP="00207980">
      <w:pPr>
        <w:pStyle w:val="Odstavecseseznamem"/>
        <w:numPr>
          <w:ilvl w:val="0"/>
          <w:numId w:val="3"/>
        </w:numPr>
        <w:ind w:left="709" w:hanging="283"/>
        <w:rPr>
          <w:rFonts w:asciiTheme="minorHAnsi" w:hAnsiTheme="minorHAnsi"/>
        </w:rPr>
      </w:pPr>
      <w:r w:rsidRPr="00207980">
        <w:rPr>
          <w:rFonts w:asciiTheme="minorHAnsi" w:hAnsiTheme="minorHAnsi"/>
          <w:b/>
        </w:rPr>
        <w:t>Příkazník se zavazuje</w:t>
      </w:r>
      <w:r w:rsidRPr="00CE1FB6">
        <w:rPr>
          <w:rFonts w:asciiTheme="minorHAnsi" w:hAnsiTheme="minorHAnsi"/>
        </w:rPr>
        <w:t>, že činnost dle této smlouvy budou provádět pouze osoby, které disponují aut</w:t>
      </w:r>
      <w:r w:rsidRPr="00CE1FB6">
        <w:rPr>
          <w:rFonts w:asciiTheme="minorHAnsi" w:hAnsiTheme="minorHAnsi"/>
        </w:rPr>
        <w:t>o</w:t>
      </w:r>
      <w:r>
        <w:rPr>
          <w:rFonts w:asciiTheme="minorHAnsi" w:hAnsiTheme="minorHAnsi"/>
        </w:rPr>
        <w:t>rizac</w:t>
      </w:r>
      <w:r w:rsidRPr="00CE1FB6">
        <w:rPr>
          <w:rFonts w:asciiTheme="minorHAnsi" w:hAnsiTheme="minorHAnsi"/>
        </w:rPr>
        <w:t xml:space="preserve">í v oboru </w:t>
      </w:r>
      <w:r w:rsidR="007952EB">
        <w:rPr>
          <w:rFonts w:asciiTheme="minorHAnsi" w:hAnsiTheme="minorHAnsi"/>
        </w:rPr>
        <w:t>pozemní</w:t>
      </w:r>
      <w:r w:rsidRPr="00CE1FB6">
        <w:rPr>
          <w:rFonts w:asciiTheme="minorHAnsi" w:hAnsiTheme="minorHAnsi"/>
        </w:rPr>
        <w:t xml:space="preserve"> stavby</w:t>
      </w:r>
      <w:r w:rsidR="005B2FD4">
        <w:rPr>
          <w:rFonts w:asciiTheme="minorHAnsi" w:hAnsiTheme="minorHAnsi"/>
        </w:rPr>
        <w:t xml:space="preserve"> nebo architektura</w:t>
      </w:r>
      <w:r w:rsidRPr="00CE1FB6">
        <w:rPr>
          <w:rFonts w:asciiTheme="minorHAnsi" w:hAnsiTheme="minorHAnsi"/>
        </w:rPr>
        <w:t xml:space="preserve"> dle zákona č. 360/1992 Sb., o výkonu povolání autor</w:t>
      </w:r>
      <w:r w:rsidRPr="00CE1FB6">
        <w:rPr>
          <w:rFonts w:asciiTheme="minorHAnsi" w:hAnsiTheme="minorHAnsi"/>
        </w:rPr>
        <w:t>i</w:t>
      </w:r>
      <w:r w:rsidRPr="00CE1FB6">
        <w:rPr>
          <w:rFonts w:asciiTheme="minorHAnsi" w:hAnsiTheme="minorHAnsi"/>
        </w:rPr>
        <w:t>zovaných architektů a o výkonu povolání autorizovaných inženýrů a techniků činných ve výstavbě, ve znění pozdějších předpisů.</w:t>
      </w:r>
    </w:p>
    <w:p w:rsidR="00DC7AC5" w:rsidRDefault="00505F13" w:rsidP="005D23CC">
      <w:pPr>
        <w:pStyle w:val="Level1"/>
        <w:numPr>
          <w:ilvl w:val="0"/>
          <w:numId w:val="0"/>
        </w:numPr>
        <w:jc w:val="center"/>
      </w:pPr>
      <w:r>
        <w:rPr>
          <w:rFonts w:ascii="Calibri" w:hAnsi="Calibri"/>
          <w:sz w:val="20"/>
          <w:szCs w:val="20"/>
        </w:rPr>
        <w:t>IV.</w:t>
      </w:r>
      <w:r>
        <w:rPr>
          <w:rFonts w:ascii="Calibri" w:hAnsi="Calibri"/>
          <w:sz w:val="20"/>
          <w:szCs w:val="20"/>
        </w:rPr>
        <w:tab/>
        <w:t>Další povinnosti příkazníka</w:t>
      </w:r>
    </w:p>
    <w:p w:rsidR="00DC7AC5" w:rsidRDefault="00F10220" w:rsidP="00E162F8">
      <w:pPr>
        <w:pStyle w:val="Level3"/>
        <w:numPr>
          <w:ilvl w:val="0"/>
          <w:numId w:val="0"/>
        </w:numPr>
        <w:spacing w:line="240" w:lineRule="auto"/>
        <w:ind w:left="426" w:hanging="426"/>
        <w:rPr>
          <w:rFonts w:ascii="Calibri" w:hAnsi="Calibri"/>
          <w:szCs w:val="20"/>
        </w:rPr>
      </w:pPr>
      <w:r>
        <w:rPr>
          <w:rFonts w:ascii="Calibri" w:hAnsi="Calibri"/>
          <w:szCs w:val="20"/>
        </w:rPr>
        <w:t>4.1.</w:t>
      </w:r>
      <w:r>
        <w:rPr>
          <w:rFonts w:ascii="Calibri" w:hAnsi="Calibri"/>
          <w:szCs w:val="20"/>
        </w:rPr>
        <w:tab/>
      </w:r>
      <w:r w:rsidR="00505F13">
        <w:rPr>
          <w:rFonts w:ascii="Calibri" w:hAnsi="Calibri"/>
          <w:szCs w:val="20"/>
        </w:rPr>
        <w:t xml:space="preserve">Příkazník je povinen před uzavřením této smlouvy předložit příkazci kopii pojistné smlouvy na pojištění odpovědnosti vyplývající z činnosti, kterou pro příkazce bude provádět. Jeho odpovědnost za škodu způsobenou v souvislosti s podnikatelskou činností nesmí být sjednána na částku nižší než </w:t>
      </w:r>
      <w:r w:rsidR="00691955">
        <w:rPr>
          <w:rFonts w:ascii="Calibri" w:hAnsi="Calibri"/>
          <w:szCs w:val="20"/>
        </w:rPr>
        <w:t>1</w:t>
      </w:r>
      <w:r w:rsidR="0087397F">
        <w:rPr>
          <w:rFonts w:ascii="Calibri" w:hAnsi="Calibri"/>
          <w:szCs w:val="20"/>
        </w:rPr>
        <w:t>.000.000</w:t>
      </w:r>
      <w:r w:rsidR="00FF6BE9">
        <w:rPr>
          <w:rFonts w:ascii="Calibri" w:hAnsi="Calibri"/>
          <w:szCs w:val="20"/>
        </w:rPr>
        <w:t xml:space="preserve"> </w:t>
      </w:r>
      <w:r w:rsidR="00505F13">
        <w:rPr>
          <w:rFonts w:ascii="Calibri" w:hAnsi="Calibri"/>
          <w:szCs w:val="20"/>
        </w:rPr>
        <w:t>Kč.</w:t>
      </w:r>
    </w:p>
    <w:p w:rsidR="00DC7AC5" w:rsidRDefault="00505F13" w:rsidP="00E162F8">
      <w:pPr>
        <w:pStyle w:val="Level3"/>
        <w:numPr>
          <w:ilvl w:val="0"/>
          <w:numId w:val="0"/>
        </w:numPr>
        <w:spacing w:line="240" w:lineRule="auto"/>
        <w:ind w:left="426" w:hanging="426"/>
      </w:pPr>
      <w:r>
        <w:rPr>
          <w:rFonts w:ascii="Calibri" w:hAnsi="Calibri"/>
          <w:szCs w:val="20"/>
        </w:rPr>
        <w:t>4.</w:t>
      </w:r>
      <w:r w:rsidR="00237F4A">
        <w:rPr>
          <w:rFonts w:ascii="Calibri" w:hAnsi="Calibri"/>
          <w:szCs w:val="20"/>
        </w:rPr>
        <w:t>2</w:t>
      </w:r>
      <w:r>
        <w:rPr>
          <w:rFonts w:ascii="Calibri" w:hAnsi="Calibri"/>
          <w:szCs w:val="20"/>
        </w:rPr>
        <w:t>.</w:t>
      </w:r>
      <w:r w:rsidR="00F10220">
        <w:rPr>
          <w:rFonts w:ascii="Calibri" w:hAnsi="Calibri"/>
          <w:szCs w:val="20"/>
        </w:rPr>
        <w:tab/>
      </w:r>
      <w:r>
        <w:rPr>
          <w:rFonts w:ascii="Calibri" w:hAnsi="Calibri"/>
          <w:szCs w:val="20"/>
        </w:rPr>
        <w:t>Příkazník prohlašuje, že ke dni podpisu této smlouvy není v žádném smluvním, obchodním či jiném vztahu se zhotovitelem stavby ani v takovém vztahu nikdy v minulosti nebyl. Příkazník prohlašuje, že pokud v průběhu provádění touto smlouvou sjednané činnosti on či jemu blízká osoba uzavře jakoukoliv smlouvu se zhotovitelem či jeho subdodavatelem, zavazuje se o takové skutečnosti písemně vyrozumět příkazce nejpozději do sedmi dnů od okamžiku, kdy k takové skutečnosti dojde, nebo kdy se o ní doví. Tato informační povinnost dopadá na jakýkoliv střet zájmů účastníků.</w:t>
      </w:r>
    </w:p>
    <w:p w:rsidR="00F10220" w:rsidRDefault="00F10220" w:rsidP="007451F6">
      <w:pPr>
        <w:pStyle w:val="Level3"/>
        <w:numPr>
          <w:ilvl w:val="0"/>
          <w:numId w:val="0"/>
        </w:numPr>
        <w:spacing w:after="0" w:line="240" w:lineRule="auto"/>
        <w:ind w:left="454"/>
        <w:rPr>
          <w:rFonts w:ascii="Calibri" w:hAnsi="Calibri" w:cs="Calibri"/>
        </w:rPr>
      </w:pPr>
    </w:p>
    <w:p w:rsidR="00DC7AC5" w:rsidRDefault="00505F13" w:rsidP="007451F6">
      <w:pPr>
        <w:pStyle w:val="Standard"/>
        <w:ind w:left="454"/>
        <w:jc w:val="center"/>
        <w:rPr>
          <w:rFonts w:ascii="Calibri" w:hAnsi="Calibri" w:cs="Calibri"/>
          <w:b/>
        </w:rPr>
      </w:pPr>
      <w:r>
        <w:rPr>
          <w:rFonts w:ascii="Calibri" w:hAnsi="Calibri" w:cs="Calibri"/>
          <w:b/>
        </w:rPr>
        <w:t>V. Čas a místo plnění</w:t>
      </w:r>
    </w:p>
    <w:p w:rsidR="00DC7AC5" w:rsidRPr="0072179D" w:rsidRDefault="00DC7AC5" w:rsidP="007451F6">
      <w:pPr>
        <w:pStyle w:val="Standard"/>
        <w:widowControl w:val="0"/>
        <w:ind w:left="454"/>
        <w:jc w:val="both"/>
        <w:rPr>
          <w:rFonts w:ascii="Calibri" w:hAnsi="Calibri" w:cs="Calibri"/>
          <w:szCs w:val="22"/>
        </w:rPr>
      </w:pPr>
    </w:p>
    <w:p w:rsidR="00DC7AC5" w:rsidRDefault="00F10220" w:rsidP="002D65CD">
      <w:pPr>
        <w:pStyle w:val="Standard"/>
        <w:widowControl w:val="0"/>
        <w:ind w:left="426" w:hanging="426"/>
        <w:jc w:val="both"/>
      </w:pPr>
      <w:r>
        <w:rPr>
          <w:rFonts w:ascii="Calibri" w:hAnsi="Calibri" w:cs="Arial"/>
        </w:rPr>
        <w:t>5.1</w:t>
      </w:r>
      <w:r>
        <w:rPr>
          <w:rFonts w:ascii="Calibri" w:hAnsi="Calibri" w:cs="Arial"/>
        </w:rPr>
        <w:tab/>
      </w:r>
      <w:r w:rsidR="00505F13">
        <w:rPr>
          <w:rFonts w:ascii="Calibri" w:hAnsi="Calibri" w:cs="Arial"/>
        </w:rPr>
        <w:t xml:space="preserve">Činnost příkazníka dle článku III. </w:t>
      </w:r>
      <w:r w:rsidR="00237F4A">
        <w:rPr>
          <w:rFonts w:ascii="Calibri" w:hAnsi="Calibri" w:cs="Arial"/>
        </w:rPr>
        <w:t>o</w:t>
      </w:r>
      <w:r w:rsidR="00505F13">
        <w:rPr>
          <w:rFonts w:ascii="Calibri" w:hAnsi="Calibri" w:cs="Arial"/>
        </w:rPr>
        <w:t>dstavce 3.4.</w:t>
      </w:r>
      <w:r w:rsidR="00207980">
        <w:rPr>
          <w:rFonts w:ascii="Calibri" w:hAnsi="Calibri" w:cs="Arial"/>
        </w:rPr>
        <w:t xml:space="preserve"> </w:t>
      </w:r>
      <w:r w:rsidR="00505F13">
        <w:rPr>
          <w:rFonts w:ascii="Calibri" w:hAnsi="Calibri" w:cs="Arial"/>
        </w:rPr>
        <w:t xml:space="preserve">písm. A) </w:t>
      </w:r>
      <w:r w:rsidR="00AB7F94">
        <w:rPr>
          <w:rFonts w:ascii="Calibri" w:hAnsi="Calibri" w:cs="Arial"/>
        </w:rPr>
        <w:t>až</w:t>
      </w:r>
      <w:r w:rsidR="00505F13">
        <w:rPr>
          <w:rFonts w:ascii="Calibri" w:hAnsi="Calibri" w:cs="Arial"/>
        </w:rPr>
        <w:t xml:space="preserve"> </w:t>
      </w:r>
      <w:r w:rsidR="004A1BAC">
        <w:rPr>
          <w:rFonts w:ascii="Calibri" w:hAnsi="Calibri" w:cs="Arial"/>
        </w:rPr>
        <w:t>N</w:t>
      </w:r>
      <w:r w:rsidR="00505F13">
        <w:rPr>
          <w:rFonts w:ascii="Calibri" w:hAnsi="Calibri" w:cs="Arial"/>
        </w:rPr>
        <w:t>) této smlo</w:t>
      </w:r>
      <w:r w:rsidR="005B6D37">
        <w:rPr>
          <w:rFonts w:ascii="Calibri" w:hAnsi="Calibri" w:cs="Arial"/>
        </w:rPr>
        <w:t xml:space="preserve">uvy bude probíhat po celou dobu </w:t>
      </w:r>
      <w:r w:rsidR="00505F13">
        <w:rPr>
          <w:rFonts w:ascii="Calibri" w:hAnsi="Calibri" w:cs="Arial"/>
        </w:rPr>
        <w:t>trvání této smlouvy.</w:t>
      </w:r>
    </w:p>
    <w:p w:rsidR="00DC7AC5" w:rsidRDefault="00DC7AC5" w:rsidP="002D65CD">
      <w:pPr>
        <w:pStyle w:val="Standard"/>
        <w:widowControl w:val="0"/>
        <w:tabs>
          <w:tab w:val="left" w:pos="910"/>
        </w:tabs>
        <w:ind w:left="426" w:hanging="426"/>
        <w:jc w:val="both"/>
        <w:rPr>
          <w:rFonts w:ascii="Calibri" w:hAnsi="Calibri" w:cs="Arial"/>
        </w:rPr>
      </w:pPr>
    </w:p>
    <w:p w:rsidR="00DC7AC5" w:rsidRDefault="00F10220" w:rsidP="002D65CD">
      <w:pPr>
        <w:pStyle w:val="Standard"/>
        <w:ind w:left="426" w:hanging="426"/>
        <w:jc w:val="both"/>
        <w:rPr>
          <w:rFonts w:ascii="Calibri" w:hAnsi="Calibri" w:cs="Arial"/>
        </w:rPr>
      </w:pPr>
      <w:r>
        <w:rPr>
          <w:rFonts w:ascii="Calibri" w:hAnsi="Calibri" w:cs="Arial"/>
        </w:rPr>
        <w:t>5.2.</w:t>
      </w:r>
      <w:r>
        <w:rPr>
          <w:rFonts w:ascii="Calibri" w:hAnsi="Calibri" w:cs="Arial"/>
        </w:rPr>
        <w:tab/>
      </w:r>
      <w:r w:rsidR="00505F13" w:rsidRPr="00426C16">
        <w:rPr>
          <w:rFonts w:ascii="Calibri" w:hAnsi="Calibri" w:cs="Arial"/>
        </w:rPr>
        <w:t>Příkazník se zavazuje zahájit činnosti po podpisu této smlouvy</w:t>
      </w:r>
      <w:r w:rsidR="00426C16" w:rsidRPr="00426C16">
        <w:rPr>
          <w:rFonts w:ascii="Calibri" w:hAnsi="Calibri" w:cs="Arial"/>
        </w:rPr>
        <w:t>.</w:t>
      </w:r>
      <w:r w:rsidR="00505F13" w:rsidRPr="00426C16">
        <w:rPr>
          <w:rFonts w:ascii="Calibri" w:hAnsi="Calibri" w:cs="Arial"/>
        </w:rPr>
        <w:t xml:space="preserve"> </w:t>
      </w:r>
    </w:p>
    <w:p w:rsidR="00434C59" w:rsidRDefault="00434C59" w:rsidP="002D65CD">
      <w:pPr>
        <w:pStyle w:val="Standard"/>
        <w:widowControl w:val="0"/>
        <w:ind w:left="426" w:hanging="426"/>
        <w:jc w:val="both"/>
        <w:rPr>
          <w:rFonts w:ascii="Calibri" w:hAnsi="Calibri" w:cs="Arial"/>
        </w:rPr>
      </w:pPr>
    </w:p>
    <w:p w:rsidR="00DC7AC5" w:rsidRDefault="00F10220" w:rsidP="002D65CD">
      <w:pPr>
        <w:pStyle w:val="Standard"/>
        <w:widowControl w:val="0"/>
        <w:ind w:left="426" w:hanging="426"/>
        <w:jc w:val="both"/>
        <w:rPr>
          <w:rFonts w:ascii="Calibri" w:hAnsi="Calibri"/>
        </w:rPr>
      </w:pPr>
      <w:r>
        <w:rPr>
          <w:rFonts w:ascii="Calibri" w:hAnsi="Calibri" w:cs="Arial"/>
        </w:rPr>
        <w:t>5.3.</w:t>
      </w:r>
      <w:r>
        <w:rPr>
          <w:rFonts w:ascii="Calibri" w:hAnsi="Calibri" w:cs="Arial"/>
        </w:rPr>
        <w:tab/>
      </w:r>
      <w:r w:rsidR="00505F13">
        <w:rPr>
          <w:rFonts w:ascii="Calibri" w:hAnsi="Calibri" w:cs="Arial"/>
        </w:rPr>
        <w:t>Činnost příkazníka se ukončí protokolárním předáním stavby</w:t>
      </w:r>
      <w:r w:rsidR="005B6D37">
        <w:rPr>
          <w:rFonts w:ascii="Calibri" w:hAnsi="Calibri" w:cs="Arial"/>
        </w:rPr>
        <w:t xml:space="preserve"> mezi příkazcem a zhotovitelem </w:t>
      </w:r>
      <w:r w:rsidR="00505F13">
        <w:rPr>
          <w:rFonts w:ascii="Calibri" w:hAnsi="Calibri" w:cs="Arial"/>
        </w:rPr>
        <w:t>(zhotoviteli) stavby, po odstranění případných vad a nedodě</w:t>
      </w:r>
      <w:r w:rsidR="0002302A">
        <w:rPr>
          <w:rFonts w:ascii="Calibri" w:hAnsi="Calibri" w:cs="Arial"/>
        </w:rPr>
        <w:t>lků nebránících užívání stavby</w:t>
      </w:r>
      <w:r w:rsidR="00505F13">
        <w:rPr>
          <w:rFonts w:ascii="Calibri" w:hAnsi="Calibri" w:cs="Arial"/>
        </w:rPr>
        <w:t xml:space="preserve"> a po vyúčtování stavebních dodávek a prací zhotovitelem (tj. po dokončení všech úkonů spojených s vystavením daňových dokladů-faktur za provedení stavby včetně případných víceprací či prací obdobného charakteru</w:t>
      </w:r>
      <w:r w:rsidR="0002302A">
        <w:rPr>
          <w:rFonts w:ascii="Calibri" w:hAnsi="Calibri" w:cs="Arial"/>
        </w:rPr>
        <w:t>)</w:t>
      </w:r>
      <w:r w:rsidR="00505F13">
        <w:rPr>
          <w:rFonts w:ascii="Calibri" w:hAnsi="Calibri" w:cs="Arial"/>
        </w:rPr>
        <w:t>.</w:t>
      </w:r>
    </w:p>
    <w:p w:rsidR="00661730" w:rsidRDefault="00505F13" w:rsidP="007451F6">
      <w:pPr>
        <w:pStyle w:val="Standard"/>
        <w:ind w:left="454" w:hanging="454"/>
        <w:rPr>
          <w:rFonts w:ascii="Calibri" w:hAnsi="Calibri" w:cs="Arial"/>
        </w:rPr>
      </w:pPr>
      <w:r>
        <w:rPr>
          <w:rFonts w:ascii="Calibri" w:hAnsi="Calibri" w:cs="Arial"/>
        </w:rPr>
        <w:tab/>
      </w:r>
    </w:p>
    <w:p w:rsidR="005124FE" w:rsidRDefault="00661730" w:rsidP="005124FE">
      <w:pPr>
        <w:pStyle w:val="Standard"/>
        <w:ind w:left="426" w:hanging="426"/>
        <w:rPr>
          <w:rFonts w:ascii="Calibri" w:hAnsi="Calibri" w:cs="Arial"/>
        </w:rPr>
      </w:pPr>
      <w:r w:rsidRPr="005229F5">
        <w:rPr>
          <w:rFonts w:ascii="Calibri" w:hAnsi="Calibri" w:cs="Arial"/>
        </w:rPr>
        <w:t xml:space="preserve">          </w:t>
      </w:r>
      <w:r w:rsidR="00505F13" w:rsidRPr="005229F5">
        <w:rPr>
          <w:rFonts w:ascii="Calibri" w:hAnsi="Calibri" w:cs="Arial"/>
        </w:rPr>
        <w:t>Předpokládané termíny realizace stavby:</w:t>
      </w:r>
    </w:p>
    <w:p w:rsidR="005229F5" w:rsidRPr="005229F5" w:rsidRDefault="00600736" w:rsidP="002D65CD">
      <w:pPr>
        <w:autoSpaceDN w:val="0"/>
        <w:adjustRightInd w:val="0"/>
        <w:ind w:left="709" w:hanging="283"/>
        <w:rPr>
          <w:rFonts w:ascii="Calibri" w:hAnsi="Calibri" w:cs="Tahoma"/>
        </w:rPr>
      </w:pPr>
      <w:r w:rsidRPr="005229F5">
        <w:rPr>
          <w:rFonts w:ascii="Calibri" w:hAnsi="Calibri"/>
        </w:rPr>
        <w:t xml:space="preserve"> </w:t>
      </w:r>
      <w:r w:rsidR="002D65CD">
        <w:rPr>
          <w:rFonts w:ascii="Calibri" w:hAnsi="Calibri"/>
        </w:rPr>
        <w:tab/>
      </w:r>
      <w:r w:rsidR="005229F5" w:rsidRPr="005229F5">
        <w:rPr>
          <w:rFonts w:ascii="Calibri" w:hAnsi="Calibri" w:cs="Tahoma"/>
        </w:rPr>
        <w:t xml:space="preserve">Lhůta výstavby: </w:t>
      </w:r>
      <w:r w:rsidR="005229F5" w:rsidRPr="005229F5">
        <w:rPr>
          <w:rFonts w:ascii="Calibri" w:hAnsi="Calibri" w:cs="Tahoma"/>
        </w:rPr>
        <w:tab/>
      </w:r>
      <w:r w:rsidR="005229F5" w:rsidRPr="005229F5">
        <w:rPr>
          <w:rFonts w:ascii="Calibri" w:hAnsi="Calibri" w:cs="Tahoma"/>
        </w:rPr>
        <w:tab/>
      </w:r>
      <w:r w:rsidR="005229F5" w:rsidRPr="005229F5">
        <w:rPr>
          <w:rFonts w:ascii="Calibri" w:hAnsi="Calibri" w:cs="Tahoma"/>
        </w:rPr>
        <w:tab/>
      </w:r>
      <w:r w:rsidR="00207980">
        <w:rPr>
          <w:rFonts w:ascii="Calibri" w:hAnsi="Calibri" w:cs="Tahoma"/>
        </w:rPr>
        <w:tab/>
      </w:r>
      <w:r w:rsidR="00C87F3A">
        <w:rPr>
          <w:rFonts w:ascii="Calibri" w:hAnsi="Calibri" w:cs="Tahoma"/>
        </w:rPr>
        <w:t>17 měsíců</w:t>
      </w:r>
    </w:p>
    <w:p w:rsidR="005124FE" w:rsidRDefault="005229F5" w:rsidP="005124FE">
      <w:pPr>
        <w:autoSpaceDN w:val="0"/>
        <w:adjustRightInd w:val="0"/>
        <w:ind w:left="709"/>
        <w:rPr>
          <w:rFonts w:ascii="Calibri" w:hAnsi="Calibri" w:cs="Tahoma"/>
        </w:rPr>
      </w:pPr>
      <w:r w:rsidRPr="005229F5">
        <w:rPr>
          <w:rFonts w:ascii="Calibri" w:hAnsi="Calibri" w:cs="Tahoma"/>
        </w:rPr>
        <w:t xml:space="preserve">Předpokládané zahájení stavby: </w:t>
      </w:r>
      <w:r w:rsidRPr="005229F5">
        <w:rPr>
          <w:rFonts w:ascii="Calibri" w:hAnsi="Calibri" w:cs="Tahoma"/>
        </w:rPr>
        <w:tab/>
      </w:r>
      <w:r w:rsidR="00207980">
        <w:rPr>
          <w:rFonts w:ascii="Calibri" w:hAnsi="Calibri" w:cs="Tahoma"/>
        </w:rPr>
        <w:tab/>
      </w:r>
      <w:r w:rsidR="00EB3B9D">
        <w:rPr>
          <w:rFonts w:ascii="Calibri" w:hAnsi="Calibri" w:cs="Tahoma"/>
        </w:rPr>
        <w:t>prosinec</w:t>
      </w:r>
      <w:r w:rsidR="0002302A">
        <w:rPr>
          <w:rFonts w:ascii="Calibri" w:hAnsi="Calibri" w:cs="Tahoma"/>
        </w:rPr>
        <w:t xml:space="preserve"> 201</w:t>
      </w:r>
      <w:r w:rsidR="00495B97">
        <w:rPr>
          <w:rFonts w:ascii="Calibri" w:hAnsi="Calibri" w:cs="Tahoma"/>
        </w:rPr>
        <w:t>9</w:t>
      </w:r>
    </w:p>
    <w:p w:rsidR="005124FE" w:rsidRDefault="005229F5" w:rsidP="005124FE">
      <w:pPr>
        <w:autoSpaceDN w:val="0"/>
        <w:adjustRightInd w:val="0"/>
        <w:ind w:left="709"/>
        <w:rPr>
          <w:rFonts w:ascii="Calibri" w:hAnsi="Calibri" w:cs="Tahoma"/>
        </w:rPr>
      </w:pPr>
      <w:r w:rsidRPr="005229F5">
        <w:rPr>
          <w:rFonts w:ascii="Calibri" w:hAnsi="Calibri" w:cs="Tahoma"/>
        </w:rPr>
        <w:t xml:space="preserve">Předpokládané dokončení celé stavby: </w:t>
      </w:r>
      <w:r w:rsidR="00207980">
        <w:rPr>
          <w:rFonts w:ascii="Calibri" w:hAnsi="Calibri" w:cs="Tahoma"/>
        </w:rPr>
        <w:tab/>
      </w:r>
      <w:r w:rsidR="00EB3B9D">
        <w:rPr>
          <w:rFonts w:ascii="Calibri" w:hAnsi="Calibri" w:cs="Tahoma"/>
        </w:rPr>
        <w:t>květen</w:t>
      </w:r>
      <w:r w:rsidR="00C87F3A">
        <w:rPr>
          <w:rFonts w:ascii="Calibri" w:hAnsi="Calibri" w:cs="Tahoma"/>
        </w:rPr>
        <w:t xml:space="preserve"> 2021</w:t>
      </w:r>
      <w:r w:rsidRPr="005229F5">
        <w:rPr>
          <w:rFonts w:ascii="Calibri" w:hAnsi="Calibri" w:cs="Tahoma"/>
        </w:rPr>
        <w:t xml:space="preserve"> </w:t>
      </w:r>
    </w:p>
    <w:p w:rsidR="00DC7AC5" w:rsidRDefault="00DC7AC5" w:rsidP="007451F6">
      <w:pPr>
        <w:pStyle w:val="Standard"/>
        <w:tabs>
          <w:tab w:val="left" w:pos="4112"/>
        </w:tabs>
        <w:ind w:left="454" w:hanging="454"/>
        <w:rPr>
          <w:rFonts w:ascii="Arial" w:hAnsi="Arial" w:cs="Arial"/>
          <w:b/>
          <w:sz w:val="22"/>
          <w:szCs w:val="22"/>
          <w:shd w:val="clear" w:color="auto" w:fill="FFFF00"/>
        </w:rPr>
      </w:pPr>
    </w:p>
    <w:p w:rsidR="00DC7AC5" w:rsidRDefault="00F10220" w:rsidP="002D65CD">
      <w:pPr>
        <w:pStyle w:val="Standard"/>
        <w:ind w:left="426" w:hanging="426"/>
      </w:pPr>
      <w:r>
        <w:rPr>
          <w:rFonts w:ascii="Calibri" w:hAnsi="Calibri" w:cs="Calibri"/>
        </w:rPr>
        <w:t xml:space="preserve">5.4. </w:t>
      </w:r>
      <w:r>
        <w:rPr>
          <w:rFonts w:ascii="Calibri" w:hAnsi="Calibri" w:cs="Calibri"/>
        </w:rPr>
        <w:tab/>
      </w:r>
      <w:r w:rsidR="00505F13">
        <w:rPr>
          <w:rFonts w:ascii="Calibri" w:hAnsi="Calibri" w:cs="Calibri"/>
        </w:rPr>
        <w:t>Příkazník se zavazuje, že TD</w:t>
      </w:r>
      <w:r w:rsidR="00237F4A">
        <w:rPr>
          <w:rFonts w:ascii="Calibri" w:hAnsi="Calibri" w:cs="Calibri"/>
        </w:rPr>
        <w:t>S</w:t>
      </w:r>
      <w:r w:rsidR="00505F13">
        <w:rPr>
          <w:rFonts w:ascii="Calibri" w:hAnsi="Calibri" w:cs="Calibri"/>
        </w:rPr>
        <w:t xml:space="preserve"> bude vykonávat po dobu realizace stavby dle této smlouvy, pokud se strany nedohodnou jinak.</w:t>
      </w:r>
    </w:p>
    <w:p w:rsidR="00DC7AC5" w:rsidRDefault="00DC7AC5" w:rsidP="002D65CD">
      <w:pPr>
        <w:pStyle w:val="Standard"/>
        <w:ind w:left="426" w:hanging="426"/>
        <w:rPr>
          <w:rFonts w:ascii="Arial" w:hAnsi="Arial" w:cs="Arial"/>
          <w:sz w:val="22"/>
          <w:szCs w:val="22"/>
          <w:shd w:val="clear" w:color="auto" w:fill="FFFF00"/>
        </w:rPr>
      </w:pPr>
    </w:p>
    <w:p w:rsidR="00DC7AC5" w:rsidRDefault="00505F13" w:rsidP="002D65CD">
      <w:pPr>
        <w:pStyle w:val="Standard"/>
        <w:ind w:left="426" w:hanging="426"/>
        <w:jc w:val="both"/>
      </w:pPr>
      <w:r>
        <w:rPr>
          <w:rFonts w:ascii="Calibri" w:hAnsi="Calibri" w:cs="Arial"/>
        </w:rPr>
        <w:t>5</w:t>
      </w:r>
      <w:r w:rsidR="00F10220">
        <w:rPr>
          <w:rFonts w:ascii="Calibri" w:hAnsi="Calibri" w:cs="Calibri"/>
        </w:rPr>
        <w:t>.5.</w:t>
      </w:r>
      <w:r w:rsidR="00F10220">
        <w:rPr>
          <w:rFonts w:ascii="Calibri" w:hAnsi="Calibri" w:cs="Calibri"/>
        </w:rPr>
        <w:tab/>
      </w:r>
      <w:r>
        <w:rPr>
          <w:rFonts w:ascii="Calibri" w:hAnsi="Calibri" w:cs="Calibri"/>
        </w:rPr>
        <w:t>Dodržení termínu plnění je závislé na řádném a včasném spolupůsobení příkazce, jež bylo</w:t>
      </w:r>
      <w:r w:rsidR="00237F4A">
        <w:rPr>
          <w:rFonts w:ascii="Calibri" w:hAnsi="Calibri" w:cs="Calibri"/>
        </w:rPr>
        <w:t xml:space="preserve"> </w:t>
      </w:r>
      <w:r>
        <w:rPr>
          <w:rFonts w:ascii="Calibri" w:hAnsi="Calibri" w:cs="Calibri"/>
        </w:rPr>
        <w:t>ujednáno v</w:t>
      </w:r>
      <w:r w:rsidR="00426C16">
        <w:rPr>
          <w:rFonts w:ascii="Calibri" w:hAnsi="Calibri" w:cs="Calibri"/>
        </w:rPr>
        <w:t> </w:t>
      </w:r>
      <w:r>
        <w:rPr>
          <w:rFonts w:ascii="Calibri" w:hAnsi="Calibri" w:cs="Calibri"/>
        </w:rPr>
        <w:t>této smlouvě. Po dobu prodlení příkazce není příkazník v prodlení s plněním povinnosti splnit předmět smlouvy v ujednaném termínu.</w:t>
      </w:r>
    </w:p>
    <w:p w:rsidR="00DC7AC5" w:rsidRPr="005B2FD4" w:rsidRDefault="00DC7AC5" w:rsidP="002D65CD">
      <w:pPr>
        <w:pStyle w:val="Standard"/>
        <w:ind w:left="426" w:hanging="426"/>
        <w:rPr>
          <w:rFonts w:asciiTheme="minorHAnsi" w:hAnsiTheme="minorHAnsi" w:cs="Calibri"/>
          <w:shd w:val="clear" w:color="auto" w:fill="FFFF00"/>
        </w:rPr>
      </w:pPr>
    </w:p>
    <w:p w:rsidR="00DC7AC5" w:rsidRPr="005B2FD4" w:rsidRDefault="00F10220" w:rsidP="002D65CD">
      <w:pPr>
        <w:pStyle w:val="Standard"/>
        <w:widowControl w:val="0"/>
        <w:ind w:left="426" w:hanging="426"/>
        <w:jc w:val="both"/>
        <w:rPr>
          <w:rFonts w:asciiTheme="minorHAnsi" w:hAnsiTheme="minorHAnsi" w:cs="Arial"/>
        </w:rPr>
      </w:pPr>
      <w:r w:rsidRPr="005B2FD4">
        <w:rPr>
          <w:rFonts w:asciiTheme="minorHAnsi" w:hAnsiTheme="minorHAnsi" w:cs="Arial"/>
        </w:rPr>
        <w:t>5.6.</w:t>
      </w:r>
      <w:r w:rsidRPr="005B2FD4">
        <w:rPr>
          <w:rFonts w:asciiTheme="minorHAnsi" w:hAnsiTheme="minorHAnsi" w:cs="Arial"/>
        </w:rPr>
        <w:tab/>
      </w:r>
      <w:r w:rsidR="00505F13" w:rsidRPr="005B2FD4">
        <w:rPr>
          <w:rFonts w:asciiTheme="minorHAnsi" w:hAnsiTheme="minorHAnsi" w:cs="Arial"/>
        </w:rPr>
        <w:t xml:space="preserve">Místem provádění činností příkazníka dle článku III. této smlouvy je stavba </w:t>
      </w:r>
      <w:r w:rsidR="00691955" w:rsidRPr="005B2FD4">
        <w:rPr>
          <w:rFonts w:asciiTheme="minorHAnsi" w:hAnsiTheme="minorHAnsi" w:cs="Tahoma"/>
        </w:rPr>
        <w:t xml:space="preserve">"Karlovy Vary, </w:t>
      </w:r>
      <w:r w:rsidR="00C87F3A">
        <w:rPr>
          <w:rFonts w:asciiTheme="minorHAnsi" w:hAnsiTheme="minorHAnsi" w:cs="Tahoma"/>
        </w:rPr>
        <w:t>Mlýnská</w:t>
      </w:r>
      <w:r w:rsidR="005B2FD4">
        <w:rPr>
          <w:rFonts w:asciiTheme="minorHAnsi" w:hAnsiTheme="minorHAnsi" w:cs="Tahoma"/>
        </w:rPr>
        <w:t xml:space="preserve"> kolonáda – dílčí úprava</w:t>
      </w:r>
      <w:r w:rsidR="00C87F3A">
        <w:rPr>
          <w:rFonts w:asciiTheme="minorHAnsi" w:hAnsiTheme="minorHAnsi" w:cs="Tahoma"/>
        </w:rPr>
        <w:t>“</w:t>
      </w:r>
      <w:r w:rsidR="00505F13" w:rsidRPr="005B2FD4">
        <w:rPr>
          <w:rFonts w:asciiTheme="minorHAnsi" w:hAnsiTheme="minorHAnsi" w:cs="Arial"/>
        </w:rPr>
        <w:t>, v </w:t>
      </w:r>
      <w:r w:rsidR="005229F5" w:rsidRPr="005B2FD4">
        <w:rPr>
          <w:rFonts w:asciiTheme="minorHAnsi" w:hAnsiTheme="minorHAnsi" w:cs="Arial"/>
        </w:rPr>
        <w:t>k.</w:t>
      </w:r>
      <w:r w:rsidR="00FF6BE9">
        <w:rPr>
          <w:rFonts w:asciiTheme="minorHAnsi" w:hAnsiTheme="minorHAnsi" w:cs="Arial"/>
        </w:rPr>
        <w:t xml:space="preserve"> </w:t>
      </w:r>
      <w:r w:rsidR="005229F5" w:rsidRPr="005B2FD4">
        <w:rPr>
          <w:rFonts w:asciiTheme="minorHAnsi" w:hAnsiTheme="minorHAnsi" w:cs="Arial"/>
        </w:rPr>
        <w:t xml:space="preserve">ú. </w:t>
      </w:r>
      <w:r w:rsidR="005B2FD4">
        <w:rPr>
          <w:rFonts w:asciiTheme="minorHAnsi" w:hAnsiTheme="minorHAnsi" w:cs="Arial"/>
        </w:rPr>
        <w:t>Karlovy Vary</w:t>
      </w:r>
      <w:r w:rsidR="00237F4A" w:rsidRPr="005B2FD4">
        <w:rPr>
          <w:rFonts w:asciiTheme="minorHAnsi" w:hAnsiTheme="minorHAnsi" w:cs="Arial"/>
        </w:rPr>
        <w:t>, obec Karlovy Vary, dále sídlo příkazce</w:t>
      </w:r>
      <w:r w:rsidR="0002302A" w:rsidRPr="005B2FD4">
        <w:rPr>
          <w:rFonts w:asciiTheme="minorHAnsi" w:hAnsiTheme="minorHAnsi" w:cs="Arial"/>
        </w:rPr>
        <w:t>, sídlo příkazníka, sídlo zhotovitele stavby a sklady zhotovitele stavby na území Karlových Varů nebo v jejich blízkém okolí</w:t>
      </w:r>
      <w:r w:rsidR="00237F4A" w:rsidRPr="005B2FD4">
        <w:rPr>
          <w:rFonts w:asciiTheme="minorHAnsi" w:hAnsiTheme="minorHAnsi" w:cs="Arial"/>
        </w:rPr>
        <w:t>.</w:t>
      </w:r>
    </w:p>
    <w:p w:rsidR="005B2FD4" w:rsidRDefault="005B2FD4" w:rsidP="007451F6">
      <w:pPr>
        <w:pStyle w:val="Standard"/>
        <w:widowControl w:val="0"/>
        <w:ind w:left="454" w:hanging="454"/>
        <w:jc w:val="both"/>
        <w:rPr>
          <w:rFonts w:ascii="Calibri" w:hAnsi="Calibri"/>
        </w:rPr>
      </w:pPr>
    </w:p>
    <w:p w:rsidR="00DC7AC5" w:rsidRDefault="00505F13" w:rsidP="007451F6">
      <w:pPr>
        <w:pStyle w:val="Standard"/>
        <w:ind w:left="454"/>
        <w:jc w:val="center"/>
        <w:rPr>
          <w:rFonts w:ascii="Calibri" w:hAnsi="Calibri" w:cs="Calibri"/>
          <w:b/>
        </w:rPr>
      </w:pPr>
      <w:r>
        <w:rPr>
          <w:rFonts w:ascii="Calibri" w:hAnsi="Calibri" w:cs="Calibri"/>
          <w:b/>
        </w:rPr>
        <w:t>VI. Způsob plnění předmětu smlouvy</w:t>
      </w:r>
    </w:p>
    <w:p w:rsidR="00DC7AC5" w:rsidRDefault="00DC7AC5" w:rsidP="007451F6">
      <w:pPr>
        <w:pStyle w:val="Standard"/>
        <w:ind w:left="454"/>
        <w:jc w:val="center"/>
        <w:rPr>
          <w:rFonts w:ascii="Calibri" w:hAnsi="Calibri" w:cs="Calibri"/>
          <w:b/>
          <w:shd w:val="clear" w:color="auto" w:fill="FFFF00"/>
        </w:rPr>
      </w:pPr>
    </w:p>
    <w:p w:rsidR="00DC7AC5" w:rsidRDefault="00F10220" w:rsidP="002D65CD">
      <w:pPr>
        <w:pStyle w:val="Standard"/>
        <w:ind w:left="426" w:hanging="426"/>
        <w:jc w:val="both"/>
      </w:pPr>
      <w:r>
        <w:rPr>
          <w:rFonts w:ascii="Calibri" w:hAnsi="Calibri" w:cs="Calibri"/>
        </w:rPr>
        <w:t>6.1.</w:t>
      </w:r>
      <w:r>
        <w:rPr>
          <w:rFonts w:ascii="Calibri" w:hAnsi="Calibri" w:cs="Calibri"/>
        </w:rPr>
        <w:tab/>
      </w:r>
      <w:r w:rsidR="00505F13">
        <w:rPr>
          <w:rFonts w:ascii="Calibri" w:hAnsi="Calibri" w:cs="Calibri"/>
        </w:rPr>
        <w:t>Při plnění předmětu této smlouvy se příkazník zavazuje dod</w:t>
      </w:r>
      <w:r w:rsidR="00292136">
        <w:rPr>
          <w:rFonts w:ascii="Calibri" w:hAnsi="Calibri" w:cs="Calibri"/>
        </w:rPr>
        <w:t xml:space="preserve">ržovat obecně závazné předpisy a </w:t>
      </w:r>
      <w:r w:rsidR="00505F13">
        <w:rPr>
          <w:rFonts w:ascii="Calibri" w:hAnsi="Calibri" w:cs="Calibri"/>
        </w:rPr>
        <w:t>ujednání této smlouvy</w:t>
      </w:r>
      <w:r w:rsidR="00292136">
        <w:rPr>
          <w:rFonts w:ascii="Calibri" w:hAnsi="Calibri" w:cs="Calibri"/>
        </w:rPr>
        <w:t>. Příkazník</w:t>
      </w:r>
      <w:r w:rsidR="00505F13">
        <w:rPr>
          <w:rFonts w:ascii="Calibri" w:hAnsi="Calibri" w:cs="Calibri"/>
        </w:rPr>
        <w:t xml:space="preserve"> se</w:t>
      </w:r>
      <w:r w:rsidR="00292136">
        <w:rPr>
          <w:rFonts w:ascii="Calibri" w:hAnsi="Calibri" w:cs="Calibri"/>
        </w:rPr>
        <w:t xml:space="preserve"> bude</w:t>
      </w:r>
      <w:r w:rsidR="00505F13">
        <w:rPr>
          <w:rFonts w:ascii="Calibri" w:hAnsi="Calibri" w:cs="Calibri"/>
        </w:rPr>
        <w:t xml:space="preserve"> řídit výchozími podklady příkazce předanými mu ke dni uzavření této smlouvy, jeho pokyny a dále správními rozhodnutími, podmínkami a stanovisky veřejnoprávních orgánů.</w:t>
      </w:r>
    </w:p>
    <w:p w:rsidR="00DC7AC5" w:rsidRDefault="00DC7AC5" w:rsidP="002D65CD">
      <w:pPr>
        <w:pStyle w:val="Standard"/>
        <w:ind w:left="426" w:hanging="426"/>
        <w:jc w:val="both"/>
      </w:pPr>
    </w:p>
    <w:p w:rsidR="00DC7AC5" w:rsidRDefault="00F10220" w:rsidP="002D65CD">
      <w:pPr>
        <w:pStyle w:val="Standard"/>
        <w:ind w:left="426" w:hanging="426"/>
        <w:jc w:val="both"/>
      </w:pPr>
      <w:r>
        <w:rPr>
          <w:rFonts w:ascii="Calibri" w:hAnsi="Calibri" w:cs="Calibri"/>
        </w:rPr>
        <w:t>6.2.</w:t>
      </w:r>
      <w:r>
        <w:rPr>
          <w:rFonts w:ascii="Calibri" w:hAnsi="Calibri" w:cs="Calibri"/>
        </w:rPr>
        <w:tab/>
      </w:r>
      <w:r w:rsidR="00505F13">
        <w:rPr>
          <w:rFonts w:ascii="Calibri" w:hAnsi="Calibri" w:cs="Calibri"/>
        </w:rPr>
        <w:t>Odborné činnosti dle této smlouvy je příkazník povinen zabezpečovat s náležitou odbornou péčí v souladu se zájmy příkazce.</w:t>
      </w:r>
    </w:p>
    <w:p w:rsidR="00DC7AC5" w:rsidRDefault="00DC7AC5" w:rsidP="002D65CD">
      <w:pPr>
        <w:pStyle w:val="Standard"/>
        <w:ind w:left="426" w:hanging="426"/>
        <w:jc w:val="both"/>
      </w:pPr>
    </w:p>
    <w:p w:rsidR="00DC7AC5" w:rsidRDefault="00F10220" w:rsidP="002D65CD">
      <w:pPr>
        <w:pStyle w:val="Standard"/>
        <w:ind w:left="426" w:hanging="426"/>
        <w:jc w:val="both"/>
      </w:pPr>
      <w:r>
        <w:rPr>
          <w:rFonts w:ascii="Calibri" w:hAnsi="Calibri" w:cs="Calibri"/>
        </w:rPr>
        <w:lastRenderedPageBreak/>
        <w:t>6.3.</w:t>
      </w:r>
      <w:r>
        <w:rPr>
          <w:rFonts w:ascii="Calibri" w:hAnsi="Calibri" w:cs="Calibri"/>
        </w:rPr>
        <w:tab/>
      </w:r>
      <w:r w:rsidR="00505F13">
        <w:rPr>
          <w:rFonts w:ascii="Calibri" w:hAnsi="Calibri" w:cs="Calibri"/>
        </w:rPr>
        <w:t>Předmět plnění ujednaný v této smlouvě je splněn řádným vykonáváním činnosti, k níž se příkazník zavázal v článku III. této smlouvy.</w:t>
      </w:r>
    </w:p>
    <w:p w:rsidR="00B56C6E" w:rsidRPr="00B56C6E" w:rsidRDefault="00B56C6E" w:rsidP="002D65CD">
      <w:pPr>
        <w:pStyle w:val="Standard"/>
        <w:ind w:left="426" w:hanging="426"/>
        <w:jc w:val="both"/>
      </w:pPr>
    </w:p>
    <w:p w:rsidR="00DC7AC5" w:rsidRDefault="00F10220" w:rsidP="002D65CD">
      <w:pPr>
        <w:pStyle w:val="Standard"/>
        <w:ind w:left="426" w:hanging="426"/>
        <w:jc w:val="both"/>
      </w:pPr>
      <w:r>
        <w:rPr>
          <w:rFonts w:ascii="Calibri" w:hAnsi="Calibri" w:cs="Calibri"/>
        </w:rPr>
        <w:t>6.4.</w:t>
      </w:r>
      <w:r>
        <w:rPr>
          <w:rFonts w:ascii="Calibri" w:hAnsi="Calibri" w:cs="Calibri"/>
        </w:rPr>
        <w:tab/>
      </w:r>
      <w:r w:rsidR="00505F13">
        <w:rPr>
          <w:rFonts w:ascii="Calibri" w:hAnsi="Calibri" w:cs="Calibri"/>
        </w:rPr>
        <w:t>Příkazník se zavazuje zdržet se veškerého jednání, jež by mohlo přímo nebo nepřímo ohrozit zájmy příkazce. Příkazník je vázán povinností mlčenlivosti o skutečnostech, které tvoří předmět státního, obchodního nebo služebního tajemství, pokud s nimi při výkonu své činnosti podle této smlouvy přišel do styku.</w:t>
      </w:r>
    </w:p>
    <w:p w:rsidR="00DC7AC5" w:rsidRDefault="00DC7AC5" w:rsidP="002D65CD">
      <w:pPr>
        <w:pStyle w:val="Standard"/>
        <w:ind w:left="426" w:hanging="426"/>
        <w:jc w:val="both"/>
      </w:pPr>
    </w:p>
    <w:p w:rsidR="00DC7AC5" w:rsidRDefault="00F10220" w:rsidP="002D65CD">
      <w:pPr>
        <w:pStyle w:val="Standard"/>
        <w:ind w:left="426" w:hanging="426"/>
        <w:jc w:val="both"/>
      </w:pPr>
      <w:r>
        <w:rPr>
          <w:rFonts w:ascii="Calibri" w:hAnsi="Calibri" w:cs="Calibri"/>
        </w:rPr>
        <w:t>6.5.</w:t>
      </w:r>
      <w:r>
        <w:rPr>
          <w:rFonts w:ascii="Calibri" w:hAnsi="Calibri" w:cs="Calibri"/>
        </w:rPr>
        <w:tab/>
      </w:r>
      <w:r w:rsidR="00505F13">
        <w:rPr>
          <w:rFonts w:ascii="Calibri" w:hAnsi="Calibri" w:cs="Calibri"/>
        </w:rPr>
        <w:t>Příkazník s</w:t>
      </w:r>
      <w:r w:rsidR="000F0F7E">
        <w:rPr>
          <w:rFonts w:ascii="Calibri" w:hAnsi="Calibri" w:cs="Calibri"/>
        </w:rPr>
        <w:t>e</w:t>
      </w:r>
      <w:r w:rsidR="00505F13">
        <w:rPr>
          <w:rFonts w:ascii="Calibri" w:hAnsi="Calibri" w:cs="Calibri"/>
        </w:rPr>
        <w:t xml:space="preserve"> zavazuje o všech zjištěných podstatných skutečnostech neprodleně informovat příkazce.</w:t>
      </w:r>
    </w:p>
    <w:p w:rsidR="00DC7AC5" w:rsidRDefault="00DC7AC5" w:rsidP="002D65CD">
      <w:pPr>
        <w:pStyle w:val="Standard"/>
        <w:ind w:left="426" w:hanging="426"/>
        <w:jc w:val="both"/>
      </w:pPr>
    </w:p>
    <w:p w:rsidR="00DC7AC5" w:rsidRDefault="00F10220" w:rsidP="002D65CD">
      <w:pPr>
        <w:pStyle w:val="Standard"/>
        <w:ind w:left="426" w:hanging="426"/>
        <w:jc w:val="both"/>
      </w:pPr>
      <w:r>
        <w:rPr>
          <w:rFonts w:ascii="Calibri" w:hAnsi="Calibri" w:cs="Calibri"/>
        </w:rPr>
        <w:t>6.6.</w:t>
      </w:r>
      <w:r>
        <w:rPr>
          <w:rFonts w:ascii="Calibri" w:hAnsi="Calibri" w:cs="Calibri"/>
        </w:rPr>
        <w:tab/>
      </w:r>
      <w:r w:rsidR="00505F13">
        <w:rPr>
          <w:rFonts w:ascii="Calibri" w:hAnsi="Calibri" w:cs="Calibri"/>
        </w:rPr>
        <w:t>Příkazník je povinen postupovat při výkonu své činnosti v souladu s Profesním a etickým řádem České komory autorizovaných inženýrů a techniků činných ve výstavbě (ČKAIT).</w:t>
      </w:r>
    </w:p>
    <w:p w:rsidR="00DC7AC5" w:rsidRDefault="00DC7AC5" w:rsidP="002D65CD">
      <w:pPr>
        <w:pStyle w:val="Standard"/>
        <w:ind w:left="426" w:hanging="426"/>
        <w:jc w:val="both"/>
      </w:pPr>
    </w:p>
    <w:p w:rsidR="00DC7AC5" w:rsidRDefault="00F10220" w:rsidP="002D65CD">
      <w:pPr>
        <w:pStyle w:val="Standard"/>
        <w:ind w:left="426" w:hanging="426"/>
        <w:jc w:val="both"/>
        <w:rPr>
          <w:rFonts w:ascii="Calibri" w:hAnsi="Calibri" w:cs="Calibri"/>
        </w:rPr>
      </w:pPr>
      <w:r>
        <w:rPr>
          <w:rFonts w:ascii="Calibri" w:hAnsi="Calibri" w:cs="Calibri"/>
        </w:rPr>
        <w:t>6.7.</w:t>
      </w:r>
      <w:r>
        <w:rPr>
          <w:rFonts w:ascii="Calibri" w:hAnsi="Calibri" w:cs="Calibri"/>
        </w:rPr>
        <w:tab/>
      </w:r>
      <w:r w:rsidR="00505F13">
        <w:rPr>
          <w:rFonts w:ascii="Calibri" w:hAnsi="Calibri" w:cs="Calibri"/>
        </w:rPr>
        <w:t>V případě, že se povinnosti příkazníka dostanou do rozporu s obchodními zájmy příkazce, je příkazník povinen s příkazcem neprodleně tuto situaci projednat.</w:t>
      </w:r>
    </w:p>
    <w:p w:rsidR="003B2DCE" w:rsidRDefault="003B2DCE" w:rsidP="007451F6">
      <w:pPr>
        <w:pStyle w:val="Standard"/>
        <w:ind w:left="454" w:hanging="454"/>
        <w:jc w:val="both"/>
        <w:rPr>
          <w:rFonts w:ascii="Calibri" w:hAnsi="Calibri" w:cs="Calibri"/>
        </w:rPr>
      </w:pPr>
    </w:p>
    <w:p w:rsidR="00DC7AC5" w:rsidRDefault="00505F13" w:rsidP="007451F6">
      <w:pPr>
        <w:pStyle w:val="Standard"/>
        <w:ind w:left="454"/>
        <w:jc w:val="center"/>
        <w:rPr>
          <w:rFonts w:ascii="Calibri" w:hAnsi="Calibri" w:cs="Calibri"/>
          <w:b/>
        </w:rPr>
      </w:pPr>
      <w:r w:rsidRPr="00DB347A">
        <w:rPr>
          <w:rFonts w:ascii="Calibri" w:hAnsi="Calibri" w:cs="Calibri"/>
          <w:b/>
        </w:rPr>
        <w:t>VII. Cena plnění</w:t>
      </w:r>
      <w:r w:rsidR="00292136">
        <w:rPr>
          <w:rFonts w:ascii="Calibri" w:hAnsi="Calibri" w:cs="Calibri"/>
          <w:b/>
        </w:rPr>
        <w:tab/>
      </w:r>
    </w:p>
    <w:p w:rsidR="00915BB5" w:rsidRDefault="00915BB5" w:rsidP="007451F6">
      <w:pPr>
        <w:pStyle w:val="Standard"/>
        <w:ind w:left="454"/>
        <w:jc w:val="center"/>
      </w:pPr>
    </w:p>
    <w:p w:rsidR="00DC7AC5" w:rsidRPr="004A1BAC" w:rsidRDefault="00505F13" w:rsidP="002D65CD">
      <w:pPr>
        <w:pStyle w:val="Heading2"/>
        <w:ind w:left="426" w:hanging="426"/>
        <w:jc w:val="both"/>
        <w:rPr>
          <w:rFonts w:ascii="Calibri" w:hAnsi="Calibri" w:cs="Calibri"/>
        </w:rPr>
      </w:pPr>
      <w:r>
        <w:rPr>
          <w:rFonts w:ascii="Calibri" w:hAnsi="Calibri" w:cs="Calibri"/>
          <w:sz w:val="20"/>
        </w:rPr>
        <w:t>7.1</w:t>
      </w:r>
      <w:r w:rsidR="002D65CD">
        <w:rPr>
          <w:rFonts w:ascii="Calibri" w:hAnsi="Calibri" w:cs="Calibri"/>
          <w:sz w:val="20"/>
        </w:rPr>
        <w:t xml:space="preserve">.  </w:t>
      </w:r>
      <w:r w:rsidRPr="004A1BAC">
        <w:rPr>
          <w:rFonts w:ascii="Calibri" w:hAnsi="Calibri" w:cs="Arial"/>
          <w:sz w:val="20"/>
        </w:rPr>
        <w:t xml:space="preserve">Smluvní </w:t>
      </w:r>
      <w:r w:rsidR="00D6352A" w:rsidRPr="004A1BAC">
        <w:rPr>
          <w:rFonts w:ascii="Calibri" w:hAnsi="Calibri" w:cs="Arial"/>
          <w:sz w:val="20"/>
        </w:rPr>
        <w:t xml:space="preserve">strany se dohodly, že příkazníkovi náleží </w:t>
      </w:r>
      <w:r w:rsidR="00D2552D">
        <w:rPr>
          <w:rFonts w:ascii="Calibri" w:hAnsi="Calibri" w:cs="Arial"/>
          <w:sz w:val="20"/>
        </w:rPr>
        <w:t>odměna</w:t>
      </w:r>
      <w:r w:rsidR="00D6352A" w:rsidRPr="004A1BAC">
        <w:rPr>
          <w:rFonts w:ascii="Calibri" w:hAnsi="Calibri" w:cs="Arial"/>
          <w:sz w:val="20"/>
        </w:rPr>
        <w:t xml:space="preserve"> za jeho činnost dle článku III. této smlouvy (provize) ve výši maximálně </w:t>
      </w:r>
      <w:r w:rsidR="00441E98">
        <w:rPr>
          <w:rFonts w:ascii="Calibri" w:hAnsi="Calibri" w:cs="Arial"/>
          <w:sz w:val="20"/>
        </w:rPr>
        <w:t>304.436</w:t>
      </w:r>
      <w:r w:rsidR="00441E98" w:rsidRPr="004A1BAC">
        <w:rPr>
          <w:rFonts w:ascii="Calibri" w:hAnsi="Calibri" w:cs="Arial"/>
          <w:sz w:val="20"/>
        </w:rPr>
        <w:t xml:space="preserve"> </w:t>
      </w:r>
      <w:r w:rsidR="00441E98" w:rsidRPr="004A1BAC">
        <w:rPr>
          <w:rFonts w:ascii="Calibri" w:hAnsi="Calibri" w:cs="Arial"/>
          <w:bCs/>
          <w:iCs/>
          <w:sz w:val="20"/>
        </w:rPr>
        <w:t>Kč (slovy:</w:t>
      </w:r>
      <w:r w:rsidR="00441E98">
        <w:rPr>
          <w:rFonts w:ascii="Calibri" w:hAnsi="Calibri" w:cs="Arial"/>
          <w:bCs/>
          <w:iCs/>
          <w:sz w:val="20"/>
        </w:rPr>
        <w:t xml:space="preserve"> tři</w:t>
      </w:r>
      <w:r w:rsidR="0005179F">
        <w:rPr>
          <w:rFonts w:ascii="Calibri" w:hAnsi="Calibri" w:cs="Arial"/>
          <w:bCs/>
          <w:iCs/>
          <w:sz w:val="20"/>
        </w:rPr>
        <w:t xml:space="preserve"> </w:t>
      </w:r>
      <w:r w:rsidR="00441E98">
        <w:rPr>
          <w:rFonts w:ascii="Calibri" w:hAnsi="Calibri" w:cs="Arial"/>
          <w:bCs/>
          <w:iCs/>
          <w:sz w:val="20"/>
        </w:rPr>
        <w:t>sta</w:t>
      </w:r>
      <w:r w:rsidR="0005179F">
        <w:rPr>
          <w:rFonts w:ascii="Calibri" w:hAnsi="Calibri" w:cs="Arial"/>
          <w:bCs/>
          <w:iCs/>
          <w:sz w:val="20"/>
        </w:rPr>
        <w:t xml:space="preserve"> </w:t>
      </w:r>
      <w:r w:rsidR="00441E98">
        <w:rPr>
          <w:rFonts w:ascii="Calibri" w:hAnsi="Calibri" w:cs="Arial"/>
          <w:bCs/>
          <w:iCs/>
          <w:sz w:val="20"/>
        </w:rPr>
        <w:t>čtyři</w:t>
      </w:r>
      <w:r w:rsidR="0005179F">
        <w:rPr>
          <w:rFonts w:ascii="Calibri" w:hAnsi="Calibri" w:cs="Arial"/>
          <w:bCs/>
          <w:iCs/>
          <w:sz w:val="20"/>
        </w:rPr>
        <w:t xml:space="preserve"> </w:t>
      </w:r>
      <w:r w:rsidR="00441E98">
        <w:rPr>
          <w:rFonts w:ascii="Calibri" w:hAnsi="Calibri" w:cs="Arial"/>
          <w:bCs/>
          <w:iCs/>
          <w:sz w:val="20"/>
        </w:rPr>
        <w:t>tisíce</w:t>
      </w:r>
      <w:r w:rsidR="0005179F">
        <w:rPr>
          <w:rFonts w:ascii="Calibri" w:hAnsi="Calibri" w:cs="Arial"/>
          <w:bCs/>
          <w:iCs/>
          <w:sz w:val="20"/>
        </w:rPr>
        <w:t xml:space="preserve"> </w:t>
      </w:r>
      <w:r w:rsidR="00441E98">
        <w:rPr>
          <w:rFonts w:ascii="Calibri" w:hAnsi="Calibri" w:cs="Arial"/>
          <w:bCs/>
          <w:iCs/>
          <w:sz w:val="20"/>
        </w:rPr>
        <w:t>čtyři</w:t>
      </w:r>
      <w:r w:rsidR="0005179F">
        <w:rPr>
          <w:rFonts w:ascii="Calibri" w:hAnsi="Calibri" w:cs="Arial"/>
          <w:bCs/>
          <w:iCs/>
          <w:sz w:val="20"/>
        </w:rPr>
        <w:t xml:space="preserve"> </w:t>
      </w:r>
      <w:r w:rsidR="00441E98">
        <w:rPr>
          <w:rFonts w:ascii="Calibri" w:hAnsi="Calibri" w:cs="Arial"/>
          <w:bCs/>
          <w:iCs/>
          <w:sz w:val="20"/>
        </w:rPr>
        <w:t>sta</w:t>
      </w:r>
      <w:r w:rsidR="0005179F">
        <w:rPr>
          <w:rFonts w:ascii="Calibri" w:hAnsi="Calibri" w:cs="Arial"/>
          <w:bCs/>
          <w:iCs/>
          <w:sz w:val="20"/>
        </w:rPr>
        <w:t xml:space="preserve"> </w:t>
      </w:r>
      <w:r w:rsidR="00441E98">
        <w:rPr>
          <w:rFonts w:ascii="Calibri" w:hAnsi="Calibri" w:cs="Arial"/>
          <w:bCs/>
          <w:iCs/>
          <w:sz w:val="20"/>
        </w:rPr>
        <w:t>třicet</w:t>
      </w:r>
      <w:r w:rsidR="0005179F">
        <w:rPr>
          <w:rFonts w:ascii="Calibri" w:hAnsi="Calibri" w:cs="Arial"/>
          <w:bCs/>
          <w:iCs/>
          <w:sz w:val="20"/>
        </w:rPr>
        <w:t xml:space="preserve"> </w:t>
      </w:r>
      <w:r w:rsidR="00441E98">
        <w:rPr>
          <w:rFonts w:ascii="Calibri" w:hAnsi="Calibri" w:cs="Arial"/>
          <w:bCs/>
          <w:iCs/>
          <w:sz w:val="20"/>
        </w:rPr>
        <w:t>šest</w:t>
      </w:r>
      <w:r w:rsidR="00441E98" w:rsidRPr="004A1BAC">
        <w:rPr>
          <w:rFonts w:ascii="Calibri" w:hAnsi="Calibri" w:cs="Arial"/>
          <w:bCs/>
          <w:iCs/>
          <w:sz w:val="20"/>
        </w:rPr>
        <w:t xml:space="preserve"> korun českých</w:t>
      </w:r>
      <w:r w:rsidR="00D6352A" w:rsidRPr="004A1BAC">
        <w:rPr>
          <w:rFonts w:ascii="Calibri" w:hAnsi="Calibri" w:cs="Arial"/>
          <w:bCs/>
          <w:iCs/>
          <w:sz w:val="20"/>
        </w:rPr>
        <w:t>) včetně DPH</w:t>
      </w:r>
      <w:r w:rsidR="00D6352A" w:rsidRPr="004A1BAC">
        <w:rPr>
          <w:rFonts w:ascii="Calibri" w:hAnsi="Calibri" w:cs="Arial"/>
          <w:sz w:val="20"/>
        </w:rPr>
        <w:t xml:space="preserve">, provize bez DPH činí maximálně </w:t>
      </w:r>
      <w:r w:rsidR="00441E98">
        <w:rPr>
          <w:rFonts w:ascii="Calibri" w:hAnsi="Calibri" w:cs="Arial"/>
          <w:sz w:val="20"/>
        </w:rPr>
        <w:t xml:space="preserve">251.600 </w:t>
      </w:r>
      <w:r w:rsidR="00441E98" w:rsidRPr="004A1BAC">
        <w:rPr>
          <w:rFonts w:ascii="Calibri" w:hAnsi="Calibri" w:cs="Arial"/>
          <w:sz w:val="20"/>
        </w:rPr>
        <w:t xml:space="preserve">Kč a DPH </w:t>
      </w:r>
      <w:r w:rsidR="00441E98">
        <w:rPr>
          <w:rFonts w:ascii="Calibri" w:hAnsi="Calibri" w:cs="Arial"/>
          <w:sz w:val="20"/>
        </w:rPr>
        <w:t>52.836 Kč</w:t>
      </w:r>
      <w:r w:rsidR="00737D26">
        <w:rPr>
          <w:rFonts w:ascii="Calibri" w:hAnsi="Calibri" w:cs="Arial"/>
          <w:bCs/>
          <w:iCs/>
          <w:sz w:val="20"/>
        </w:rPr>
        <w:t>.</w:t>
      </w:r>
      <w:r w:rsidRPr="004A1BAC">
        <w:rPr>
          <w:rFonts w:ascii="Calibri" w:hAnsi="Calibri" w:cs="Arial"/>
          <w:sz w:val="20"/>
        </w:rPr>
        <w:t xml:space="preserve"> </w:t>
      </w:r>
      <w:r w:rsidR="00D2552D">
        <w:rPr>
          <w:rFonts w:ascii="Calibri" w:hAnsi="Calibri" w:cs="Arial"/>
          <w:sz w:val="20"/>
        </w:rPr>
        <w:t>Odměna</w:t>
      </w:r>
      <w:r w:rsidRPr="004A1BAC">
        <w:rPr>
          <w:rFonts w:ascii="Calibri" w:hAnsi="Calibri" w:cs="Arial"/>
          <w:sz w:val="20"/>
        </w:rPr>
        <w:t xml:space="preserve"> je stanovena na základě rozsahu stavby známého v době uzavírání této smlouvy a na dobu stanovenou v článku V. této smlouvy jako smluvní cena maximální, kterou uhradí příkazce příkazníkovi na základě jím provedené činnosti dle této smlouvy a za podmínek uvedených v této smlouvě. Pokud se smluvně změní rozsah činností příkazníka dle článku III. této smlouvy, nebo rozsah stavby, nebo dojde k významné změně doby provádění stavby, mohou smluvní strany upravit výši sjednané úplaty, a to písemným dodatkem k této smlouvě.</w:t>
      </w:r>
    </w:p>
    <w:p w:rsidR="00661730" w:rsidRPr="00661730" w:rsidRDefault="00661730" w:rsidP="002D65CD">
      <w:pPr>
        <w:pStyle w:val="Standard"/>
        <w:ind w:left="426" w:hanging="426"/>
      </w:pPr>
    </w:p>
    <w:p w:rsidR="00DC7AC5" w:rsidRDefault="00F10220" w:rsidP="002D65CD">
      <w:pPr>
        <w:pStyle w:val="Heading2"/>
        <w:ind w:left="426" w:hanging="426"/>
        <w:rPr>
          <w:rFonts w:ascii="Calibri" w:hAnsi="Calibri"/>
        </w:rPr>
      </w:pPr>
      <w:r>
        <w:rPr>
          <w:rFonts w:ascii="Calibri" w:hAnsi="Calibri" w:cs="Arial"/>
          <w:sz w:val="20"/>
        </w:rPr>
        <w:t>7.2.</w:t>
      </w:r>
      <w:r>
        <w:rPr>
          <w:rFonts w:ascii="Calibri" w:hAnsi="Calibri" w:cs="Arial"/>
          <w:sz w:val="20"/>
        </w:rPr>
        <w:tab/>
      </w:r>
      <w:r w:rsidR="00D2552D">
        <w:rPr>
          <w:rFonts w:ascii="Calibri" w:hAnsi="Calibri" w:cs="Arial"/>
          <w:sz w:val="20"/>
        </w:rPr>
        <w:t>Odměna</w:t>
      </w:r>
      <w:r w:rsidR="00505F13">
        <w:rPr>
          <w:rFonts w:ascii="Calibri" w:hAnsi="Calibri" w:cs="Arial"/>
          <w:sz w:val="20"/>
        </w:rPr>
        <w:t xml:space="preserve"> za činnost příkazníka bude  fakturována příkazci v průběhu provádění stavby a po jejím dokončení následujícím způsobem:</w:t>
      </w:r>
    </w:p>
    <w:p w:rsidR="00DC7AC5" w:rsidRDefault="00F10220" w:rsidP="002D65CD">
      <w:pPr>
        <w:pStyle w:val="Heading2"/>
        <w:tabs>
          <w:tab w:val="left" w:pos="1457"/>
        </w:tabs>
        <w:ind w:left="426" w:hanging="426"/>
        <w:jc w:val="both"/>
        <w:rPr>
          <w:rFonts w:ascii="Calibri" w:hAnsi="Calibri"/>
        </w:rPr>
      </w:pPr>
      <w:r>
        <w:rPr>
          <w:rFonts w:ascii="Calibri" w:hAnsi="Calibri" w:cs="Arial"/>
          <w:sz w:val="20"/>
        </w:rPr>
        <w:tab/>
      </w:r>
      <w:r w:rsidR="00505F13">
        <w:rPr>
          <w:rFonts w:ascii="Calibri" w:hAnsi="Calibri" w:cs="Arial"/>
          <w:sz w:val="20"/>
        </w:rPr>
        <w:t xml:space="preserve">Příkazník povede pracovní výkaz, ve kterém bude zaznamenávat svoje výkony. Záznam do pracovního výkazu provede příkazník nejpozději na konci každého dne, ve kterém výkon </w:t>
      </w:r>
      <w:r w:rsidR="00673AF3">
        <w:rPr>
          <w:rFonts w:ascii="Calibri" w:hAnsi="Calibri" w:cs="Arial"/>
          <w:sz w:val="20"/>
        </w:rPr>
        <w:t>TDS</w:t>
      </w:r>
      <w:r w:rsidR="00505F13">
        <w:rPr>
          <w:rFonts w:ascii="Calibri" w:hAnsi="Calibri" w:cs="Arial"/>
          <w:sz w:val="20"/>
        </w:rPr>
        <w:t xml:space="preserve"> provede (uskuteční). Zápisy pracovního výkazu za příslušné účtované období předloží příkazník příkazci ke schválení, schválený pracovní výkaz pak </w:t>
      </w:r>
      <w:r w:rsidR="00673AF3">
        <w:rPr>
          <w:rFonts w:ascii="Calibri" w:hAnsi="Calibri" w:cs="Arial"/>
          <w:sz w:val="20"/>
        </w:rPr>
        <w:t>TDS</w:t>
      </w:r>
      <w:r w:rsidR="00505F13">
        <w:rPr>
          <w:rFonts w:ascii="Calibri" w:hAnsi="Calibri" w:cs="Arial"/>
          <w:sz w:val="20"/>
        </w:rPr>
        <w:t xml:space="preserve"> doloží k daňovému dokladu za toto období.</w:t>
      </w:r>
    </w:p>
    <w:p w:rsidR="00DC7AC5" w:rsidRDefault="00DC7AC5" w:rsidP="002D65CD">
      <w:pPr>
        <w:pStyle w:val="Standard"/>
        <w:widowControl w:val="0"/>
        <w:ind w:left="426" w:hanging="426"/>
        <w:rPr>
          <w:rFonts w:ascii="Calibri" w:hAnsi="Calibri" w:cs="Arial"/>
        </w:rPr>
      </w:pPr>
    </w:p>
    <w:p w:rsidR="00DC7AC5" w:rsidRDefault="00D2552D" w:rsidP="002D65CD">
      <w:pPr>
        <w:pStyle w:val="Standard"/>
        <w:widowControl w:val="0"/>
        <w:ind w:left="426"/>
        <w:jc w:val="both"/>
        <w:rPr>
          <w:rFonts w:ascii="Calibri" w:hAnsi="Calibri"/>
        </w:rPr>
      </w:pPr>
      <w:r>
        <w:rPr>
          <w:rFonts w:ascii="Calibri" w:hAnsi="Calibri" w:cs="Arial"/>
        </w:rPr>
        <w:t>Odměna</w:t>
      </w:r>
      <w:r w:rsidR="00505F13">
        <w:rPr>
          <w:rFonts w:ascii="Calibri" w:hAnsi="Calibri" w:cs="Arial"/>
        </w:rPr>
        <w:t xml:space="preserve"> příkazníka za každé účtované období bude tvořena a doložena p</w:t>
      </w:r>
      <w:r w:rsidR="005B6D37">
        <w:rPr>
          <w:rFonts w:ascii="Calibri" w:hAnsi="Calibri" w:cs="Arial"/>
        </w:rPr>
        <w:t xml:space="preserve">říslušným počtem následujících </w:t>
      </w:r>
      <w:r w:rsidR="00505F13">
        <w:rPr>
          <w:rFonts w:ascii="Calibri" w:hAnsi="Calibri" w:cs="Arial"/>
        </w:rPr>
        <w:t>jednotek:</w:t>
      </w:r>
    </w:p>
    <w:p w:rsidR="00DC7AC5" w:rsidRPr="00747FAF" w:rsidRDefault="002D65CD" w:rsidP="002D65CD">
      <w:pPr>
        <w:pStyle w:val="Standard"/>
        <w:spacing w:line="240" w:lineRule="atLeast"/>
        <w:ind w:left="426"/>
        <w:jc w:val="both"/>
      </w:pPr>
      <w:r>
        <w:rPr>
          <w:rFonts w:ascii="Calibri" w:hAnsi="Calibri" w:cs="Arial"/>
        </w:rPr>
        <w:t>H</w:t>
      </w:r>
      <w:r w:rsidR="00505F13">
        <w:rPr>
          <w:rFonts w:ascii="Calibri" w:hAnsi="Calibri" w:cs="Arial"/>
        </w:rPr>
        <w:t xml:space="preserve">odinovou zúčtovací sazbou za výkon </w:t>
      </w:r>
      <w:r w:rsidR="00673AF3">
        <w:rPr>
          <w:rFonts w:ascii="Calibri" w:hAnsi="Calibri" w:cs="Arial"/>
        </w:rPr>
        <w:t>TDS</w:t>
      </w:r>
      <w:r w:rsidR="00505F13">
        <w:rPr>
          <w:rFonts w:ascii="Calibri" w:hAnsi="Calibri" w:cs="Arial"/>
        </w:rPr>
        <w:t xml:space="preserve"> na stavbě a v kanceláři ve výši </w:t>
      </w:r>
      <w:r w:rsidR="00D81785">
        <w:rPr>
          <w:rFonts w:ascii="Calibri" w:hAnsi="Calibri" w:cs="Arial"/>
        </w:rPr>
        <w:t>185</w:t>
      </w:r>
      <w:r w:rsidR="00D81785">
        <w:rPr>
          <w:rFonts w:ascii="Calibri" w:hAnsi="Calibri" w:cs="Arial"/>
          <w:b/>
        </w:rPr>
        <w:t xml:space="preserve"> </w:t>
      </w:r>
      <w:r w:rsidR="00D81785" w:rsidRPr="0005179F">
        <w:rPr>
          <w:rFonts w:ascii="Calibri" w:hAnsi="Calibri" w:cs="Arial"/>
        </w:rPr>
        <w:t>Kč</w:t>
      </w:r>
      <w:r w:rsidR="00D81785">
        <w:rPr>
          <w:rFonts w:ascii="Calibri" w:hAnsi="Calibri" w:cs="Arial"/>
        </w:rPr>
        <w:t xml:space="preserve"> (slovy: </w:t>
      </w:r>
      <w:r w:rsidR="0005179F">
        <w:rPr>
          <w:rFonts w:ascii="Calibri" w:hAnsi="Calibri" w:cs="Arial"/>
        </w:rPr>
        <w:t xml:space="preserve">jedno </w:t>
      </w:r>
      <w:r w:rsidR="00D81785">
        <w:rPr>
          <w:rFonts w:ascii="Calibri" w:hAnsi="Calibri" w:cs="Arial"/>
        </w:rPr>
        <w:t>sto</w:t>
      </w:r>
      <w:r w:rsidR="0005179F">
        <w:rPr>
          <w:rFonts w:ascii="Calibri" w:hAnsi="Calibri" w:cs="Arial"/>
        </w:rPr>
        <w:t xml:space="preserve"> </w:t>
      </w:r>
      <w:r w:rsidR="00D81785">
        <w:rPr>
          <w:rFonts w:ascii="Calibri" w:hAnsi="Calibri" w:cs="Arial"/>
        </w:rPr>
        <w:t>osmdesát</w:t>
      </w:r>
      <w:r w:rsidR="0005179F">
        <w:rPr>
          <w:rFonts w:ascii="Calibri" w:hAnsi="Calibri" w:cs="Arial"/>
        </w:rPr>
        <w:t xml:space="preserve"> </w:t>
      </w:r>
      <w:r w:rsidR="00D81785">
        <w:rPr>
          <w:rFonts w:ascii="Calibri" w:hAnsi="Calibri" w:cs="Arial"/>
        </w:rPr>
        <w:t>pět</w:t>
      </w:r>
      <w:bookmarkStart w:id="0" w:name="_GoBack"/>
      <w:bookmarkEnd w:id="0"/>
      <w:r w:rsidR="00D81785">
        <w:rPr>
          <w:rFonts w:ascii="Calibri" w:hAnsi="Calibri" w:cs="Arial"/>
        </w:rPr>
        <w:t xml:space="preserve"> </w:t>
      </w:r>
      <w:r w:rsidR="00D6352A">
        <w:rPr>
          <w:rFonts w:ascii="Calibri" w:hAnsi="Calibri" w:cs="Arial"/>
        </w:rPr>
        <w:t>ko</w:t>
      </w:r>
      <w:r w:rsidR="00505F13">
        <w:rPr>
          <w:rFonts w:ascii="Calibri" w:hAnsi="Calibri" w:cs="Arial"/>
        </w:rPr>
        <w:t>run</w:t>
      </w:r>
      <w:r w:rsidR="00737D26">
        <w:rPr>
          <w:rFonts w:ascii="Calibri" w:hAnsi="Calibri" w:cs="Arial"/>
        </w:rPr>
        <w:t xml:space="preserve"> českých), </w:t>
      </w:r>
      <w:r w:rsidR="00505F13">
        <w:rPr>
          <w:rFonts w:ascii="Calibri" w:hAnsi="Calibri" w:cs="Arial"/>
        </w:rPr>
        <w:t>počtem pracovníků a počtem odpracovaných hodin</w:t>
      </w:r>
      <w:r w:rsidR="004B3CFD">
        <w:rPr>
          <w:rFonts w:ascii="Calibri" w:hAnsi="Calibri" w:cs="Arial"/>
        </w:rPr>
        <w:t>.</w:t>
      </w:r>
    </w:p>
    <w:p w:rsidR="00747FAF" w:rsidRDefault="00747FAF" w:rsidP="002D65CD">
      <w:pPr>
        <w:pStyle w:val="Standard"/>
        <w:spacing w:line="240" w:lineRule="atLeast"/>
        <w:ind w:left="426" w:hanging="426"/>
        <w:jc w:val="both"/>
      </w:pPr>
    </w:p>
    <w:p w:rsidR="00DC7AC5" w:rsidRDefault="00505F13" w:rsidP="002D65CD">
      <w:pPr>
        <w:pStyle w:val="Standard"/>
        <w:spacing w:line="240" w:lineRule="atLeast"/>
        <w:ind w:left="426" w:hanging="426"/>
        <w:jc w:val="both"/>
        <w:rPr>
          <w:rFonts w:ascii="Calibri" w:hAnsi="Calibri"/>
        </w:rPr>
      </w:pPr>
      <w:r>
        <w:rPr>
          <w:rFonts w:ascii="Calibri" w:hAnsi="Calibri" w:cs="Arial"/>
        </w:rPr>
        <w:t>7.3.</w:t>
      </w:r>
      <w:r w:rsidR="00F10220">
        <w:rPr>
          <w:rFonts w:ascii="Calibri" w:hAnsi="Calibri" w:cs="Arial"/>
        </w:rPr>
        <w:tab/>
      </w:r>
      <w:r>
        <w:rPr>
          <w:rFonts w:ascii="Calibri" w:hAnsi="Calibri" w:cs="Arial"/>
        </w:rPr>
        <w:t>Příkazník nemá nárok na úplné čerpání maximální částky úplaty dle této smlouvy (pokud nebud</w:t>
      </w:r>
      <w:r w:rsidR="005B6D37">
        <w:rPr>
          <w:rFonts w:ascii="Calibri" w:hAnsi="Calibri" w:cs="Arial"/>
        </w:rPr>
        <w:t xml:space="preserve">e </w:t>
      </w:r>
      <w:r>
        <w:rPr>
          <w:rFonts w:ascii="Calibri" w:hAnsi="Calibri" w:cs="Arial"/>
        </w:rPr>
        <w:t>podložena údaji zapsanými v pracovním výkazu schválenými příkazcem).</w:t>
      </w:r>
    </w:p>
    <w:p w:rsidR="00DC7AC5" w:rsidRDefault="00DC7AC5" w:rsidP="002D65CD">
      <w:pPr>
        <w:pStyle w:val="Standard"/>
        <w:spacing w:line="240" w:lineRule="atLeast"/>
        <w:ind w:left="426" w:hanging="426"/>
        <w:jc w:val="both"/>
        <w:rPr>
          <w:rFonts w:ascii="Calibri" w:hAnsi="Calibri" w:cs="Arial"/>
        </w:rPr>
      </w:pPr>
    </w:p>
    <w:p w:rsidR="00DC7AC5" w:rsidRDefault="00505F13" w:rsidP="002D65CD">
      <w:pPr>
        <w:pStyle w:val="Standard"/>
        <w:numPr>
          <w:ilvl w:val="1"/>
          <w:numId w:val="17"/>
        </w:numPr>
        <w:spacing w:line="240" w:lineRule="atLeast"/>
        <w:ind w:left="426" w:hanging="426"/>
        <w:jc w:val="both"/>
        <w:rPr>
          <w:rFonts w:ascii="Calibri" w:hAnsi="Calibri"/>
        </w:rPr>
      </w:pPr>
      <w:r>
        <w:rPr>
          <w:rFonts w:ascii="Calibri" w:hAnsi="Calibri" w:cs="Arial"/>
        </w:rPr>
        <w:t>Příkazník nebude uplatňovat na příkazci platby (provizi) za příp</w:t>
      </w:r>
      <w:r w:rsidR="005B6D37">
        <w:rPr>
          <w:rFonts w:ascii="Calibri" w:hAnsi="Calibri" w:cs="Arial"/>
        </w:rPr>
        <w:t xml:space="preserve">adné nutné výkony </w:t>
      </w:r>
      <w:r w:rsidR="00673AF3">
        <w:rPr>
          <w:rFonts w:ascii="Calibri" w:hAnsi="Calibri" w:cs="Arial"/>
        </w:rPr>
        <w:t>TDS</w:t>
      </w:r>
      <w:r w:rsidR="005B6D37">
        <w:rPr>
          <w:rFonts w:ascii="Calibri" w:hAnsi="Calibri" w:cs="Arial"/>
        </w:rPr>
        <w:t xml:space="preserve"> dle této </w:t>
      </w:r>
      <w:r>
        <w:rPr>
          <w:rFonts w:ascii="Calibri" w:hAnsi="Calibri" w:cs="Arial"/>
        </w:rPr>
        <w:t>smlouvy, které by přesáhly celkovou maximální provizi dle této smlouvy; tyto výkony poskytne příkazník příkazci v rámci sjednané maximální provize.</w:t>
      </w:r>
    </w:p>
    <w:p w:rsidR="00DC7AC5" w:rsidRDefault="00DC7AC5" w:rsidP="002D65CD">
      <w:pPr>
        <w:pStyle w:val="Standard"/>
        <w:spacing w:line="240" w:lineRule="atLeast"/>
        <w:ind w:left="426" w:hanging="426"/>
        <w:jc w:val="both"/>
        <w:rPr>
          <w:rFonts w:ascii="Calibri" w:hAnsi="Calibri" w:cs="Arial"/>
        </w:rPr>
      </w:pPr>
    </w:p>
    <w:p w:rsidR="00DC7AC5" w:rsidRDefault="00505F13" w:rsidP="002D65CD">
      <w:pPr>
        <w:pStyle w:val="Standard"/>
        <w:numPr>
          <w:ilvl w:val="1"/>
          <w:numId w:val="17"/>
        </w:numPr>
        <w:spacing w:line="240" w:lineRule="atLeast"/>
        <w:ind w:left="426" w:hanging="426"/>
        <w:jc w:val="both"/>
        <w:rPr>
          <w:rFonts w:ascii="Calibri" w:hAnsi="Calibri"/>
        </w:rPr>
      </w:pPr>
      <w:r>
        <w:rPr>
          <w:rFonts w:ascii="Calibri" w:hAnsi="Calibri" w:cs="Arial"/>
        </w:rPr>
        <w:t>Příkazník předloží příkazci na jeho výzvu pracovní výkaz kdykoli k nahlédnutí. Rozsah výkonů příkazníka podléhá schválení příkazce.</w:t>
      </w:r>
    </w:p>
    <w:p w:rsidR="00DC7AC5" w:rsidRDefault="00DC7AC5" w:rsidP="002D65CD">
      <w:pPr>
        <w:pStyle w:val="Standard"/>
        <w:spacing w:line="240" w:lineRule="atLeast"/>
        <w:ind w:left="426" w:hanging="426"/>
        <w:jc w:val="both"/>
        <w:rPr>
          <w:rFonts w:ascii="Calibri" w:hAnsi="Calibri"/>
        </w:rPr>
      </w:pPr>
    </w:p>
    <w:p w:rsidR="00DC7AC5" w:rsidRDefault="00B547AA" w:rsidP="002D65CD">
      <w:pPr>
        <w:pStyle w:val="Standard"/>
        <w:numPr>
          <w:ilvl w:val="1"/>
          <w:numId w:val="17"/>
        </w:numPr>
        <w:spacing w:line="240" w:lineRule="atLeast"/>
        <w:ind w:left="426" w:hanging="426"/>
        <w:jc w:val="both"/>
        <w:rPr>
          <w:rFonts w:ascii="Calibri" w:hAnsi="Calibri"/>
        </w:rPr>
      </w:pPr>
      <w:r>
        <w:rPr>
          <w:rFonts w:ascii="Calibri" w:hAnsi="Calibri" w:cs="Arial"/>
        </w:rPr>
        <w:t xml:space="preserve">Dílčí </w:t>
      </w:r>
      <w:r w:rsidRPr="00B547AA">
        <w:rPr>
          <w:rFonts w:ascii="Calibri" w:hAnsi="Calibri" w:cs="Arial"/>
        </w:rPr>
        <w:t xml:space="preserve">plnění příkazce </w:t>
      </w:r>
      <w:r w:rsidR="00505F13">
        <w:rPr>
          <w:rFonts w:ascii="Calibri" w:hAnsi="Calibri" w:cs="Arial"/>
        </w:rPr>
        <w:t>za činnost příkazníka bude příkazce hradit na základě dílčích faktur vystavených příkazníkem</w:t>
      </w:r>
      <w:r w:rsidR="000A6338">
        <w:rPr>
          <w:rFonts w:ascii="Calibri" w:hAnsi="Calibri" w:cs="Arial"/>
        </w:rPr>
        <w:t xml:space="preserve"> vždy jedenkrát za uplynulý kalendářní měsíc</w:t>
      </w:r>
      <w:r w:rsidR="00505F13">
        <w:rPr>
          <w:rFonts w:ascii="Calibri" w:hAnsi="Calibri" w:cs="Arial"/>
        </w:rPr>
        <w:t xml:space="preserve"> a doručených příkaz</w:t>
      </w:r>
      <w:r w:rsidR="00AD23C0">
        <w:rPr>
          <w:rFonts w:ascii="Calibri" w:hAnsi="Calibri" w:cs="Arial"/>
        </w:rPr>
        <w:t xml:space="preserve">ci. </w:t>
      </w:r>
      <w:r w:rsidR="00505F13">
        <w:rPr>
          <w:rFonts w:ascii="Calibri" w:hAnsi="Calibri" w:cs="Arial"/>
        </w:rPr>
        <w:t xml:space="preserve">Splatnost </w:t>
      </w:r>
      <w:r w:rsidR="000A6338">
        <w:rPr>
          <w:rFonts w:ascii="Calibri" w:hAnsi="Calibri" w:cs="Arial"/>
        </w:rPr>
        <w:t xml:space="preserve">dílčích </w:t>
      </w:r>
      <w:r w:rsidR="00505F13">
        <w:rPr>
          <w:rFonts w:ascii="Calibri" w:hAnsi="Calibri" w:cs="Arial"/>
        </w:rPr>
        <w:t>faktur je do 21 kalendářních dnů ode dne doručení faktury příkazci. Každá faktura musí mít náležitosti daňového dokladu. Konečná faktura bude splatná do 30 kalendářních dnů ode dne jejího doručení příkazci a bude vystavena</w:t>
      </w:r>
      <w:r w:rsidR="00505F13">
        <w:rPr>
          <w:rFonts w:ascii="Calibri" w:hAnsi="Calibri" w:cs="Arial"/>
          <w:color w:val="FF0000"/>
        </w:rPr>
        <w:t xml:space="preserve"> </w:t>
      </w:r>
      <w:r w:rsidR="00505F13">
        <w:rPr>
          <w:rFonts w:ascii="Calibri" w:hAnsi="Calibri" w:cs="Arial"/>
        </w:rPr>
        <w:t>nejdříve v den:</w:t>
      </w:r>
    </w:p>
    <w:p w:rsidR="00B56C6E" w:rsidRDefault="00B56C6E" w:rsidP="006D1570">
      <w:pPr>
        <w:pStyle w:val="Standard"/>
        <w:widowControl w:val="0"/>
        <w:ind w:left="454"/>
        <w:jc w:val="both"/>
        <w:rPr>
          <w:rFonts w:ascii="Calibri" w:hAnsi="Calibri" w:cs="Arial"/>
        </w:rPr>
      </w:pPr>
    </w:p>
    <w:p w:rsidR="00DC7AC5" w:rsidRDefault="00892975" w:rsidP="006D1570">
      <w:pPr>
        <w:pStyle w:val="Standard"/>
        <w:widowControl w:val="0"/>
        <w:ind w:left="454"/>
        <w:jc w:val="both"/>
        <w:rPr>
          <w:rFonts w:ascii="Calibri" w:hAnsi="Calibri" w:cs="Arial"/>
        </w:rPr>
      </w:pPr>
      <w:r>
        <w:rPr>
          <w:rFonts w:ascii="Calibri" w:hAnsi="Calibri" w:cs="Arial"/>
        </w:rPr>
        <w:t>a</w:t>
      </w:r>
      <w:r w:rsidR="00505F13">
        <w:rPr>
          <w:rFonts w:ascii="Calibri" w:hAnsi="Calibri" w:cs="Arial"/>
        </w:rPr>
        <w:t>)</w:t>
      </w:r>
      <w:r w:rsidR="00505F13">
        <w:rPr>
          <w:rFonts w:ascii="Calibri" w:hAnsi="Calibri" w:cs="Arial"/>
        </w:rPr>
        <w:tab/>
        <w:t>podpisu písemného protokolu o předání stavby mezi příkazcem a zhotovitelem stavby; nebo</w:t>
      </w:r>
    </w:p>
    <w:p w:rsidR="00DC7AC5" w:rsidRDefault="00892975" w:rsidP="006D1570">
      <w:pPr>
        <w:pStyle w:val="Standard"/>
        <w:widowControl w:val="0"/>
        <w:ind w:left="454"/>
        <w:jc w:val="both"/>
        <w:rPr>
          <w:rFonts w:ascii="Calibri" w:hAnsi="Calibri" w:cs="Arial"/>
        </w:rPr>
      </w:pPr>
      <w:r>
        <w:rPr>
          <w:rFonts w:ascii="Calibri" w:hAnsi="Calibri" w:cs="Arial"/>
        </w:rPr>
        <w:t>b</w:t>
      </w:r>
      <w:r w:rsidR="00B93ADB">
        <w:rPr>
          <w:rFonts w:ascii="Calibri" w:hAnsi="Calibri" w:cs="Arial"/>
        </w:rPr>
        <w:t>)</w:t>
      </w:r>
      <w:r w:rsidR="00B93ADB">
        <w:rPr>
          <w:rFonts w:ascii="Calibri" w:hAnsi="Calibri" w:cs="Arial"/>
        </w:rPr>
        <w:tab/>
      </w:r>
      <w:r w:rsidR="00505F13">
        <w:rPr>
          <w:rFonts w:ascii="Calibri" w:hAnsi="Calibri" w:cs="Arial"/>
        </w:rPr>
        <w:t>nabytí právní moci kolaudačních rozhodnutí na stavbu; nebo</w:t>
      </w:r>
    </w:p>
    <w:p w:rsidR="000F0F7E" w:rsidRDefault="00892975" w:rsidP="00207980">
      <w:pPr>
        <w:pStyle w:val="Standard"/>
        <w:widowControl w:val="0"/>
        <w:ind w:left="709" w:hanging="255"/>
        <w:jc w:val="both"/>
        <w:rPr>
          <w:rFonts w:ascii="Calibri" w:hAnsi="Calibri" w:cs="Arial"/>
        </w:rPr>
      </w:pPr>
      <w:r>
        <w:rPr>
          <w:rFonts w:ascii="Calibri" w:hAnsi="Calibri" w:cs="Arial"/>
        </w:rPr>
        <w:t>c</w:t>
      </w:r>
      <w:r w:rsidR="00505F13">
        <w:rPr>
          <w:rFonts w:ascii="Calibri" w:hAnsi="Calibri" w:cs="Arial"/>
        </w:rPr>
        <w:t>)</w:t>
      </w:r>
      <w:r w:rsidR="00505F13">
        <w:rPr>
          <w:rFonts w:ascii="Calibri" w:hAnsi="Calibri" w:cs="Arial"/>
        </w:rPr>
        <w:tab/>
        <w:t>zajištění odstranění případných zjištěných vad a nedodělků stavby uvedených v kolaudačním rozhodnutí na stavbu a/nebo předávacím protokolu stavby a/nebo v příslušném stavebním deníku</w:t>
      </w:r>
      <w:r w:rsidR="000F0F7E">
        <w:rPr>
          <w:rFonts w:ascii="Calibri" w:hAnsi="Calibri" w:cs="Arial"/>
        </w:rPr>
        <w:t>;</w:t>
      </w:r>
      <w:r w:rsidR="008028EB">
        <w:rPr>
          <w:rFonts w:ascii="Calibri" w:hAnsi="Calibri" w:cs="Arial"/>
        </w:rPr>
        <w:t xml:space="preserve"> </w:t>
      </w:r>
      <w:r w:rsidR="000F0F7E">
        <w:rPr>
          <w:rFonts w:ascii="Calibri" w:hAnsi="Calibri" w:cs="Arial"/>
        </w:rPr>
        <w:t>nebo</w:t>
      </w:r>
    </w:p>
    <w:p w:rsidR="00DC7AC5" w:rsidRDefault="00892975" w:rsidP="006D1570">
      <w:pPr>
        <w:pStyle w:val="Standard"/>
        <w:widowControl w:val="0"/>
        <w:ind w:left="709" w:hanging="255"/>
        <w:jc w:val="both"/>
        <w:rPr>
          <w:rFonts w:ascii="Calibri" w:hAnsi="Calibri"/>
        </w:rPr>
      </w:pPr>
      <w:r>
        <w:rPr>
          <w:rFonts w:ascii="Calibri" w:hAnsi="Calibri" w:cs="Arial"/>
        </w:rPr>
        <w:lastRenderedPageBreak/>
        <w:t>d)</w:t>
      </w:r>
      <w:r w:rsidR="000F0F7E">
        <w:rPr>
          <w:rFonts w:ascii="Calibri" w:hAnsi="Calibri" w:cs="Arial"/>
        </w:rPr>
        <w:tab/>
        <w:t>konečného vyúčtování za provedení díla zhotovitelem včetně vyúčtování případných víceprací</w:t>
      </w:r>
      <w:r w:rsidR="006D1570">
        <w:rPr>
          <w:rFonts w:ascii="Calibri" w:hAnsi="Calibri" w:cs="Arial"/>
        </w:rPr>
        <w:t xml:space="preserve"> </w:t>
      </w:r>
      <w:r w:rsidR="00505F13">
        <w:rPr>
          <w:rFonts w:ascii="Calibri" w:hAnsi="Calibri" w:cs="Arial"/>
        </w:rPr>
        <w:t xml:space="preserve"> a to</w:t>
      </w:r>
      <w:r w:rsidR="006D1570">
        <w:rPr>
          <w:rFonts w:ascii="Calibri" w:hAnsi="Calibri" w:cs="Arial"/>
        </w:rPr>
        <w:t xml:space="preserve"> </w:t>
      </w:r>
      <w:r w:rsidR="00505F13">
        <w:rPr>
          <w:rFonts w:ascii="Calibri" w:hAnsi="Calibri" w:cs="Arial"/>
        </w:rPr>
        <w:t>okamžikem, kdy nastane poslední z výše uvedených skutečností.</w:t>
      </w:r>
    </w:p>
    <w:p w:rsidR="00DC7AC5" w:rsidRDefault="00DC7AC5" w:rsidP="007451F6">
      <w:pPr>
        <w:pStyle w:val="Standard"/>
        <w:widowControl w:val="0"/>
        <w:tabs>
          <w:tab w:val="left" w:pos="2127"/>
        </w:tabs>
        <w:ind w:left="454" w:hanging="454"/>
        <w:jc w:val="both"/>
        <w:rPr>
          <w:rFonts w:ascii="Calibri" w:hAnsi="Calibri"/>
        </w:rPr>
      </w:pPr>
    </w:p>
    <w:p w:rsidR="00DC7AC5" w:rsidRDefault="00505F13" w:rsidP="00C9455A">
      <w:pPr>
        <w:pStyle w:val="Standard"/>
        <w:widowControl w:val="0"/>
        <w:numPr>
          <w:ilvl w:val="1"/>
          <w:numId w:val="17"/>
        </w:numPr>
        <w:ind w:left="426" w:hanging="426"/>
        <w:jc w:val="both"/>
        <w:rPr>
          <w:rFonts w:ascii="Calibri" w:hAnsi="Calibri"/>
        </w:rPr>
      </w:pPr>
      <w:r>
        <w:rPr>
          <w:rFonts w:ascii="Calibri" w:hAnsi="Calibri" w:cs="Arial"/>
        </w:rPr>
        <w:t>Smluvní strany se dohodly, že v úplatě za činnost</w:t>
      </w:r>
      <w:r w:rsidR="000E4C73">
        <w:rPr>
          <w:rFonts w:ascii="Calibri" w:hAnsi="Calibri" w:cs="Arial"/>
        </w:rPr>
        <w:t xml:space="preserve"> dle této smlouvy jsou zahrnuty ve</w:t>
      </w:r>
      <w:r>
        <w:rPr>
          <w:rFonts w:ascii="Calibri" w:hAnsi="Calibri" w:cs="Arial"/>
        </w:rPr>
        <w:t xml:space="preserve">škeré náklady příkazníka vynaložené při uskutečňování činností dle článku III. této smlouvy, s výjimkou nákladů uvedených v článku VII. </w:t>
      </w:r>
      <w:r w:rsidR="00042D4D">
        <w:rPr>
          <w:rFonts w:ascii="Calibri" w:hAnsi="Calibri" w:cs="Arial"/>
        </w:rPr>
        <w:t>o</w:t>
      </w:r>
      <w:r w:rsidR="008F13B0">
        <w:rPr>
          <w:rFonts w:ascii="Calibri" w:hAnsi="Calibri" w:cs="Arial"/>
        </w:rPr>
        <w:t>dst. 7.8</w:t>
      </w:r>
      <w:r>
        <w:rPr>
          <w:rFonts w:ascii="Calibri" w:hAnsi="Calibri" w:cs="Arial"/>
        </w:rPr>
        <w:t>. této smlouvy.</w:t>
      </w:r>
    </w:p>
    <w:p w:rsidR="00C32191" w:rsidRPr="00B93ADB" w:rsidRDefault="00C32191" w:rsidP="00C9455A">
      <w:pPr>
        <w:pStyle w:val="Standard"/>
        <w:widowControl w:val="0"/>
        <w:tabs>
          <w:tab w:val="left" w:pos="1470"/>
        </w:tabs>
        <w:ind w:left="426" w:hanging="426"/>
        <w:jc w:val="both"/>
        <w:rPr>
          <w:rFonts w:ascii="Calibri" w:hAnsi="Calibri" w:cs="Calibri"/>
        </w:rPr>
      </w:pPr>
    </w:p>
    <w:p w:rsidR="00DC7AC5" w:rsidRPr="00B93ADB" w:rsidRDefault="00505F13" w:rsidP="00C9455A">
      <w:pPr>
        <w:pStyle w:val="Standard"/>
        <w:widowControl w:val="0"/>
        <w:numPr>
          <w:ilvl w:val="1"/>
          <w:numId w:val="17"/>
        </w:numPr>
        <w:ind w:left="426" w:hanging="426"/>
        <w:jc w:val="both"/>
        <w:rPr>
          <w:rFonts w:ascii="Calibri" w:hAnsi="Calibri" w:cs="Calibri"/>
        </w:rPr>
      </w:pPr>
      <w:r w:rsidRPr="00B93ADB">
        <w:rPr>
          <w:rFonts w:ascii="Calibri" w:hAnsi="Calibri" w:cs="Calibri"/>
        </w:rPr>
        <w:t>Ve sjednané úplatě za činnost dle článku III. této smlouvy nejsou zahrnuty náklady spojené s přípravou a provedením stavby (správní a jiné poplatky, náklady na rozmnožování dokumentace, náklady na obstarávané věci, práce a služby, náklady účtované orgány veřejné správy a dotčenými organizacemi za konzultace, vyjádření, povolení nebo schvalování, náklady na inzerci, geodetické práce, poplatky správcům sítí, zajištění změny příp. dopracování projektové dokumentace stavby apod.), které je povinen příkazce uhradit příkazníkovi</w:t>
      </w:r>
      <w:r w:rsidR="00C9455A">
        <w:rPr>
          <w:rFonts w:ascii="Calibri" w:hAnsi="Calibri" w:cs="Calibri"/>
        </w:rPr>
        <w:t xml:space="preserve"> po předložení dokladů potvrzujících výše uvedené</w:t>
      </w:r>
      <w:r w:rsidR="009B0378">
        <w:rPr>
          <w:rFonts w:ascii="Calibri" w:hAnsi="Calibri" w:cs="Calibri"/>
        </w:rPr>
        <w:t>, vynaložené</w:t>
      </w:r>
      <w:r w:rsidR="00C9455A">
        <w:rPr>
          <w:rFonts w:ascii="Calibri" w:hAnsi="Calibri" w:cs="Calibri"/>
        </w:rPr>
        <w:t xml:space="preserve"> náklady.</w:t>
      </w:r>
    </w:p>
    <w:p w:rsidR="008028EB" w:rsidRPr="00B93ADB" w:rsidRDefault="008028EB" w:rsidP="00C9455A">
      <w:pPr>
        <w:pStyle w:val="Standard"/>
        <w:ind w:left="426" w:hanging="426"/>
        <w:rPr>
          <w:rFonts w:ascii="Calibri" w:hAnsi="Calibri" w:cs="Calibri"/>
        </w:rPr>
      </w:pPr>
    </w:p>
    <w:p w:rsidR="00DC7AC5" w:rsidRPr="00B93ADB" w:rsidRDefault="00661730" w:rsidP="00C9455A">
      <w:pPr>
        <w:pStyle w:val="Standard"/>
        <w:ind w:left="426" w:hanging="426"/>
        <w:rPr>
          <w:rFonts w:ascii="Calibri" w:hAnsi="Calibri" w:cs="Calibri"/>
        </w:rPr>
      </w:pPr>
      <w:r>
        <w:rPr>
          <w:rFonts w:ascii="Calibri" w:hAnsi="Calibri" w:cs="Calibri"/>
        </w:rPr>
        <w:t xml:space="preserve">7.9.   </w:t>
      </w:r>
      <w:r w:rsidR="00505F13" w:rsidRPr="00B93ADB">
        <w:rPr>
          <w:rFonts w:ascii="Calibri" w:hAnsi="Calibri" w:cs="Calibri"/>
        </w:rPr>
        <w:t>Podmínky, při jejichž splnění je možno překročit výši sjednané ceny:</w:t>
      </w:r>
    </w:p>
    <w:p w:rsidR="001B198E" w:rsidRDefault="000C6FA2">
      <w:pPr>
        <w:pStyle w:val="Standard"/>
        <w:widowControl w:val="0"/>
        <w:ind w:left="426"/>
        <w:jc w:val="both"/>
        <w:rPr>
          <w:rFonts w:ascii="Calibri" w:hAnsi="Calibri" w:cs="Arial"/>
        </w:rPr>
      </w:pPr>
      <w:r w:rsidRPr="00B93ADB">
        <w:rPr>
          <w:rFonts w:ascii="Calibri" w:hAnsi="Calibri" w:cs="Calibri"/>
        </w:rPr>
        <w:t xml:space="preserve">- </w:t>
      </w:r>
      <w:r w:rsidR="00042D4D">
        <w:rPr>
          <w:rFonts w:ascii="Calibri" w:hAnsi="Calibri" w:cs="Calibri"/>
        </w:rPr>
        <w:t>příkazce</w:t>
      </w:r>
      <w:r w:rsidR="00505F13" w:rsidRPr="00B93ADB">
        <w:rPr>
          <w:rFonts w:ascii="Calibri" w:hAnsi="Calibri" w:cs="Calibri"/>
        </w:rPr>
        <w:t xml:space="preserve"> bude požadovat</w:t>
      </w:r>
      <w:r w:rsidR="00505F13">
        <w:rPr>
          <w:rFonts w:ascii="Calibri" w:hAnsi="Calibri" w:cs="Arial"/>
        </w:rPr>
        <w:t xml:space="preserve"> provedení jiných prací než těch, které jsou uvedeny v zadávací dokumentaci a jejichž rozsah mu nebyl při uzavírání této smlouvy znám</w:t>
      </w:r>
    </w:p>
    <w:p w:rsidR="00DC7AC5" w:rsidRDefault="007451F6" w:rsidP="00C9455A">
      <w:pPr>
        <w:pStyle w:val="Standard"/>
        <w:widowControl w:val="0"/>
        <w:tabs>
          <w:tab w:val="left" w:pos="709"/>
        </w:tabs>
        <w:ind w:left="426" w:hanging="426"/>
        <w:jc w:val="both"/>
        <w:rPr>
          <w:rFonts w:ascii="Calibri" w:hAnsi="Calibri"/>
        </w:rPr>
      </w:pPr>
      <w:r>
        <w:rPr>
          <w:rFonts w:ascii="Calibri" w:hAnsi="Calibri" w:cs="Arial"/>
        </w:rPr>
        <w:tab/>
      </w:r>
      <w:r w:rsidR="000C6FA2">
        <w:rPr>
          <w:rFonts w:ascii="Calibri" w:hAnsi="Calibri" w:cs="Arial"/>
        </w:rPr>
        <w:t xml:space="preserve">- </w:t>
      </w:r>
      <w:r w:rsidR="00505F13">
        <w:rPr>
          <w:rFonts w:ascii="Calibri" w:hAnsi="Calibri" w:cs="Arial"/>
        </w:rPr>
        <w:t>dojde k významné změně termínu realizace.</w:t>
      </w:r>
    </w:p>
    <w:p w:rsidR="00DC7AC5" w:rsidRDefault="00DC7AC5" w:rsidP="00C9455A">
      <w:pPr>
        <w:pStyle w:val="Standard"/>
        <w:widowControl w:val="0"/>
        <w:tabs>
          <w:tab w:val="left" w:pos="709"/>
        </w:tabs>
        <w:ind w:left="426" w:hanging="426"/>
        <w:jc w:val="both"/>
        <w:rPr>
          <w:rFonts w:ascii="Calibri" w:hAnsi="Calibri"/>
        </w:rPr>
      </w:pPr>
    </w:p>
    <w:p w:rsidR="00DC7AC5" w:rsidRPr="008028EB" w:rsidRDefault="00505F13" w:rsidP="00C9455A">
      <w:pPr>
        <w:pStyle w:val="Standard"/>
        <w:widowControl w:val="0"/>
        <w:numPr>
          <w:ilvl w:val="1"/>
          <w:numId w:val="23"/>
        </w:numPr>
        <w:ind w:left="426" w:hanging="426"/>
        <w:jc w:val="both"/>
        <w:rPr>
          <w:rFonts w:ascii="Calibri" w:hAnsi="Calibri"/>
        </w:rPr>
      </w:pPr>
      <w:r>
        <w:rPr>
          <w:rFonts w:ascii="Calibri" w:hAnsi="Calibri" w:cs="Arial"/>
          <w:color w:val="000000"/>
        </w:rPr>
        <w:t xml:space="preserve">Dojde-li k zastavení provádění stavby před jejím ukončením, uzavřou smluvní strany </w:t>
      </w:r>
      <w:r w:rsidR="00B54B6D">
        <w:rPr>
          <w:rFonts w:ascii="Calibri" w:hAnsi="Calibri" w:cs="Arial"/>
        </w:rPr>
        <w:t>do třiceti</w:t>
      </w:r>
      <w:r w:rsidR="000C6FA2">
        <w:rPr>
          <w:rFonts w:ascii="Calibri" w:hAnsi="Calibri" w:cs="Arial"/>
        </w:rPr>
        <w:t xml:space="preserve"> </w:t>
      </w:r>
      <w:r>
        <w:rPr>
          <w:rFonts w:ascii="Calibri" w:hAnsi="Calibri" w:cs="Arial"/>
        </w:rPr>
        <w:t xml:space="preserve">kalendářních dnů </w:t>
      </w:r>
      <w:r>
        <w:rPr>
          <w:rFonts w:ascii="Calibri" w:hAnsi="Calibri" w:cs="Arial"/>
          <w:color w:val="000000"/>
        </w:rPr>
        <w:t>od této skutečnosti dohodu o ukončení činnosti dle této sml</w:t>
      </w:r>
      <w:r w:rsidR="00B54B6D">
        <w:rPr>
          <w:rFonts w:ascii="Calibri" w:hAnsi="Calibri" w:cs="Arial"/>
          <w:color w:val="000000"/>
        </w:rPr>
        <w:t xml:space="preserve">ouvy. Příkazníkovi v </w:t>
      </w:r>
      <w:r>
        <w:rPr>
          <w:rFonts w:ascii="Calibri" w:hAnsi="Calibri" w:cs="Arial"/>
          <w:color w:val="000000"/>
        </w:rPr>
        <w:t xml:space="preserve">tomto případě přísluší za řádně provedenou činnost dle článku III. této smlouvy alikvotní podíl sjednané úplaty za </w:t>
      </w:r>
      <w:r w:rsidR="00042D4D">
        <w:rPr>
          <w:rFonts w:ascii="Calibri" w:hAnsi="Calibri" w:cs="Arial"/>
          <w:color w:val="000000"/>
        </w:rPr>
        <w:t>inženýrskou</w:t>
      </w:r>
      <w:r>
        <w:rPr>
          <w:rFonts w:ascii="Calibri" w:hAnsi="Calibri" w:cs="Arial"/>
          <w:color w:val="000000"/>
        </w:rPr>
        <w:t xml:space="preserve"> činnost.</w:t>
      </w:r>
    </w:p>
    <w:p w:rsidR="00661730" w:rsidRDefault="00661730" w:rsidP="00C9455A">
      <w:pPr>
        <w:pStyle w:val="Standard"/>
        <w:widowControl w:val="0"/>
        <w:tabs>
          <w:tab w:val="left" w:pos="709"/>
        </w:tabs>
        <w:ind w:left="426" w:hanging="426"/>
        <w:jc w:val="both"/>
        <w:rPr>
          <w:rFonts w:ascii="Calibri" w:hAnsi="Calibri"/>
        </w:rPr>
      </w:pPr>
    </w:p>
    <w:p w:rsidR="007451F6" w:rsidRPr="007451F6" w:rsidRDefault="00505F13" w:rsidP="00C9455A">
      <w:pPr>
        <w:pStyle w:val="Standard"/>
        <w:widowControl w:val="0"/>
        <w:numPr>
          <w:ilvl w:val="1"/>
          <w:numId w:val="23"/>
        </w:numPr>
        <w:ind w:left="426" w:hanging="426"/>
        <w:jc w:val="both"/>
        <w:rPr>
          <w:rFonts w:ascii="Calibri" w:hAnsi="Calibri" w:cs="Calibri"/>
        </w:rPr>
      </w:pPr>
      <w:r w:rsidRPr="00945282">
        <w:rPr>
          <w:rFonts w:ascii="Calibri" w:hAnsi="Calibri" w:cs="Arial"/>
        </w:rPr>
        <w:t>Daňový doklad dle tohoto článku smlouvy bude obsahovat pojmové náležitosti daňového dokladu stanovené zákonem č. 235/2004 Sb., o dani z přidané hodnoty, ve znění pozdějších předpisů. V případě, že daňový doklad nebude obsahovat správné údaje či bude neúplný, je příkazce oprávněn daňový doklad vrátit ve lhůtě do data jeho splatnosti příkazníkovi.</w:t>
      </w:r>
    </w:p>
    <w:p w:rsidR="007451F6" w:rsidRPr="007451F6" w:rsidRDefault="00B62990" w:rsidP="00C9455A">
      <w:pPr>
        <w:pStyle w:val="Standard"/>
        <w:widowControl w:val="0"/>
        <w:ind w:left="426" w:hanging="426"/>
        <w:jc w:val="both"/>
        <w:rPr>
          <w:rFonts w:ascii="Calibri" w:hAnsi="Calibri" w:cs="Calibri"/>
        </w:rPr>
      </w:pPr>
      <w:r>
        <w:rPr>
          <w:rFonts w:ascii="Calibri" w:hAnsi="Calibri" w:cs="Calibri"/>
        </w:rPr>
        <w:t xml:space="preserve"> </w:t>
      </w:r>
    </w:p>
    <w:p w:rsidR="00DC7AC5" w:rsidRPr="007451F6" w:rsidRDefault="00945282" w:rsidP="00C9455A">
      <w:pPr>
        <w:pStyle w:val="Standard"/>
        <w:widowControl w:val="0"/>
        <w:numPr>
          <w:ilvl w:val="1"/>
          <w:numId w:val="23"/>
        </w:numPr>
        <w:ind w:left="426" w:hanging="426"/>
        <w:jc w:val="both"/>
        <w:rPr>
          <w:rFonts w:ascii="Calibri" w:hAnsi="Calibri" w:cs="Calibri"/>
        </w:rPr>
      </w:pPr>
      <w:r w:rsidRPr="007451F6">
        <w:rPr>
          <w:rFonts w:ascii="Calibri" w:hAnsi="Calibri" w:cs="Calibri"/>
          <w:lang w:eastAsia="cs-CZ"/>
        </w:rPr>
        <w:t>Úhrada daňového dokladu bude provedena pouze na účet, který je zveřejněný na portálu finanční správy, v opačném případě, bude zhotoviteli uhrazena pouze částka bez DPH a DPH odvede příjemce plnění.</w:t>
      </w:r>
      <w:r w:rsidRPr="007451F6">
        <w:rPr>
          <w:rFonts w:ascii="Calibri" w:hAnsi="Calibri" w:cs="Calibri"/>
        </w:rPr>
        <w:t xml:space="preserve"> </w:t>
      </w:r>
      <w:r w:rsidR="00505F13" w:rsidRPr="007451F6">
        <w:rPr>
          <w:rFonts w:ascii="Calibri" w:hAnsi="Calibri" w:cs="Arial"/>
        </w:rPr>
        <w:t>Příkazník</w:t>
      </w:r>
      <w:r w:rsidR="000777D3" w:rsidRPr="007451F6">
        <w:rPr>
          <w:rFonts w:ascii="Calibri" w:hAnsi="Calibri" w:cs="Arial"/>
        </w:rPr>
        <w:t xml:space="preserve"> </w:t>
      </w:r>
      <w:r w:rsidR="00505F13" w:rsidRPr="007451F6">
        <w:rPr>
          <w:rFonts w:ascii="Calibri" w:hAnsi="Calibri" w:cs="Arial"/>
        </w:rPr>
        <w:t>je povinen takový daňový doklad opravit, aby splňoval podmínky stanovené v tomto článku smlouvy.</w:t>
      </w:r>
    </w:p>
    <w:p w:rsidR="003B2DCE" w:rsidRPr="00945282" w:rsidRDefault="003B2DCE" w:rsidP="007451F6">
      <w:pPr>
        <w:pStyle w:val="Standard"/>
        <w:widowControl w:val="0"/>
        <w:ind w:left="454"/>
        <w:jc w:val="both"/>
        <w:rPr>
          <w:rFonts w:ascii="Calibri" w:hAnsi="Calibri" w:cs="Calibri"/>
        </w:rPr>
      </w:pPr>
    </w:p>
    <w:p w:rsidR="00DC7AC5" w:rsidRDefault="00505F13" w:rsidP="007451F6">
      <w:pPr>
        <w:pStyle w:val="Standard"/>
        <w:ind w:left="454"/>
        <w:jc w:val="center"/>
      </w:pPr>
      <w:r>
        <w:rPr>
          <w:rFonts w:ascii="Calibri" w:hAnsi="Calibri" w:cs="Calibri"/>
          <w:b/>
        </w:rPr>
        <w:t>VIII. Spolupůsobení příkazce</w:t>
      </w:r>
    </w:p>
    <w:p w:rsidR="00DC7AC5" w:rsidRDefault="00DC7AC5" w:rsidP="007451F6">
      <w:pPr>
        <w:pStyle w:val="Standard"/>
        <w:tabs>
          <w:tab w:val="left" w:pos="4112"/>
        </w:tabs>
        <w:ind w:left="454"/>
        <w:jc w:val="center"/>
        <w:rPr>
          <w:rFonts w:ascii="Calibri" w:hAnsi="Calibri" w:cs="Calibri"/>
        </w:rPr>
      </w:pPr>
    </w:p>
    <w:p w:rsidR="00DC7AC5" w:rsidRDefault="00B93ADB" w:rsidP="00FB024B">
      <w:pPr>
        <w:pStyle w:val="Standard"/>
        <w:ind w:left="426" w:hanging="426"/>
        <w:jc w:val="both"/>
      </w:pPr>
      <w:r>
        <w:rPr>
          <w:rFonts w:ascii="Calibri" w:hAnsi="Calibri" w:cs="Calibri"/>
        </w:rPr>
        <w:t>8.1.</w:t>
      </w:r>
      <w:r>
        <w:rPr>
          <w:rFonts w:ascii="Calibri" w:hAnsi="Calibri" w:cs="Calibri"/>
        </w:rPr>
        <w:tab/>
      </w:r>
      <w:r w:rsidR="00505F13">
        <w:rPr>
          <w:rFonts w:ascii="Calibri" w:hAnsi="Calibri" w:cs="Calibri"/>
        </w:rPr>
        <w:t xml:space="preserve">Předmět plnění </w:t>
      </w:r>
      <w:r w:rsidR="000777D3">
        <w:rPr>
          <w:rFonts w:ascii="Calibri" w:hAnsi="Calibri" w:cs="Calibri"/>
        </w:rPr>
        <w:t xml:space="preserve">dle </w:t>
      </w:r>
      <w:r w:rsidR="00505F13">
        <w:rPr>
          <w:rFonts w:ascii="Calibri" w:hAnsi="Calibri" w:cs="Calibri"/>
        </w:rPr>
        <w:t>této smlouvy příkazník provede a splní podle dokumentace stavby, dokladů a technických podkladů potřebných pro výkon technického dozoru, jež příkazce předal příkazníkovi ke dni uzavření této smlouvy.</w:t>
      </w:r>
    </w:p>
    <w:p w:rsidR="00DC7AC5" w:rsidRDefault="00DC7AC5" w:rsidP="00FB024B">
      <w:pPr>
        <w:pStyle w:val="Standard"/>
        <w:tabs>
          <w:tab w:val="left" w:pos="4112"/>
        </w:tabs>
        <w:ind w:left="426" w:hanging="426"/>
        <w:jc w:val="both"/>
      </w:pPr>
    </w:p>
    <w:p w:rsidR="00DC7AC5" w:rsidRDefault="00B93ADB" w:rsidP="00FB024B">
      <w:pPr>
        <w:pStyle w:val="Standard"/>
        <w:tabs>
          <w:tab w:val="left" w:pos="4112"/>
        </w:tabs>
        <w:ind w:left="426" w:hanging="426"/>
        <w:jc w:val="both"/>
      </w:pPr>
      <w:r>
        <w:rPr>
          <w:rFonts w:ascii="Calibri" w:hAnsi="Calibri" w:cs="Calibri"/>
        </w:rPr>
        <w:t>8.2.</w:t>
      </w:r>
      <w:r>
        <w:rPr>
          <w:rFonts w:ascii="Calibri" w:hAnsi="Calibri" w:cs="Calibri"/>
        </w:rPr>
        <w:tab/>
      </w:r>
      <w:r w:rsidR="00505F13">
        <w:rPr>
          <w:rFonts w:ascii="Calibri" w:hAnsi="Calibri" w:cs="Calibri"/>
        </w:rPr>
        <w:t>V rámci svého spolupůsobení se příkazce zavazuje, že v rozsahu nezbytně nutném, poskytne na vyzvání příkazníka spolupráci při zajištění podkladů, doplňujících údajů, upřesnění, vyjádření, rozhodnutí a stanovisek, jejichž potřeba vznikne v průběhu plnění této smlouvy. Toto spolupůsobení poskytne příkazce příkazníkovi nejpozději do tří</w:t>
      </w:r>
      <w:r w:rsidR="00FB024B">
        <w:rPr>
          <w:rFonts w:ascii="Calibri" w:hAnsi="Calibri" w:cs="Calibri"/>
        </w:rPr>
        <w:t xml:space="preserve"> pracovních</w:t>
      </w:r>
      <w:r w:rsidR="00505F13">
        <w:rPr>
          <w:rFonts w:ascii="Calibri" w:hAnsi="Calibri" w:cs="Calibri"/>
        </w:rPr>
        <w:t xml:space="preserve"> dnů od jeho vyžádání.</w:t>
      </w:r>
    </w:p>
    <w:p w:rsidR="00DC7AC5" w:rsidRDefault="00DC7AC5" w:rsidP="007451F6">
      <w:pPr>
        <w:pStyle w:val="Standard"/>
        <w:tabs>
          <w:tab w:val="left" w:pos="4112"/>
        </w:tabs>
        <w:ind w:left="454" w:hanging="454"/>
        <w:jc w:val="both"/>
      </w:pPr>
    </w:p>
    <w:p w:rsidR="001B198E" w:rsidRDefault="00B93ADB">
      <w:pPr>
        <w:pStyle w:val="Standard"/>
        <w:tabs>
          <w:tab w:val="left" w:pos="4112"/>
        </w:tabs>
        <w:ind w:left="426" w:hanging="426"/>
        <w:jc w:val="both"/>
      </w:pPr>
      <w:r>
        <w:rPr>
          <w:rFonts w:ascii="Calibri" w:hAnsi="Calibri" w:cs="Calibri"/>
        </w:rPr>
        <w:t>8.3.</w:t>
      </w:r>
      <w:r>
        <w:rPr>
          <w:rFonts w:ascii="Calibri" w:hAnsi="Calibri" w:cs="Calibri"/>
        </w:rPr>
        <w:tab/>
      </w:r>
      <w:r w:rsidR="00505F13">
        <w:rPr>
          <w:rFonts w:ascii="Calibri" w:hAnsi="Calibri" w:cs="Calibri"/>
        </w:rPr>
        <w:t>Příkazce zajistí příkazníkovi přístup na stavbu v rozsahu nezbytném pro výkon jeho činnosti.</w:t>
      </w:r>
    </w:p>
    <w:p w:rsidR="003B2DCE" w:rsidRDefault="003B2DCE" w:rsidP="007451F6">
      <w:pPr>
        <w:pStyle w:val="Standard"/>
        <w:tabs>
          <w:tab w:val="left" w:pos="4112"/>
        </w:tabs>
        <w:ind w:left="454"/>
        <w:jc w:val="both"/>
      </w:pPr>
    </w:p>
    <w:p w:rsidR="005229F5" w:rsidRDefault="005229F5" w:rsidP="007451F6">
      <w:pPr>
        <w:pStyle w:val="Standard"/>
        <w:tabs>
          <w:tab w:val="left" w:pos="4112"/>
        </w:tabs>
        <w:ind w:left="454"/>
        <w:jc w:val="both"/>
      </w:pPr>
    </w:p>
    <w:p w:rsidR="00DC7AC5" w:rsidRDefault="00505F13" w:rsidP="007451F6">
      <w:pPr>
        <w:pStyle w:val="Standard"/>
        <w:ind w:left="454"/>
        <w:jc w:val="center"/>
        <w:rPr>
          <w:rFonts w:ascii="Calibri" w:hAnsi="Calibri" w:cs="Calibri"/>
          <w:b/>
        </w:rPr>
      </w:pPr>
      <w:r>
        <w:rPr>
          <w:rFonts w:ascii="Calibri" w:hAnsi="Calibri" w:cs="Calibri"/>
          <w:b/>
        </w:rPr>
        <w:t>IX. Odpovědnost za vady, záruka</w:t>
      </w:r>
    </w:p>
    <w:p w:rsidR="00DC7AC5" w:rsidRDefault="00DC7AC5" w:rsidP="007451F6">
      <w:pPr>
        <w:pStyle w:val="Standard"/>
        <w:tabs>
          <w:tab w:val="left" w:pos="4112"/>
        </w:tabs>
        <w:ind w:left="454"/>
        <w:jc w:val="both"/>
        <w:rPr>
          <w:rFonts w:ascii="Calibri" w:hAnsi="Calibri" w:cs="Calibri"/>
        </w:rPr>
      </w:pPr>
    </w:p>
    <w:p w:rsidR="00DC7AC5" w:rsidRDefault="001F7AA8" w:rsidP="00FB024B">
      <w:pPr>
        <w:pStyle w:val="Standard"/>
        <w:ind w:left="426" w:hanging="426"/>
        <w:jc w:val="both"/>
      </w:pPr>
      <w:r>
        <w:rPr>
          <w:rFonts w:ascii="Calibri" w:hAnsi="Calibri" w:cs="Calibri"/>
        </w:rPr>
        <w:t>9.1.</w:t>
      </w:r>
      <w:r>
        <w:rPr>
          <w:rFonts w:ascii="Calibri" w:hAnsi="Calibri" w:cs="Calibri"/>
        </w:rPr>
        <w:tab/>
      </w:r>
      <w:r w:rsidR="00505F13">
        <w:rPr>
          <w:rFonts w:ascii="Calibri" w:hAnsi="Calibri" w:cs="Calibri"/>
        </w:rPr>
        <w:t>Příkazce má právo na neodkladné a bezplatné odstranění opodstatněně reklamovaného nedostatku plnění podle této smlouvy.</w:t>
      </w:r>
    </w:p>
    <w:p w:rsidR="00DC7AC5" w:rsidRDefault="00DC7AC5" w:rsidP="00FB024B">
      <w:pPr>
        <w:pStyle w:val="Standard"/>
        <w:ind w:left="426" w:hanging="426"/>
        <w:jc w:val="both"/>
      </w:pPr>
    </w:p>
    <w:p w:rsidR="00DC7AC5" w:rsidRDefault="00505F13" w:rsidP="00FB024B">
      <w:pPr>
        <w:pStyle w:val="Standard"/>
        <w:ind w:left="426" w:hanging="426"/>
        <w:jc w:val="both"/>
      </w:pPr>
      <w:r>
        <w:rPr>
          <w:rFonts w:ascii="Calibri" w:hAnsi="Calibri" w:cs="Calibri"/>
        </w:rPr>
        <w:t>9.2.</w:t>
      </w:r>
      <w:r w:rsidR="001F7AA8">
        <w:rPr>
          <w:rFonts w:ascii="Calibri" w:hAnsi="Calibri" w:cs="Calibri"/>
        </w:rPr>
        <w:tab/>
      </w:r>
      <w:r>
        <w:rPr>
          <w:rFonts w:ascii="Calibri" w:hAnsi="Calibri" w:cs="Calibri"/>
        </w:rPr>
        <w:t>Příkazník neodpovídá za vady, které byly způsobeny použitím podkladů převzatých od příkazce, pokud příkazník ani při vynaložení odborné péče nemohl zjistit jejich nevhodnost, případně na ni upozornil příkazce, ale ten na jejich použití trval.</w:t>
      </w:r>
    </w:p>
    <w:p w:rsidR="003B2DCE" w:rsidRDefault="003B2DCE" w:rsidP="007451F6">
      <w:pPr>
        <w:pStyle w:val="Standard"/>
        <w:tabs>
          <w:tab w:val="left" w:pos="4112"/>
        </w:tabs>
        <w:ind w:left="454"/>
        <w:jc w:val="both"/>
        <w:rPr>
          <w:rFonts w:ascii="Calibri" w:hAnsi="Calibri" w:cs="Calibri"/>
        </w:rPr>
      </w:pPr>
    </w:p>
    <w:p w:rsidR="00E6724A" w:rsidRDefault="00E6724A" w:rsidP="007451F6">
      <w:pPr>
        <w:pStyle w:val="Standard"/>
        <w:tabs>
          <w:tab w:val="left" w:pos="4112"/>
        </w:tabs>
        <w:ind w:left="454"/>
        <w:jc w:val="both"/>
        <w:rPr>
          <w:rFonts w:ascii="Calibri" w:hAnsi="Calibri" w:cs="Calibri"/>
        </w:rPr>
      </w:pPr>
    </w:p>
    <w:p w:rsidR="00E6724A" w:rsidRDefault="00E6724A" w:rsidP="007451F6">
      <w:pPr>
        <w:pStyle w:val="Standard"/>
        <w:tabs>
          <w:tab w:val="left" w:pos="4112"/>
        </w:tabs>
        <w:ind w:left="454"/>
        <w:jc w:val="both"/>
        <w:rPr>
          <w:rFonts w:ascii="Calibri" w:hAnsi="Calibri" w:cs="Calibri"/>
        </w:rPr>
      </w:pPr>
    </w:p>
    <w:p w:rsidR="00DC7AC5" w:rsidRDefault="00505F13" w:rsidP="007451F6">
      <w:pPr>
        <w:pStyle w:val="Standard"/>
        <w:ind w:left="454"/>
        <w:jc w:val="center"/>
        <w:rPr>
          <w:rFonts w:ascii="Calibri" w:hAnsi="Calibri" w:cs="Calibri"/>
          <w:b/>
        </w:rPr>
      </w:pPr>
      <w:r>
        <w:rPr>
          <w:rFonts w:ascii="Calibri" w:hAnsi="Calibri" w:cs="Calibri"/>
          <w:b/>
        </w:rPr>
        <w:lastRenderedPageBreak/>
        <w:t>X. Změna závazku</w:t>
      </w:r>
    </w:p>
    <w:p w:rsidR="00DC7AC5" w:rsidRDefault="00DC7AC5" w:rsidP="007451F6">
      <w:pPr>
        <w:pStyle w:val="Standard"/>
        <w:tabs>
          <w:tab w:val="left" w:pos="4112"/>
        </w:tabs>
        <w:ind w:left="454"/>
        <w:jc w:val="both"/>
        <w:rPr>
          <w:rFonts w:ascii="Calibri" w:hAnsi="Calibri" w:cs="Calibri"/>
        </w:rPr>
      </w:pPr>
    </w:p>
    <w:p w:rsidR="00DC7AC5" w:rsidRDefault="001F7AA8" w:rsidP="002E7E84">
      <w:pPr>
        <w:pStyle w:val="Standard"/>
        <w:ind w:left="567" w:hanging="567"/>
        <w:jc w:val="both"/>
        <w:rPr>
          <w:rFonts w:ascii="Calibri" w:hAnsi="Calibri" w:cs="Calibri"/>
        </w:rPr>
      </w:pPr>
      <w:r>
        <w:rPr>
          <w:rFonts w:ascii="Calibri" w:hAnsi="Calibri" w:cs="Calibri"/>
        </w:rPr>
        <w:t>10.1.</w:t>
      </w:r>
      <w:r>
        <w:rPr>
          <w:rFonts w:ascii="Calibri" w:hAnsi="Calibri" w:cs="Calibri"/>
        </w:rPr>
        <w:tab/>
      </w:r>
      <w:r w:rsidR="00505F13">
        <w:rPr>
          <w:rFonts w:ascii="Calibri" w:hAnsi="Calibri" w:cs="Calibri"/>
        </w:rPr>
        <w:t>Příkazce se zavazuje, že přistoupí na změnu závazku v případech, kdy se po uzavření smlouvy změní výchozí podklady rozhodné pro uzavření této smlouvy nebo uplatní nové požadavky na příkazníka.</w:t>
      </w:r>
    </w:p>
    <w:p w:rsidR="005229F5" w:rsidRDefault="005229F5" w:rsidP="00E54579">
      <w:pPr>
        <w:pStyle w:val="Standard"/>
        <w:jc w:val="both"/>
      </w:pPr>
    </w:p>
    <w:p w:rsidR="00DC7AC5" w:rsidRDefault="00505F13" w:rsidP="007451F6">
      <w:pPr>
        <w:pStyle w:val="Standard"/>
        <w:ind w:left="454"/>
        <w:jc w:val="center"/>
        <w:rPr>
          <w:rFonts w:ascii="Calibri" w:hAnsi="Calibri" w:cs="Calibri"/>
          <w:b/>
        </w:rPr>
      </w:pPr>
      <w:r>
        <w:rPr>
          <w:rFonts w:ascii="Calibri" w:hAnsi="Calibri" w:cs="Calibri"/>
          <w:b/>
        </w:rPr>
        <w:t>XI. Bezpečnost práce a požární ochrana</w:t>
      </w:r>
    </w:p>
    <w:p w:rsidR="00DC7AC5" w:rsidRDefault="00DC7AC5" w:rsidP="007451F6">
      <w:pPr>
        <w:pStyle w:val="Standard"/>
        <w:tabs>
          <w:tab w:val="left" w:pos="4112"/>
        </w:tabs>
        <w:ind w:left="454"/>
        <w:jc w:val="center"/>
        <w:rPr>
          <w:rFonts w:ascii="Calibri" w:hAnsi="Calibri" w:cs="Calibri"/>
        </w:rPr>
      </w:pPr>
    </w:p>
    <w:p w:rsidR="00DC7AC5" w:rsidRDefault="001F7AA8" w:rsidP="002E7E84">
      <w:pPr>
        <w:pStyle w:val="Standard"/>
        <w:ind w:left="567" w:hanging="567"/>
        <w:jc w:val="both"/>
        <w:rPr>
          <w:rFonts w:ascii="Calibri" w:hAnsi="Calibri" w:cs="Calibri"/>
        </w:rPr>
      </w:pPr>
      <w:r>
        <w:rPr>
          <w:rFonts w:ascii="Calibri" w:hAnsi="Calibri" w:cs="Calibri"/>
        </w:rPr>
        <w:t>11.1.</w:t>
      </w:r>
      <w:r w:rsidR="002E7E84">
        <w:rPr>
          <w:rFonts w:ascii="Calibri" w:hAnsi="Calibri" w:cs="Calibri"/>
        </w:rPr>
        <w:tab/>
      </w:r>
      <w:r w:rsidR="00505F13">
        <w:rPr>
          <w:rFonts w:ascii="Calibri" w:hAnsi="Calibri" w:cs="Calibri"/>
        </w:rPr>
        <w:t>Příkazník se zavazuje, že bude při výkonu technického dozoru dodržovat bezpečnostní, hygienické, požární, ekologické, provozní a služební předpisy na pracovišti příkazce, se kterými byl seznámen nebo které vzhledem ke své odbornosti znát měl nebo mohl.</w:t>
      </w:r>
    </w:p>
    <w:p w:rsidR="000777D3" w:rsidRDefault="000777D3" w:rsidP="00FB024B">
      <w:pPr>
        <w:pStyle w:val="Standard"/>
        <w:ind w:left="426" w:hanging="426"/>
        <w:jc w:val="both"/>
      </w:pPr>
    </w:p>
    <w:p w:rsidR="00DC7AC5" w:rsidRDefault="001F7AA8" w:rsidP="002E7E84">
      <w:pPr>
        <w:pStyle w:val="Standard"/>
        <w:ind w:left="567" w:hanging="567"/>
        <w:jc w:val="both"/>
      </w:pPr>
      <w:r>
        <w:rPr>
          <w:rFonts w:ascii="Calibri" w:hAnsi="Calibri" w:cs="Calibri"/>
        </w:rPr>
        <w:t>11.2.</w:t>
      </w:r>
      <w:r>
        <w:rPr>
          <w:rFonts w:ascii="Calibri" w:hAnsi="Calibri" w:cs="Calibri"/>
        </w:rPr>
        <w:tab/>
      </w:r>
      <w:r w:rsidR="00505F13">
        <w:rPr>
          <w:rFonts w:ascii="Calibri" w:hAnsi="Calibri" w:cs="Calibri"/>
        </w:rPr>
        <w:t>Příkazce upozorní příkazníka na všechny okolnosti, které by mohly vést při  jeho činnosti na pracovišti příkazce k ohrožení zdraví příkazníka nebo dalších osob.</w:t>
      </w:r>
    </w:p>
    <w:p w:rsidR="00915BB5" w:rsidRDefault="00915BB5" w:rsidP="007451F6">
      <w:pPr>
        <w:pStyle w:val="Standard"/>
        <w:tabs>
          <w:tab w:val="left" w:pos="4112"/>
        </w:tabs>
        <w:ind w:left="454"/>
        <w:jc w:val="both"/>
        <w:rPr>
          <w:rFonts w:ascii="Calibri" w:hAnsi="Calibri" w:cs="Calibri"/>
        </w:rPr>
      </w:pPr>
    </w:p>
    <w:p w:rsidR="00DC7AC5" w:rsidRDefault="00505F13" w:rsidP="007451F6">
      <w:pPr>
        <w:pStyle w:val="Standard"/>
        <w:ind w:left="454"/>
        <w:jc w:val="center"/>
        <w:rPr>
          <w:rFonts w:ascii="Calibri" w:hAnsi="Calibri" w:cs="Calibri"/>
          <w:b/>
        </w:rPr>
      </w:pPr>
      <w:r>
        <w:rPr>
          <w:rFonts w:ascii="Calibri" w:hAnsi="Calibri" w:cs="Calibri"/>
          <w:b/>
        </w:rPr>
        <w:t>XII. Vyšší moc</w:t>
      </w:r>
    </w:p>
    <w:p w:rsidR="00DC7AC5" w:rsidRDefault="00DC7AC5" w:rsidP="007451F6">
      <w:pPr>
        <w:pStyle w:val="Standard"/>
        <w:ind w:left="454"/>
        <w:jc w:val="center"/>
        <w:rPr>
          <w:rFonts w:ascii="Calibri" w:hAnsi="Calibri" w:cs="Calibri"/>
        </w:rPr>
      </w:pPr>
    </w:p>
    <w:p w:rsidR="00DC7AC5" w:rsidRDefault="001F7AA8" w:rsidP="002E7E84">
      <w:pPr>
        <w:pStyle w:val="Standard"/>
        <w:tabs>
          <w:tab w:val="left" w:pos="4112"/>
        </w:tabs>
        <w:ind w:left="567" w:hanging="567"/>
        <w:jc w:val="both"/>
        <w:rPr>
          <w:rFonts w:ascii="Calibri" w:hAnsi="Calibri" w:cs="Calibri"/>
        </w:rPr>
      </w:pPr>
      <w:r>
        <w:rPr>
          <w:rFonts w:ascii="Calibri" w:hAnsi="Calibri" w:cs="Calibri"/>
        </w:rPr>
        <w:t>12.1.</w:t>
      </w:r>
      <w:r>
        <w:rPr>
          <w:rFonts w:ascii="Calibri" w:hAnsi="Calibri" w:cs="Calibri"/>
        </w:rPr>
        <w:tab/>
      </w:r>
      <w:r w:rsidR="00505F13">
        <w:rPr>
          <w:rFonts w:ascii="Calibri" w:hAnsi="Calibri" w:cs="Calibri"/>
        </w:rPr>
        <w:t xml:space="preserve">V případě okolností </w:t>
      </w:r>
      <w:r w:rsidR="001D0AAE">
        <w:rPr>
          <w:rFonts w:ascii="Calibri" w:hAnsi="Calibri" w:cs="Calibri"/>
        </w:rPr>
        <w:t xml:space="preserve">způsobených </w:t>
      </w:r>
      <w:r w:rsidR="00505F13">
        <w:rPr>
          <w:rFonts w:ascii="Calibri" w:hAnsi="Calibri" w:cs="Calibri"/>
        </w:rPr>
        <w:t xml:space="preserve">vyšší moci, které přechodně znemožní jedné ze smluvních stran dodržení smluvních podmínek této smlouvy, prodlužuje se lhůta pro splnění povinností podle této smlouvy o dobu jejích </w:t>
      </w:r>
      <w:r w:rsidR="00F85E27">
        <w:rPr>
          <w:rFonts w:ascii="Calibri" w:hAnsi="Calibri" w:cs="Calibri"/>
        </w:rPr>
        <w:t xml:space="preserve">působení nebo odstranění </w:t>
      </w:r>
      <w:r w:rsidR="00505F13">
        <w:rPr>
          <w:rFonts w:ascii="Calibri" w:hAnsi="Calibri" w:cs="Calibri"/>
        </w:rPr>
        <w:t>následků.</w:t>
      </w:r>
    </w:p>
    <w:p w:rsidR="00DC7AC5" w:rsidRDefault="00DC7AC5" w:rsidP="00FB024B">
      <w:pPr>
        <w:pStyle w:val="Standard"/>
        <w:tabs>
          <w:tab w:val="left" w:pos="4112"/>
        </w:tabs>
        <w:ind w:left="426" w:hanging="426"/>
        <w:jc w:val="both"/>
        <w:rPr>
          <w:rFonts w:ascii="Calibri" w:hAnsi="Calibri" w:cs="Calibri"/>
        </w:rPr>
      </w:pPr>
    </w:p>
    <w:p w:rsidR="00DC7AC5" w:rsidRDefault="001F7AA8" w:rsidP="002E7E84">
      <w:pPr>
        <w:pStyle w:val="Textbodyindent"/>
        <w:ind w:left="567" w:hanging="567"/>
        <w:jc w:val="both"/>
        <w:rPr>
          <w:rFonts w:ascii="Calibri" w:hAnsi="Calibri" w:cs="Calibri"/>
          <w:sz w:val="20"/>
          <w:szCs w:val="20"/>
        </w:rPr>
      </w:pPr>
      <w:r>
        <w:rPr>
          <w:rFonts w:ascii="Calibri" w:hAnsi="Calibri" w:cs="Calibri"/>
          <w:sz w:val="20"/>
          <w:szCs w:val="20"/>
        </w:rPr>
        <w:t>12.2.</w:t>
      </w:r>
      <w:r>
        <w:rPr>
          <w:rFonts w:ascii="Calibri" w:hAnsi="Calibri" w:cs="Calibri"/>
          <w:sz w:val="20"/>
          <w:szCs w:val="20"/>
        </w:rPr>
        <w:tab/>
      </w:r>
      <w:r w:rsidR="00505F13">
        <w:rPr>
          <w:rFonts w:ascii="Calibri" w:hAnsi="Calibri" w:cs="Calibri"/>
          <w:sz w:val="20"/>
          <w:szCs w:val="20"/>
        </w:rPr>
        <w:t xml:space="preserve">Vyšší moc znamená událost nebo skutečnost, která je mimo kontrolu smluvních stran, vznikla po uzavření smlouvy, </w:t>
      </w:r>
      <w:r w:rsidR="00E54579">
        <w:rPr>
          <w:rFonts w:ascii="Calibri" w:hAnsi="Calibri" w:cs="Calibri"/>
          <w:sz w:val="20"/>
          <w:szCs w:val="20"/>
        </w:rPr>
        <w:t>a to mimořádně, nepředpoklád</w:t>
      </w:r>
      <w:r w:rsidR="006D1570">
        <w:rPr>
          <w:rFonts w:ascii="Calibri" w:hAnsi="Calibri" w:cs="Calibri"/>
          <w:sz w:val="20"/>
          <w:szCs w:val="20"/>
        </w:rPr>
        <w:t xml:space="preserve">atelně </w:t>
      </w:r>
      <w:r w:rsidR="00505F13">
        <w:rPr>
          <w:rFonts w:ascii="Calibri" w:hAnsi="Calibri" w:cs="Calibri"/>
          <w:sz w:val="20"/>
          <w:szCs w:val="20"/>
        </w:rPr>
        <w:t>a nezávisle na vůli smluvních stran, a která nemohla být při uzavření této smlouvy předvídána.</w:t>
      </w:r>
    </w:p>
    <w:p w:rsidR="00661730" w:rsidRPr="003B2DCE" w:rsidRDefault="001F7AA8" w:rsidP="002E7E84">
      <w:pPr>
        <w:pStyle w:val="Standard"/>
        <w:tabs>
          <w:tab w:val="left" w:pos="4112"/>
        </w:tabs>
        <w:ind w:left="567" w:hanging="567"/>
        <w:jc w:val="both"/>
        <w:rPr>
          <w:rFonts w:ascii="Calibri" w:hAnsi="Calibri" w:cs="Calibri"/>
        </w:rPr>
      </w:pPr>
      <w:r>
        <w:rPr>
          <w:rFonts w:ascii="Calibri" w:hAnsi="Calibri" w:cs="Calibri"/>
        </w:rPr>
        <w:t>12.3.</w:t>
      </w:r>
      <w:r>
        <w:rPr>
          <w:rFonts w:ascii="Calibri" w:hAnsi="Calibri" w:cs="Calibri"/>
        </w:rPr>
        <w:tab/>
      </w:r>
      <w:r w:rsidR="00505F13">
        <w:rPr>
          <w:rFonts w:ascii="Calibri" w:hAnsi="Calibri" w:cs="Calibri"/>
        </w:rPr>
        <w:t>Každá ze smluvních stran, která nemůže vzhledem k okolnostem vyšší moci plnit svoje smluvní povinnosti, musí co nejdříve o těchto okolnostech uvědomit druhou smluvní stranu.</w:t>
      </w:r>
    </w:p>
    <w:p w:rsidR="003B2DCE" w:rsidRDefault="003B2DCE" w:rsidP="007451F6">
      <w:pPr>
        <w:pStyle w:val="Standard"/>
        <w:tabs>
          <w:tab w:val="left" w:pos="4112"/>
        </w:tabs>
        <w:ind w:left="454" w:hanging="454"/>
        <w:jc w:val="both"/>
      </w:pPr>
    </w:p>
    <w:p w:rsidR="00DC7AC5" w:rsidRDefault="00505F13" w:rsidP="007451F6">
      <w:pPr>
        <w:pStyle w:val="Standard"/>
        <w:ind w:left="454"/>
        <w:jc w:val="center"/>
        <w:rPr>
          <w:rFonts w:ascii="Calibri" w:hAnsi="Calibri" w:cs="Calibri"/>
          <w:b/>
        </w:rPr>
      </w:pPr>
      <w:r>
        <w:rPr>
          <w:rFonts w:ascii="Calibri" w:hAnsi="Calibri" w:cs="Calibri"/>
          <w:b/>
        </w:rPr>
        <w:t>XIII. Smluvní pokuta</w:t>
      </w:r>
    </w:p>
    <w:p w:rsidR="00DC7AC5" w:rsidRDefault="00DC7AC5" w:rsidP="007451F6">
      <w:pPr>
        <w:pStyle w:val="Standard"/>
        <w:tabs>
          <w:tab w:val="left" w:pos="4112"/>
        </w:tabs>
        <w:ind w:left="454"/>
        <w:jc w:val="both"/>
        <w:rPr>
          <w:rFonts w:ascii="Calibri" w:hAnsi="Calibri" w:cs="Calibri"/>
          <w:b/>
        </w:rPr>
      </w:pPr>
    </w:p>
    <w:p w:rsidR="00864D55" w:rsidRDefault="00116D82" w:rsidP="002E7E84">
      <w:pPr>
        <w:pStyle w:val="Zkladntextodsazen3"/>
        <w:tabs>
          <w:tab w:val="clear" w:pos="10650"/>
        </w:tabs>
        <w:ind w:left="567" w:hanging="567"/>
        <w:rPr>
          <w:rFonts w:ascii="Calibri" w:hAnsi="Calibri" w:cs="Arial"/>
          <w:sz w:val="20"/>
        </w:rPr>
      </w:pPr>
      <w:r>
        <w:rPr>
          <w:rFonts w:ascii="Calibri" w:hAnsi="Calibri" w:cs="Arial"/>
          <w:sz w:val="20"/>
        </w:rPr>
        <w:t>13.1.</w:t>
      </w:r>
      <w:r>
        <w:rPr>
          <w:rFonts w:ascii="Calibri" w:hAnsi="Calibri" w:cs="Arial"/>
          <w:sz w:val="20"/>
        </w:rPr>
        <w:tab/>
      </w:r>
      <w:r w:rsidR="00505F13">
        <w:rPr>
          <w:rFonts w:ascii="Calibri" w:hAnsi="Calibri" w:cs="Arial"/>
          <w:sz w:val="20"/>
        </w:rPr>
        <w:t>Smluvní strany se</w:t>
      </w:r>
      <w:r w:rsidR="00864D55">
        <w:rPr>
          <w:rFonts w:ascii="Calibri" w:hAnsi="Calibri" w:cs="Arial"/>
          <w:sz w:val="20"/>
        </w:rPr>
        <w:t xml:space="preserve"> ve smyslu ustanovení § 2048 an. občanského zákoníku </w:t>
      </w:r>
      <w:r w:rsidR="00505F13">
        <w:rPr>
          <w:rFonts w:ascii="Calibri" w:hAnsi="Calibri" w:cs="Arial"/>
          <w:sz w:val="20"/>
        </w:rPr>
        <w:t xml:space="preserve">dohodly, že v případě porušení </w:t>
      </w:r>
      <w:r w:rsidR="00F85E27">
        <w:rPr>
          <w:rFonts w:ascii="Calibri" w:hAnsi="Calibri" w:cs="Arial"/>
          <w:sz w:val="20"/>
        </w:rPr>
        <w:t xml:space="preserve">povinností  příkazníka uvedených v čl. III. </w:t>
      </w:r>
      <w:r w:rsidR="00397B12">
        <w:rPr>
          <w:rFonts w:ascii="Calibri" w:hAnsi="Calibri" w:cs="Arial"/>
          <w:sz w:val="20"/>
        </w:rPr>
        <w:t xml:space="preserve"> odst. 3.4. písm. A) až N), v odst. 3.5. </w:t>
      </w:r>
      <w:r w:rsidR="00E6724A">
        <w:rPr>
          <w:rFonts w:ascii="Calibri" w:hAnsi="Calibri" w:cs="Arial"/>
          <w:sz w:val="20"/>
        </w:rPr>
        <w:t>sub.</w:t>
      </w:r>
      <w:r w:rsidR="00397B12">
        <w:rPr>
          <w:rFonts w:ascii="Calibri" w:hAnsi="Calibri" w:cs="Arial"/>
          <w:sz w:val="20"/>
        </w:rPr>
        <w:t xml:space="preserve"> 1 až </w:t>
      </w:r>
      <w:r w:rsidR="00864D55">
        <w:rPr>
          <w:rFonts w:ascii="Calibri" w:hAnsi="Calibri" w:cs="Arial"/>
          <w:sz w:val="20"/>
        </w:rPr>
        <w:t xml:space="preserve">16 a </w:t>
      </w:r>
      <w:r w:rsidR="00E6724A">
        <w:rPr>
          <w:rFonts w:ascii="Calibri" w:hAnsi="Calibri" w:cs="Arial"/>
          <w:sz w:val="20"/>
        </w:rPr>
        <w:t>sub.</w:t>
      </w:r>
      <w:r w:rsidR="00864D55">
        <w:rPr>
          <w:rFonts w:ascii="Calibri" w:hAnsi="Calibri" w:cs="Arial"/>
          <w:sz w:val="20"/>
        </w:rPr>
        <w:t xml:space="preserve"> 18 až </w:t>
      </w:r>
      <w:r w:rsidR="00397B12">
        <w:rPr>
          <w:rFonts w:ascii="Calibri" w:hAnsi="Calibri" w:cs="Arial"/>
          <w:sz w:val="20"/>
        </w:rPr>
        <w:t>23</w:t>
      </w:r>
      <w:r w:rsidR="006F02BB">
        <w:rPr>
          <w:rFonts w:ascii="Calibri" w:hAnsi="Calibri" w:cs="Arial"/>
          <w:sz w:val="20"/>
        </w:rPr>
        <w:t>, dle čl. IV odst. 4.1, čl. VI. odst. 6.1.</w:t>
      </w:r>
      <w:r w:rsidR="00E00942">
        <w:rPr>
          <w:rFonts w:ascii="Calibri" w:hAnsi="Calibri" w:cs="Arial"/>
          <w:sz w:val="20"/>
        </w:rPr>
        <w:t>, čl. XI. odst. 11.1, odst. 11.2</w:t>
      </w:r>
      <w:r w:rsidR="00FE6214">
        <w:rPr>
          <w:rFonts w:ascii="Calibri" w:hAnsi="Calibri" w:cs="Arial"/>
          <w:sz w:val="20"/>
        </w:rPr>
        <w:t xml:space="preserve"> této smlouvy</w:t>
      </w:r>
      <w:r w:rsidR="00864D55">
        <w:rPr>
          <w:rFonts w:ascii="Calibri" w:hAnsi="Calibri" w:cs="Arial"/>
          <w:sz w:val="20"/>
        </w:rPr>
        <w:t xml:space="preserve">, </w:t>
      </w:r>
      <w:r w:rsidR="00505F13">
        <w:rPr>
          <w:rFonts w:ascii="Calibri" w:hAnsi="Calibri" w:cs="Arial"/>
          <w:sz w:val="20"/>
        </w:rPr>
        <w:t>je příkazce oprávněn uplatnit vůč</w:t>
      </w:r>
      <w:r w:rsidR="000C6FA2">
        <w:rPr>
          <w:rFonts w:ascii="Calibri" w:hAnsi="Calibri" w:cs="Arial"/>
          <w:sz w:val="20"/>
        </w:rPr>
        <w:t xml:space="preserve">i </w:t>
      </w:r>
      <w:r w:rsidR="00864D55">
        <w:rPr>
          <w:rFonts w:ascii="Calibri" w:hAnsi="Calibri" w:cs="Arial"/>
          <w:sz w:val="20"/>
        </w:rPr>
        <w:t xml:space="preserve">příkazníkovi </w:t>
      </w:r>
      <w:r w:rsidR="000C6FA2">
        <w:rPr>
          <w:rFonts w:ascii="Calibri" w:hAnsi="Calibri" w:cs="Arial"/>
          <w:sz w:val="20"/>
        </w:rPr>
        <w:t xml:space="preserve">smluvní pokutu ve výši </w:t>
      </w:r>
      <w:r w:rsidR="00E54579">
        <w:rPr>
          <w:rFonts w:ascii="Calibri" w:hAnsi="Calibri" w:cs="Arial"/>
          <w:sz w:val="20"/>
        </w:rPr>
        <w:t>10.000 Kč (slovy: d</w:t>
      </w:r>
      <w:r w:rsidR="00505F13">
        <w:rPr>
          <w:rFonts w:ascii="Calibri" w:hAnsi="Calibri" w:cs="Arial"/>
          <w:sz w:val="20"/>
        </w:rPr>
        <w:t>eset</w:t>
      </w:r>
      <w:r w:rsidR="00E54579">
        <w:rPr>
          <w:rFonts w:ascii="Calibri" w:hAnsi="Calibri" w:cs="Arial"/>
          <w:sz w:val="20"/>
        </w:rPr>
        <w:t xml:space="preserve"> </w:t>
      </w:r>
      <w:r w:rsidR="00505F13">
        <w:rPr>
          <w:rFonts w:ascii="Calibri" w:hAnsi="Calibri" w:cs="Arial"/>
          <w:sz w:val="20"/>
        </w:rPr>
        <w:t>tisíc</w:t>
      </w:r>
      <w:r w:rsidR="00E54579">
        <w:rPr>
          <w:rFonts w:ascii="Calibri" w:hAnsi="Calibri" w:cs="Arial"/>
          <w:sz w:val="20"/>
        </w:rPr>
        <w:t xml:space="preserve"> korun č</w:t>
      </w:r>
      <w:r w:rsidR="00505F13">
        <w:rPr>
          <w:rFonts w:ascii="Calibri" w:hAnsi="Calibri" w:cs="Arial"/>
          <w:sz w:val="20"/>
        </w:rPr>
        <w:t xml:space="preserve">eských), a to za každé </w:t>
      </w:r>
      <w:r w:rsidR="000C6FA2">
        <w:rPr>
          <w:rFonts w:ascii="Calibri" w:hAnsi="Calibri" w:cs="Arial"/>
          <w:sz w:val="20"/>
        </w:rPr>
        <w:t xml:space="preserve">porušení této </w:t>
      </w:r>
      <w:r w:rsidR="00505F13">
        <w:rPr>
          <w:rFonts w:ascii="Calibri" w:hAnsi="Calibri" w:cs="Arial"/>
          <w:sz w:val="20"/>
        </w:rPr>
        <w:t>smlouvy zvlášť</w:t>
      </w:r>
      <w:r w:rsidR="00FB024B">
        <w:rPr>
          <w:rFonts w:ascii="Calibri" w:hAnsi="Calibri" w:cs="Arial"/>
          <w:sz w:val="20"/>
        </w:rPr>
        <w:t>, a to</w:t>
      </w:r>
      <w:r w:rsidR="00864D55">
        <w:rPr>
          <w:rFonts w:ascii="Calibri" w:hAnsi="Calibri" w:cs="Arial"/>
          <w:sz w:val="20"/>
        </w:rPr>
        <w:t xml:space="preserve"> i </w:t>
      </w:r>
      <w:r w:rsidR="00FB024B">
        <w:rPr>
          <w:rFonts w:ascii="Calibri" w:hAnsi="Calibri" w:cs="Arial"/>
          <w:sz w:val="20"/>
        </w:rPr>
        <w:t>opakovaně,</w:t>
      </w:r>
      <w:r w:rsidR="00505F13">
        <w:rPr>
          <w:rFonts w:ascii="Calibri" w:hAnsi="Calibri" w:cs="Arial"/>
          <w:sz w:val="20"/>
        </w:rPr>
        <w:t xml:space="preserve"> není-li dále uvedeno jinak.</w:t>
      </w:r>
    </w:p>
    <w:p w:rsidR="00E00942" w:rsidRDefault="00E00942">
      <w:pPr>
        <w:pStyle w:val="Zkladntextodsazen3"/>
        <w:tabs>
          <w:tab w:val="clear" w:pos="10650"/>
        </w:tabs>
        <w:ind w:left="426" w:hanging="426"/>
        <w:rPr>
          <w:rFonts w:ascii="Calibri" w:hAnsi="Calibri" w:cs="Arial"/>
          <w:sz w:val="20"/>
        </w:rPr>
      </w:pPr>
    </w:p>
    <w:p w:rsidR="00E066CF" w:rsidRDefault="00864D55" w:rsidP="002E7E84">
      <w:pPr>
        <w:pStyle w:val="Zkladntextodsazen3"/>
        <w:tabs>
          <w:tab w:val="clear" w:pos="10650"/>
        </w:tabs>
        <w:ind w:left="567" w:hanging="567"/>
        <w:rPr>
          <w:rFonts w:ascii="Calibri" w:hAnsi="Calibri" w:cs="Arial"/>
          <w:sz w:val="20"/>
        </w:rPr>
      </w:pPr>
      <w:r>
        <w:rPr>
          <w:rFonts w:ascii="Calibri" w:hAnsi="Calibri" w:cs="Arial"/>
          <w:sz w:val="20"/>
        </w:rPr>
        <w:t>13.2.</w:t>
      </w:r>
      <w:r w:rsidR="00505F13">
        <w:rPr>
          <w:rFonts w:ascii="Calibri" w:hAnsi="Calibri" w:cs="Arial"/>
          <w:sz w:val="20"/>
        </w:rPr>
        <w:t xml:space="preserve"> </w:t>
      </w:r>
      <w:r w:rsidR="0006587D">
        <w:rPr>
          <w:rFonts w:ascii="Calibri" w:hAnsi="Calibri" w:cs="Arial"/>
          <w:sz w:val="20"/>
        </w:rPr>
        <w:tab/>
      </w:r>
      <w:r w:rsidR="00505F13">
        <w:rPr>
          <w:rFonts w:ascii="Calibri" w:hAnsi="Calibri" w:cs="Arial"/>
          <w:sz w:val="20"/>
        </w:rPr>
        <w:t xml:space="preserve">Smluvní </w:t>
      </w:r>
      <w:r>
        <w:rPr>
          <w:rFonts w:ascii="Calibri" w:hAnsi="Calibri" w:cs="Arial"/>
          <w:sz w:val="20"/>
        </w:rPr>
        <w:t xml:space="preserve">strany se ve smyslu ustanovení § 2048 an. občanského zákoníku dohodly, že v případě porušení povinnosti příkazníka uvedené v čl. III. odst. 3.5. </w:t>
      </w:r>
      <w:r w:rsidR="00BE2F0B">
        <w:rPr>
          <w:rFonts w:ascii="Calibri" w:hAnsi="Calibri" w:cs="Arial"/>
          <w:sz w:val="20"/>
        </w:rPr>
        <w:t>sub.</w:t>
      </w:r>
      <w:r>
        <w:rPr>
          <w:rFonts w:ascii="Calibri" w:hAnsi="Calibri" w:cs="Arial"/>
          <w:sz w:val="20"/>
        </w:rPr>
        <w:t xml:space="preserve"> 17</w:t>
      </w:r>
      <w:r w:rsidR="00C127D9">
        <w:rPr>
          <w:rFonts w:ascii="Calibri" w:hAnsi="Calibri" w:cs="Arial"/>
          <w:sz w:val="20"/>
        </w:rPr>
        <w:t>, čl. VI. odst. 6.5</w:t>
      </w:r>
      <w:r w:rsidR="00FE6214">
        <w:rPr>
          <w:rFonts w:ascii="Calibri" w:hAnsi="Calibri" w:cs="Arial"/>
          <w:sz w:val="20"/>
        </w:rPr>
        <w:t xml:space="preserve"> této smlouvy  je příkazce oprávněn uplatnit po příkazníkovi smluvní pokutu ve výši 20.000 Kč (slovy: dvacet tisíc koru</w:t>
      </w:r>
      <w:r w:rsidR="00E066CF">
        <w:rPr>
          <w:rFonts w:ascii="Calibri" w:hAnsi="Calibri" w:cs="Arial"/>
          <w:sz w:val="20"/>
        </w:rPr>
        <w:t>n</w:t>
      </w:r>
      <w:r w:rsidR="00FE6214">
        <w:rPr>
          <w:rFonts w:ascii="Calibri" w:hAnsi="Calibri" w:cs="Arial"/>
          <w:sz w:val="20"/>
        </w:rPr>
        <w:t xml:space="preserve"> českých) a to i opakovaně</w:t>
      </w:r>
      <w:r w:rsidR="00E066CF">
        <w:rPr>
          <w:rFonts w:ascii="Calibri" w:hAnsi="Calibri" w:cs="Arial"/>
          <w:sz w:val="20"/>
        </w:rPr>
        <w:t>.</w:t>
      </w:r>
    </w:p>
    <w:p w:rsidR="00E066CF" w:rsidRDefault="00E066CF">
      <w:pPr>
        <w:pStyle w:val="Zkladntextodsazen3"/>
        <w:tabs>
          <w:tab w:val="clear" w:pos="10650"/>
        </w:tabs>
        <w:ind w:left="426" w:hanging="426"/>
        <w:rPr>
          <w:rFonts w:ascii="Calibri" w:hAnsi="Calibri" w:cs="Arial"/>
          <w:sz w:val="20"/>
        </w:rPr>
      </w:pPr>
    </w:p>
    <w:p w:rsidR="001F2324" w:rsidRDefault="00E066CF" w:rsidP="0006587D">
      <w:pPr>
        <w:pStyle w:val="Zkladntextodsazen3"/>
        <w:tabs>
          <w:tab w:val="clear" w:pos="10650"/>
        </w:tabs>
        <w:ind w:left="567" w:hanging="567"/>
        <w:rPr>
          <w:rFonts w:ascii="Calibri" w:hAnsi="Calibri" w:cs="Arial"/>
          <w:sz w:val="20"/>
        </w:rPr>
      </w:pPr>
      <w:r>
        <w:rPr>
          <w:rFonts w:ascii="Calibri" w:hAnsi="Calibri" w:cs="Arial"/>
          <w:sz w:val="20"/>
        </w:rPr>
        <w:t>13.3.</w:t>
      </w:r>
      <w:r w:rsidR="0006587D">
        <w:rPr>
          <w:rFonts w:ascii="Calibri" w:hAnsi="Calibri" w:cs="Arial"/>
          <w:sz w:val="20"/>
        </w:rPr>
        <w:tab/>
      </w:r>
      <w:r w:rsidR="001F2324">
        <w:rPr>
          <w:rFonts w:ascii="Calibri" w:hAnsi="Calibri" w:cs="Arial"/>
          <w:sz w:val="20"/>
        </w:rPr>
        <w:t>Smluvní pokuta je splatná do pěti dnů od doručení písemné výzvy k její úhradě, která musí obsahovat konkretizaci porušené povinnosti dle této smlouvy.</w:t>
      </w:r>
    </w:p>
    <w:p w:rsidR="001F2324" w:rsidRDefault="001F2324">
      <w:pPr>
        <w:pStyle w:val="Zkladntextodsazen3"/>
        <w:tabs>
          <w:tab w:val="clear" w:pos="10650"/>
        </w:tabs>
        <w:ind w:left="426" w:hanging="426"/>
        <w:rPr>
          <w:rFonts w:ascii="Calibri" w:hAnsi="Calibri" w:cs="Arial"/>
          <w:sz w:val="20"/>
        </w:rPr>
      </w:pPr>
    </w:p>
    <w:p w:rsidR="001B198E" w:rsidRDefault="001F2324" w:rsidP="0006587D">
      <w:pPr>
        <w:pStyle w:val="Zkladntextodsazen3"/>
        <w:tabs>
          <w:tab w:val="clear" w:pos="10650"/>
        </w:tabs>
        <w:ind w:left="567" w:hanging="567"/>
        <w:rPr>
          <w:rFonts w:ascii="Calibri" w:hAnsi="Calibri"/>
          <w:sz w:val="20"/>
        </w:rPr>
      </w:pPr>
      <w:r>
        <w:rPr>
          <w:rFonts w:ascii="Calibri" w:hAnsi="Calibri" w:cs="Arial"/>
          <w:sz w:val="20"/>
        </w:rPr>
        <w:t>13.4.</w:t>
      </w:r>
      <w:r>
        <w:rPr>
          <w:rFonts w:ascii="Calibri" w:hAnsi="Calibri" w:cs="Arial"/>
          <w:sz w:val="20"/>
        </w:rPr>
        <w:tab/>
        <w:t>Zaplacení smluvní pokuty nem</w:t>
      </w:r>
      <w:r w:rsidR="00272A0D">
        <w:rPr>
          <w:rFonts w:ascii="Calibri" w:hAnsi="Calibri" w:cs="Arial"/>
          <w:sz w:val="20"/>
        </w:rPr>
        <w:t>á</w:t>
      </w:r>
      <w:r>
        <w:rPr>
          <w:rFonts w:ascii="Calibri" w:hAnsi="Calibri" w:cs="Arial"/>
          <w:sz w:val="20"/>
        </w:rPr>
        <w:t xml:space="preserve"> vliv na </w:t>
      </w:r>
      <w:r w:rsidR="00272A0D">
        <w:rPr>
          <w:rFonts w:ascii="Calibri" w:hAnsi="Calibri" w:cs="Arial"/>
          <w:sz w:val="20"/>
        </w:rPr>
        <w:t>úplnou náhradu škody.</w:t>
      </w:r>
    </w:p>
    <w:p w:rsidR="003B2DCE" w:rsidRDefault="003B2DCE" w:rsidP="007451F6">
      <w:pPr>
        <w:pStyle w:val="Standard"/>
        <w:tabs>
          <w:tab w:val="left" w:pos="4112"/>
        </w:tabs>
        <w:ind w:left="454"/>
        <w:jc w:val="both"/>
        <w:rPr>
          <w:rFonts w:ascii="Calibri" w:hAnsi="Calibri" w:cs="Calibri"/>
          <w:b/>
          <w:shd w:val="clear" w:color="auto" w:fill="FFFF00"/>
        </w:rPr>
      </w:pPr>
    </w:p>
    <w:p w:rsidR="00272A0D" w:rsidRDefault="00272A0D" w:rsidP="007451F6">
      <w:pPr>
        <w:pStyle w:val="Standard"/>
        <w:tabs>
          <w:tab w:val="left" w:pos="4112"/>
        </w:tabs>
        <w:ind w:left="454"/>
        <w:jc w:val="both"/>
        <w:rPr>
          <w:rFonts w:ascii="Calibri" w:hAnsi="Calibri" w:cs="Calibri"/>
          <w:b/>
          <w:shd w:val="clear" w:color="auto" w:fill="FFFF00"/>
        </w:rPr>
      </w:pPr>
    </w:p>
    <w:p w:rsidR="00DC7AC5" w:rsidRDefault="00505F13" w:rsidP="007451F6">
      <w:pPr>
        <w:pStyle w:val="Standard"/>
        <w:ind w:left="454"/>
        <w:jc w:val="center"/>
        <w:rPr>
          <w:rFonts w:ascii="Calibri" w:hAnsi="Calibri" w:cs="Calibri"/>
          <w:b/>
        </w:rPr>
      </w:pPr>
      <w:r>
        <w:rPr>
          <w:rFonts w:ascii="Calibri" w:hAnsi="Calibri" w:cs="Calibri"/>
          <w:b/>
        </w:rPr>
        <w:t xml:space="preserve">XIV. </w:t>
      </w:r>
      <w:r w:rsidR="00A9515B">
        <w:rPr>
          <w:rFonts w:ascii="Calibri" w:hAnsi="Calibri" w:cs="Calibri"/>
          <w:b/>
        </w:rPr>
        <w:t>Společná a z</w:t>
      </w:r>
      <w:r>
        <w:rPr>
          <w:rFonts w:ascii="Calibri" w:hAnsi="Calibri" w:cs="Calibri"/>
          <w:b/>
        </w:rPr>
        <w:t>ávěrečná ustanovení</w:t>
      </w:r>
    </w:p>
    <w:p w:rsidR="00DC7AC5" w:rsidRDefault="00DC7AC5" w:rsidP="007451F6">
      <w:pPr>
        <w:pStyle w:val="Standard"/>
        <w:tabs>
          <w:tab w:val="left" w:pos="4112"/>
        </w:tabs>
        <w:ind w:left="454"/>
        <w:jc w:val="both"/>
        <w:rPr>
          <w:rFonts w:ascii="Calibri" w:hAnsi="Calibri" w:cs="Calibri"/>
        </w:rPr>
      </w:pPr>
    </w:p>
    <w:p w:rsidR="00DC7AC5" w:rsidRDefault="001F7AA8" w:rsidP="00C547D8">
      <w:pPr>
        <w:pStyle w:val="Standard"/>
        <w:tabs>
          <w:tab w:val="left" w:pos="4112"/>
        </w:tabs>
        <w:ind w:left="567" w:hanging="567"/>
        <w:jc w:val="both"/>
        <w:rPr>
          <w:rFonts w:ascii="Calibri" w:hAnsi="Calibri" w:cs="Calibri"/>
        </w:rPr>
      </w:pPr>
      <w:r>
        <w:rPr>
          <w:rFonts w:ascii="Calibri" w:hAnsi="Calibri" w:cs="Calibri"/>
        </w:rPr>
        <w:t>14.1.</w:t>
      </w:r>
      <w:r w:rsidR="00C547D8">
        <w:rPr>
          <w:rFonts w:ascii="Calibri" w:hAnsi="Calibri" w:cs="Calibri"/>
        </w:rPr>
        <w:tab/>
      </w:r>
      <w:r w:rsidR="00505F13">
        <w:rPr>
          <w:rFonts w:ascii="Calibri" w:hAnsi="Calibri" w:cs="Calibri"/>
        </w:rPr>
        <w:t>Příkazce</w:t>
      </w:r>
      <w:r w:rsidR="00CA09A7">
        <w:rPr>
          <w:rFonts w:ascii="Calibri" w:hAnsi="Calibri" w:cs="Calibri"/>
        </w:rPr>
        <w:t xml:space="preserve"> tímto</w:t>
      </w:r>
      <w:r w:rsidR="00505F13">
        <w:rPr>
          <w:rFonts w:ascii="Calibri" w:hAnsi="Calibri" w:cs="Calibri"/>
        </w:rPr>
        <w:t xml:space="preserve"> zmocňuje příkazníka plnou mocí ke všem úkonům přímo souvisejícím s výkonem technického dozoru podle této smlouvy, jež bude příkazník jeho jménem a na jeho účet vykonávat. Výchozí podklady zůstávají uloženy u příkazníka.</w:t>
      </w:r>
    </w:p>
    <w:p w:rsidR="00A9515B" w:rsidRDefault="00A9515B" w:rsidP="00FB024B">
      <w:pPr>
        <w:pStyle w:val="Standard"/>
        <w:tabs>
          <w:tab w:val="left" w:pos="4112"/>
        </w:tabs>
        <w:ind w:left="426" w:hanging="426"/>
        <w:jc w:val="both"/>
        <w:rPr>
          <w:rFonts w:ascii="Calibri" w:hAnsi="Calibri" w:cs="Calibri"/>
        </w:rPr>
      </w:pPr>
    </w:p>
    <w:p w:rsidR="004161A2" w:rsidRDefault="00A9515B" w:rsidP="00C547D8">
      <w:pPr>
        <w:pStyle w:val="Standard"/>
        <w:tabs>
          <w:tab w:val="left" w:pos="4112"/>
        </w:tabs>
        <w:ind w:left="567" w:hanging="567"/>
        <w:jc w:val="both"/>
        <w:rPr>
          <w:rFonts w:ascii="Calibri" w:hAnsi="Calibri" w:cs="Calibri"/>
        </w:rPr>
      </w:pPr>
      <w:r>
        <w:rPr>
          <w:rFonts w:ascii="Calibri" w:hAnsi="Calibri" w:cs="Calibri"/>
        </w:rPr>
        <w:t>14.2.</w:t>
      </w:r>
      <w:r>
        <w:rPr>
          <w:rFonts w:ascii="Calibri" w:hAnsi="Calibri" w:cs="Calibri"/>
        </w:rPr>
        <w:tab/>
        <w:t>Doručování smluvním stranám se děje na adresy uvedené v záhlaví smlouvy</w:t>
      </w:r>
      <w:r w:rsidR="004161A2">
        <w:rPr>
          <w:rFonts w:ascii="Calibri" w:hAnsi="Calibri" w:cs="Calibri"/>
        </w:rPr>
        <w:t xml:space="preserve"> popř. na adresy uvedené ve veřejném rejstříku</w:t>
      </w:r>
      <w:r>
        <w:rPr>
          <w:rFonts w:ascii="Calibri" w:hAnsi="Calibri" w:cs="Calibri"/>
        </w:rPr>
        <w:t>,</w:t>
      </w:r>
      <w:r w:rsidR="004161A2">
        <w:rPr>
          <w:rFonts w:ascii="Calibri" w:hAnsi="Calibri" w:cs="Calibri"/>
        </w:rPr>
        <w:t xml:space="preserve"> a to prostřednictvím držitele poštovní licence, do datové schránky, osobně nebo způsobem, který si smluvní strany dohodnou.</w:t>
      </w:r>
    </w:p>
    <w:p w:rsidR="004161A2" w:rsidRDefault="004161A2" w:rsidP="00FB024B">
      <w:pPr>
        <w:pStyle w:val="Standard"/>
        <w:tabs>
          <w:tab w:val="left" w:pos="4112"/>
        </w:tabs>
        <w:ind w:left="426" w:hanging="426"/>
        <w:jc w:val="both"/>
        <w:rPr>
          <w:rFonts w:ascii="Calibri" w:hAnsi="Calibri" w:cs="Calibri"/>
        </w:rPr>
      </w:pPr>
    </w:p>
    <w:p w:rsidR="00A9515B" w:rsidRDefault="004161A2" w:rsidP="00C547D8">
      <w:pPr>
        <w:pStyle w:val="Standard"/>
        <w:tabs>
          <w:tab w:val="left" w:pos="4112"/>
        </w:tabs>
        <w:ind w:left="567" w:hanging="567"/>
        <w:jc w:val="both"/>
        <w:rPr>
          <w:rFonts w:ascii="Calibri" w:hAnsi="Calibri" w:cs="Calibri"/>
        </w:rPr>
      </w:pPr>
      <w:r>
        <w:rPr>
          <w:rFonts w:ascii="Calibri" w:hAnsi="Calibri" w:cs="Calibri"/>
        </w:rPr>
        <w:t>14.3.</w:t>
      </w:r>
      <w:r w:rsidR="00C547D8">
        <w:rPr>
          <w:rFonts w:ascii="Calibri" w:hAnsi="Calibri" w:cs="Calibri"/>
        </w:rPr>
        <w:tab/>
      </w:r>
      <w:r>
        <w:rPr>
          <w:rFonts w:ascii="Calibri" w:hAnsi="Calibri" w:cs="Calibri"/>
        </w:rPr>
        <w:t xml:space="preserve">Tuto smlouvu lze </w:t>
      </w:r>
      <w:r w:rsidR="00432A95">
        <w:rPr>
          <w:rFonts w:ascii="Calibri" w:hAnsi="Calibri" w:cs="Calibri"/>
        </w:rPr>
        <w:t>ukončit dohodou smluvní stran, nebo výpovědí</w:t>
      </w:r>
      <w:r w:rsidR="004F46C4">
        <w:rPr>
          <w:rFonts w:ascii="Calibri" w:hAnsi="Calibri" w:cs="Calibri"/>
        </w:rPr>
        <w:t xml:space="preserve"> i bez udání důvodu.</w:t>
      </w:r>
      <w:r w:rsidR="00432A95">
        <w:rPr>
          <w:rFonts w:ascii="Calibri" w:hAnsi="Calibri" w:cs="Calibri"/>
        </w:rPr>
        <w:t xml:space="preserve"> </w:t>
      </w:r>
      <w:r w:rsidR="002533B3">
        <w:rPr>
          <w:rFonts w:ascii="Calibri" w:hAnsi="Calibri" w:cs="Calibri"/>
        </w:rPr>
        <w:t>Výpověď se řídí příslušeným ustanovením občanského zákoníku.</w:t>
      </w:r>
      <w:r w:rsidR="004F46C4">
        <w:rPr>
          <w:rFonts w:ascii="Calibri" w:hAnsi="Calibri" w:cs="Calibri"/>
        </w:rPr>
        <w:t xml:space="preserve"> </w:t>
      </w:r>
      <w:r w:rsidR="00432A95">
        <w:rPr>
          <w:rFonts w:ascii="Calibri" w:hAnsi="Calibri" w:cs="Calibri"/>
        </w:rPr>
        <w:t xml:space="preserve"> </w:t>
      </w:r>
      <w:r>
        <w:rPr>
          <w:rFonts w:ascii="Calibri" w:hAnsi="Calibri" w:cs="Calibri"/>
        </w:rPr>
        <w:t xml:space="preserve"> </w:t>
      </w:r>
      <w:r w:rsidR="00A9515B">
        <w:rPr>
          <w:rFonts w:ascii="Calibri" w:hAnsi="Calibri" w:cs="Calibri"/>
        </w:rPr>
        <w:t xml:space="preserve">  </w:t>
      </w:r>
    </w:p>
    <w:p w:rsidR="00D2552D" w:rsidRDefault="00D2552D" w:rsidP="00FB024B">
      <w:pPr>
        <w:pStyle w:val="Standard"/>
        <w:tabs>
          <w:tab w:val="left" w:pos="4112"/>
        </w:tabs>
        <w:ind w:left="426" w:hanging="426"/>
        <w:jc w:val="both"/>
        <w:rPr>
          <w:rFonts w:ascii="Calibri" w:hAnsi="Calibri" w:cs="Calibri"/>
        </w:rPr>
      </w:pPr>
    </w:p>
    <w:p w:rsidR="00D2552D" w:rsidRDefault="00D2552D" w:rsidP="00C547D8">
      <w:pPr>
        <w:pStyle w:val="Standard"/>
        <w:tabs>
          <w:tab w:val="left" w:pos="4112"/>
        </w:tabs>
        <w:ind w:left="567" w:hanging="567"/>
        <w:jc w:val="both"/>
        <w:rPr>
          <w:rFonts w:ascii="Calibri" w:hAnsi="Calibri" w:cs="Calibri"/>
        </w:rPr>
      </w:pPr>
      <w:r>
        <w:rPr>
          <w:rFonts w:ascii="Calibri" w:hAnsi="Calibri" w:cs="Calibri"/>
        </w:rPr>
        <w:lastRenderedPageBreak/>
        <w:t>14.4.</w:t>
      </w:r>
      <w:r>
        <w:rPr>
          <w:rFonts w:ascii="Calibri" w:hAnsi="Calibri" w:cs="Calibri"/>
        </w:rPr>
        <w:tab/>
        <w:t>Smluvní strany se dohodly, že se budou vzájemně včas informovat o všech skutečnostech, které mohou mít vliv na plnění dle této smlouvy.</w:t>
      </w:r>
    </w:p>
    <w:p w:rsidR="00D2552D" w:rsidRDefault="00D2552D" w:rsidP="00FB024B">
      <w:pPr>
        <w:pStyle w:val="Standard"/>
        <w:tabs>
          <w:tab w:val="left" w:pos="4112"/>
        </w:tabs>
        <w:ind w:left="426" w:hanging="426"/>
        <w:jc w:val="both"/>
        <w:rPr>
          <w:rFonts w:ascii="Calibri" w:hAnsi="Calibri" w:cs="Calibri"/>
        </w:rPr>
      </w:pPr>
    </w:p>
    <w:p w:rsidR="00D2552D" w:rsidRDefault="00D2552D" w:rsidP="00C547D8">
      <w:pPr>
        <w:pStyle w:val="Standard"/>
        <w:tabs>
          <w:tab w:val="left" w:pos="4112"/>
        </w:tabs>
        <w:ind w:left="567" w:hanging="567"/>
        <w:jc w:val="both"/>
      </w:pPr>
      <w:r>
        <w:rPr>
          <w:rFonts w:ascii="Calibri" w:hAnsi="Calibri" w:cs="Calibri"/>
        </w:rPr>
        <w:t>14.5.</w:t>
      </w:r>
      <w:r>
        <w:rPr>
          <w:rFonts w:ascii="Calibri" w:hAnsi="Calibri" w:cs="Calibri"/>
        </w:rPr>
        <w:tab/>
        <w:t xml:space="preserve">Právní vztahy a skutečnosti touto smlouvou neupravené se řídí dle příslušných ustanovení občanského zákoníku o příkazu, dle </w:t>
      </w:r>
      <w:r w:rsidR="001604D6">
        <w:rPr>
          <w:rFonts w:ascii="Calibri" w:hAnsi="Calibri" w:cs="Calibri"/>
        </w:rPr>
        <w:t xml:space="preserve">příslušných </w:t>
      </w:r>
      <w:r>
        <w:rPr>
          <w:rFonts w:ascii="Calibri" w:hAnsi="Calibri" w:cs="Calibri"/>
        </w:rPr>
        <w:t>ustanovení občanského zákoníku popř. dle příslušných právních předpisů.</w:t>
      </w:r>
    </w:p>
    <w:p w:rsidR="00DC7AC5" w:rsidRDefault="00DC7AC5" w:rsidP="00FB024B">
      <w:pPr>
        <w:pStyle w:val="Standard"/>
        <w:tabs>
          <w:tab w:val="left" w:pos="4112"/>
        </w:tabs>
        <w:ind w:left="426" w:hanging="426"/>
        <w:jc w:val="both"/>
      </w:pPr>
    </w:p>
    <w:p w:rsidR="00DC7AC5" w:rsidRDefault="001F7AA8" w:rsidP="00C547D8">
      <w:pPr>
        <w:pStyle w:val="Standard"/>
        <w:tabs>
          <w:tab w:val="left" w:pos="4112"/>
        </w:tabs>
        <w:ind w:left="567" w:hanging="567"/>
        <w:jc w:val="both"/>
        <w:rPr>
          <w:rFonts w:ascii="Calibri" w:hAnsi="Calibri" w:cs="Calibri"/>
        </w:rPr>
      </w:pPr>
      <w:r>
        <w:rPr>
          <w:rFonts w:ascii="Calibri" w:hAnsi="Calibri" w:cs="Calibri"/>
        </w:rPr>
        <w:t>14.</w:t>
      </w:r>
      <w:r w:rsidR="00D2552D">
        <w:rPr>
          <w:rFonts w:ascii="Calibri" w:hAnsi="Calibri" w:cs="Calibri"/>
        </w:rPr>
        <w:t>6</w:t>
      </w:r>
      <w:r>
        <w:rPr>
          <w:rFonts w:ascii="Calibri" w:hAnsi="Calibri" w:cs="Calibri"/>
        </w:rPr>
        <w:t>.</w:t>
      </w:r>
      <w:r w:rsidR="00C547D8">
        <w:rPr>
          <w:rFonts w:ascii="Calibri" w:hAnsi="Calibri" w:cs="Calibri"/>
        </w:rPr>
        <w:tab/>
      </w:r>
      <w:r w:rsidR="00505F13">
        <w:rPr>
          <w:rFonts w:ascii="Calibri" w:hAnsi="Calibri" w:cs="Calibri"/>
        </w:rPr>
        <w:t>Tuto smlouvu lze měnit pouze písemnými dodatky se souhlasem obou stran.</w:t>
      </w:r>
    </w:p>
    <w:p w:rsidR="00DC7AC5" w:rsidRDefault="00DC7AC5" w:rsidP="00FB024B">
      <w:pPr>
        <w:pStyle w:val="Standard"/>
        <w:tabs>
          <w:tab w:val="left" w:pos="4112"/>
        </w:tabs>
        <w:ind w:left="426" w:hanging="426"/>
        <w:jc w:val="both"/>
        <w:rPr>
          <w:rFonts w:ascii="Calibri" w:hAnsi="Calibri" w:cs="Calibri"/>
        </w:rPr>
      </w:pPr>
    </w:p>
    <w:p w:rsidR="00DC7AC5" w:rsidRDefault="001F7AA8" w:rsidP="00C547D8">
      <w:pPr>
        <w:pStyle w:val="Standard"/>
        <w:tabs>
          <w:tab w:val="left" w:pos="4112"/>
        </w:tabs>
        <w:ind w:left="567" w:hanging="567"/>
        <w:jc w:val="both"/>
        <w:rPr>
          <w:rFonts w:ascii="Calibri" w:hAnsi="Calibri" w:cs="Arial"/>
        </w:rPr>
      </w:pPr>
      <w:r>
        <w:rPr>
          <w:rFonts w:ascii="Calibri" w:hAnsi="Calibri" w:cs="Arial"/>
        </w:rPr>
        <w:t>14.</w:t>
      </w:r>
      <w:r w:rsidR="002F4BEC">
        <w:rPr>
          <w:rFonts w:ascii="Calibri" w:hAnsi="Calibri" w:cs="Arial"/>
        </w:rPr>
        <w:t>7</w:t>
      </w:r>
      <w:r>
        <w:rPr>
          <w:rFonts w:ascii="Calibri" w:hAnsi="Calibri" w:cs="Arial"/>
        </w:rPr>
        <w:t>.</w:t>
      </w:r>
      <w:r>
        <w:rPr>
          <w:rFonts w:ascii="Calibri" w:hAnsi="Calibri" w:cs="Arial"/>
        </w:rPr>
        <w:tab/>
      </w:r>
      <w:r w:rsidR="007B2D8F">
        <w:rPr>
          <w:rFonts w:ascii="Calibri" w:hAnsi="Calibri" w:cs="Arial"/>
        </w:rPr>
        <w:t>Příkazce</w:t>
      </w:r>
      <w:r w:rsidR="00505F13">
        <w:rPr>
          <w:rFonts w:ascii="Calibri" w:hAnsi="Calibri" w:cs="Arial"/>
        </w:rPr>
        <w:t xml:space="preserve"> ve  smyslu  ustanovení § 41 zákona č.128/2000 Sb., o obcích, ve znění pozdějších předpisů</w:t>
      </w:r>
      <w:r w:rsidR="007B2D8F">
        <w:rPr>
          <w:rFonts w:ascii="Calibri" w:hAnsi="Calibri" w:cs="Arial"/>
        </w:rPr>
        <w:t>,</w:t>
      </w:r>
      <w:r w:rsidR="00505F13">
        <w:rPr>
          <w:rFonts w:ascii="Calibri" w:hAnsi="Calibri" w:cs="Arial"/>
        </w:rPr>
        <w:t xml:space="preserve"> potvrzuje, že u právních jednání obsažených v této smlouvě byly splněny ze strany </w:t>
      </w:r>
      <w:r w:rsidR="007B2D8F">
        <w:rPr>
          <w:rFonts w:ascii="Calibri" w:hAnsi="Calibri" w:cs="Arial"/>
        </w:rPr>
        <w:t>příkazce</w:t>
      </w:r>
      <w:r w:rsidR="00AD3767">
        <w:rPr>
          <w:rFonts w:ascii="Calibri" w:hAnsi="Calibri" w:cs="Arial"/>
        </w:rPr>
        <w:t xml:space="preserve"> veškeré, </w:t>
      </w:r>
      <w:r w:rsidR="00505F13">
        <w:rPr>
          <w:rFonts w:ascii="Calibri" w:hAnsi="Calibri" w:cs="Arial"/>
        </w:rPr>
        <w:t>zákonem č. 128/2000 Sb.</w:t>
      </w:r>
      <w:r w:rsidR="007B2D8F">
        <w:rPr>
          <w:rFonts w:ascii="Calibri" w:hAnsi="Calibri" w:cs="Arial"/>
        </w:rPr>
        <w:t>, o obcích, ve znění pozdějších předpisů,</w:t>
      </w:r>
      <w:r w:rsidR="00505F13">
        <w:rPr>
          <w:rFonts w:ascii="Calibri" w:hAnsi="Calibri" w:cs="Arial"/>
        </w:rPr>
        <w:t xml:space="preserve"> či jinými obecně závaznými právními předpisy stanovené podmínky ve formě předchozího zveřejnění,  schválení či  odsouhlasení,  které  jsou  obligatorní  pro  platnost tohoto právního jednání.</w:t>
      </w:r>
    </w:p>
    <w:p w:rsidR="00DC7AC5" w:rsidRDefault="00DC7AC5" w:rsidP="00FB024B">
      <w:pPr>
        <w:pStyle w:val="Standard"/>
        <w:tabs>
          <w:tab w:val="left" w:pos="4112"/>
        </w:tabs>
        <w:ind w:left="426" w:hanging="426"/>
        <w:jc w:val="both"/>
      </w:pPr>
    </w:p>
    <w:p w:rsidR="00DC7AC5" w:rsidRDefault="001F7AA8" w:rsidP="00C547D8">
      <w:pPr>
        <w:pStyle w:val="Standard"/>
        <w:ind w:left="567" w:hanging="567"/>
        <w:jc w:val="both"/>
        <w:rPr>
          <w:rFonts w:ascii="Calibri" w:hAnsi="Calibri" w:cs="Calibri"/>
        </w:rPr>
      </w:pPr>
      <w:r>
        <w:rPr>
          <w:rFonts w:ascii="Calibri" w:hAnsi="Calibri" w:cs="Calibri"/>
        </w:rPr>
        <w:t>14.</w:t>
      </w:r>
      <w:r w:rsidR="002F4BEC">
        <w:rPr>
          <w:rFonts w:ascii="Calibri" w:hAnsi="Calibri" w:cs="Calibri"/>
        </w:rPr>
        <w:t>8</w:t>
      </w:r>
      <w:r w:rsidR="00116D82">
        <w:rPr>
          <w:rFonts w:ascii="Calibri" w:hAnsi="Calibri" w:cs="Calibri"/>
        </w:rPr>
        <w:t>.</w:t>
      </w:r>
      <w:r>
        <w:rPr>
          <w:rFonts w:ascii="Calibri" w:hAnsi="Calibri" w:cs="Calibri"/>
        </w:rPr>
        <w:tab/>
      </w:r>
      <w:r w:rsidR="00505F13">
        <w:rPr>
          <w:rFonts w:ascii="Calibri" w:hAnsi="Calibri" w:cs="Calibri"/>
        </w:rPr>
        <w:t>Účastníci této smlouvy po jejím přečtení prohlašují, že souhlasí s jejím obsahem, že tato byla sepsána na základě pravdivých skutečností, jejich pravé a svobodné vůle a nebyla ujednána v tísni ani za jinak jednostranně nevýhodných podmínek. Na důkaz toho připojují své podpisy.</w:t>
      </w:r>
    </w:p>
    <w:p w:rsidR="00DC7AC5" w:rsidRDefault="00DC7AC5" w:rsidP="00FB024B">
      <w:pPr>
        <w:pStyle w:val="Standard"/>
        <w:tabs>
          <w:tab w:val="left" w:pos="4112"/>
        </w:tabs>
        <w:ind w:left="426" w:hanging="426"/>
        <w:jc w:val="both"/>
        <w:rPr>
          <w:rFonts w:ascii="Calibri" w:hAnsi="Calibri" w:cs="Calibri"/>
        </w:rPr>
      </w:pPr>
    </w:p>
    <w:p w:rsidR="00DC7AC5" w:rsidRDefault="001F7AA8" w:rsidP="00C547D8">
      <w:pPr>
        <w:pStyle w:val="Standard"/>
        <w:ind w:left="567" w:hanging="567"/>
        <w:jc w:val="both"/>
        <w:rPr>
          <w:rFonts w:ascii="Calibri" w:hAnsi="Calibri" w:cs="Calibri"/>
        </w:rPr>
      </w:pPr>
      <w:r w:rsidRPr="007F3BCF">
        <w:rPr>
          <w:rFonts w:ascii="Calibri" w:hAnsi="Calibri" w:cs="Calibri"/>
        </w:rPr>
        <w:t>14.</w:t>
      </w:r>
      <w:r w:rsidR="002F4BEC">
        <w:rPr>
          <w:rFonts w:ascii="Calibri" w:hAnsi="Calibri" w:cs="Calibri"/>
        </w:rPr>
        <w:t>9</w:t>
      </w:r>
      <w:r w:rsidRPr="007F3BCF">
        <w:rPr>
          <w:rFonts w:ascii="Calibri" w:hAnsi="Calibri" w:cs="Calibri"/>
        </w:rPr>
        <w:t>.</w:t>
      </w:r>
      <w:r w:rsidR="00C547D8">
        <w:rPr>
          <w:rFonts w:ascii="Calibri" w:hAnsi="Calibri" w:cs="Calibri"/>
        </w:rPr>
        <w:tab/>
      </w:r>
      <w:r w:rsidR="00505F13" w:rsidRPr="007F3BCF">
        <w:rPr>
          <w:rFonts w:ascii="Calibri" w:hAnsi="Calibri" w:cs="Calibri"/>
        </w:rPr>
        <w:t>Tato smlouva je sepsána ve dvou vyhotoveních, z nichž každá ze smluvních stran obdrží jeden její stejnopis.</w:t>
      </w:r>
    </w:p>
    <w:p w:rsidR="00600736" w:rsidRDefault="00600736" w:rsidP="00FB024B">
      <w:pPr>
        <w:pStyle w:val="Standard"/>
        <w:ind w:left="426" w:hanging="426"/>
        <w:jc w:val="both"/>
        <w:rPr>
          <w:rFonts w:ascii="Calibri" w:hAnsi="Calibri" w:cs="Calibri"/>
        </w:rPr>
      </w:pPr>
    </w:p>
    <w:p w:rsidR="001604D6" w:rsidRDefault="001604D6" w:rsidP="00331D76">
      <w:pPr>
        <w:pStyle w:val="Standard"/>
        <w:ind w:left="567" w:hanging="567"/>
        <w:jc w:val="both"/>
        <w:rPr>
          <w:rFonts w:ascii="Calibri" w:hAnsi="Calibri"/>
          <w:szCs w:val="22"/>
        </w:rPr>
      </w:pPr>
      <w:r w:rsidRPr="00AD23C0">
        <w:rPr>
          <w:rFonts w:ascii="Calibri" w:hAnsi="Calibri"/>
          <w:szCs w:val="22"/>
        </w:rPr>
        <w:t>14.</w:t>
      </w:r>
      <w:r w:rsidR="002F4BEC">
        <w:rPr>
          <w:rFonts w:ascii="Calibri" w:hAnsi="Calibri"/>
          <w:szCs w:val="22"/>
        </w:rPr>
        <w:t>10.</w:t>
      </w:r>
      <w:r>
        <w:rPr>
          <w:rFonts w:ascii="Calibri" w:hAnsi="Calibri"/>
          <w:szCs w:val="22"/>
        </w:rPr>
        <w:t xml:space="preserve"> </w:t>
      </w:r>
      <w:r w:rsidR="001138CE">
        <w:rPr>
          <w:rFonts w:ascii="Calibri" w:hAnsi="Calibri"/>
          <w:szCs w:val="22"/>
        </w:rPr>
        <w:t>Příkazník bere</w:t>
      </w:r>
      <w:r w:rsidRPr="00AD23C0">
        <w:rPr>
          <w:rFonts w:ascii="Calibri" w:hAnsi="Calibri"/>
          <w:szCs w:val="22"/>
        </w:rPr>
        <w:t xml:space="preserve"> na vědomí </w:t>
      </w:r>
      <w:r>
        <w:rPr>
          <w:rFonts w:ascii="Calibri" w:hAnsi="Calibri"/>
          <w:szCs w:val="22"/>
        </w:rPr>
        <w:t>skutečnost, že příkazce</w:t>
      </w:r>
      <w:r w:rsidRPr="00AD23C0">
        <w:rPr>
          <w:rFonts w:ascii="Calibri" w:hAnsi="Calibri"/>
          <w:szCs w:val="22"/>
        </w:rPr>
        <w:t xml:space="preserve">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zákona č. 106/1999 Sb.) sdělit třetím osobám. Takové poskytnutí informací není porušením obchodního tajemství ani důvěrnosti informací.</w:t>
      </w:r>
    </w:p>
    <w:p w:rsidR="00770AED" w:rsidRDefault="00770AED" w:rsidP="002F4BEC">
      <w:pPr>
        <w:pStyle w:val="Standard"/>
        <w:jc w:val="both"/>
        <w:rPr>
          <w:rFonts w:ascii="Calibri" w:hAnsi="Calibri"/>
        </w:rPr>
      </w:pPr>
    </w:p>
    <w:p w:rsidR="00770AED" w:rsidRPr="00AD23C0" w:rsidRDefault="00AD23C0" w:rsidP="00331D76">
      <w:pPr>
        <w:pStyle w:val="Standard"/>
        <w:ind w:left="567" w:hanging="567"/>
        <w:jc w:val="both"/>
        <w:rPr>
          <w:rFonts w:ascii="Calibri" w:hAnsi="Calibri" w:cs="Calibri"/>
        </w:rPr>
      </w:pPr>
      <w:r w:rsidRPr="00AD23C0">
        <w:rPr>
          <w:rFonts w:ascii="Calibri" w:hAnsi="Calibri"/>
          <w:szCs w:val="22"/>
        </w:rPr>
        <w:t>14.</w:t>
      </w:r>
      <w:r w:rsidR="00552A48">
        <w:rPr>
          <w:rFonts w:ascii="Calibri" w:hAnsi="Calibri"/>
          <w:szCs w:val="22"/>
        </w:rPr>
        <w:t>11</w:t>
      </w:r>
      <w:r w:rsidRPr="00AD23C0">
        <w:rPr>
          <w:rFonts w:ascii="Calibri" w:hAnsi="Calibri"/>
          <w:szCs w:val="22"/>
        </w:rPr>
        <w:t xml:space="preserve">. </w:t>
      </w:r>
      <w:r>
        <w:rPr>
          <w:rFonts w:ascii="Calibri" w:hAnsi="Calibri"/>
          <w:szCs w:val="22"/>
        </w:rPr>
        <w:t>Podpisem této smlouvy příkazník</w:t>
      </w:r>
      <w:r w:rsidRPr="00AD23C0">
        <w:rPr>
          <w:rFonts w:ascii="Calibri" w:hAnsi="Calibri"/>
          <w:szCs w:val="22"/>
        </w:rPr>
        <w:t xml:space="preserve"> jako subjek</w:t>
      </w:r>
      <w:r>
        <w:rPr>
          <w:rFonts w:ascii="Calibri" w:hAnsi="Calibri"/>
          <w:szCs w:val="22"/>
        </w:rPr>
        <w:t>t údajů potvrzuje, že příkazce</w:t>
      </w:r>
      <w:r w:rsidRPr="00AD23C0">
        <w:rPr>
          <w:rFonts w:ascii="Calibri" w:hAnsi="Calibri"/>
          <w:szCs w:val="22"/>
        </w:rPr>
        <w:t xml:space="preserve"> jako správce údajů splnil vůči němu informační </w:t>
      </w:r>
      <w:r w:rsidR="00014A9B">
        <w:rPr>
          <w:rFonts w:ascii="Calibri" w:hAnsi="Calibri"/>
          <w:szCs w:val="22"/>
        </w:rPr>
        <w:t xml:space="preserve">a poučovací povinnost </w:t>
      </w:r>
      <w:r w:rsidRPr="00AD23C0">
        <w:rPr>
          <w:rFonts w:ascii="Calibri" w:hAnsi="Calibri"/>
          <w:szCs w:val="22"/>
        </w:rPr>
        <w:t xml:space="preserve">ve smyslu </w:t>
      </w:r>
      <w:r w:rsidR="00014A9B">
        <w:rPr>
          <w:rFonts w:ascii="Calibri" w:hAnsi="Calibri"/>
          <w:szCs w:val="22"/>
        </w:rPr>
        <w:t xml:space="preserve">zákona č. 110/2019 </w:t>
      </w:r>
      <w:r w:rsidRPr="00AD23C0">
        <w:rPr>
          <w:rFonts w:ascii="Calibri" w:hAnsi="Calibri"/>
          <w:szCs w:val="22"/>
        </w:rPr>
        <w:t xml:space="preserve">Sb., o </w:t>
      </w:r>
      <w:r w:rsidR="00014A9B">
        <w:rPr>
          <w:rFonts w:ascii="Calibri" w:hAnsi="Calibri"/>
          <w:szCs w:val="22"/>
        </w:rPr>
        <w:t>zpracování osobních údajů</w:t>
      </w:r>
      <w:r w:rsidR="006B1027">
        <w:rPr>
          <w:rFonts w:ascii="Calibri" w:hAnsi="Calibri"/>
          <w:szCs w:val="22"/>
        </w:rPr>
        <w:t xml:space="preserve"> </w:t>
      </w:r>
      <w:r w:rsidR="006B1027" w:rsidRPr="006B1027">
        <w:rPr>
          <w:rFonts w:asciiTheme="minorHAnsi" w:hAnsiTheme="minorHAnsi" w:cstheme="minorHAnsi"/>
          <w:bCs/>
          <w:iCs/>
        </w:rPr>
        <w:t>a Nařízení EU 2016/679 /GDPR/ v platném znění</w:t>
      </w:r>
      <w:r w:rsidRPr="00AD23C0">
        <w:rPr>
          <w:rFonts w:ascii="Calibri" w:hAnsi="Calibri"/>
          <w:szCs w:val="22"/>
        </w:rPr>
        <w:t xml:space="preserve">, týkající se zejména rozsahu, účelu, způsobu, místa provádění zpracování osobních dat subjektu údajů a možnosti nakládání s nimi, jakož i osobě jejich zpracovatele. </w:t>
      </w:r>
      <w:r>
        <w:rPr>
          <w:rFonts w:ascii="Calibri" w:hAnsi="Calibri"/>
          <w:szCs w:val="22"/>
        </w:rPr>
        <w:t>Příkazník</w:t>
      </w:r>
      <w:r w:rsidRPr="00AD23C0">
        <w:rPr>
          <w:rFonts w:ascii="Calibri" w:hAnsi="Calibri"/>
          <w:szCs w:val="22"/>
        </w:rPr>
        <w:t xml:space="preserve"> podpisem této smlouvy souhlasí se zpracováním osobních údajů. Souhlas se zpracováním osobních údajů je dobrovolný a </w:t>
      </w:r>
      <w:r>
        <w:rPr>
          <w:rFonts w:ascii="Calibri" w:hAnsi="Calibri"/>
          <w:szCs w:val="22"/>
        </w:rPr>
        <w:t>příkazník</w:t>
      </w:r>
      <w:r w:rsidRPr="00AD23C0">
        <w:rPr>
          <w:rFonts w:ascii="Calibri" w:hAnsi="Calibri"/>
          <w:szCs w:val="22"/>
        </w:rPr>
        <w:t xml:space="preserve"> jej může kdykoliv zcela nebo z části odvolat. V případ</w:t>
      </w:r>
      <w:r>
        <w:rPr>
          <w:rFonts w:ascii="Calibri" w:hAnsi="Calibri"/>
          <w:szCs w:val="22"/>
        </w:rPr>
        <w:t>ě odvolání souhlasu příkazníkem, příkazce</w:t>
      </w:r>
      <w:r w:rsidRPr="00AD23C0">
        <w:rPr>
          <w:rFonts w:ascii="Calibri" w:hAnsi="Calibri"/>
          <w:szCs w:val="22"/>
        </w:rPr>
        <w:t xml:space="preserve"> nebude nadále oso</w:t>
      </w:r>
      <w:r>
        <w:rPr>
          <w:rFonts w:ascii="Calibri" w:hAnsi="Calibri"/>
          <w:szCs w:val="22"/>
        </w:rPr>
        <w:t>bní údaje zpracovávat. Příkazce</w:t>
      </w:r>
      <w:r w:rsidRPr="00AD23C0">
        <w:rPr>
          <w:rFonts w:ascii="Calibri" w:hAnsi="Calibri"/>
          <w:szCs w:val="22"/>
        </w:rPr>
        <w:t xml:space="preserve"> tak bude zpracova</w:t>
      </w:r>
      <w:r>
        <w:rPr>
          <w:rFonts w:ascii="Calibri" w:hAnsi="Calibri"/>
          <w:szCs w:val="22"/>
        </w:rPr>
        <w:t>t pouze osobní údaje příkazníka</w:t>
      </w:r>
      <w:r w:rsidRPr="00AD23C0">
        <w:rPr>
          <w:rFonts w:ascii="Calibri" w:hAnsi="Calibri"/>
          <w:szCs w:val="22"/>
        </w:rPr>
        <w:t xml:space="preserve"> pro účely, ke kterým podle zákona</w:t>
      </w:r>
      <w:r>
        <w:rPr>
          <w:rFonts w:ascii="Calibri" w:hAnsi="Calibri"/>
          <w:szCs w:val="22"/>
        </w:rPr>
        <w:t xml:space="preserve"> nepotřebuje souhlas příkazníka</w:t>
      </w:r>
      <w:r w:rsidRPr="00AD23C0">
        <w:rPr>
          <w:rFonts w:ascii="Calibri" w:hAnsi="Calibri"/>
          <w:szCs w:val="22"/>
        </w:rPr>
        <w:t>.</w:t>
      </w:r>
    </w:p>
    <w:p w:rsidR="00DC7AC5" w:rsidRDefault="00DC7AC5" w:rsidP="007F3BCF">
      <w:pPr>
        <w:pStyle w:val="Standard"/>
        <w:tabs>
          <w:tab w:val="left" w:pos="4112"/>
        </w:tabs>
        <w:jc w:val="both"/>
        <w:rPr>
          <w:rFonts w:ascii="Calibri" w:hAnsi="Calibri" w:cs="Calibri"/>
        </w:rPr>
      </w:pPr>
    </w:p>
    <w:p w:rsidR="0068336E" w:rsidRDefault="0068336E" w:rsidP="0068336E">
      <w:pPr>
        <w:pStyle w:val="Standard"/>
        <w:tabs>
          <w:tab w:val="left" w:pos="4112"/>
        </w:tabs>
        <w:ind w:left="567" w:hanging="567"/>
        <w:jc w:val="both"/>
        <w:rPr>
          <w:rFonts w:ascii="Calibri" w:hAnsi="Calibri" w:cs="Calibri"/>
        </w:rPr>
      </w:pPr>
      <w:r>
        <w:rPr>
          <w:rFonts w:ascii="Calibri" w:hAnsi="Calibri" w:cs="Calibri"/>
        </w:rPr>
        <w:t xml:space="preserve">14.12. </w:t>
      </w:r>
      <w:r w:rsidR="00331D76">
        <w:rPr>
          <w:rFonts w:ascii="Calibri" w:hAnsi="Calibri" w:cs="Calibri"/>
        </w:rPr>
        <w:tab/>
      </w:r>
      <w:r>
        <w:rPr>
          <w:rFonts w:ascii="Calibri" w:hAnsi="Calibri" w:cs="Calibri"/>
        </w:rPr>
        <w:t>Nedílnou součástí této smlouvy jsou přílohy:</w:t>
      </w:r>
    </w:p>
    <w:p w:rsidR="0068336E" w:rsidRPr="002E26F1" w:rsidRDefault="0068336E" w:rsidP="0068336E">
      <w:pPr>
        <w:pStyle w:val="Standard"/>
        <w:ind w:firstLine="709"/>
        <w:jc w:val="both"/>
        <w:rPr>
          <w:rFonts w:ascii="Calibri" w:hAnsi="Calibri" w:cs="Calibri"/>
        </w:rPr>
      </w:pPr>
      <w:r w:rsidRPr="002E26F1">
        <w:rPr>
          <w:rFonts w:ascii="Calibri" w:hAnsi="Calibri" w:cs="Calibri"/>
        </w:rPr>
        <w:t xml:space="preserve">1. </w:t>
      </w:r>
      <w:r w:rsidR="0006587D">
        <w:rPr>
          <w:rFonts w:ascii="Calibri" w:hAnsi="Calibri" w:cs="Calibri"/>
        </w:rPr>
        <w:t xml:space="preserve"> </w:t>
      </w:r>
      <w:r>
        <w:rPr>
          <w:rFonts w:ascii="Calibri" w:hAnsi="Calibri" w:cs="Calibri"/>
        </w:rPr>
        <w:t>N</w:t>
      </w:r>
      <w:r w:rsidRPr="002E26F1">
        <w:rPr>
          <w:rFonts w:ascii="Calibri" w:hAnsi="Calibri" w:cs="Calibri"/>
        </w:rPr>
        <w:t>abídka</w:t>
      </w:r>
      <w:r>
        <w:rPr>
          <w:rFonts w:ascii="Calibri" w:hAnsi="Calibri" w:cs="Calibri"/>
        </w:rPr>
        <w:t xml:space="preserve"> příkazníka</w:t>
      </w:r>
    </w:p>
    <w:p w:rsidR="0068336E" w:rsidRDefault="0068336E" w:rsidP="0068336E">
      <w:pPr>
        <w:pStyle w:val="Standard"/>
        <w:ind w:firstLine="709"/>
        <w:rPr>
          <w:rFonts w:ascii="Calibri" w:hAnsi="Calibri" w:cs="Calibri"/>
        </w:rPr>
      </w:pPr>
      <w:r w:rsidRPr="002E26F1">
        <w:rPr>
          <w:rFonts w:ascii="Calibri" w:hAnsi="Calibri" w:cs="Calibri"/>
        </w:rPr>
        <w:t>2</w:t>
      </w:r>
      <w:r>
        <w:rPr>
          <w:rFonts w:ascii="Calibri" w:hAnsi="Calibri" w:cs="Calibri"/>
        </w:rPr>
        <w:t>.</w:t>
      </w:r>
      <w:r w:rsidR="0006587D">
        <w:rPr>
          <w:rFonts w:ascii="Calibri" w:hAnsi="Calibri" w:cs="Calibri"/>
        </w:rPr>
        <w:t xml:space="preserve">  </w:t>
      </w:r>
      <w:r>
        <w:rPr>
          <w:rFonts w:ascii="Calibri" w:hAnsi="Calibri" w:cs="Calibri"/>
        </w:rPr>
        <w:t>Výpis z obchodního rejstříku (živnostenský list)</w:t>
      </w:r>
    </w:p>
    <w:p w:rsidR="0068336E" w:rsidRDefault="0068336E" w:rsidP="0068336E">
      <w:pPr>
        <w:pStyle w:val="Standard"/>
        <w:rPr>
          <w:rFonts w:ascii="Calibri" w:hAnsi="Calibri" w:cs="Calibri"/>
        </w:rPr>
      </w:pPr>
      <w:r w:rsidRPr="002E26F1">
        <w:rPr>
          <w:rFonts w:ascii="Calibri" w:hAnsi="Calibri" w:cs="Calibri"/>
        </w:rPr>
        <w:tab/>
      </w:r>
      <w:r w:rsidRPr="00976F0B">
        <w:rPr>
          <w:rFonts w:ascii="Calibri" w:hAnsi="Calibri" w:cs="Calibri"/>
        </w:rPr>
        <w:t>3.</w:t>
      </w:r>
      <w:r w:rsidR="0006587D">
        <w:rPr>
          <w:rFonts w:ascii="Calibri" w:hAnsi="Calibri" w:cs="Calibri"/>
        </w:rPr>
        <w:t xml:space="preserve"> </w:t>
      </w:r>
      <w:r w:rsidRPr="00976F0B">
        <w:rPr>
          <w:rFonts w:ascii="Calibri" w:hAnsi="Calibri" w:cs="Calibri"/>
        </w:rPr>
        <w:t xml:space="preserve"> Doporučený obsah a rozsah výkon</w:t>
      </w:r>
      <w:r>
        <w:rPr>
          <w:rFonts w:ascii="Calibri" w:hAnsi="Calibri" w:cs="Calibri"/>
        </w:rPr>
        <w:t>u technického dozoru příkazce</w:t>
      </w:r>
      <w:r w:rsidRPr="00976F0B">
        <w:rPr>
          <w:rFonts w:ascii="Calibri" w:hAnsi="Calibri" w:cs="Calibri"/>
        </w:rPr>
        <w:t xml:space="preserve"> (stavebníka)</w:t>
      </w:r>
    </w:p>
    <w:p w:rsidR="0068336E" w:rsidRDefault="0068336E" w:rsidP="0068336E">
      <w:pPr>
        <w:pStyle w:val="Standard"/>
        <w:tabs>
          <w:tab w:val="left" w:pos="4112"/>
        </w:tabs>
        <w:ind w:left="567" w:hanging="567"/>
        <w:jc w:val="both"/>
        <w:rPr>
          <w:rFonts w:ascii="Calibri" w:hAnsi="Calibri" w:cs="Calibri"/>
        </w:rPr>
      </w:pPr>
    </w:p>
    <w:p w:rsidR="002F4BEC" w:rsidRDefault="002F4BEC" w:rsidP="0068336E">
      <w:pPr>
        <w:pStyle w:val="Standard"/>
        <w:tabs>
          <w:tab w:val="left" w:pos="4112"/>
        </w:tabs>
        <w:ind w:left="567" w:hanging="567"/>
        <w:jc w:val="both"/>
        <w:rPr>
          <w:rFonts w:ascii="Calibri" w:hAnsi="Calibri" w:cs="Calibri"/>
        </w:rPr>
      </w:pPr>
      <w:r>
        <w:rPr>
          <w:rFonts w:ascii="Calibri" w:hAnsi="Calibri" w:cs="Calibri"/>
        </w:rPr>
        <w:t>14.</w:t>
      </w:r>
      <w:r w:rsidR="00552A48">
        <w:rPr>
          <w:rFonts w:ascii="Calibri" w:hAnsi="Calibri" w:cs="Calibri"/>
        </w:rPr>
        <w:t>12</w:t>
      </w:r>
      <w:r>
        <w:rPr>
          <w:rFonts w:ascii="Calibri" w:hAnsi="Calibri" w:cs="Calibri"/>
        </w:rPr>
        <w:t>.</w:t>
      </w:r>
      <w:r w:rsidR="0068336E">
        <w:rPr>
          <w:rFonts w:ascii="Calibri" w:hAnsi="Calibri" w:cs="Calibri"/>
        </w:rPr>
        <w:tab/>
      </w:r>
      <w:r>
        <w:rPr>
          <w:rFonts w:ascii="Calibri" w:hAnsi="Calibri" w:cs="Calibri"/>
        </w:rPr>
        <w:t>Smluvní strany prohlašují, že tato sml</w:t>
      </w:r>
      <w:r w:rsidR="00552A48">
        <w:rPr>
          <w:rFonts w:ascii="Calibri" w:hAnsi="Calibri" w:cs="Calibri"/>
        </w:rPr>
        <w:t>o</w:t>
      </w:r>
      <w:r>
        <w:rPr>
          <w:rFonts w:ascii="Calibri" w:hAnsi="Calibri" w:cs="Calibri"/>
        </w:rPr>
        <w:t>uva vyjadřuje jejich</w:t>
      </w:r>
      <w:r w:rsidR="00552A48">
        <w:rPr>
          <w:rFonts w:ascii="Calibri" w:hAnsi="Calibri" w:cs="Calibri"/>
        </w:rPr>
        <w:t xml:space="preserve"> úplnou svobodnou, určitou a vážnou vůli, prohlašují, že smlouva nebyla uzavřena za nápadně nevýhodných podmínek pro kteroukoliv ze smluvních stran</w:t>
      </w:r>
      <w:r w:rsidR="0068336E">
        <w:rPr>
          <w:rFonts w:ascii="Calibri" w:hAnsi="Calibri" w:cs="Calibri"/>
        </w:rPr>
        <w:t>,</w:t>
      </w:r>
      <w:r w:rsidR="00552A48">
        <w:rPr>
          <w:rFonts w:ascii="Calibri" w:hAnsi="Calibri" w:cs="Calibri"/>
        </w:rPr>
        <w:t xml:space="preserve">  sml</w:t>
      </w:r>
      <w:r w:rsidR="0068336E">
        <w:rPr>
          <w:rFonts w:ascii="Calibri" w:hAnsi="Calibri" w:cs="Calibri"/>
        </w:rPr>
        <w:t>o</w:t>
      </w:r>
      <w:r w:rsidR="00552A48">
        <w:rPr>
          <w:rFonts w:ascii="Calibri" w:hAnsi="Calibri" w:cs="Calibri"/>
        </w:rPr>
        <w:t xml:space="preserve">uvu si přečetly a tuto </w:t>
      </w:r>
      <w:r w:rsidR="0068336E">
        <w:rPr>
          <w:rFonts w:ascii="Calibri" w:hAnsi="Calibri" w:cs="Calibri"/>
        </w:rPr>
        <w:t xml:space="preserve">svými zástupci </w:t>
      </w:r>
      <w:r w:rsidR="00552A48">
        <w:rPr>
          <w:rFonts w:ascii="Calibri" w:hAnsi="Calibri" w:cs="Calibri"/>
        </w:rPr>
        <w:t xml:space="preserve">podepisují. </w:t>
      </w:r>
      <w:r>
        <w:rPr>
          <w:rFonts w:ascii="Calibri" w:hAnsi="Calibri" w:cs="Calibri"/>
        </w:rPr>
        <w:t xml:space="preserve"> </w:t>
      </w:r>
      <w:r>
        <w:rPr>
          <w:rFonts w:ascii="Calibri" w:hAnsi="Calibri" w:cs="Calibri"/>
        </w:rPr>
        <w:tab/>
      </w:r>
    </w:p>
    <w:p w:rsidR="00893D41" w:rsidRDefault="00893D41" w:rsidP="007F3BCF">
      <w:pPr>
        <w:pStyle w:val="Standard"/>
        <w:tabs>
          <w:tab w:val="left" w:pos="4112"/>
        </w:tabs>
        <w:jc w:val="both"/>
        <w:rPr>
          <w:rFonts w:ascii="Calibri" w:hAnsi="Calibri" w:cs="Calibri"/>
        </w:rPr>
      </w:pPr>
    </w:p>
    <w:p w:rsidR="00DC7AC5" w:rsidRDefault="00505F13" w:rsidP="00331D76">
      <w:pPr>
        <w:pStyle w:val="Standard"/>
        <w:ind w:firstLine="567"/>
        <w:jc w:val="both"/>
      </w:pPr>
      <w:r>
        <w:rPr>
          <w:rFonts w:ascii="Calibri" w:hAnsi="Calibri" w:cs="Calibri"/>
        </w:rPr>
        <w:t>V Karlových Varech dne</w:t>
      </w:r>
      <w:r w:rsidR="00FB14B9">
        <w:rPr>
          <w:rFonts w:ascii="Calibri" w:hAnsi="Calibri" w:cs="Calibri"/>
        </w:rPr>
        <w:t xml:space="preserve">: </w:t>
      </w:r>
      <w:r w:rsidR="003E228A">
        <w:rPr>
          <w:rFonts w:ascii="Calibri" w:hAnsi="Calibri" w:cs="Calibri"/>
        </w:rPr>
        <w:t xml:space="preserve"> 16.12.2019</w:t>
      </w:r>
      <w:r w:rsidR="00FB14B9">
        <w:rPr>
          <w:rFonts w:ascii="Calibri" w:hAnsi="Calibri" w:cs="Calibri"/>
        </w:rPr>
        <w:tab/>
      </w:r>
      <w:r w:rsidR="00FB14B9">
        <w:rPr>
          <w:rFonts w:ascii="Calibri" w:hAnsi="Calibri" w:cs="Calibri"/>
        </w:rPr>
        <w:tab/>
      </w:r>
      <w:r w:rsidR="00FB14B9">
        <w:rPr>
          <w:rFonts w:ascii="Calibri" w:hAnsi="Calibri" w:cs="Calibri"/>
        </w:rPr>
        <w:tab/>
      </w:r>
      <w:r w:rsidR="00FB14B9">
        <w:rPr>
          <w:rFonts w:ascii="Calibri" w:hAnsi="Calibri" w:cs="Calibri"/>
        </w:rPr>
        <w:tab/>
        <w:t>V </w:t>
      </w:r>
      <w:r w:rsidR="00D81785">
        <w:rPr>
          <w:rFonts w:ascii="Calibri" w:hAnsi="Calibri" w:cs="Calibri"/>
        </w:rPr>
        <w:t>Praze</w:t>
      </w:r>
      <w:r w:rsidR="00FB14B9">
        <w:rPr>
          <w:rFonts w:ascii="Calibri" w:hAnsi="Calibri" w:cs="Calibri"/>
        </w:rPr>
        <w:t xml:space="preserve"> dne: </w:t>
      </w:r>
      <w:r w:rsidR="003E228A">
        <w:rPr>
          <w:rFonts w:ascii="Calibri" w:hAnsi="Calibri" w:cs="Calibri"/>
        </w:rPr>
        <w:t>13.12.2019</w:t>
      </w:r>
    </w:p>
    <w:p w:rsidR="00D6352A" w:rsidRDefault="00D6352A" w:rsidP="00D6352A">
      <w:pPr>
        <w:pStyle w:val="Standard"/>
        <w:jc w:val="both"/>
        <w:rPr>
          <w:rFonts w:ascii="Calibri" w:hAnsi="Calibri" w:cs="Calibri"/>
        </w:rPr>
      </w:pPr>
    </w:p>
    <w:p w:rsidR="00BE2F0B" w:rsidRDefault="00BE2F0B" w:rsidP="00D6352A">
      <w:pPr>
        <w:pStyle w:val="Standard"/>
        <w:jc w:val="both"/>
        <w:rPr>
          <w:rFonts w:ascii="Calibri" w:hAnsi="Calibri" w:cs="Calibri"/>
        </w:rPr>
      </w:pPr>
    </w:p>
    <w:p w:rsidR="00D6352A" w:rsidRDefault="00D81785" w:rsidP="00331D76">
      <w:pPr>
        <w:pStyle w:val="Standard"/>
        <w:ind w:firstLine="567"/>
        <w:jc w:val="both"/>
      </w:pPr>
      <w:r>
        <w:rPr>
          <w:rFonts w:ascii="Calibri" w:hAnsi="Calibri" w:cs="Calibri"/>
          <w:b/>
        </w:rPr>
        <w:t>Příkazce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D6352A">
        <w:rPr>
          <w:rFonts w:ascii="Calibri" w:hAnsi="Calibri" w:cs="Calibri"/>
          <w:b/>
        </w:rPr>
        <w:t>Příkazník</w:t>
      </w:r>
    </w:p>
    <w:p w:rsidR="00D6352A" w:rsidRDefault="00D6352A" w:rsidP="00331D76">
      <w:pPr>
        <w:pStyle w:val="Standard"/>
        <w:ind w:firstLine="567"/>
        <w:jc w:val="both"/>
        <w:rPr>
          <w:rFonts w:ascii="Calibri" w:hAnsi="Calibri" w:cs="Calibri"/>
        </w:rPr>
      </w:pPr>
      <w:r>
        <w:rPr>
          <w:rFonts w:ascii="Calibri" w:hAnsi="Calibri" w:cs="Calibri"/>
        </w:rPr>
        <w:t>Statutární město Karlovy Vary</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D81785">
        <w:rPr>
          <w:rFonts w:ascii="Calibri" w:hAnsi="Calibri" w:cs="Calibri"/>
        </w:rPr>
        <w:t>Pav</w:t>
      </w:r>
      <w:r w:rsidR="00331D76">
        <w:rPr>
          <w:rFonts w:ascii="Calibri" w:hAnsi="Calibri" w:cs="Calibri"/>
        </w:rPr>
        <w:t>e</w:t>
      </w:r>
      <w:r w:rsidR="00D81785">
        <w:rPr>
          <w:rFonts w:ascii="Calibri" w:hAnsi="Calibri" w:cs="Calibri"/>
        </w:rPr>
        <w:t>l Kapičk</w:t>
      </w:r>
      <w:r w:rsidR="00331D76">
        <w:rPr>
          <w:rFonts w:ascii="Calibri" w:hAnsi="Calibri" w:cs="Calibri"/>
        </w:rPr>
        <w:t>a</w:t>
      </w:r>
    </w:p>
    <w:p w:rsidR="00D6352A" w:rsidRDefault="00D6352A" w:rsidP="00331D76">
      <w:pPr>
        <w:pStyle w:val="Standard"/>
        <w:ind w:firstLine="567"/>
        <w:jc w:val="both"/>
        <w:rPr>
          <w:rFonts w:asciiTheme="minorHAnsi" w:hAnsiTheme="minorHAnsi"/>
        </w:rPr>
      </w:pPr>
      <w:r>
        <w:rPr>
          <w:rFonts w:asciiTheme="minorHAnsi" w:hAnsiTheme="minorHAnsi"/>
        </w:rPr>
        <w:t>Ing. Andreou</w:t>
      </w:r>
      <w:r w:rsidRPr="00275887">
        <w:rPr>
          <w:rFonts w:asciiTheme="minorHAnsi" w:hAnsiTheme="minorHAnsi"/>
        </w:rPr>
        <w:t xml:space="preserve"> </w:t>
      </w:r>
      <w:r>
        <w:rPr>
          <w:rFonts w:asciiTheme="minorHAnsi" w:hAnsiTheme="minorHAnsi"/>
        </w:rPr>
        <w:t>Pfeffer Ferklovou</w:t>
      </w:r>
      <w:r w:rsidRPr="00275887">
        <w:rPr>
          <w:rFonts w:asciiTheme="minorHAnsi" w:hAnsiTheme="minorHAnsi"/>
        </w:rPr>
        <w:t>, MBA</w:t>
      </w:r>
      <w:r w:rsidR="001F3A22">
        <w:rPr>
          <w:rFonts w:asciiTheme="minorHAnsi" w:hAnsiTheme="minorHAnsi"/>
        </w:rPr>
        <w:tab/>
      </w:r>
      <w:r w:rsidR="001F3A22">
        <w:rPr>
          <w:rFonts w:asciiTheme="minorHAnsi" w:hAnsiTheme="minorHAnsi"/>
        </w:rPr>
        <w:tab/>
      </w:r>
      <w:r w:rsidR="001F3A22">
        <w:rPr>
          <w:rFonts w:asciiTheme="minorHAnsi" w:hAnsiTheme="minorHAnsi"/>
        </w:rPr>
        <w:tab/>
      </w:r>
      <w:r w:rsidR="00331D76">
        <w:rPr>
          <w:rFonts w:asciiTheme="minorHAnsi" w:hAnsiTheme="minorHAnsi"/>
        </w:rPr>
        <w:tab/>
      </w:r>
      <w:r w:rsidR="001F3A22">
        <w:rPr>
          <w:rFonts w:asciiTheme="minorHAnsi" w:hAnsiTheme="minorHAnsi"/>
        </w:rPr>
        <w:t>jednatel</w:t>
      </w:r>
      <w:r w:rsidR="00D81785">
        <w:rPr>
          <w:rFonts w:asciiTheme="minorHAnsi" w:hAnsiTheme="minorHAnsi"/>
        </w:rPr>
        <w:tab/>
      </w:r>
      <w:r w:rsidR="00D81785">
        <w:rPr>
          <w:rFonts w:asciiTheme="minorHAnsi" w:hAnsiTheme="minorHAnsi"/>
        </w:rPr>
        <w:tab/>
      </w:r>
      <w:r w:rsidR="00D81785">
        <w:rPr>
          <w:rFonts w:asciiTheme="minorHAnsi" w:hAnsiTheme="minorHAnsi"/>
        </w:rPr>
        <w:tab/>
      </w:r>
    </w:p>
    <w:p w:rsidR="005E1132" w:rsidRPr="0072179D" w:rsidRDefault="00D6352A" w:rsidP="00331D76">
      <w:pPr>
        <w:pStyle w:val="Standard"/>
        <w:ind w:firstLine="567"/>
        <w:jc w:val="both"/>
      </w:pPr>
      <w:r>
        <w:rPr>
          <w:rFonts w:asciiTheme="minorHAnsi" w:hAnsiTheme="minorHAnsi"/>
        </w:rPr>
        <w:t>primátork</w:t>
      </w:r>
      <w:r w:rsidR="00331D76">
        <w:rPr>
          <w:rFonts w:asciiTheme="minorHAnsi" w:hAnsiTheme="minorHAnsi"/>
        </w:rPr>
        <w:t>a</w:t>
      </w:r>
    </w:p>
    <w:sectPr w:rsidR="005E1132" w:rsidRPr="0072179D" w:rsidSect="00E6724A">
      <w:headerReference w:type="default" r:id="rId8"/>
      <w:footerReference w:type="default" r:id="rId9"/>
      <w:pgSz w:w="11906" w:h="16838"/>
      <w:pgMar w:top="1134" w:right="1418" w:bottom="130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98F" w:rsidRDefault="000A598F" w:rsidP="00DC7AC5">
      <w:pPr>
        <w:spacing w:before="0"/>
      </w:pPr>
      <w:r>
        <w:separator/>
      </w:r>
    </w:p>
  </w:endnote>
  <w:endnote w:type="continuationSeparator" w:id="0">
    <w:p w:rsidR="000A598F" w:rsidRDefault="000A598F" w:rsidP="00DC7A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98" w:rsidRPr="00691955" w:rsidRDefault="00441E98" w:rsidP="00126959">
    <w:pPr>
      <w:shd w:val="clear" w:color="auto" w:fill="EAF1DD"/>
      <w:jc w:val="left"/>
      <w:rPr>
        <w:rFonts w:ascii="Tahoma" w:hAnsi="Tahoma" w:cs="Tahoma"/>
        <w:i/>
        <w:sz w:val="16"/>
        <w:szCs w:val="16"/>
      </w:rPr>
    </w:pPr>
    <w:r w:rsidRPr="00691955">
      <w:rPr>
        <w:rFonts w:ascii="Tahoma" w:hAnsi="Tahoma" w:cs="Tahoma"/>
        <w:i/>
        <w:sz w:val="16"/>
        <w:szCs w:val="16"/>
      </w:rPr>
      <w:t xml:space="preserve">Inženýrské činnosti pro stavbu: </w:t>
    </w:r>
    <w:r w:rsidRPr="005B0123">
      <w:rPr>
        <w:rFonts w:asciiTheme="minorHAnsi" w:hAnsiTheme="minorHAnsi" w:cs="Tahoma"/>
        <w:b/>
      </w:rPr>
      <w:t xml:space="preserve">"Karlovy Vary, </w:t>
    </w:r>
    <w:r>
      <w:rPr>
        <w:rFonts w:asciiTheme="minorHAnsi" w:hAnsiTheme="minorHAnsi" w:cs="Tahoma"/>
        <w:b/>
      </w:rPr>
      <w:t>Mlýnská kolonáda – dílčí úprava</w:t>
    </w:r>
    <w:r w:rsidRPr="005B0123">
      <w:rPr>
        <w:rFonts w:asciiTheme="minorHAnsi" w:hAnsiTheme="minorHAnsi" w:cs="Tahoma"/>
        <w:b/>
      </w:rPr>
      <w:t>"</w:t>
    </w:r>
  </w:p>
  <w:p w:rsidR="00441E98" w:rsidRPr="008D3FD9" w:rsidRDefault="00441E98" w:rsidP="008D3FD9">
    <w:pPr>
      <w:rPr>
        <w:rFonts w:ascii="Tahoma" w:hAnsi="Tahoma" w:cs="Tahoma"/>
        <w:sz w:val="16"/>
      </w:rPr>
    </w:pPr>
    <w:r w:rsidRPr="001F4971">
      <w:rPr>
        <w:rFonts w:ascii="Tahoma" w:hAnsi="Tahoma" w:cs="Tahoma"/>
        <w:sz w:val="16"/>
        <w:szCs w:val="16"/>
      </w:rPr>
      <w:t>PŘÍKAZNÍ SMLOUVA</w:t>
    </w:r>
    <w:r>
      <w:rPr>
        <w:rFonts w:ascii="Tahoma" w:hAnsi="Tahoma" w:cs="Tahoma"/>
        <w:sz w:val="16"/>
      </w:rPr>
      <w:t>, č. smlouvy objednatele: 2019 –  00060/ORI</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sidRPr="008D3FD9">
      <w:rPr>
        <w:rFonts w:ascii="Tahoma" w:hAnsi="Tahoma" w:cs="Tahoma"/>
        <w:sz w:val="16"/>
      </w:rPr>
      <w:t xml:space="preserve">Stránka </w:t>
    </w:r>
    <w:r w:rsidR="00043DD9" w:rsidRPr="008D3FD9">
      <w:rPr>
        <w:rFonts w:ascii="Tahoma" w:hAnsi="Tahoma" w:cs="Tahoma"/>
        <w:sz w:val="16"/>
      </w:rPr>
      <w:fldChar w:fldCharType="begin"/>
    </w:r>
    <w:r w:rsidRPr="008D3FD9">
      <w:rPr>
        <w:rFonts w:ascii="Tahoma" w:hAnsi="Tahoma" w:cs="Tahoma"/>
        <w:sz w:val="16"/>
      </w:rPr>
      <w:instrText xml:space="preserve"> PAGE </w:instrText>
    </w:r>
    <w:r w:rsidR="00043DD9" w:rsidRPr="008D3FD9">
      <w:rPr>
        <w:rFonts w:ascii="Tahoma" w:hAnsi="Tahoma" w:cs="Tahoma"/>
        <w:sz w:val="16"/>
      </w:rPr>
      <w:fldChar w:fldCharType="separate"/>
    </w:r>
    <w:r w:rsidR="003E228A">
      <w:rPr>
        <w:rFonts w:ascii="Tahoma" w:hAnsi="Tahoma" w:cs="Tahoma"/>
        <w:noProof/>
        <w:sz w:val="16"/>
      </w:rPr>
      <w:t>7</w:t>
    </w:r>
    <w:r w:rsidR="00043DD9" w:rsidRPr="008D3FD9">
      <w:rPr>
        <w:rFonts w:ascii="Tahoma" w:hAnsi="Tahoma" w:cs="Tahoma"/>
        <w:sz w:val="16"/>
      </w:rPr>
      <w:fldChar w:fldCharType="end"/>
    </w:r>
    <w:r w:rsidRPr="008D3FD9">
      <w:rPr>
        <w:rFonts w:ascii="Tahoma" w:hAnsi="Tahoma" w:cs="Tahoma"/>
        <w:sz w:val="16"/>
      </w:rPr>
      <w:t xml:space="preserve"> z </w:t>
    </w:r>
    <w:r w:rsidR="00043DD9" w:rsidRPr="008D3FD9">
      <w:rPr>
        <w:rFonts w:ascii="Tahoma" w:hAnsi="Tahoma" w:cs="Tahoma"/>
        <w:sz w:val="16"/>
      </w:rPr>
      <w:fldChar w:fldCharType="begin"/>
    </w:r>
    <w:r w:rsidRPr="008D3FD9">
      <w:rPr>
        <w:rFonts w:ascii="Tahoma" w:hAnsi="Tahoma" w:cs="Tahoma"/>
        <w:sz w:val="16"/>
      </w:rPr>
      <w:instrText xml:space="preserve"> NUMPAGES  </w:instrText>
    </w:r>
    <w:r w:rsidR="00043DD9" w:rsidRPr="008D3FD9">
      <w:rPr>
        <w:rFonts w:ascii="Tahoma" w:hAnsi="Tahoma" w:cs="Tahoma"/>
        <w:sz w:val="16"/>
      </w:rPr>
      <w:fldChar w:fldCharType="separate"/>
    </w:r>
    <w:r w:rsidR="003E228A">
      <w:rPr>
        <w:rFonts w:ascii="Tahoma" w:hAnsi="Tahoma" w:cs="Tahoma"/>
        <w:noProof/>
        <w:sz w:val="16"/>
      </w:rPr>
      <w:t>8</w:t>
    </w:r>
    <w:r w:rsidR="00043DD9" w:rsidRPr="008D3FD9">
      <w:rPr>
        <w:rFonts w:ascii="Tahoma" w:hAnsi="Tahoma" w:cs="Tahoma"/>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98F" w:rsidRDefault="000A598F" w:rsidP="00DC7AC5">
      <w:pPr>
        <w:spacing w:before="0"/>
      </w:pPr>
      <w:r w:rsidRPr="00DC7AC5">
        <w:rPr>
          <w:color w:val="000000"/>
        </w:rPr>
        <w:separator/>
      </w:r>
    </w:p>
  </w:footnote>
  <w:footnote w:type="continuationSeparator" w:id="0">
    <w:p w:rsidR="000A598F" w:rsidRDefault="000A598F" w:rsidP="00DC7AC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98" w:rsidRDefault="00441E98">
    <w:pPr>
      <w:pStyle w:val="Header"/>
      <w:tabs>
        <w:tab w:val="clear" w:pos="4536"/>
        <w:tab w:val="center" w:pos="4252"/>
      </w:tabs>
      <w:ind w:left="-284" w:right="-28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1D1"/>
    <w:multiLevelType w:val="hybridMultilevel"/>
    <w:tmpl w:val="4950D1A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0B11DA"/>
    <w:multiLevelType w:val="multilevel"/>
    <w:tmpl w:val="17767BC6"/>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6296AD2"/>
    <w:multiLevelType w:val="multilevel"/>
    <w:tmpl w:val="A3A4763E"/>
    <w:styleLink w:val="WW8Num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299D1F40"/>
    <w:multiLevelType w:val="multilevel"/>
    <w:tmpl w:val="3662DC00"/>
    <w:styleLink w:val="WWOutlineListStyle"/>
    <w:lvl w:ilvl="0">
      <w:start w:val="1"/>
      <w:numFmt w:val="decimal"/>
      <w:pStyle w:val="Level1"/>
      <w:lvlText w:val="%1"/>
      <w:lvlJc w:val="left"/>
      <w:rPr>
        <w:b/>
        <w:i w:val="0"/>
        <w:sz w:val="22"/>
      </w:rPr>
    </w:lvl>
    <w:lvl w:ilvl="1">
      <w:start w:val="1"/>
      <w:numFmt w:val="decimal"/>
      <w:pStyle w:val="Level2"/>
      <w:lvlText w:val="%1.%2"/>
      <w:lvlJc w:val="left"/>
      <w:rPr>
        <w:b/>
        <w:i w:val="0"/>
        <w:sz w:val="21"/>
      </w:rPr>
    </w:lvl>
    <w:lvl w:ilvl="2">
      <w:start w:val="1"/>
      <w:numFmt w:val="decimal"/>
      <w:pStyle w:val="Level3"/>
      <w:lvlText w:val="%1.%2.%3"/>
      <w:lvlJc w:val="left"/>
      <w:rPr>
        <w:b/>
        <w:i w:val="0"/>
        <w:sz w:val="17"/>
      </w:rPr>
    </w:lvl>
    <w:lvl w:ilvl="3">
      <w:start w:val="1"/>
      <w:numFmt w:val="lowerRoman"/>
      <w:pStyle w:val="Level4"/>
      <w:lvlText w:val="(%4)"/>
      <w:lvlJc w:val="left"/>
    </w:lvl>
    <w:lvl w:ilvl="4">
      <w:start w:val="1"/>
      <w:numFmt w:val="lowerLetter"/>
      <w:pStyle w:val="Level5"/>
      <w:lvlText w:val="(%5)"/>
      <w:lvlJc w:val="left"/>
    </w:lvl>
    <w:lvl w:ilvl="5">
      <w:start w:val="1"/>
      <w:numFmt w:val="upperRoman"/>
      <w:pStyle w:val="Level6"/>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2594817"/>
    <w:multiLevelType w:val="multilevel"/>
    <w:tmpl w:val="BDE241BE"/>
    <w:styleLink w:val="WW8Num19"/>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33BB5C3B"/>
    <w:multiLevelType w:val="multilevel"/>
    <w:tmpl w:val="102AA236"/>
    <w:styleLink w:val="WW8Num24"/>
    <w:lvl w:ilvl="0">
      <w:start w:val="1"/>
      <w:numFmt w:val="upperLetter"/>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F136CA7"/>
    <w:multiLevelType w:val="hybridMultilevel"/>
    <w:tmpl w:val="BA107392"/>
    <w:lvl w:ilvl="0" w:tplc="CA8285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2945B1C"/>
    <w:multiLevelType w:val="multilevel"/>
    <w:tmpl w:val="F4703656"/>
    <w:lvl w:ilvl="0">
      <w:start w:val="5"/>
      <w:numFmt w:val="decimal"/>
      <w:lvlText w:val="%1"/>
      <w:lvlJc w:val="left"/>
      <w:pPr>
        <w:ind w:left="360" w:hanging="360"/>
      </w:pPr>
      <w:rPr>
        <w:rFonts w:ascii="Calibri" w:hAnsi="Calibri" w:cs="Arial" w:hint="default"/>
      </w:rPr>
    </w:lvl>
    <w:lvl w:ilvl="1">
      <w:start w:val="1"/>
      <w:numFmt w:val="decimal"/>
      <w:lvlText w:val="%1.%2"/>
      <w:lvlJc w:val="left"/>
      <w:pPr>
        <w:ind w:left="360" w:hanging="360"/>
      </w:pPr>
      <w:rPr>
        <w:rFonts w:ascii="Calibri" w:hAnsi="Calibri" w:cs="Arial" w:hint="default"/>
      </w:rPr>
    </w:lvl>
    <w:lvl w:ilvl="2">
      <w:start w:val="1"/>
      <w:numFmt w:val="decimal"/>
      <w:lvlText w:val="%1.%2.%3"/>
      <w:lvlJc w:val="left"/>
      <w:pPr>
        <w:ind w:left="720" w:hanging="720"/>
      </w:pPr>
      <w:rPr>
        <w:rFonts w:ascii="Calibri" w:hAnsi="Calibri" w:cs="Arial" w:hint="default"/>
      </w:rPr>
    </w:lvl>
    <w:lvl w:ilvl="3">
      <w:start w:val="1"/>
      <w:numFmt w:val="decimal"/>
      <w:lvlText w:val="%1.%2.%3.%4"/>
      <w:lvlJc w:val="left"/>
      <w:pPr>
        <w:ind w:left="720" w:hanging="720"/>
      </w:pPr>
      <w:rPr>
        <w:rFonts w:ascii="Calibri" w:hAnsi="Calibri" w:cs="Arial" w:hint="default"/>
      </w:rPr>
    </w:lvl>
    <w:lvl w:ilvl="4">
      <w:start w:val="1"/>
      <w:numFmt w:val="decimal"/>
      <w:lvlText w:val="%1.%2.%3.%4.%5"/>
      <w:lvlJc w:val="left"/>
      <w:pPr>
        <w:ind w:left="720" w:hanging="720"/>
      </w:pPr>
      <w:rPr>
        <w:rFonts w:ascii="Calibri" w:hAnsi="Calibri" w:cs="Arial" w:hint="default"/>
      </w:rPr>
    </w:lvl>
    <w:lvl w:ilvl="5">
      <w:start w:val="1"/>
      <w:numFmt w:val="decimal"/>
      <w:lvlText w:val="%1.%2.%3.%4.%5.%6"/>
      <w:lvlJc w:val="left"/>
      <w:pPr>
        <w:ind w:left="1080" w:hanging="1080"/>
      </w:pPr>
      <w:rPr>
        <w:rFonts w:ascii="Calibri" w:hAnsi="Calibri" w:cs="Arial" w:hint="default"/>
      </w:rPr>
    </w:lvl>
    <w:lvl w:ilvl="6">
      <w:start w:val="1"/>
      <w:numFmt w:val="decimal"/>
      <w:lvlText w:val="%1.%2.%3.%4.%5.%6.%7"/>
      <w:lvlJc w:val="left"/>
      <w:pPr>
        <w:ind w:left="1080" w:hanging="1080"/>
      </w:pPr>
      <w:rPr>
        <w:rFonts w:ascii="Calibri" w:hAnsi="Calibri" w:cs="Arial" w:hint="default"/>
      </w:rPr>
    </w:lvl>
    <w:lvl w:ilvl="7">
      <w:start w:val="1"/>
      <w:numFmt w:val="decimal"/>
      <w:lvlText w:val="%1.%2.%3.%4.%5.%6.%7.%8"/>
      <w:lvlJc w:val="left"/>
      <w:pPr>
        <w:ind w:left="1440" w:hanging="1440"/>
      </w:pPr>
      <w:rPr>
        <w:rFonts w:ascii="Calibri" w:hAnsi="Calibri" w:cs="Arial" w:hint="default"/>
      </w:rPr>
    </w:lvl>
    <w:lvl w:ilvl="8">
      <w:start w:val="1"/>
      <w:numFmt w:val="decimal"/>
      <w:lvlText w:val="%1.%2.%3.%4.%5.%6.%7.%8.%9"/>
      <w:lvlJc w:val="left"/>
      <w:pPr>
        <w:ind w:left="1440" w:hanging="1440"/>
      </w:pPr>
      <w:rPr>
        <w:rFonts w:ascii="Calibri" w:hAnsi="Calibri" w:cs="Arial" w:hint="default"/>
      </w:rPr>
    </w:lvl>
  </w:abstractNum>
  <w:abstractNum w:abstractNumId="8">
    <w:nsid w:val="42A02E2D"/>
    <w:multiLevelType w:val="multilevel"/>
    <w:tmpl w:val="54C45E62"/>
    <w:lvl w:ilvl="0">
      <w:start w:val="7"/>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42C23D0E"/>
    <w:multiLevelType w:val="multilevel"/>
    <w:tmpl w:val="FC10A83A"/>
    <w:styleLink w:val="WW8Num1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44942730"/>
    <w:multiLevelType w:val="multilevel"/>
    <w:tmpl w:val="BF1E8E84"/>
    <w:lvl w:ilvl="0">
      <w:start w:val="7"/>
      <w:numFmt w:val="decimal"/>
      <w:lvlText w:val="%1."/>
      <w:lvlJc w:val="left"/>
      <w:pPr>
        <w:ind w:left="405" w:hanging="405"/>
      </w:pPr>
      <w:rPr>
        <w:rFonts w:cs="Arial" w:hint="default"/>
        <w:color w:val="000000"/>
      </w:rPr>
    </w:lvl>
    <w:lvl w:ilvl="1">
      <w:start w:val="10"/>
      <w:numFmt w:val="decimal"/>
      <w:lvlText w:val="%1.%2."/>
      <w:lvlJc w:val="left"/>
      <w:pPr>
        <w:ind w:left="405" w:hanging="405"/>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080" w:hanging="108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11">
    <w:nsid w:val="44B76550"/>
    <w:multiLevelType w:val="multilevel"/>
    <w:tmpl w:val="F95E37E8"/>
    <w:styleLink w:val="WW8Num1"/>
    <w:lvl w:ilvl="0">
      <w:start w:val="1"/>
      <w:numFmt w:val="decimal"/>
      <w:lvlText w:val="%1. "/>
      <w:lvlJc w:val="left"/>
      <w:rPr>
        <w:rFonts w:ascii="Arial" w:hAnsi="Arial" w:cs="Arial"/>
        <w:b w:val="0"/>
        <w:i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BD13412"/>
    <w:multiLevelType w:val="multilevel"/>
    <w:tmpl w:val="C1A46C66"/>
    <w:lvl w:ilvl="0">
      <w:start w:val="7"/>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5CCE2581"/>
    <w:multiLevelType w:val="multilevel"/>
    <w:tmpl w:val="89561792"/>
    <w:lvl w:ilvl="0">
      <w:start w:val="3"/>
      <w:numFmt w:val="decimal"/>
      <w:lvlText w:val="%1."/>
      <w:lvlJc w:val="left"/>
    </w:lvl>
    <w:lvl w:ilvl="1">
      <w:start w:val="1"/>
      <w:numFmt w:val="decimal"/>
      <w:lvlText w:val="%1.%2."/>
      <w:lvlJc w:val="left"/>
      <w:rPr>
        <w:rFonts w:ascii="Calibri" w:hAnsi="Calibri" w:hint="default"/>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645C5CDC"/>
    <w:multiLevelType w:val="multilevel"/>
    <w:tmpl w:val="5122D5EC"/>
    <w:styleLink w:val="WW8Num4"/>
    <w:lvl w:ilvl="0">
      <w:start w:val="1"/>
      <w:numFmt w:val="decimal"/>
      <w:lvlText w:val="%1"/>
      <w:lvlJc w:val="left"/>
      <w:rPr>
        <w:b/>
        <w:i w:val="0"/>
        <w:sz w:val="22"/>
      </w:rPr>
    </w:lvl>
    <w:lvl w:ilvl="1">
      <w:start w:val="1"/>
      <w:numFmt w:val="decimal"/>
      <w:lvlText w:val="%1.%2"/>
      <w:lvlJc w:val="left"/>
      <w:rPr>
        <w:b/>
        <w:i w:val="0"/>
        <w:sz w:val="21"/>
      </w:rPr>
    </w:lvl>
    <w:lvl w:ilvl="2">
      <w:start w:val="1"/>
      <w:numFmt w:val="decimal"/>
      <w:lvlText w:val="%1.%2.%3"/>
      <w:lvlJc w:val="left"/>
      <w:rPr>
        <w:b/>
        <w:i w:val="0"/>
        <w:sz w:val="17"/>
      </w:rPr>
    </w:lvl>
    <w:lvl w:ilvl="3">
      <w:start w:val="1"/>
      <w:numFmt w:val="lowerRoman"/>
      <w:lvlText w:val="(%4)"/>
      <w:lvlJc w:val="left"/>
    </w:lvl>
    <w:lvl w:ilvl="4">
      <w:start w:val="1"/>
      <w:numFmt w:val="lowerLetter"/>
      <w:lvlText w:val="(%5)"/>
      <w:lvlJc w:val="left"/>
    </w:lvl>
    <w:lvl w:ilvl="5">
      <w:start w:val="1"/>
      <w:numFmt w:val="upperRoman"/>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CB1158D"/>
    <w:multiLevelType w:val="multilevel"/>
    <w:tmpl w:val="F448245A"/>
    <w:lvl w:ilvl="0">
      <w:start w:val="1"/>
      <w:numFmt w:val="upperLetter"/>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1D11D43"/>
    <w:multiLevelType w:val="multilevel"/>
    <w:tmpl w:val="A006A0C8"/>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76487427"/>
    <w:multiLevelType w:val="multilevel"/>
    <w:tmpl w:val="FB4C60BE"/>
    <w:lvl w:ilvl="0">
      <w:start w:val="3"/>
      <w:numFmt w:val="decimal"/>
      <w:lvlText w:val="%1."/>
      <w:lvlJc w:val="left"/>
    </w:lvl>
    <w:lvl w:ilvl="1">
      <w:start w:val="2"/>
      <w:numFmt w:val="decimal"/>
      <w:lvlText w:val="%1.%2."/>
      <w:lvlJc w:val="left"/>
      <w:rPr>
        <w:rFonts w:ascii="Calibri" w:hAnsi="Calibri" w:hint="default"/>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7E850451"/>
    <w:multiLevelType w:val="multilevel"/>
    <w:tmpl w:val="518031E4"/>
    <w:lvl w:ilvl="0">
      <w:start w:val="5"/>
      <w:numFmt w:val="decimal"/>
      <w:lvlText w:val="%1"/>
      <w:lvlJc w:val="left"/>
      <w:pPr>
        <w:ind w:left="360" w:hanging="360"/>
      </w:pPr>
      <w:rPr>
        <w:rFonts w:ascii="Calibri" w:hAnsi="Calibri" w:cs="Arial" w:hint="default"/>
      </w:rPr>
    </w:lvl>
    <w:lvl w:ilvl="1">
      <w:start w:val="1"/>
      <w:numFmt w:val="decimal"/>
      <w:lvlText w:val="%1.%2"/>
      <w:lvlJc w:val="left"/>
      <w:pPr>
        <w:ind w:left="360" w:hanging="360"/>
      </w:pPr>
      <w:rPr>
        <w:rFonts w:ascii="Calibri" w:hAnsi="Calibri" w:cs="Arial" w:hint="default"/>
      </w:rPr>
    </w:lvl>
    <w:lvl w:ilvl="2">
      <w:start w:val="1"/>
      <w:numFmt w:val="decimal"/>
      <w:lvlText w:val="%1.%2.%3"/>
      <w:lvlJc w:val="left"/>
      <w:pPr>
        <w:ind w:left="720" w:hanging="720"/>
      </w:pPr>
      <w:rPr>
        <w:rFonts w:ascii="Calibri" w:hAnsi="Calibri" w:cs="Arial" w:hint="default"/>
      </w:rPr>
    </w:lvl>
    <w:lvl w:ilvl="3">
      <w:start w:val="1"/>
      <w:numFmt w:val="decimal"/>
      <w:lvlText w:val="%1.%2.%3.%4"/>
      <w:lvlJc w:val="left"/>
      <w:pPr>
        <w:ind w:left="720" w:hanging="720"/>
      </w:pPr>
      <w:rPr>
        <w:rFonts w:ascii="Calibri" w:hAnsi="Calibri" w:cs="Arial" w:hint="default"/>
      </w:rPr>
    </w:lvl>
    <w:lvl w:ilvl="4">
      <w:start w:val="1"/>
      <w:numFmt w:val="decimal"/>
      <w:lvlText w:val="%1.%2.%3.%4.%5"/>
      <w:lvlJc w:val="left"/>
      <w:pPr>
        <w:ind w:left="720" w:hanging="720"/>
      </w:pPr>
      <w:rPr>
        <w:rFonts w:ascii="Calibri" w:hAnsi="Calibri" w:cs="Arial" w:hint="default"/>
      </w:rPr>
    </w:lvl>
    <w:lvl w:ilvl="5">
      <w:start w:val="1"/>
      <w:numFmt w:val="decimal"/>
      <w:lvlText w:val="%1.%2.%3.%4.%5.%6"/>
      <w:lvlJc w:val="left"/>
      <w:pPr>
        <w:ind w:left="1080" w:hanging="1080"/>
      </w:pPr>
      <w:rPr>
        <w:rFonts w:ascii="Calibri" w:hAnsi="Calibri" w:cs="Arial" w:hint="default"/>
      </w:rPr>
    </w:lvl>
    <w:lvl w:ilvl="6">
      <w:start w:val="1"/>
      <w:numFmt w:val="decimal"/>
      <w:lvlText w:val="%1.%2.%3.%4.%5.%6.%7"/>
      <w:lvlJc w:val="left"/>
      <w:pPr>
        <w:ind w:left="1080" w:hanging="1080"/>
      </w:pPr>
      <w:rPr>
        <w:rFonts w:ascii="Calibri" w:hAnsi="Calibri" w:cs="Arial" w:hint="default"/>
      </w:rPr>
    </w:lvl>
    <w:lvl w:ilvl="7">
      <w:start w:val="1"/>
      <w:numFmt w:val="decimal"/>
      <w:lvlText w:val="%1.%2.%3.%4.%5.%6.%7.%8"/>
      <w:lvlJc w:val="left"/>
      <w:pPr>
        <w:ind w:left="1440" w:hanging="1440"/>
      </w:pPr>
      <w:rPr>
        <w:rFonts w:ascii="Calibri" w:hAnsi="Calibri" w:cs="Arial" w:hint="default"/>
      </w:rPr>
    </w:lvl>
    <w:lvl w:ilvl="8">
      <w:start w:val="1"/>
      <w:numFmt w:val="decimal"/>
      <w:lvlText w:val="%1.%2.%3.%4.%5.%6.%7.%8.%9"/>
      <w:lvlJc w:val="left"/>
      <w:pPr>
        <w:ind w:left="1440" w:hanging="1440"/>
      </w:pPr>
      <w:rPr>
        <w:rFonts w:ascii="Calibri" w:hAnsi="Calibri" w:cs="Arial" w:hint="default"/>
      </w:rPr>
    </w:lvl>
  </w:abstractNum>
  <w:abstractNum w:abstractNumId="19">
    <w:nsid w:val="7F9850E5"/>
    <w:multiLevelType w:val="multilevel"/>
    <w:tmpl w:val="48566B58"/>
    <w:lvl w:ilvl="0">
      <w:start w:val="7"/>
      <w:numFmt w:val="decimal"/>
      <w:lvlText w:val="%1."/>
      <w:lvlJc w:val="left"/>
      <w:pPr>
        <w:ind w:left="360" w:hanging="360"/>
      </w:pPr>
      <w:rPr>
        <w:rFonts w:cs="Arial" w:hint="default"/>
        <w:color w:val="000000"/>
      </w:rPr>
    </w:lvl>
    <w:lvl w:ilvl="1">
      <w:start w:val="9"/>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080" w:hanging="108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num w:numId="1">
    <w:abstractNumId w:val="3"/>
  </w:num>
  <w:num w:numId="2">
    <w:abstractNumId w:val="11"/>
  </w:num>
  <w:num w:numId="3">
    <w:abstractNumId w:val="1"/>
  </w:num>
  <w:num w:numId="4">
    <w:abstractNumId w:val="2"/>
  </w:num>
  <w:num w:numId="5">
    <w:abstractNumId w:val="14"/>
  </w:num>
  <w:num w:numId="6">
    <w:abstractNumId w:val="5"/>
    <w:lvlOverride w:ilvl="0">
      <w:lvl w:ilvl="0">
        <w:start w:val="1"/>
        <w:numFmt w:val="upperLetter"/>
        <w:lvlText w:val="%1)"/>
        <w:lvlJc w:val="left"/>
        <w:rPr>
          <w:rFonts w:ascii="Times New Roman" w:hAnsi="Times New Roman" w:cs="Times New Roman"/>
        </w:rPr>
      </w:lvl>
    </w:lvlOverride>
  </w:num>
  <w:num w:numId="7">
    <w:abstractNumId w:val="4"/>
  </w:num>
  <w:num w:numId="8">
    <w:abstractNumId w:val="9"/>
  </w:num>
  <w:num w:numId="9">
    <w:abstractNumId w:val="2"/>
    <w:lvlOverride w:ilvl="0">
      <w:startOverride w:val="1"/>
    </w:lvlOverride>
  </w:num>
  <w:num w:numId="10">
    <w:abstractNumId w:val="13"/>
  </w:num>
  <w:num w:numId="11">
    <w:abstractNumId w:val="17"/>
  </w:num>
  <w:num w:numId="12">
    <w:abstractNumId w:val="5"/>
    <w:lvlOverride w:ilvl="0">
      <w:startOverride w:val="1"/>
    </w:lvlOverride>
  </w:num>
  <w:num w:numId="13">
    <w:abstractNumId w:val="15"/>
  </w:num>
  <w:num w:numId="14">
    <w:abstractNumId w:val="1"/>
    <w:lvlOverride w:ilvl="0">
      <w:startOverride w:val="1"/>
      <w:lvl w:ilvl="0">
        <w:start w:val="1"/>
        <w:numFmt w:val="decimal"/>
        <w:lvlText w:val="%1."/>
        <w:lvlJc w:val="left"/>
        <w:rPr>
          <w:rFonts w:asciiTheme="minorHAnsi" w:hAnsiTheme="minorHAnsi" w:hint="default"/>
        </w:rPr>
      </w:lvl>
    </w:lvlOverride>
  </w:num>
  <w:num w:numId="15">
    <w:abstractNumId w:val="16"/>
  </w:num>
  <w:num w:numId="16">
    <w:abstractNumId w:val="9"/>
  </w:num>
  <w:num w:numId="17">
    <w:abstractNumId w:val="8"/>
  </w:num>
  <w:num w:numId="18">
    <w:abstractNumId w:val="12"/>
  </w:num>
  <w:num w:numId="19">
    <w:abstractNumId w:val="18"/>
  </w:num>
  <w:num w:numId="20">
    <w:abstractNumId w:val="7"/>
  </w:num>
  <w:num w:numId="21">
    <w:abstractNumId w:val="6"/>
  </w:num>
  <w:num w:numId="22">
    <w:abstractNumId w:val="19"/>
  </w:num>
  <w:num w:numId="23">
    <w:abstractNumId w:val="10"/>
  </w:num>
  <w:num w:numId="24">
    <w:abstractNumId w:val="5"/>
  </w:num>
  <w:num w:numId="25">
    <w:abstractNumId w:val="5"/>
    <w:lvlOverride w:ilvl="0">
      <w:startOverride w:val="1"/>
      <w:lvl w:ilvl="0">
        <w:start w:val="1"/>
        <w:numFmt w:val="upperLetter"/>
        <w:lvlText w:val="%1)"/>
        <w:lvlJc w:val="left"/>
        <w:pPr>
          <w:ind w:left="0" w:firstLine="0"/>
        </w:pPr>
        <w:rPr>
          <w:rFonts w:ascii="Times New Roman" w:hAnsi="Times New Roman"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hdrShapeDefaults>
    <o:shapedefaults v:ext="edit" spidmax="39937"/>
  </w:hdrShapeDefaults>
  <w:footnotePr>
    <w:footnote w:id="-1"/>
    <w:footnote w:id="0"/>
  </w:footnotePr>
  <w:endnotePr>
    <w:endnote w:id="-1"/>
    <w:endnote w:id="0"/>
  </w:endnotePr>
  <w:compat>
    <w:useFELayout/>
  </w:compat>
  <w:rsids>
    <w:rsidRoot w:val="00DC7AC5"/>
    <w:rsid w:val="00002278"/>
    <w:rsid w:val="0000558B"/>
    <w:rsid w:val="00014A9B"/>
    <w:rsid w:val="0002302A"/>
    <w:rsid w:val="00033E12"/>
    <w:rsid w:val="00042D4D"/>
    <w:rsid w:val="00043DD9"/>
    <w:rsid w:val="0005179F"/>
    <w:rsid w:val="0006587D"/>
    <w:rsid w:val="000777D3"/>
    <w:rsid w:val="000878C0"/>
    <w:rsid w:val="000950CB"/>
    <w:rsid w:val="00097D27"/>
    <w:rsid w:val="000A598F"/>
    <w:rsid w:val="000A6338"/>
    <w:rsid w:val="000B671E"/>
    <w:rsid w:val="000C1B94"/>
    <w:rsid w:val="000C1C04"/>
    <w:rsid w:val="000C6FA2"/>
    <w:rsid w:val="000E4C73"/>
    <w:rsid w:val="000E5B8D"/>
    <w:rsid w:val="000F0F7E"/>
    <w:rsid w:val="000F66D7"/>
    <w:rsid w:val="000F6B14"/>
    <w:rsid w:val="00102EC3"/>
    <w:rsid w:val="001138CE"/>
    <w:rsid w:val="00116D82"/>
    <w:rsid w:val="0011738E"/>
    <w:rsid w:val="00117F0A"/>
    <w:rsid w:val="00126959"/>
    <w:rsid w:val="001300BB"/>
    <w:rsid w:val="001324FD"/>
    <w:rsid w:val="00132F70"/>
    <w:rsid w:val="00146475"/>
    <w:rsid w:val="00147784"/>
    <w:rsid w:val="00147E17"/>
    <w:rsid w:val="001604D6"/>
    <w:rsid w:val="00162E4A"/>
    <w:rsid w:val="00164142"/>
    <w:rsid w:val="00167FB2"/>
    <w:rsid w:val="00172F47"/>
    <w:rsid w:val="0017344E"/>
    <w:rsid w:val="00191667"/>
    <w:rsid w:val="001A175F"/>
    <w:rsid w:val="001A57F0"/>
    <w:rsid w:val="001A6D3B"/>
    <w:rsid w:val="001B198E"/>
    <w:rsid w:val="001B3187"/>
    <w:rsid w:val="001B6667"/>
    <w:rsid w:val="001D04AB"/>
    <w:rsid w:val="001D0AAE"/>
    <w:rsid w:val="001E610C"/>
    <w:rsid w:val="001F2324"/>
    <w:rsid w:val="001F3A22"/>
    <w:rsid w:val="001F4971"/>
    <w:rsid w:val="001F7AA8"/>
    <w:rsid w:val="00207980"/>
    <w:rsid w:val="00207BED"/>
    <w:rsid w:val="0021087D"/>
    <w:rsid w:val="00211A71"/>
    <w:rsid w:val="00220DE5"/>
    <w:rsid w:val="00221B24"/>
    <w:rsid w:val="00223A9C"/>
    <w:rsid w:val="002347C8"/>
    <w:rsid w:val="00237F4A"/>
    <w:rsid w:val="00240B9D"/>
    <w:rsid w:val="002533B3"/>
    <w:rsid w:val="0025728A"/>
    <w:rsid w:val="00272A0D"/>
    <w:rsid w:val="00274474"/>
    <w:rsid w:val="00274FEB"/>
    <w:rsid w:val="00275887"/>
    <w:rsid w:val="00290421"/>
    <w:rsid w:val="00292136"/>
    <w:rsid w:val="002A14C1"/>
    <w:rsid w:val="002A6284"/>
    <w:rsid w:val="002C0EA7"/>
    <w:rsid w:val="002C79D5"/>
    <w:rsid w:val="002D2AFE"/>
    <w:rsid w:val="002D4FC8"/>
    <w:rsid w:val="002D5A15"/>
    <w:rsid w:val="002D65CD"/>
    <w:rsid w:val="002E26F1"/>
    <w:rsid w:val="002E7E84"/>
    <w:rsid w:val="002F4BEC"/>
    <w:rsid w:val="00303F2E"/>
    <w:rsid w:val="003069A1"/>
    <w:rsid w:val="00313932"/>
    <w:rsid w:val="0032391D"/>
    <w:rsid w:val="00331481"/>
    <w:rsid w:val="00331D76"/>
    <w:rsid w:val="00334BDC"/>
    <w:rsid w:val="00343EA1"/>
    <w:rsid w:val="0034664A"/>
    <w:rsid w:val="003477A6"/>
    <w:rsid w:val="0035154E"/>
    <w:rsid w:val="00375A05"/>
    <w:rsid w:val="00376B1E"/>
    <w:rsid w:val="0039669F"/>
    <w:rsid w:val="00397B12"/>
    <w:rsid w:val="003B2DCE"/>
    <w:rsid w:val="003B6C45"/>
    <w:rsid w:val="003C7690"/>
    <w:rsid w:val="003D0B23"/>
    <w:rsid w:val="003D2901"/>
    <w:rsid w:val="003E228A"/>
    <w:rsid w:val="00415C60"/>
    <w:rsid w:val="004161A2"/>
    <w:rsid w:val="00426C16"/>
    <w:rsid w:val="00427610"/>
    <w:rsid w:val="00432A95"/>
    <w:rsid w:val="00434C59"/>
    <w:rsid w:val="004350CB"/>
    <w:rsid w:val="00441E98"/>
    <w:rsid w:val="00446001"/>
    <w:rsid w:val="00447ED2"/>
    <w:rsid w:val="00450734"/>
    <w:rsid w:val="004528B1"/>
    <w:rsid w:val="00487B8D"/>
    <w:rsid w:val="00495B97"/>
    <w:rsid w:val="004A059D"/>
    <w:rsid w:val="004A0E57"/>
    <w:rsid w:val="004A1BAC"/>
    <w:rsid w:val="004B3CFD"/>
    <w:rsid w:val="004C74C5"/>
    <w:rsid w:val="004D1C38"/>
    <w:rsid w:val="004E0499"/>
    <w:rsid w:val="004F1F2E"/>
    <w:rsid w:val="004F46C4"/>
    <w:rsid w:val="004F733B"/>
    <w:rsid w:val="00505F13"/>
    <w:rsid w:val="005124FE"/>
    <w:rsid w:val="005229F5"/>
    <w:rsid w:val="005246EE"/>
    <w:rsid w:val="00525F24"/>
    <w:rsid w:val="00540541"/>
    <w:rsid w:val="00542778"/>
    <w:rsid w:val="005438ED"/>
    <w:rsid w:val="00552A48"/>
    <w:rsid w:val="00555CB9"/>
    <w:rsid w:val="0056686D"/>
    <w:rsid w:val="00595671"/>
    <w:rsid w:val="005A4F27"/>
    <w:rsid w:val="005B0123"/>
    <w:rsid w:val="005B2FD4"/>
    <w:rsid w:val="005B6D37"/>
    <w:rsid w:val="005D23CC"/>
    <w:rsid w:val="005E1132"/>
    <w:rsid w:val="005E1C95"/>
    <w:rsid w:val="00600736"/>
    <w:rsid w:val="0060505C"/>
    <w:rsid w:val="00614192"/>
    <w:rsid w:val="006400EC"/>
    <w:rsid w:val="00656401"/>
    <w:rsid w:val="00661730"/>
    <w:rsid w:val="00670576"/>
    <w:rsid w:val="00673AF3"/>
    <w:rsid w:val="00674473"/>
    <w:rsid w:val="0068163D"/>
    <w:rsid w:val="0068336E"/>
    <w:rsid w:val="00691955"/>
    <w:rsid w:val="00693F5B"/>
    <w:rsid w:val="006B1027"/>
    <w:rsid w:val="006D1570"/>
    <w:rsid w:val="006D5D7C"/>
    <w:rsid w:val="006E3304"/>
    <w:rsid w:val="006F02BB"/>
    <w:rsid w:val="0072179D"/>
    <w:rsid w:val="00723E5C"/>
    <w:rsid w:val="007268A1"/>
    <w:rsid w:val="00727E26"/>
    <w:rsid w:val="00736F04"/>
    <w:rsid w:val="00737D26"/>
    <w:rsid w:val="007451F6"/>
    <w:rsid w:val="00747FAF"/>
    <w:rsid w:val="00752F5B"/>
    <w:rsid w:val="0076782C"/>
    <w:rsid w:val="00770AED"/>
    <w:rsid w:val="00792E60"/>
    <w:rsid w:val="007952EB"/>
    <w:rsid w:val="007B2D8F"/>
    <w:rsid w:val="007C7BFB"/>
    <w:rsid w:val="007D1EB4"/>
    <w:rsid w:val="007D2C8F"/>
    <w:rsid w:val="007D6437"/>
    <w:rsid w:val="007F3BCF"/>
    <w:rsid w:val="007F4BC9"/>
    <w:rsid w:val="008028EB"/>
    <w:rsid w:val="00806EE8"/>
    <w:rsid w:val="00811595"/>
    <w:rsid w:val="00812CB8"/>
    <w:rsid w:val="008576C7"/>
    <w:rsid w:val="00864D55"/>
    <w:rsid w:val="0087397F"/>
    <w:rsid w:val="0087747D"/>
    <w:rsid w:val="00892975"/>
    <w:rsid w:val="00893D41"/>
    <w:rsid w:val="008945D4"/>
    <w:rsid w:val="008A65AB"/>
    <w:rsid w:val="008C79AC"/>
    <w:rsid w:val="008D3347"/>
    <w:rsid w:val="008D3FD9"/>
    <w:rsid w:val="008D489A"/>
    <w:rsid w:val="008E0486"/>
    <w:rsid w:val="008F13B0"/>
    <w:rsid w:val="00902969"/>
    <w:rsid w:val="00915BB5"/>
    <w:rsid w:val="00945282"/>
    <w:rsid w:val="0097684B"/>
    <w:rsid w:val="00976F0B"/>
    <w:rsid w:val="0098517C"/>
    <w:rsid w:val="009B0378"/>
    <w:rsid w:val="009C14CF"/>
    <w:rsid w:val="009C2527"/>
    <w:rsid w:val="009C5FA8"/>
    <w:rsid w:val="009C6E60"/>
    <w:rsid w:val="009D29E0"/>
    <w:rsid w:val="009D48FD"/>
    <w:rsid w:val="00A21660"/>
    <w:rsid w:val="00A22193"/>
    <w:rsid w:val="00A250E3"/>
    <w:rsid w:val="00A41FF0"/>
    <w:rsid w:val="00A434D3"/>
    <w:rsid w:val="00A546A2"/>
    <w:rsid w:val="00A633BA"/>
    <w:rsid w:val="00A7691B"/>
    <w:rsid w:val="00A82C43"/>
    <w:rsid w:val="00A93CDB"/>
    <w:rsid w:val="00A9515B"/>
    <w:rsid w:val="00AB48CA"/>
    <w:rsid w:val="00AB7F94"/>
    <w:rsid w:val="00AD23C0"/>
    <w:rsid w:val="00AD3767"/>
    <w:rsid w:val="00AD7568"/>
    <w:rsid w:val="00AE2558"/>
    <w:rsid w:val="00AF0A50"/>
    <w:rsid w:val="00B02C66"/>
    <w:rsid w:val="00B055D2"/>
    <w:rsid w:val="00B06553"/>
    <w:rsid w:val="00B30FD3"/>
    <w:rsid w:val="00B361E0"/>
    <w:rsid w:val="00B40880"/>
    <w:rsid w:val="00B547AA"/>
    <w:rsid w:val="00B54B6D"/>
    <w:rsid w:val="00B557AA"/>
    <w:rsid w:val="00B5653A"/>
    <w:rsid w:val="00B56C6E"/>
    <w:rsid w:val="00B62990"/>
    <w:rsid w:val="00B646A6"/>
    <w:rsid w:val="00B93ADB"/>
    <w:rsid w:val="00B97021"/>
    <w:rsid w:val="00B97DDD"/>
    <w:rsid w:val="00BC6ECB"/>
    <w:rsid w:val="00BE2F0B"/>
    <w:rsid w:val="00C0627F"/>
    <w:rsid w:val="00C10972"/>
    <w:rsid w:val="00C127D9"/>
    <w:rsid w:val="00C13933"/>
    <w:rsid w:val="00C14238"/>
    <w:rsid w:val="00C15789"/>
    <w:rsid w:val="00C22F8E"/>
    <w:rsid w:val="00C239DF"/>
    <w:rsid w:val="00C30106"/>
    <w:rsid w:val="00C32191"/>
    <w:rsid w:val="00C40875"/>
    <w:rsid w:val="00C547D8"/>
    <w:rsid w:val="00C770B0"/>
    <w:rsid w:val="00C87F3A"/>
    <w:rsid w:val="00C9455A"/>
    <w:rsid w:val="00CA09A7"/>
    <w:rsid w:val="00CA6401"/>
    <w:rsid w:val="00CC0A6E"/>
    <w:rsid w:val="00CC3823"/>
    <w:rsid w:val="00CC4EC9"/>
    <w:rsid w:val="00CD24E1"/>
    <w:rsid w:val="00CE02CD"/>
    <w:rsid w:val="00CE1FB6"/>
    <w:rsid w:val="00CF0626"/>
    <w:rsid w:val="00CF4634"/>
    <w:rsid w:val="00D1190B"/>
    <w:rsid w:val="00D23D7B"/>
    <w:rsid w:val="00D2552D"/>
    <w:rsid w:val="00D50251"/>
    <w:rsid w:val="00D53033"/>
    <w:rsid w:val="00D56862"/>
    <w:rsid w:val="00D6352A"/>
    <w:rsid w:val="00D645D6"/>
    <w:rsid w:val="00D72A1D"/>
    <w:rsid w:val="00D741BA"/>
    <w:rsid w:val="00D7691B"/>
    <w:rsid w:val="00D81785"/>
    <w:rsid w:val="00DB347A"/>
    <w:rsid w:val="00DC7AC5"/>
    <w:rsid w:val="00DD0720"/>
    <w:rsid w:val="00DE0B99"/>
    <w:rsid w:val="00DE7D7A"/>
    <w:rsid w:val="00DF3853"/>
    <w:rsid w:val="00DF7C5D"/>
    <w:rsid w:val="00E00942"/>
    <w:rsid w:val="00E066CF"/>
    <w:rsid w:val="00E129C8"/>
    <w:rsid w:val="00E162F8"/>
    <w:rsid w:val="00E22234"/>
    <w:rsid w:val="00E318A1"/>
    <w:rsid w:val="00E54579"/>
    <w:rsid w:val="00E569EF"/>
    <w:rsid w:val="00E6724A"/>
    <w:rsid w:val="00E75A0C"/>
    <w:rsid w:val="00EB39E4"/>
    <w:rsid w:val="00EB3B9D"/>
    <w:rsid w:val="00EB4B03"/>
    <w:rsid w:val="00EB69C9"/>
    <w:rsid w:val="00EC6628"/>
    <w:rsid w:val="00ED274D"/>
    <w:rsid w:val="00EF04BD"/>
    <w:rsid w:val="00EF6BD4"/>
    <w:rsid w:val="00F10220"/>
    <w:rsid w:val="00F602C3"/>
    <w:rsid w:val="00F6565F"/>
    <w:rsid w:val="00F85E27"/>
    <w:rsid w:val="00FA382D"/>
    <w:rsid w:val="00FA5E29"/>
    <w:rsid w:val="00FB024B"/>
    <w:rsid w:val="00FB14B9"/>
    <w:rsid w:val="00FE0B74"/>
    <w:rsid w:val="00FE10DE"/>
    <w:rsid w:val="00FE6214"/>
    <w:rsid w:val="00FF6B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C7AC5"/>
    <w:pPr>
      <w:widowControl w:val="0"/>
      <w:overflowPunct w:val="0"/>
      <w:autoSpaceDE w:val="0"/>
      <w:spacing w:before="60"/>
      <w:jc w:val="both"/>
      <w:textAlignment w:val="baseline"/>
    </w:pPr>
    <w:rPr>
      <w:rFonts w:ascii="Arial" w:hAnsi="Arial" w:cs="Arial"/>
    </w:rPr>
  </w:style>
  <w:style w:type="paragraph" w:styleId="Nadpis2">
    <w:name w:val="heading 2"/>
    <w:basedOn w:val="Normln"/>
    <w:link w:val="Nadpis2Char"/>
    <w:uiPriority w:val="9"/>
    <w:qFormat/>
    <w:rsid w:val="00542778"/>
    <w:pPr>
      <w:widowControl/>
      <w:overflowPunct/>
      <w:autoSpaceDE/>
      <w:spacing w:before="100" w:beforeAutospacing="1" w:after="100" w:afterAutospacing="1"/>
      <w:jc w:val="left"/>
      <w:textAlignment w:val="auto"/>
      <w:outlineLvl w:val="1"/>
    </w:pPr>
    <w:rPr>
      <w:rFonts w:ascii="Times New Roman" w:hAnsi="Times New Roman" w:cs="Mang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DC7AC5"/>
    <w:pPr>
      <w:numPr>
        <w:numId w:val="1"/>
      </w:numPr>
    </w:pPr>
  </w:style>
  <w:style w:type="paragraph" w:customStyle="1" w:styleId="Standard">
    <w:name w:val="Standard"/>
    <w:link w:val="StandardChar"/>
    <w:rsid w:val="00DC7AC5"/>
    <w:pPr>
      <w:suppressAutoHyphens/>
      <w:autoSpaceDN w:val="0"/>
      <w:textAlignment w:val="baseline"/>
    </w:pPr>
    <w:rPr>
      <w:rFonts w:eastAsia="Times New Roman" w:cs="Times New Roman"/>
      <w:kern w:val="3"/>
      <w:lang w:eastAsia="zh-CN"/>
    </w:rPr>
  </w:style>
  <w:style w:type="paragraph" w:customStyle="1" w:styleId="Heading">
    <w:name w:val="Heading"/>
    <w:basedOn w:val="Standard"/>
    <w:next w:val="Textbody"/>
    <w:rsid w:val="00DC7AC5"/>
    <w:pPr>
      <w:keepNext/>
      <w:spacing w:before="240" w:after="120"/>
    </w:pPr>
    <w:rPr>
      <w:rFonts w:ascii="Arial" w:eastAsia="Microsoft YaHei" w:hAnsi="Arial" w:cs="Mangal"/>
      <w:sz w:val="28"/>
      <w:szCs w:val="28"/>
    </w:rPr>
  </w:style>
  <w:style w:type="paragraph" w:customStyle="1" w:styleId="Textbody">
    <w:name w:val="Text body"/>
    <w:basedOn w:val="Standard"/>
    <w:rsid w:val="00DC7AC5"/>
    <w:pPr>
      <w:spacing w:after="120"/>
    </w:pPr>
  </w:style>
  <w:style w:type="paragraph" w:styleId="Seznam">
    <w:name w:val="List"/>
    <w:basedOn w:val="Textbody"/>
    <w:rsid w:val="00DC7AC5"/>
    <w:rPr>
      <w:rFonts w:cs="Mangal"/>
    </w:rPr>
  </w:style>
  <w:style w:type="paragraph" w:customStyle="1" w:styleId="Caption">
    <w:name w:val="Caption"/>
    <w:basedOn w:val="Standard"/>
    <w:rsid w:val="00DC7AC5"/>
    <w:pPr>
      <w:suppressLineNumbers/>
      <w:spacing w:before="120" w:after="120"/>
    </w:pPr>
    <w:rPr>
      <w:rFonts w:cs="Mangal"/>
      <w:i/>
      <w:iCs/>
      <w:sz w:val="24"/>
      <w:szCs w:val="24"/>
    </w:rPr>
  </w:style>
  <w:style w:type="paragraph" w:customStyle="1" w:styleId="Index">
    <w:name w:val="Index"/>
    <w:basedOn w:val="Standard"/>
    <w:rsid w:val="00DC7AC5"/>
    <w:pPr>
      <w:suppressLineNumbers/>
    </w:pPr>
    <w:rPr>
      <w:rFonts w:cs="Mangal"/>
    </w:rPr>
  </w:style>
  <w:style w:type="paragraph" w:customStyle="1" w:styleId="Heading1">
    <w:name w:val="Heading 1"/>
    <w:basedOn w:val="Standard"/>
    <w:next w:val="Standard"/>
    <w:rsid w:val="00DC7AC5"/>
    <w:pPr>
      <w:keepNext/>
      <w:widowControl w:val="0"/>
    </w:pPr>
    <w:rPr>
      <w:b/>
      <w:sz w:val="32"/>
    </w:rPr>
  </w:style>
  <w:style w:type="paragraph" w:customStyle="1" w:styleId="Heading2">
    <w:name w:val="Heading 2"/>
    <w:basedOn w:val="Standard"/>
    <w:next w:val="Standard"/>
    <w:rsid w:val="00DC7AC5"/>
    <w:pPr>
      <w:keepNext/>
      <w:widowControl w:val="0"/>
    </w:pPr>
    <w:rPr>
      <w:sz w:val="24"/>
    </w:rPr>
  </w:style>
  <w:style w:type="paragraph" w:customStyle="1" w:styleId="Heading3">
    <w:name w:val="Heading 3"/>
    <w:basedOn w:val="Standard"/>
    <w:next w:val="Standard"/>
    <w:rsid w:val="00DC7AC5"/>
    <w:pPr>
      <w:keepNext/>
      <w:spacing w:before="240" w:after="60"/>
    </w:pPr>
    <w:rPr>
      <w:rFonts w:ascii="Cambria" w:hAnsi="Cambria"/>
      <w:b/>
      <w:bCs/>
      <w:sz w:val="26"/>
      <w:szCs w:val="26"/>
    </w:rPr>
  </w:style>
  <w:style w:type="paragraph" w:customStyle="1" w:styleId="Header">
    <w:name w:val="Header"/>
    <w:basedOn w:val="Standard"/>
    <w:rsid w:val="00DC7AC5"/>
    <w:pPr>
      <w:tabs>
        <w:tab w:val="center" w:pos="4536"/>
        <w:tab w:val="right" w:pos="9072"/>
      </w:tabs>
    </w:pPr>
  </w:style>
  <w:style w:type="paragraph" w:customStyle="1" w:styleId="Footer">
    <w:name w:val="Footer"/>
    <w:basedOn w:val="Standard"/>
    <w:rsid w:val="00DC7AC5"/>
    <w:pPr>
      <w:tabs>
        <w:tab w:val="center" w:pos="4536"/>
        <w:tab w:val="right" w:pos="9072"/>
      </w:tabs>
    </w:pPr>
  </w:style>
  <w:style w:type="paragraph" w:styleId="Zkladntext2">
    <w:name w:val="Body Text 2"/>
    <w:basedOn w:val="Standard"/>
    <w:rsid w:val="00DC7AC5"/>
    <w:pPr>
      <w:jc w:val="both"/>
    </w:pPr>
    <w:rPr>
      <w:sz w:val="24"/>
    </w:rPr>
  </w:style>
  <w:style w:type="paragraph" w:customStyle="1" w:styleId="Textbodyindent">
    <w:name w:val="Text body indent"/>
    <w:basedOn w:val="Standard"/>
    <w:rsid w:val="00DC7AC5"/>
    <w:pPr>
      <w:spacing w:after="120"/>
      <w:ind w:left="283"/>
    </w:pPr>
    <w:rPr>
      <w:sz w:val="24"/>
      <w:szCs w:val="24"/>
    </w:rPr>
  </w:style>
  <w:style w:type="paragraph" w:styleId="Nzev">
    <w:name w:val="Title"/>
    <w:basedOn w:val="Standard"/>
    <w:next w:val="Podtitul"/>
    <w:rsid w:val="00DC7AC5"/>
    <w:pPr>
      <w:jc w:val="center"/>
    </w:pPr>
    <w:rPr>
      <w:b/>
      <w:bCs/>
      <w:sz w:val="28"/>
      <w:szCs w:val="24"/>
      <w:u w:val="single"/>
    </w:rPr>
  </w:style>
  <w:style w:type="paragraph" w:styleId="Podtitul">
    <w:name w:val="Subtitle"/>
    <w:basedOn w:val="Heading"/>
    <w:next w:val="Textbody"/>
    <w:rsid w:val="00DC7AC5"/>
    <w:pPr>
      <w:jc w:val="center"/>
    </w:pPr>
    <w:rPr>
      <w:i/>
      <w:iCs/>
    </w:rPr>
  </w:style>
  <w:style w:type="paragraph" w:customStyle="1" w:styleId="Level1">
    <w:name w:val="Level 1"/>
    <w:basedOn w:val="Standard"/>
    <w:next w:val="Standard"/>
    <w:rsid w:val="00DC7AC5"/>
    <w:pPr>
      <w:keepNext/>
      <w:numPr>
        <w:numId w:val="1"/>
      </w:numPr>
      <w:spacing w:before="280" w:after="140" w:line="288" w:lineRule="auto"/>
      <w:jc w:val="both"/>
      <w:outlineLvl w:val="0"/>
    </w:pPr>
    <w:rPr>
      <w:rFonts w:ascii="Arial" w:hAnsi="Arial" w:cs="Arial"/>
      <w:b/>
      <w:sz w:val="22"/>
      <w:szCs w:val="24"/>
    </w:rPr>
  </w:style>
  <w:style w:type="paragraph" w:customStyle="1" w:styleId="Level2">
    <w:name w:val="Level 2"/>
    <w:basedOn w:val="Standard"/>
    <w:rsid w:val="00DC7AC5"/>
    <w:pPr>
      <w:numPr>
        <w:ilvl w:val="1"/>
        <w:numId w:val="1"/>
      </w:numPr>
      <w:spacing w:after="140" w:line="288" w:lineRule="auto"/>
      <w:jc w:val="both"/>
      <w:outlineLvl w:val="1"/>
    </w:pPr>
    <w:rPr>
      <w:rFonts w:ascii="Arial" w:hAnsi="Arial" w:cs="Arial"/>
      <w:szCs w:val="24"/>
    </w:rPr>
  </w:style>
  <w:style w:type="paragraph" w:customStyle="1" w:styleId="Level3">
    <w:name w:val="Level 3"/>
    <w:basedOn w:val="Standard"/>
    <w:rsid w:val="00DC7AC5"/>
    <w:pPr>
      <w:numPr>
        <w:ilvl w:val="2"/>
        <w:numId w:val="1"/>
      </w:numPr>
      <w:spacing w:after="140" w:line="288" w:lineRule="auto"/>
      <w:jc w:val="both"/>
      <w:outlineLvl w:val="2"/>
    </w:pPr>
    <w:rPr>
      <w:rFonts w:ascii="Arial" w:hAnsi="Arial" w:cs="Arial"/>
      <w:szCs w:val="24"/>
    </w:rPr>
  </w:style>
  <w:style w:type="paragraph" w:customStyle="1" w:styleId="Level4">
    <w:name w:val="Level 4"/>
    <w:basedOn w:val="Standard"/>
    <w:rsid w:val="00DC7AC5"/>
    <w:pPr>
      <w:numPr>
        <w:ilvl w:val="3"/>
        <w:numId w:val="1"/>
      </w:numPr>
      <w:spacing w:after="140" w:line="288" w:lineRule="auto"/>
      <w:jc w:val="both"/>
      <w:outlineLvl w:val="3"/>
    </w:pPr>
    <w:rPr>
      <w:rFonts w:ascii="Arial" w:hAnsi="Arial" w:cs="Arial"/>
      <w:szCs w:val="24"/>
    </w:rPr>
  </w:style>
  <w:style w:type="paragraph" w:customStyle="1" w:styleId="Level5">
    <w:name w:val="Level 5"/>
    <w:basedOn w:val="Standard"/>
    <w:rsid w:val="00DC7AC5"/>
    <w:pPr>
      <w:numPr>
        <w:ilvl w:val="4"/>
        <w:numId w:val="1"/>
      </w:numPr>
      <w:spacing w:after="140" w:line="288" w:lineRule="auto"/>
      <w:jc w:val="both"/>
      <w:outlineLvl w:val="4"/>
    </w:pPr>
    <w:rPr>
      <w:rFonts w:ascii="Arial" w:hAnsi="Arial" w:cs="Arial"/>
      <w:szCs w:val="24"/>
    </w:rPr>
  </w:style>
  <w:style w:type="paragraph" w:customStyle="1" w:styleId="Level6">
    <w:name w:val="Level 6"/>
    <w:basedOn w:val="Standard"/>
    <w:rsid w:val="00DC7AC5"/>
    <w:pPr>
      <w:numPr>
        <w:ilvl w:val="5"/>
        <w:numId w:val="1"/>
      </w:numPr>
      <w:spacing w:after="140" w:line="288" w:lineRule="auto"/>
      <w:jc w:val="both"/>
      <w:outlineLvl w:val="5"/>
    </w:pPr>
    <w:rPr>
      <w:rFonts w:ascii="Arial" w:hAnsi="Arial" w:cs="Arial"/>
      <w:szCs w:val="24"/>
    </w:rPr>
  </w:style>
  <w:style w:type="paragraph" w:customStyle="1" w:styleId="Level7">
    <w:name w:val="Level 7"/>
    <w:basedOn w:val="Standard"/>
    <w:rsid w:val="00DC7AC5"/>
    <w:pPr>
      <w:spacing w:after="140" w:line="288" w:lineRule="auto"/>
      <w:jc w:val="both"/>
      <w:outlineLvl w:val="6"/>
    </w:pPr>
    <w:rPr>
      <w:rFonts w:ascii="Arial" w:hAnsi="Arial" w:cs="Arial"/>
      <w:szCs w:val="24"/>
    </w:rPr>
  </w:style>
  <w:style w:type="paragraph" w:customStyle="1" w:styleId="Level8">
    <w:name w:val="Level 8"/>
    <w:basedOn w:val="Standard"/>
    <w:rsid w:val="00DC7AC5"/>
    <w:pPr>
      <w:spacing w:after="140" w:line="288" w:lineRule="auto"/>
      <w:jc w:val="both"/>
      <w:outlineLvl w:val="7"/>
    </w:pPr>
    <w:rPr>
      <w:rFonts w:ascii="Arial" w:hAnsi="Arial" w:cs="Arial"/>
      <w:szCs w:val="24"/>
    </w:rPr>
  </w:style>
  <w:style w:type="paragraph" w:customStyle="1" w:styleId="Level9">
    <w:name w:val="Level 9"/>
    <w:basedOn w:val="Standard"/>
    <w:rsid w:val="00DC7AC5"/>
    <w:pPr>
      <w:spacing w:after="140" w:line="288" w:lineRule="auto"/>
      <w:jc w:val="both"/>
      <w:outlineLvl w:val="8"/>
    </w:pPr>
    <w:rPr>
      <w:rFonts w:ascii="Arial" w:hAnsi="Arial" w:cs="Arial"/>
      <w:szCs w:val="24"/>
    </w:rPr>
  </w:style>
  <w:style w:type="paragraph" w:styleId="Textkomente">
    <w:name w:val="annotation text"/>
    <w:basedOn w:val="Standard"/>
    <w:link w:val="TextkomenteChar1"/>
    <w:rsid w:val="00DC7AC5"/>
  </w:style>
  <w:style w:type="paragraph" w:styleId="Textbubliny">
    <w:name w:val="Balloon Text"/>
    <w:basedOn w:val="Standard"/>
    <w:rsid w:val="00DC7AC5"/>
    <w:rPr>
      <w:rFonts w:ascii="Tahoma" w:hAnsi="Tahoma" w:cs="Tahoma"/>
      <w:sz w:val="16"/>
      <w:szCs w:val="16"/>
    </w:rPr>
  </w:style>
  <w:style w:type="paragraph" w:styleId="Zkladntextodsazen2">
    <w:name w:val="Body Text Indent 2"/>
    <w:basedOn w:val="Standard"/>
    <w:rsid w:val="00DC7AC5"/>
    <w:pPr>
      <w:tabs>
        <w:tab w:val="left" w:pos="3600"/>
      </w:tabs>
      <w:ind w:left="1800"/>
      <w:jc w:val="both"/>
    </w:pPr>
  </w:style>
  <w:style w:type="paragraph" w:customStyle="1" w:styleId="Body">
    <w:name w:val="Body"/>
    <w:basedOn w:val="Standard"/>
    <w:rsid w:val="00DC7AC5"/>
    <w:pPr>
      <w:spacing w:after="140" w:line="288" w:lineRule="auto"/>
      <w:jc w:val="both"/>
    </w:pPr>
    <w:rPr>
      <w:rFonts w:ascii="Arial" w:hAnsi="Arial" w:cs="Arial"/>
    </w:rPr>
  </w:style>
  <w:style w:type="paragraph" w:customStyle="1" w:styleId="Body2">
    <w:name w:val="Body 2"/>
    <w:basedOn w:val="Standard"/>
    <w:rsid w:val="00DC7AC5"/>
    <w:pPr>
      <w:spacing w:after="140" w:line="288" w:lineRule="auto"/>
      <w:ind w:left="1247"/>
      <w:jc w:val="both"/>
    </w:pPr>
    <w:rPr>
      <w:rFonts w:ascii="Arial" w:hAnsi="Arial" w:cs="Arial"/>
    </w:rPr>
  </w:style>
  <w:style w:type="paragraph" w:styleId="Zkladntextodsazen3">
    <w:name w:val="Body Text Indent 3"/>
    <w:basedOn w:val="Standard"/>
    <w:rsid w:val="00DC7AC5"/>
    <w:pPr>
      <w:tabs>
        <w:tab w:val="left" w:pos="10650"/>
      </w:tabs>
      <w:ind w:left="4320" w:hanging="72"/>
      <w:jc w:val="both"/>
    </w:pPr>
    <w:rPr>
      <w:sz w:val="28"/>
    </w:rPr>
  </w:style>
  <w:style w:type="character" w:customStyle="1" w:styleId="WW8Num1z0">
    <w:name w:val="WW8Num1z0"/>
    <w:rsid w:val="00DC7AC5"/>
    <w:rPr>
      <w:rFonts w:ascii="Arial" w:hAnsi="Arial" w:cs="Arial"/>
      <w:b w:val="0"/>
      <w:i w:val="0"/>
      <w:sz w:val="24"/>
      <w:u w:val="none"/>
    </w:rPr>
  </w:style>
  <w:style w:type="character" w:customStyle="1" w:styleId="WW8Num4z0">
    <w:name w:val="WW8Num4z0"/>
    <w:rsid w:val="00DC7AC5"/>
    <w:rPr>
      <w:b/>
      <w:i w:val="0"/>
      <w:sz w:val="22"/>
    </w:rPr>
  </w:style>
  <w:style w:type="character" w:customStyle="1" w:styleId="WW8Num4z1">
    <w:name w:val="WW8Num4z1"/>
    <w:rsid w:val="00DC7AC5"/>
    <w:rPr>
      <w:b/>
      <w:i w:val="0"/>
      <w:sz w:val="21"/>
    </w:rPr>
  </w:style>
  <w:style w:type="character" w:customStyle="1" w:styleId="WW8Num4z2">
    <w:name w:val="WW8Num4z2"/>
    <w:rsid w:val="00DC7AC5"/>
    <w:rPr>
      <w:b/>
      <w:i w:val="0"/>
      <w:sz w:val="17"/>
    </w:rPr>
  </w:style>
  <w:style w:type="character" w:customStyle="1" w:styleId="WW8NumSt2z0">
    <w:name w:val="WW8NumSt2z0"/>
    <w:rsid w:val="00DC7AC5"/>
    <w:rPr>
      <w:sz w:val="24"/>
    </w:rPr>
  </w:style>
  <w:style w:type="character" w:customStyle="1" w:styleId="Nadpis3Char">
    <w:name w:val="Nadpis 3 Char"/>
    <w:rsid w:val="00DC7AC5"/>
    <w:rPr>
      <w:rFonts w:ascii="Cambria" w:eastAsia="Times New Roman" w:hAnsi="Cambria" w:cs="Times New Roman"/>
      <w:b/>
      <w:bCs/>
      <w:sz w:val="26"/>
      <w:szCs w:val="26"/>
    </w:rPr>
  </w:style>
  <w:style w:type="character" w:customStyle="1" w:styleId="Zkladntext2Char">
    <w:name w:val="Základní text 2 Char"/>
    <w:rsid w:val="00DC7AC5"/>
    <w:rPr>
      <w:sz w:val="24"/>
    </w:rPr>
  </w:style>
  <w:style w:type="character" w:customStyle="1" w:styleId="Nadpis1Char">
    <w:name w:val="Nadpis 1 Char"/>
    <w:rsid w:val="00DC7AC5"/>
    <w:rPr>
      <w:b/>
      <w:sz w:val="32"/>
    </w:rPr>
  </w:style>
  <w:style w:type="character" w:customStyle="1" w:styleId="Nadpis2Char">
    <w:name w:val="Nadpis 2 Char"/>
    <w:link w:val="Nadpis2"/>
    <w:uiPriority w:val="9"/>
    <w:rsid w:val="00DC7AC5"/>
    <w:rPr>
      <w:sz w:val="24"/>
    </w:rPr>
  </w:style>
  <w:style w:type="character" w:customStyle="1" w:styleId="ZkladntextodsazenChar">
    <w:name w:val="Základní text odsazený Char"/>
    <w:rsid w:val="00DC7AC5"/>
    <w:rPr>
      <w:sz w:val="24"/>
      <w:szCs w:val="24"/>
    </w:rPr>
  </w:style>
  <w:style w:type="character" w:customStyle="1" w:styleId="NzevChar">
    <w:name w:val="Název Char"/>
    <w:rsid w:val="00DC7AC5"/>
    <w:rPr>
      <w:b/>
      <w:bCs/>
      <w:sz w:val="28"/>
      <w:szCs w:val="24"/>
      <w:u w:val="single"/>
    </w:rPr>
  </w:style>
  <w:style w:type="character" w:customStyle="1" w:styleId="Level3Char">
    <w:name w:val="Level 3 Char"/>
    <w:rsid w:val="00DC7AC5"/>
    <w:rPr>
      <w:rFonts w:ascii="Arial" w:hAnsi="Arial" w:cs="Arial"/>
      <w:kern w:val="3"/>
      <w:szCs w:val="24"/>
    </w:rPr>
  </w:style>
  <w:style w:type="character" w:styleId="Odkaznakoment">
    <w:name w:val="annotation reference"/>
    <w:rsid w:val="00DC7AC5"/>
    <w:rPr>
      <w:sz w:val="16"/>
      <w:szCs w:val="16"/>
    </w:rPr>
  </w:style>
  <w:style w:type="character" w:customStyle="1" w:styleId="TextkomenteChar">
    <w:name w:val="Text komentáře Char"/>
    <w:basedOn w:val="Standardnpsmoodstavce"/>
    <w:rsid w:val="00DC7AC5"/>
  </w:style>
  <w:style w:type="character" w:customStyle="1" w:styleId="TextbublinyChar">
    <w:name w:val="Text bubliny Char"/>
    <w:rsid w:val="00DC7AC5"/>
    <w:rPr>
      <w:rFonts w:ascii="Tahoma" w:hAnsi="Tahoma" w:cs="Tahoma"/>
      <w:sz w:val="16"/>
      <w:szCs w:val="16"/>
    </w:rPr>
  </w:style>
  <w:style w:type="character" w:customStyle="1" w:styleId="NumberingSymbols">
    <w:name w:val="Numbering Symbols"/>
    <w:rsid w:val="00DC7AC5"/>
  </w:style>
  <w:style w:type="character" w:customStyle="1" w:styleId="WW8Num24z0">
    <w:name w:val="WW8Num24z0"/>
    <w:rsid w:val="00DC7AC5"/>
    <w:rPr>
      <w:rFonts w:ascii="Times New Roman" w:hAnsi="Times New Roman" w:cs="Times New Roman"/>
    </w:rPr>
  </w:style>
  <w:style w:type="character" w:customStyle="1" w:styleId="WW8NumSt13z0">
    <w:name w:val="WW8NumSt13z0"/>
    <w:rsid w:val="00DC7AC5"/>
    <w:rPr>
      <w:rFonts w:ascii="Times New Roman" w:hAnsi="Times New Roman" w:cs="Times New Roman"/>
    </w:rPr>
  </w:style>
  <w:style w:type="character" w:customStyle="1" w:styleId="WW8NumSt5z0">
    <w:name w:val="WW8NumSt5z0"/>
    <w:rsid w:val="00DC7AC5"/>
    <w:rPr>
      <w:sz w:val="24"/>
    </w:rPr>
  </w:style>
  <w:style w:type="character" w:customStyle="1" w:styleId="Internetlink">
    <w:name w:val="Internet link"/>
    <w:rsid w:val="00DC7AC5"/>
    <w:rPr>
      <w:color w:val="0000FF"/>
      <w:u w:val="single"/>
    </w:rPr>
  </w:style>
  <w:style w:type="character" w:customStyle="1" w:styleId="WW8Num13z0">
    <w:name w:val="WW8Num13z0"/>
    <w:rsid w:val="00DC7AC5"/>
    <w:rPr>
      <w:rFonts w:ascii="Times New Roman" w:eastAsia="Times New Roman" w:hAnsi="Times New Roman" w:cs="Times New Roman"/>
    </w:rPr>
  </w:style>
  <w:style w:type="character" w:customStyle="1" w:styleId="WW8Num13z1">
    <w:name w:val="WW8Num13z1"/>
    <w:rsid w:val="00DC7AC5"/>
    <w:rPr>
      <w:rFonts w:ascii="Courier New" w:hAnsi="Courier New" w:cs="Courier New"/>
    </w:rPr>
  </w:style>
  <w:style w:type="character" w:customStyle="1" w:styleId="WW8Num13z2">
    <w:name w:val="WW8Num13z2"/>
    <w:rsid w:val="00DC7AC5"/>
    <w:rPr>
      <w:rFonts w:ascii="Wingdings" w:hAnsi="Wingdings" w:cs="Wingdings"/>
    </w:rPr>
  </w:style>
  <w:style w:type="character" w:customStyle="1" w:styleId="WW8Num13z3">
    <w:name w:val="WW8Num13z3"/>
    <w:rsid w:val="00DC7AC5"/>
    <w:rPr>
      <w:rFonts w:ascii="Symbol" w:hAnsi="Symbol" w:cs="Symbol"/>
    </w:rPr>
  </w:style>
  <w:style w:type="character" w:customStyle="1" w:styleId="BulletSymbols">
    <w:name w:val="Bullet Symbols"/>
    <w:rsid w:val="00DC7AC5"/>
    <w:rPr>
      <w:rFonts w:ascii="OpenSymbol" w:eastAsia="OpenSymbol" w:hAnsi="OpenSymbol" w:cs="OpenSymbol"/>
    </w:rPr>
  </w:style>
  <w:style w:type="numbering" w:customStyle="1" w:styleId="WW8Num1">
    <w:name w:val="WW8Num1"/>
    <w:basedOn w:val="Bezseznamu"/>
    <w:rsid w:val="00DC7AC5"/>
    <w:pPr>
      <w:numPr>
        <w:numId w:val="2"/>
      </w:numPr>
    </w:pPr>
  </w:style>
  <w:style w:type="numbering" w:customStyle="1" w:styleId="WW8Num2">
    <w:name w:val="WW8Num2"/>
    <w:basedOn w:val="Bezseznamu"/>
    <w:rsid w:val="00DC7AC5"/>
    <w:pPr>
      <w:numPr>
        <w:numId w:val="3"/>
      </w:numPr>
    </w:pPr>
  </w:style>
  <w:style w:type="numbering" w:customStyle="1" w:styleId="WW8Num3">
    <w:name w:val="WW8Num3"/>
    <w:basedOn w:val="Bezseznamu"/>
    <w:rsid w:val="00DC7AC5"/>
    <w:pPr>
      <w:numPr>
        <w:numId w:val="4"/>
      </w:numPr>
    </w:pPr>
  </w:style>
  <w:style w:type="numbering" w:customStyle="1" w:styleId="WW8Num4">
    <w:name w:val="WW8Num4"/>
    <w:basedOn w:val="Bezseznamu"/>
    <w:rsid w:val="00DC7AC5"/>
    <w:pPr>
      <w:numPr>
        <w:numId w:val="5"/>
      </w:numPr>
    </w:pPr>
  </w:style>
  <w:style w:type="numbering" w:customStyle="1" w:styleId="WW8Num24">
    <w:name w:val="WW8Num24"/>
    <w:basedOn w:val="Bezseznamu"/>
    <w:rsid w:val="00DC7AC5"/>
    <w:pPr>
      <w:numPr>
        <w:numId w:val="24"/>
      </w:numPr>
    </w:pPr>
  </w:style>
  <w:style w:type="numbering" w:customStyle="1" w:styleId="WW8Num19">
    <w:name w:val="WW8Num19"/>
    <w:basedOn w:val="Bezseznamu"/>
    <w:rsid w:val="00DC7AC5"/>
    <w:pPr>
      <w:numPr>
        <w:numId w:val="7"/>
      </w:numPr>
    </w:pPr>
  </w:style>
  <w:style w:type="numbering" w:customStyle="1" w:styleId="WW8Num13">
    <w:name w:val="WW8Num13"/>
    <w:basedOn w:val="Bezseznamu"/>
    <w:rsid w:val="00DC7AC5"/>
    <w:pPr>
      <w:numPr>
        <w:numId w:val="8"/>
      </w:numPr>
    </w:pPr>
  </w:style>
  <w:style w:type="paragraph" w:styleId="Zhlav">
    <w:name w:val="header"/>
    <w:basedOn w:val="Normln"/>
    <w:link w:val="ZhlavChar"/>
    <w:uiPriority w:val="99"/>
    <w:semiHidden/>
    <w:unhideWhenUsed/>
    <w:rsid w:val="00DC7AC5"/>
    <w:pPr>
      <w:tabs>
        <w:tab w:val="center" w:pos="4536"/>
        <w:tab w:val="right" w:pos="9072"/>
      </w:tabs>
      <w:spacing w:before="0"/>
    </w:pPr>
    <w:rPr>
      <w:rFonts w:eastAsia="Times New Roman"/>
    </w:rPr>
  </w:style>
  <w:style w:type="character" w:customStyle="1" w:styleId="ZhlavChar">
    <w:name w:val="Záhlaví Char"/>
    <w:link w:val="Zhlav"/>
    <w:uiPriority w:val="99"/>
    <w:semiHidden/>
    <w:rsid w:val="00DC7AC5"/>
    <w:rPr>
      <w:rFonts w:ascii="Arial" w:eastAsia="Times New Roman" w:hAnsi="Arial" w:cs="Arial"/>
      <w:sz w:val="20"/>
      <w:szCs w:val="20"/>
      <w:lang w:bidi="ar-SA"/>
    </w:rPr>
  </w:style>
  <w:style w:type="paragraph" w:styleId="Zpat">
    <w:name w:val="footer"/>
    <w:basedOn w:val="Normln"/>
    <w:link w:val="ZpatChar"/>
    <w:uiPriority w:val="99"/>
    <w:unhideWhenUsed/>
    <w:rsid w:val="00DC7AC5"/>
    <w:pPr>
      <w:tabs>
        <w:tab w:val="center" w:pos="4536"/>
        <w:tab w:val="right" w:pos="9072"/>
      </w:tabs>
      <w:spacing w:before="0"/>
    </w:pPr>
    <w:rPr>
      <w:rFonts w:eastAsia="Times New Roman"/>
    </w:rPr>
  </w:style>
  <w:style w:type="character" w:customStyle="1" w:styleId="ZpatChar">
    <w:name w:val="Zápatí Char"/>
    <w:link w:val="Zpat"/>
    <w:uiPriority w:val="99"/>
    <w:rsid w:val="00DC7AC5"/>
    <w:rPr>
      <w:rFonts w:ascii="Arial" w:eastAsia="Times New Roman" w:hAnsi="Arial" w:cs="Arial"/>
      <w:sz w:val="20"/>
      <w:szCs w:val="20"/>
      <w:lang w:bidi="ar-SA"/>
    </w:rPr>
  </w:style>
  <w:style w:type="paragraph" w:styleId="Bezmezer">
    <w:name w:val="No Spacing"/>
    <w:uiPriority w:val="1"/>
    <w:qFormat/>
    <w:rsid w:val="0032391D"/>
    <w:pPr>
      <w:widowControl w:val="0"/>
      <w:overflowPunct w:val="0"/>
      <w:autoSpaceDE w:val="0"/>
      <w:jc w:val="both"/>
      <w:textAlignment w:val="baseline"/>
    </w:pPr>
    <w:rPr>
      <w:rFonts w:ascii="Arial" w:hAnsi="Arial" w:cs="Arial"/>
    </w:rPr>
  </w:style>
  <w:style w:type="paragraph" w:styleId="Odstavecseseznamem">
    <w:name w:val="List Paragraph"/>
    <w:basedOn w:val="Normln"/>
    <w:uiPriority w:val="34"/>
    <w:qFormat/>
    <w:rsid w:val="004B3CFD"/>
    <w:pPr>
      <w:ind w:left="708"/>
    </w:pPr>
  </w:style>
  <w:style w:type="paragraph" w:styleId="Pedmtkomente">
    <w:name w:val="annotation subject"/>
    <w:basedOn w:val="Textkomente"/>
    <w:next w:val="Textkomente"/>
    <w:link w:val="PedmtkomenteChar"/>
    <w:uiPriority w:val="99"/>
    <w:semiHidden/>
    <w:unhideWhenUsed/>
    <w:rsid w:val="003B2DCE"/>
    <w:pPr>
      <w:widowControl w:val="0"/>
      <w:suppressAutoHyphens w:val="0"/>
      <w:overflowPunct w:val="0"/>
      <w:autoSpaceDE w:val="0"/>
      <w:autoSpaceDN/>
      <w:spacing w:before="60"/>
      <w:jc w:val="both"/>
    </w:pPr>
    <w:rPr>
      <w:rFonts w:ascii="Arial" w:eastAsia="SimSun" w:hAnsi="Arial" w:cs="Arial"/>
      <w:b/>
      <w:bCs/>
      <w:kern w:val="0"/>
      <w:lang w:eastAsia="cs-CZ"/>
    </w:rPr>
  </w:style>
  <w:style w:type="character" w:customStyle="1" w:styleId="StandardChar">
    <w:name w:val="Standard Char"/>
    <w:basedOn w:val="Standardnpsmoodstavce"/>
    <w:link w:val="Standard"/>
    <w:rsid w:val="003B2DCE"/>
    <w:rPr>
      <w:rFonts w:eastAsia="Times New Roman" w:cs="Times New Roman"/>
      <w:kern w:val="3"/>
      <w:lang w:val="cs-CZ" w:eastAsia="zh-CN" w:bidi="ar-SA"/>
    </w:rPr>
  </w:style>
  <w:style w:type="character" w:customStyle="1" w:styleId="TextkomenteChar1">
    <w:name w:val="Text komentáře Char1"/>
    <w:basedOn w:val="StandardChar"/>
    <w:link w:val="Textkomente"/>
    <w:rsid w:val="003B2DCE"/>
  </w:style>
  <w:style w:type="character" w:customStyle="1" w:styleId="PedmtkomenteChar">
    <w:name w:val="Předmět komentáře Char"/>
    <w:basedOn w:val="TextkomenteChar1"/>
    <w:link w:val="Pedmtkomente"/>
    <w:rsid w:val="003B2DCE"/>
  </w:style>
  <w:style w:type="character" w:customStyle="1" w:styleId="Nadpis2Char1">
    <w:name w:val="Nadpis 2 Char1"/>
    <w:basedOn w:val="Standardnpsmoodstavce"/>
    <w:link w:val="Nadpis2"/>
    <w:uiPriority w:val="9"/>
    <w:semiHidden/>
    <w:rsid w:val="0054277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7488123">
      <w:bodyDiv w:val="1"/>
      <w:marLeft w:val="0"/>
      <w:marRight w:val="0"/>
      <w:marTop w:val="0"/>
      <w:marBottom w:val="0"/>
      <w:divBdr>
        <w:top w:val="none" w:sz="0" w:space="0" w:color="auto"/>
        <w:left w:val="none" w:sz="0" w:space="0" w:color="auto"/>
        <w:bottom w:val="none" w:sz="0" w:space="0" w:color="auto"/>
        <w:right w:val="none" w:sz="0" w:space="0" w:color="auto"/>
      </w:divBdr>
    </w:div>
    <w:div w:id="515653773">
      <w:bodyDiv w:val="1"/>
      <w:marLeft w:val="0"/>
      <w:marRight w:val="0"/>
      <w:marTop w:val="0"/>
      <w:marBottom w:val="0"/>
      <w:divBdr>
        <w:top w:val="none" w:sz="0" w:space="0" w:color="auto"/>
        <w:left w:val="none" w:sz="0" w:space="0" w:color="auto"/>
        <w:bottom w:val="none" w:sz="0" w:space="0" w:color="auto"/>
        <w:right w:val="none" w:sz="0" w:space="0" w:color="auto"/>
      </w:divBdr>
    </w:div>
    <w:div w:id="867064954">
      <w:bodyDiv w:val="1"/>
      <w:marLeft w:val="0"/>
      <w:marRight w:val="0"/>
      <w:marTop w:val="0"/>
      <w:marBottom w:val="0"/>
      <w:divBdr>
        <w:top w:val="none" w:sz="0" w:space="0" w:color="auto"/>
        <w:left w:val="none" w:sz="0" w:space="0" w:color="auto"/>
        <w:bottom w:val="none" w:sz="0" w:space="0" w:color="auto"/>
        <w:right w:val="none" w:sz="0" w:space="0" w:color="auto"/>
      </w:divBdr>
    </w:div>
    <w:div w:id="892546659">
      <w:bodyDiv w:val="1"/>
      <w:marLeft w:val="0"/>
      <w:marRight w:val="0"/>
      <w:marTop w:val="0"/>
      <w:marBottom w:val="0"/>
      <w:divBdr>
        <w:top w:val="none" w:sz="0" w:space="0" w:color="auto"/>
        <w:left w:val="none" w:sz="0" w:space="0" w:color="auto"/>
        <w:bottom w:val="none" w:sz="0" w:space="0" w:color="auto"/>
        <w:right w:val="none" w:sz="0" w:space="0" w:color="auto"/>
      </w:divBdr>
    </w:div>
    <w:div w:id="1422675098">
      <w:bodyDiv w:val="1"/>
      <w:marLeft w:val="0"/>
      <w:marRight w:val="0"/>
      <w:marTop w:val="0"/>
      <w:marBottom w:val="0"/>
      <w:divBdr>
        <w:top w:val="none" w:sz="0" w:space="0" w:color="auto"/>
        <w:left w:val="none" w:sz="0" w:space="0" w:color="auto"/>
        <w:bottom w:val="none" w:sz="0" w:space="0" w:color="auto"/>
        <w:right w:val="none" w:sz="0" w:space="0" w:color="auto"/>
      </w:divBdr>
    </w:div>
    <w:div w:id="2085570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F6F52-8C08-4186-ABB0-CF58C458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3852</Words>
  <Characters>22728</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Hlavičkový papír interní sdělení - OMM</vt:lpstr>
    </vt:vector>
  </TitlesOfParts>
  <Company>HP</Company>
  <LinksUpToDate>false</LinksUpToDate>
  <CharactersWithSpaces>26527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interní sdělení - OMM</dc:title>
  <dc:creator>*</dc:creator>
  <cp:lastModifiedBy>kocourek</cp:lastModifiedBy>
  <cp:revision>3</cp:revision>
  <cp:lastPrinted>2019-12-10T08:05:00Z</cp:lastPrinted>
  <dcterms:created xsi:type="dcterms:W3CDTF">2019-12-16T14:26:00Z</dcterms:created>
  <dcterms:modified xsi:type="dcterms:W3CDTF">2019-12-16T14:28:00Z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Odbory">
    <vt:lpwstr>Odbor majetku města</vt:lpwstr>
  </property>
  <property fmtid="{D5CDD505-2E9C-101B-9397-08002B2CF9AE}" pid="4" name="Order">
    <vt:lpwstr>1900.00000000000</vt:lpwstr>
  </property>
  <property fmtid="{D5CDD505-2E9C-101B-9397-08002B2CF9AE}" pid="5" name="Typ_formulare">
    <vt:lpwstr>Hlavičkový papír interní sdělení</vt:lpwstr>
  </property>
</Properties>
</file>