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631EE" w14:textId="77777777" w:rsidR="00876A1A" w:rsidRPr="000417E9" w:rsidRDefault="00876A1A" w:rsidP="00876A1A">
      <w:pPr>
        <w:suppressAutoHyphens/>
        <w:spacing w:after="120"/>
        <w:jc w:val="center"/>
        <w:outlineLvl w:val="1"/>
        <w:rPr>
          <w:rFonts w:eastAsia="Times New Roman" w:cs="Times New Roman"/>
          <w:b/>
          <w:sz w:val="44"/>
          <w:szCs w:val="56"/>
          <w:lang w:eastAsia="ar-SA"/>
        </w:rPr>
      </w:pPr>
      <w:r w:rsidRPr="000417E9">
        <w:rPr>
          <w:rFonts w:eastAsia="Times New Roman" w:cs="Times New Roman"/>
          <w:b/>
          <w:sz w:val="44"/>
          <w:szCs w:val="56"/>
          <w:lang w:eastAsia="ar-SA"/>
        </w:rPr>
        <w:t>KUPNÍ</w:t>
      </w:r>
      <w:r>
        <w:rPr>
          <w:rFonts w:eastAsia="Times New Roman" w:cs="Times New Roman"/>
          <w:b/>
          <w:sz w:val="44"/>
          <w:szCs w:val="56"/>
          <w:lang w:eastAsia="ar-SA"/>
        </w:rPr>
        <w:t xml:space="preserve"> SMLOUVA</w:t>
      </w:r>
    </w:p>
    <w:p w14:paraId="0C465AAB" w14:textId="77777777" w:rsidR="00876A1A" w:rsidRPr="000417E9" w:rsidRDefault="00876A1A" w:rsidP="00876A1A">
      <w:pPr>
        <w:pBdr>
          <w:bottom w:val="single" w:sz="8" w:space="1" w:color="000000"/>
        </w:pBdr>
        <w:suppressAutoHyphens/>
        <w:jc w:val="center"/>
        <w:rPr>
          <w:rFonts w:eastAsia="Times New Roman" w:cs="Times New Roman"/>
          <w:szCs w:val="24"/>
          <w:lang w:eastAsia="ar-SA"/>
        </w:rPr>
      </w:pPr>
      <w:r w:rsidRPr="000417E9">
        <w:rPr>
          <w:rFonts w:eastAsia="Times New Roman" w:cs="Times New Roman"/>
          <w:szCs w:val="24"/>
          <w:lang w:eastAsia="ar-SA"/>
        </w:rPr>
        <w:t>Níže uvedeného dne, měsíce a roku uzavřeli:</w:t>
      </w:r>
    </w:p>
    <w:p w14:paraId="0211187C" w14:textId="77777777" w:rsidR="00876A1A" w:rsidRPr="000417E9" w:rsidRDefault="00876A1A" w:rsidP="00876A1A">
      <w:pPr>
        <w:pBdr>
          <w:bottom w:val="single" w:sz="8" w:space="1" w:color="000000"/>
        </w:pBdr>
        <w:suppressAutoHyphens/>
        <w:jc w:val="center"/>
        <w:rPr>
          <w:rFonts w:eastAsia="Times New Roman" w:cs="Times New Roman"/>
          <w:szCs w:val="24"/>
          <w:lang w:eastAsia="ar-SA"/>
        </w:rPr>
      </w:pPr>
    </w:p>
    <w:p w14:paraId="64E4EFA9" w14:textId="77777777" w:rsidR="00876A1A" w:rsidRPr="000417E9" w:rsidRDefault="00876A1A" w:rsidP="00876A1A">
      <w:pPr>
        <w:suppressAutoHyphens/>
        <w:rPr>
          <w:rFonts w:eastAsia="Times New Roman" w:cs="Times New Roman"/>
          <w:szCs w:val="24"/>
        </w:rPr>
      </w:pPr>
    </w:p>
    <w:p w14:paraId="3DCB2374" w14:textId="77777777" w:rsidR="00A06A4A" w:rsidRDefault="00A06A4A" w:rsidP="00A06A4A">
      <w:pPr>
        <w:rPr>
          <w:rFonts w:eastAsia="Calibri" w:cs="Times New Roman"/>
          <w:color w:val="0D0D0D"/>
          <w:szCs w:val="24"/>
        </w:rPr>
      </w:pPr>
      <w:r w:rsidRPr="00DA12BC">
        <w:rPr>
          <w:rFonts w:eastAsia="Calibri" w:cs="Times New Roman"/>
          <w:color w:val="0D0D0D"/>
          <w:szCs w:val="24"/>
        </w:rPr>
        <w:t xml:space="preserve">společnost </w:t>
      </w:r>
    </w:p>
    <w:p w14:paraId="351BE9B1" w14:textId="77777777" w:rsidR="00A06A4A" w:rsidRPr="00DA12BC" w:rsidRDefault="00A06A4A" w:rsidP="00A06A4A">
      <w:pPr>
        <w:rPr>
          <w:rFonts w:eastAsia="Calibri" w:cs="Times New Roman"/>
          <w:color w:val="0D0D0D"/>
          <w:szCs w:val="24"/>
        </w:rPr>
      </w:pPr>
    </w:p>
    <w:p w14:paraId="0AE0E8E5" w14:textId="77777777" w:rsidR="00A06A4A" w:rsidRDefault="00A06A4A" w:rsidP="00A06A4A">
      <w:pPr>
        <w:tabs>
          <w:tab w:val="left" w:pos="567"/>
        </w:tabs>
        <w:rPr>
          <w:rFonts w:eastAsia="Times New Roman" w:cs="Times New Roman"/>
          <w:b/>
          <w:szCs w:val="20"/>
        </w:rPr>
      </w:pPr>
      <w:r>
        <w:rPr>
          <w:rFonts w:eastAsia="Times New Roman" w:cs="Times New Roman"/>
          <w:b/>
          <w:szCs w:val="20"/>
        </w:rPr>
        <w:t>JUPITER club, s. r. o.</w:t>
      </w:r>
    </w:p>
    <w:p w14:paraId="71535881" w14:textId="77777777" w:rsidR="00A06A4A" w:rsidRPr="00DA12BC" w:rsidRDefault="00A06A4A" w:rsidP="00A06A4A">
      <w:pPr>
        <w:tabs>
          <w:tab w:val="left" w:pos="567"/>
        </w:tabs>
        <w:rPr>
          <w:rFonts w:eastAsia="Times New Roman" w:cs="Times New Roman"/>
          <w:b/>
          <w:szCs w:val="20"/>
        </w:rPr>
      </w:pPr>
    </w:p>
    <w:p w14:paraId="2577395D" w14:textId="77777777" w:rsidR="00A06A4A" w:rsidRPr="00DA12BC" w:rsidRDefault="00A06A4A" w:rsidP="00A06A4A">
      <w:pPr>
        <w:tabs>
          <w:tab w:val="left" w:pos="567"/>
        </w:tabs>
        <w:rPr>
          <w:rFonts w:eastAsia="Times New Roman" w:cs="Times New Roman"/>
          <w:szCs w:val="20"/>
        </w:rPr>
      </w:pPr>
      <w:r w:rsidRPr="00DA12BC">
        <w:rPr>
          <w:rFonts w:eastAsia="Times New Roman" w:cs="Times New Roman"/>
          <w:szCs w:val="20"/>
        </w:rPr>
        <w:t xml:space="preserve">se sídlem Náměstí č. 17/19, 594 01 Velké Meziříčí, </w:t>
      </w:r>
    </w:p>
    <w:p w14:paraId="69E058DC" w14:textId="77777777" w:rsidR="00A06A4A" w:rsidRPr="00DA12BC" w:rsidRDefault="00A06A4A" w:rsidP="00A06A4A">
      <w:pPr>
        <w:tabs>
          <w:tab w:val="left" w:pos="567"/>
        </w:tabs>
        <w:rPr>
          <w:rFonts w:eastAsia="Times New Roman" w:cs="Times New Roman"/>
          <w:szCs w:val="20"/>
        </w:rPr>
      </w:pPr>
      <w:r>
        <w:rPr>
          <w:rFonts w:eastAsia="Times New Roman" w:cs="Times New Roman"/>
          <w:szCs w:val="20"/>
        </w:rPr>
        <w:t xml:space="preserve">zapsaná v obchodním </w:t>
      </w:r>
      <w:r w:rsidRPr="00DA12BC">
        <w:rPr>
          <w:rFonts w:eastAsia="Times New Roman" w:cs="Times New Roman"/>
          <w:bCs/>
          <w:color w:val="0D0D0D"/>
          <w:szCs w:val="24"/>
        </w:rPr>
        <w:t xml:space="preserve">rejstříku vedeném </w:t>
      </w:r>
      <w:r>
        <w:rPr>
          <w:rFonts w:eastAsia="Times New Roman" w:cs="Times New Roman"/>
          <w:bCs/>
          <w:color w:val="0D0D0D"/>
          <w:szCs w:val="24"/>
        </w:rPr>
        <w:t xml:space="preserve">Krajským soudem </w:t>
      </w:r>
      <w:r w:rsidRPr="00DA12BC">
        <w:rPr>
          <w:rFonts w:eastAsia="Times New Roman" w:cs="Times New Roman"/>
          <w:bCs/>
          <w:color w:val="0D0D0D"/>
          <w:szCs w:val="24"/>
        </w:rPr>
        <w:t>v</w:t>
      </w:r>
      <w:r>
        <w:rPr>
          <w:rFonts w:eastAsia="Times New Roman" w:cs="Times New Roman"/>
          <w:bCs/>
          <w:color w:val="0D0D0D"/>
          <w:szCs w:val="24"/>
        </w:rPr>
        <w:t> Brně,</w:t>
      </w:r>
      <w:r w:rsidRPr="00DA12BC">
        <w:rPr>
          <w:rFonts w:eastAsia="Times New Roman" w:cs="Times New Roman"/>
          <w:bCs/>
          <w:color w:val="0D0D0D"/>
          <w:szCs w:val="24"/>
        </w:rPr>
        <w:t xml:space="preserve"> oddíl </w:t>
      </w:r>
      <w:r>
        <w:rPr>
          <w:rFonts w:eastAsia="Times New Roman" w:cs="Times New Roman"/>
          <w:bCs/>
          <w:color w:val="0D0D0D"/>
          <w:szCs w:val="24"/>
        </w:rPr>
        <w:t>C</w:t>
      </w:r>
      <w:r w:rsidRPr="00DA12BC">
        <w:rPr>
          <w:rFonts w:eastAsia="Times New Roman" w:cs="Times New Roman"/>
          <w:bCs/>
          <w:color w:val="0D0D0D"/>
          <w:szCs w:val="24"/>
        </w:rPr>
        <w:t>, vložka </w:t>
      </w:r>
      <w:r w:rsidRPr="00DA12BC">
        <w:rPr>
          <w:rFonts w:eastAsia="Times New Roman" w:cs="Times New Roman"/>
          <w:szCs w:val="20"/>
        </w:rPr>
        <w:t xml:space="preserve"> 6891</w:t>
      </w:r>
    </w:p>
    <w:p w14:paraId="5EBDD2FA" w14:textId="77777777" w:rsidR="00A06A4A" w:rsidRPr="00DA12BC" w:rsidRDefault="00A06A4A" w:rsidP="00A06A4A">
      <w:pPr>
        <w:tabs>
          <w:tab w:val="left" w:pos="567"/>
        </w:tabs>
        <w:rPr>
          <w:rFonts w:eastAsia="Times New Roman" w:cs="Times New Roman"/>
          <w:szCs w:val="20"/>
        </w:rPr>
      </w:pPr>
      <w:r w:rsidRPr="00DA12BC">
        <w:rPr>
          <w:rFonts w:eastAsia="Times New Roman" w:cs="Times New Roman"/>
          <w:szCs w:val="20"/>
        </w:rPr>
        <w:t>IČ</w:t>
      </w:r>
      <w:r>
        <w:rPr>
          <w:rFonts w:eastAsia="Times New Roman" w:cs="Times New Roman"/>
          <w:szCs w:val="20"/>
        </w:rPr>
        <w:t>O</w:t>
      </w:r>
      <w:r w:rsidRPr="00DA12BC">
        <w:rPr>
          <w:rFonts w:eastAsia="Times New Roman" w:cs="Times New Roman"/>
          <w:szCs w:val="20"/>
        </w:rPr>
        <w:t>: 46967036,</w:t>
      </w:r>
    </w:p>
    <w:p w14:paraId="33539F9B" w14:textId="77777777" w:rsidR="00A06A4A" w:rsidRDefault="00A06A4A" w:rsidP="00A06A4A">
      <w:pPr>
        <w:rPr>
          <w:rFonts w:eastAsia="Times New Roman" w:cs="Times New Roman"/>
          <w:color w:val="0D0D0D"/>
          <w:szCs w:val="24"/>
        </w:rPr>
      </w:pPr>
    </w:p>
    <w:p w14:paraId="2A1ECE88" w14:textId="77777777" w:rsidR="00A06A4A" w:rsidRPr="00DA12BC" w:rsidRDefault="00A06A4A" w:rsidP="00A06A4A">
      <w:pPr>
        <w:tabs>
          <w:tab w:val="left" w:pos="567"/>
        </w:tabs>
        <w:rPr>
          <w:rFonts w:eastAsia="Times New Roman" w:cs="Times New Roman"/>
          <w:szCs w:val="20"/>
        </w:rPr>
      </w:pPr>
      <w:r w:rsidRPr="00DA12BC">
        <w:rPr>
          <w:rFonts w:eastAsia="Times New Roman" w:cs="Times New Roman"/>
          <w:szCs w:val="20"/>
        </w:rPr>
        <w:t>zastoupená panem Mgr. Milanem Dufkem</w:t>
      </w:r>
      <w:r>
        <w:rPr>
          <w:rFonts w:eastAsia="Times New Roman" w:cs="Times New Roman"/>
          <w:szCs w:val="20"/>
        </w:rPr>
        <w:t xml:space="preserve">, </w:t>
      </w:r>
      <w:r w:rsidRPr="00DA12BC">
        <w:rPr>
          <w:rFonts w:eastAsia="Times New Roman" w:cs="Times New Roman"/>
          <w:szCs w:val="20"/>
        </w:rPr>
        <w:t>jednatelem</w:t>
      </w:r>
    </w:p>
    <w:p w14:paraId="7AE60D59" w14:textId="77777777" w:rsidR="00876A1A" w:rsidRPr="000417E9" w:rsidRDefault="00876A1A" w:rsidP="00876A1A">
      <w:pPr>
        <w:suppressAutoHyphens/>
        <w:rPr>
          <w:rFonts w:eastAsia="Times New Roman" w:cs="Times New Roman"/>
          <w:szCs w:val="24"/>
        </w:rPr>
      </w:pPr>
    </w:p>
    <w:p w14:paraId="669AF648" w14:textId="77777777" w:rsidR="00A06A4A" w:rsidRPr="000417E9" w:rsidRDefault="00A06A4A" w:rsidP="00A06A4A">
      <w:pPr>
        <w:tabs>
          <w:tab w:val="left" w:pos="285"/>
        </w:tabs>
        <w:suppressAutoHyphens/>
        <w:rPr>
          <w:rFonts w:eastAsia="Times New Roman" w:cs="Times New Roman"/>
          <w:b/>
          <w:bCs/>
          <w:szCs w:val="24"/>
          <w:lang w:eastAsia="ar-SA"/>
        </w:rPr>
      </w:pPr>
      <w:r w:rsidRPr="000417E9">
        <w:rPr>
          <w:rFonts w:eastAsia="Times New Roman" w:cs="Times New Roman"/>
          <w:szCs w:val="24"/>
          <w:lang w:eastAsia="ar-SA"/>
        </w:rPr>
        <w:t>(dále jen „</w:t>
      </w:r>
      <w:r w:rsidRPr="000417E9">
        <w:rPr>
          <w:rFonts w:eastAsia="Times New Roman" w:cs="Times New Roman"/>
          <w:b/>
          <w:szCs w:val="24"/>
          <w:lang w:eastAsia="ar-SA"/>
        </w:rPr>
        <w:t>Kupující</w:t>
      </w:r>
      <w:r w:rsidRPr="000417E9">
        <w:rPr>
          <w:rFonts w:eastAsia="Times New Roman" w:cs="Times New Roman"/>
          <w:szCs w:val="24"/>
          <w:lang w:eastAsia="ar-SA"/>
        </w:rPr>
        <w:t>“)</w:t>
      </w:r>
      <w:r w:rsidRPr="000417E9">
        <w:rPr>
          <w:rFonts w:eastAsia="Times New Roman" w:cs="Times New Roman"/>
          <w:b/>
          <w:bCs/>
          <w:szCs w:val="24"/>
          <w:lang w:eastAsia="ar-SA"/>
        </w:rPr>
        <w:t xml:space="preserve"> </w:t>
      </w:r>
    </w:p>
    <w:p w14:paraId="61E7182C" w14:textId="77777777" w:rsidR="00876A1A" w:rsidRPr="000417E9" w:rsidRDefault="00876A1A" w:rsidP="00876A1A">
      <w:pPr>
        <w:suppressAutoHyphens/>
        <w:spacing w:line="100" w:lineRule="atLeast"/>
        <w:rPr>
          <w:rFonts w:eastAsia="Times New Roman" w:cs="Times New Roman"/>
          <w:b/>
          <w:bCs/>
          <w:szCs w:val="24"/>
          <w:shd w:val="clear" w:color="auto" w:fill="FFFF00"/>
          <w:lang w:eastAsia="ar-SA"/>
        </w:rPr>
      </w:pPr>
    </w:p>
    <w:p w14:paraId="79973F06" w14:textId="77777777" w:rsidR="00876A1A" w:rsidRPr="000417E9" w:rsidRDefault="00876A1A" w:rsidP="00876A1A">
      <w:pPr>
        <w:suppressAutoHyphens/>
        <w:spacing w:line="100" w:lineRule="atLeast"/>
        <w:jc w:val="center"/>
        <w:rPr>
          <w:rFonts w:eastAsia="Times New Roman" w:cs="Times New Roman"/>
          <w:b/>
          <w:bCs/>
          <w:szCs w:val="24"/>
          <w:lang w:eastAsia="ar-SA"/>
        </w:rPr>
      </w:pPr>
      <w:r w:rsidRPr="000417E9">
        <w:rPr>
          <w:rFonts w:eastAsia="Times New Roman" w:cs="Times New Roman"/>
          <w:b/>
          <w:bCs/>
          <w:szCs w:val="24"/>
          <w:lang w:eastAsia="ar-SA"/>
        </w:rPr>
        <w:t>a</w:t>
      </w:r>
    </w:p>
    <w:p w14:paraId="3A59D0BA" w14:textId="77777777" w:rsidR="00876A1A" w:rsidRPr="000417E9" w:rsidRDefault="00876A1A" w:rsidP="00876A1A">
      <w:pPr>
        <w:suppressAutoHyphens/>
        <w:spacing w:line="100" w:lineRule="atLeast"/>
        <w:jc w:val="center"/>
        <w:rPr>
          <w:rFonts w:eastAsia="Times New Roman" w:cs="Times New Roman"/>
          <w:b/>
          <w:bCs/>
          <w:szCs w:val="24"/>
          <w:lang w:eastAsia="ar-SA"/>
        </w:rPr>
      </w:pPr>
    </w:p>
    <w:p w14:paraId="22A939AD" w14:textId="77777777" w:rsidR="00A06A4A" w:rsidRPr="00A06A4A" w:rsidRDefault="00A06A4A" w:rsidP="00A003FA">
      <w:pPr>
        <w:suppressAutoHyphens/>
        <w:rPr>
          <w:rFonts w:eastAsia="Times New Roman" w:cs="Times New Roman"/>
          <w:b/>
          <w:bCs/>
          <w:szCs w:val="24"/>
          <w:lang w:eastAsia="ar-SA"/>
        </w:rPr>
      </w:pPr>
      <w:r>
        <w:rPr>
          <w:rFonts w:eastAsia="Times New Roman" w:cs="Times New Roman"/>
          <w:b/>
          <w:bCs/>
          <w:szCs w:val="24"/>
          <w:lang w:eastAsia="ar-SA"/>
        </w:rPr>
        <w:t xml:space="preserve">Ing. Hana </w:t>
      </w:r>
      <w:r w:rsidRPr="00A06A4A">
        <w:rPr>
          <w:rFonts w:eastAsia="Times New Roman" w:cs="Times New Roman"/>
          <w:b/>
          <w:bCs/>
          <w:szCs w:val="24"/>
          <w:lang w:eastAsia="ar-SA"/>
        </w:rPr>
        <w:t xml:space="preserve">Slavíková, IČO: </w:t>
      </w:r>
      <w:r w:rsidRPr="00A06A4A">
        <w:rPr>
          <w:rFonts w:cs="Arial"/>
          <w:b/>
          <w:bCs/>
          <w:color w:val="000000"/>
          <w:szCs w:val="24"/>
        </w:rPr>
        <w:t>42895677</w:t>
      </w:r>
    </w:p>
    <w:p w14:paraId="51166DF9" w14:textId="77777777" w:rsidR="00A06A4A" w:rsidRPr="00A06A4A" w:rsidRDefault="00A06A4A" w:rsidP="00A003FA">
      <w:pPr>
        <w:suppressAutoHyphens/>
        <w:rPr>
          <w:rFonts w:eastAsia="Times New Roman" w:cs="Times New Roman"/>
          <w:bCs/>
          <w:szCs w:val="24"/>
          <w:lang w:eastAsia="ar-SA"/>
        </w:rPr>
      </w:pPr>
      <w:r w:rsidRPr="00A06A4A">
        <w:rPr>
          <w:rFonts w:eastAsia="Times New Roman" w:cs="Times New Roman"/>
          <w:bCs/>
          <w:szCs w:val="24"/>
          <w:lang w:eastAsia="ar-SA"/>
        </w:rPr>
        <w:t xml:space="preserve">místem podnikání </w:t>
      </w:r>
      <w:r w:rsidRPr="00A06A4A">
        <w:rPr>
          <w:rFonts w:cs="Arial"/>
          <w:color w:val="000000"/>
          <w:szCs w:val="24"/>
        </w:rPr>
        <w:t>Turnov, Havlíčkovo náměstí 54</w:t>
      </w:r>
    </w:p>
    <w:p w14:paraId="6485D846" w14:textId="77777777" w:rsidR="00A06A4A" w:rsidRDefault="00A06A4A" w:rsidP="00A003FA">
      <w:pPr>
        <w:suppressAutoHyphens/>
        <w:rPr>
          <w:rFonts w:eastAsia="Times New Roman" w:cs="Times New Roman"/>
          <w:b/>
          <w:bCs/>
          <w:szCs w:val="24"/>
          <w:lang w:eastAsia="ar-SA"/>
        </w:rPr>
      </w:pPr>
    </w:p>
    <w:p w14:paraId="7DC6E811" w14:textId="77777777" w:rsidR="00A06A4A" w:rsidRPr="00A06A4A" w:rsidRDefault="00A06A4A" w:rsidP="00A003FA">
      <w:pPr>
        <w:suppressAutoHyphens/>
        <w:rPr>
          <w:rFonts w:eastAsia="Times New Roman" w:cs="Times New Roman"/>
          <w:bCs/>
          <w:szCs w:val="24"/>
          <w:u w:val="single"/>
          <w:lang w:eastAsia="ar-SA"/>
        </w:rPr>
      </w:pPr>
      <w:r w:rsidRPr="00A06A4A">
        <w:rPr>
          <w:rFonts w:eastAsia="Times New Roman" w:cs="Times New Roman"/>
          <w:bCs/>
          <w:szCs w:val="24"/>
          <w:u w:val="single"/>
          <w:lang w:eastAsia="ar-SA"/>
        </w:rPr>
        <w:t xml:space="preserve">insolvenční správce </w:t>
      </w:r>
      <w:r w:rsidR="009F565F">
        <w:rPr>
          <w:rFonts w:eastAsia="Times New Roman" w:cs="Times New Roman"/>
          <w:bCs/>
          <w:szCs w:val="24"/>
          <w:u w:val="single"/>
          <w:lang w:eastAsia="ar-SA"/>
        </w:rPr>
        <w:t>dlužníka</w:t>
      </w:r>
      <w:r w:rsidRPr="00A06A4A">
        <w:rPr>
          <w:rFonts w:eastAsia="Times New Roman" w:cs="Times New Roman"/>
          <w:bCs/>
          <w:szCs w:val="24"/>
          <w:u w:val="single"/>
          <w:lang w:eastAsia="ar-SA"/>
        </w:rPr>
        <w:t>:</w:t>
      </w:r>
    </w:p>
    <w:p w14:paraId="52C1D0EE" w14:textId="77777777" w:rsidR="00A06A4A" w:rsidRDefault="00A06A4A" w:rsidP="00A003FA">
      <w:pPr>
        <w:suppressAutoHyphens/>
        <w:rPr>
          <w:rStyle w:val="preformatted"/>
          <w:color w:val="333333"/>
          <w:szCs w:val="24"/>
          <w:bdr w:val="none" w:sz="0" w:space="0" w:color="auto" w:frame="1"/>
        </w:rPr>
      </w:pPr>
    </w:p>
    <w:p w14:paraId="707924EE" w14:textId="77777777" w:rsidR="00A06A4A" w:rsidRPr="00A06A4A" w:rsidRDefault="00A06A4A" w:rsidP="00A003FA">
      <w:pPr>
        <w:suppressAutoHyphens/>
        <w:rPr>
          <w:rStyle w:val="nowrap"/>
          <w:color w:val="333333"/>
          <w:szCs w:val="24"/>
          <w:bdr w:val="none" w:sz="0" w:space="0" w:color="auto" w:frame="1"/>
        </w:rPr>
      </w:pPr>
      <w:r w:rsidRPr="00A06A4A">
        <w:rPr>
          <w:rStyle w:val="preformatted"/>
          <w:color w:val="333333"/>
          <w:szCs w:val="24"/>
          <w:bdr w:val="none" w:sz="0" w:space="0" w:color="auto" w:frame="1"/>
        </w:rPr>
        <w:t xml:space="preserve">WAINES - POOL s.r.o., IČO: </w:t>
      </w:r>
      <w:r w:rsidRPr="00A06A4A">
        <w:rPr>
          <w:rStyle w:val="nowrap"/>
          <w:color w:val="333333"/>
          <w:szCs w:val="24"/>
          <w:bdr w:val="none" w:sz="0" w:space="0" w:color="auto" w:frame="1"/>
        </w:rPr>
        <w:t>26977176</w:t>
      </w:r>
    </w:p>
    <w:p w14:paraId="728AC2EE" w14:textId="77777777" w:rsidR="00A06A4A" w:rsidRPr="00A06A4A" w:rsidRDefault="00A06A4A" w:rsidP="00A003FA">
      <w:pPr>
        <w:suppressAutoHyphens/>
        <w:rPr>
          <w:rFonts w:eastAsia="Times New Roman" w:cs="Times New Roman"/>
          <w:b/>
          <w:bCs/>
          <w:szCs w:val="24"/>
          <w:lang w:eastAsia="ar-SA"/>
        </w:rPr>
      </w:pPr>
      <w:r w:rsidRPr="00A06A4A">
        <w:rPr>
          <w:rStyle w:val="nowrap"/>
          <w:color w:val="333333"/>
          <w:szCs w:val="24"/>
          <w:bdr w:val="none" w:sz="0" w:space="0" w:color="auto" w:frame="1"/>
        </w:rPr>
        <w:t xml:space="preserve">se sídlem </w:t>
      </w:r>
      <w:r w:rsidRPr="00A06A4A">
        <w:rPr>
          <w:color w:val="333333"/>
          <w:szCs w:val="24"/>
          <w:bdr w:val="none" w:sz="0" w:space="0" w:color="auto" w:frame="1"/>
        </w:rPr>
        <w:t>Příkop 843/4, Zábrdovice, 602 00 Brno</w:t>
      </w:r>
    </w:p>
    <w:p w14:paraId="50652A0F" w14:textId="77777777" w:rsidR="00A06A4A" w:rsidRPr="00A003FA" w:rsidRDefault="00A06A4A" w:rsidP="00A003FA">
      <w:pPr>
        <w:suppressAutoHyphens/>
        <w:rPr>
          <w:rFonts w:eastAsia="Times New Roman" w:cs="Times New Roman"/>
          <w:bCs/>
          <w:szCs w:val="24"/>
          <w:lang w:eastAsia="ar-SA"/>
        </w:rPr>
      </w:pPr>
    </w:p>
    <w:p w14:paraId="540B5631" w14:textId="77777777" w:rsidR="00A06A4A" w:rsidRPr="000417E9" w:rsidRDefault="00A06A4A" w:rsidP="00A06A4A">
      <w:pPr>
        <w:tabs>
          <w:tab w:val="left" w:pos="285"/>
        </w:tabs>
        <w:suppressAutoHyphens/>
        <w:rPr>
          <w:rFonts w:eastAsia="Times New Roman" w:cs="Times New Roman"/>
          <w:szCs w:val="24"/>
          <w:lang w:eastAsia="ar-SA"/>
        </w:rPr>
      </w:pPr>
      <w:r>
        <w:rPr>
          <w:rFonts w:eastAsia="Times New Roman" w:cs="Times New Roman"/>
          <w:szCs w:val="24"/>
          <w:lang w:eastAsia="ar-SA"/>
        </w:rPr>
        <w:t>(dále</w:t>
      </w:r>
      <w:r w:rsidRPr="000417E9">
        <w:rPr>
          <w:rFonts w:eastAsia="Times New Roman" w:cs="Times New Roman"/>
          <w:szCs w:val="24"/>
          <w:lang w:eastAsia="ar-SA"/>
        </w:rPr>
        <w:t xml:space="preserve"> jen „</w:t>
      </w:r>
      <w:r w:rsidRPr="000417E9">
        <w:rPr>
          <w:rFonts w:eastAsia="Times New Roman" w:cs="Times New Roman"/>
          <w:b/>
          <w:szCs w:val="24"/>
          <w:lang w:eastAsia="ar-SA"/>
        </w:rPr>
        <w:t>Prodávající</w:t>
      </w:r>
      <w:r w:rsidRPr="000417E9">
        <w:rPr>
          <w:rFonts w:eastAsia="Times New Roman" w:cs="Times New Roman"/>
          <w:szCs w:val="24"/>
          <w:lang w:eastAsia="ar-SA"/>
        </w:rPr>
        <w:t>“)</w:t>
      </w:r>
    </w:p>
    <w:p w14:paraId="51F68059" w14:textId="77777777" w:rsidR="00876A1A" w:rsidRPr="000417E9" w:rsidRDefault="00876A1A" w:rsidP="00876A1A">
      <w:pPr>
        <w:suppressAutoHyphens/>
        <w:rPr>
          <w:rFonts w:eastAsia="Times New Roman" w:cs="Times New Roman"/>
          <w:szCs w:val="24"/>
          <w:lang w:eastAsia="ar-SA"/>
        </w:rPr>
      </w:pPr>
    </w:p>
    <w:p w14:paraId="78A6BB68" w14:textId="77777777" w:rsidR="00876A1A" w:rsidRPr="000417E9" w:rsidRDefault="00A06A4A" w:rsidP="00876A1A">
      <w:pPr>
        <w:tabs>
          <w:tab w:val="left" w:pos="285"/>
        </w:tabs>
        <w:suppressAutoHyphens/>
        <w:rPr>
          <w:rFonts w:eastAsia="Times New Roman" w:cs="Times New Roman"/>
          <w:b/>
          <w:bCs/>
          <w:szCs w:val="24"/>
          <w:lang w:eastAsia="ar-SA"/>
        </w:rPr>
      </w:pPr>
      <w:r>
        <w:rPr>
          <w:rFonts w:eastAsia="Times New Roman" w:cs="Times New Roman"/>
          <w:szCs w:val="24"/>
          <w:lang w:eastAsia="ar-SA"/>
        </w:rPr>
        <w:t xml:space="preserve"> </w:t>
      </w:r>
    </w:p>
    <w:p w14:paraId="2F708642" w14:textId="77777777" w:rsidR="00876A1A" w:rsidRPr="000417E9" w:rsidRDefault="00876A1A" w:rsidP="00876A1A">
      <w:pPr>
        <w:pBdr>
          <w:bottom w:val="single" w:sz="8" w:space="1" w:color="000000"/>
        </w:pBdr>
        <w:suppressAutoHyphens/>
        <w:rPr>
          <w:rFonts w:eastAsia="Times New Roman" w:cs="Times New Roman"/>
          <w:szCs w:val="24"/>
          <w:lang w:eastAsia="ar-SA"/>
        </w:rPr>
      </w:pPr>
    </w:p>
    <w:p w14:paraId="0ADB6706" w14:textId="77777777" w:rsidR="00876A1A" w:rsidRPr="000417E9" w:rsidRDefault="00876A1A" w:rsidP="00876A1A">
      <w:pPr>
        <w:suppressAutoHyphens/>
        <w:rPr>
          <w:rFonts w:eastAsia="Times New Roman" w:cs="Times New Roman"/>
          <w:b/>
          <w:szCs w:val="24"/>
          <w:lang w:eastAsia="ar-SA"/>
        </w:rPr>
      </w:pPr>
    </w:p>
    <w:p w14:paraId="1E0C0AE0" w14:textId="77777777" w:rsidR="00A003FA" w:rsidRDefault="00876A1A" w:rsidP="00876A1A">
      <w:pPr>
        <w:suppressAutoHyphens/>
        <w:jc w:val="center"/>
        <w:rPr>
          <w:rFonts w:eastAsia="Times New Roman" w:cs="Times New Roman"/>
          <w:i/>
          <w:szCs w:val="24"/>
          <w:lang w:eastAsia="ar-SA"/>
        </w:rPr>
      </w:pPr>
      <w:r w:rsidRPr="000417E9">
        <w:rPr>
          <w:rFonts w:eastAsia="Times New Roman" w:cs="Times New Roman"/>
          <w:i/>
          <w:szCs w:val="24"/>
          <w:lang w:eastAsia="ar-SA"/>
        </w:rPr>
        <w:t xml:space="preserve">ve smyslu ustanovení § </w:t>
      </w:r>
      <w:r>
        <w:rPr>
          <w:rFonts w:eastAsia="Times New Roman" w:cs="Times New Roman"/>
          <w:i/>
          <w:szCs w:val="24"/>
          <w:lang w:eastAsia="ar-SA"/>
        </w:rPr>
        <w:t>2079 a násl.</w:t>
      </w:r>
      <w:r w:rsidRPr="000417E9">
        <w:rPr>
          <w:rFonts w:eastAsia="Times New Roman" w:cs="Times New Roman"/>
          <w:i/>
          <w:szCs w:val="24"/>
          <w:lang w:eastAsia="ar-SA"/>
        </w:rPr>
        <w:t xml:space="preserve"> zákona č. 89/2012 Sb.,</w:t>
      </w:r>
    </w:p>
    <w:p w14:paraId="4F0A07F8" w14:textId="77777777" w:rsidR="00876A1A" w:rsidRPr="000417E9" w:rsidRDefault="00876A1A" w:rsidP="00876A1A">
      <w:pPr>
        <w:suppressAutoHyphens/>
        <w:jc w:val="center"/>
        <w:rPr>
          <w:rFonts w:eastAsia="Times New Roman" w:cs="Times New Roman"/>
          <w:i/>
          <w:szCs w:val="24"/>
          <w:lang w:eastAsia="ar-SA"/>
        </w:rPr>
      </w:pPr>
      <w:r w:rsidRPr="000417E9">
        <w:rPr>
          <w:rFonts w:eastAsia="Times New Roman" w:cs="Times New Roman"/>
          <w:i/>
          <w:szCs w:val="24"/>
          <w:lang w:eastAsia="ar-SA"/>
        </w:rPr>
        <w:t>občanského zákoníku, v platném znění</w:t>
      </w:r>
    </w:p>
    <w:p w14:paraId="4EE091B4" w14:textId="77777777" w:rsidR="00876A1A" w:rsidRPr="000417E9" w:rsidRDefault="00876A1A" w:rsidP="00876A1A">
      <w:pPr>
        <w:suppressAutoHyphens/>
        <w:jc w:val="center"/>
        <w:rPr>
          <w:rFonts w:eastAsia="Times New Roman" w:cs="Times New Roman"/>
          <w:b/>
          <w:szCs w:val="24"/>
          <w:lang w:eastAsia="ar-SA"/>
        </w:rPr>
      </w:pPr>
    </w:p>
    <w:p w14:paraId="184293B7" w14:textId="77777777" w:rsidR="00876A1A" w:rsidRDefault="00876A1A" w:rsidP="00876A1A">
      <w:pPr>
        <w:suppressAutoHyphens/>
        <w:jc w:val="center"/>
        <w:rPr>
          <w:rFonts w:eastAsia="Times New Roman" w:cs="Times New Roman"/>
          <w:b/>
          <w:szCs w:val="24"/>
          <w:lang w:eastAsia="ar-SA"/>
        </w:rPr>
      </w:pPr>
      <w:r w:rsidRPr="000417E9">
        <w:rPr>
          <w:rFonts w:eastAsia="Times New Roman" w:cs="Times New Roman"/>
          <w:b/>
          <w:szCs w:val="24"/>
          <w:lang w:eastAsia="ar-SA"/>
        </w:rPr>
        <w:t>tuto smlouvu:</w:t>
      </w:r>
    </w:p>
    <w:p w14:paraId="4D29877B" w14:textId="77777777" w:rsidR="00A06A4A" w:rsidRPr="000417E9" w:rsidRDefault="00A06A4A" w:rsidP="00876A1A">
      <w:pPr>
        <w:suppressAutoHyphens/>
        <w:jc w:val="center"/>
        <w:rPr>
          <w:rFonts w:eastAsia="Times New Roman" w:cs="Times New Roman"/>
          <w:b/>
          <w:szCs w:val="24"/>
          <w:lang w:eastAsia="ar-SA"/>
        </w:rPr>
      </w:pPr>
    </w:p>
    <w:p w14:paraId="4D3F55C5" w14:textId="77777777" w:rsidR="00A06A4A" w:rsidRPr="009F565F" w:rsidRDefault="009F565F" w:rsidP="00A06A4A">
      <w:pPr>
        <w:jc w:val="center"/>
        <w:rPr>
          <w:b/>
          <w:szCs w:val="24"/>
          <w:u w:val="single"/>
        </w:rPr>
      </w:pPr>
      <w:r w:rsidRPr="009F565F">
        <w:rPr>
          <w:b/>
          <w:u w:val="single"/>
        </w:rPr>
        <w:t xml:space="preserve">I. </w:t>
      </w:r>
      <w:r w:rsidR="00A06A4A" w:rsidRPr="009F565F">
        <w:rPr>
          <w:b/>
          <w:szCs w:val="24"/>
          <w:u w:val="single"/>
        </w:rPr>
        <w:t>PROHLÁŠENÍ KONKURSU</w:t>
      </w:r>
    </w:p>
    <w:p w14:paraId="11CA497A" w14:textId="77777777" w:rsidR="00A06A4A" w:rsidRPr="00A06A4A" w:rsidRDefault="00A06A4A" w:rsidP="00A06A4A">
      <w:pPr>
        <w:pStyle w:val="Zkladntext"/>
        <w:tabs>
          <w:tab w:val="left" w:pos="567"/>
        </w:tabs>
        <w:ind w:left="567" w:hanging="567"/>
        <w:jc w:val="center"/>
        <w:rPr>
          <w:rFonts w:ascii="Garamond" w:hAnsi="Garamond"/>
          <w:b/>
          <w:szCs w:val="24"/>
        </w:rPr>
      </w:pPr>
    </w:p>
    <w:p w14:paraId="187177CF" w14:textId="77777777" w:rsidR="00876A1A" w:rsidRPr="00A06A4A" w:rsidRDefault="00A06A4A" w:rsidP="00A06A4A">
      <w:pPr>
        <w:suppressAutoHyphens/>
        <w:spacing w:after="120"/>
        <w:rPr>
          <w:rFonts w:eastAsia="Times New Roman" w:cs="Times New Roman"/>
          <w:szCs w:val="24"/>
          <w:lang w:eastAsia="ar-SA"/>
        </w:rPr>
      </w:pPr>
      <w:r w:rsidRPr="00A06A4A">
        <w:rPr>
          <w:szCs w:val="24"/>
        </w:rPr>
        <w:t>1.1</w:t>
      </w:r>
      <w:r w:rsidRPr="00A06A4A">
        <w:rPr>
          <w:szCs w:val="24"/>
        </w:rPr>
        <w:tab/>
      </w:r>
      <w:r w:rsidRPr="00A06A4A">
        <w:rPr>
          <w:rStyle w:val="preformatted"/>
          <w:color w:val="333333"/>
          <w:szCs w:val="24"/>
          <w:bdr w:val="none" w:sz="0" w:space="0" w:color="auto" w:frame="1"/>
        </w:rPr>
        <w:t>Na základě usnesení Krajského soudu v Brně č.j. KSBR 29 INS 6678/2019-A-9 ze dne 4.7.2019 byl zjištěn úpadek a bylo rozhodnuto o prohlášení konkursu na majetek dlužníka</w:t>
      </w:r>
      <w:r w:rsidR="009F565F">
        <w:rPr>
          <w:rStyle w:val="preformatted"/>
          <w:color w:val="333333"/>
          <w:szCs w:val="24"/>
          <w:bdr w:val="none" w:sz="0" w:space="0" w:color="auto" w:frame="1"/>
        </w:rPr>
        <w:t>, spol. WAINES-POOL, s.r.o.</w:t>
      </w:r>
      <w:r w:rsidRPr="00A06A4A">
        <w:rPr>
          <w:rStyle w:val="preformatted"/>
          <w:color w:val="333333"/>
          <w:szCs w:val="24"/>
          <w:bdr w:val="none" w:sz="0" w:space="0" w:color="auto" w:frame="1"/>
        </w:rPr>
        <w:t>. Účinky tohoto rozhodnutí nastaly dne 4.7.2019 v 12:20 hodin.</w:t>
      </w:r>
      <w:r w:rsidRPr="00A06A4A">
        <w:rPr>
          <w:szCs w:val="24"/>
        </w:rPr>
        <w:t xml:space="preserve"> a insolvenčním správcem byla ustanovena Ing. Hana Slavíková.</w:t>
      </w:r>
    </w:p>
    <w:p w14:paraId="540DF34D" w14:textId="77777777" w:rsidR="00A06A4A" w:rsidRPr="000417E9" w:rsidRDefault="00A06A4A" w:rsidP="00876A1A">
      <w:pPr>
        <w:suppressAutoHyphens/>
        <w:spacing w:after="120"/>
        <w:jc w:val="center"/>
        <w:rPr>
          <w:rFonts w:eastAsia="Times New Roman" w:cs="Times New Roman"/>
          <w:szCs w:val="24"/>
          <w:lang w:eastAsia="ar-SA"/>
        </w:rPr>
      </w:pPr>
    </w:p>
    <w:p w14:paraId="363BA62B" w14:textId="77777777" w:rsidR="00876A1A" w:rsidRPr="000417E9" w:rsidRDefault="009F565F" w:rsidP="00876A1A">
      <w:pPr>
        <w:suppressAutoHyphens/>
        <w:spacing w:after="120"/>
        <w:jc w:val="center"/>
        <w:rPr>
          <w:rFonts w:eastAsia="Times New Roman" w:cs="Times New Roman"/>
          <w:b/>
          <w:szCs w:val="24"/>
          <w:u w:val="single"/>
          <w:lang w:eastAsia="ar-SA"/>
        </w:rPr>
      </w:pPr>
      <w:r>
        <w:rPr>
          <w:rFonts w:eastAsia="Times New Roman" w:cs="Times New Roman"/>
          <w:b/>
          <w:szCs w:val="24"/>
          <w:u w:val="single"/>
          <w:lang w:eastAsia="ar-SA"/>
        </w:rPr>
        <w:t>II</w:t>
      </w:r>
      <w:r w:rsidR="00876A1A" w:rsidRPr="000417E9">
        <w:rPr>
          <w:rFonts w:eastAsia="Times New Roman" w:cs="Times New Roman"/>
          <w:b/>
          <w:szCs w:val="24"/>
          <w:u w:val="single"/>
          <w:lang w:eastAsia="ar-SA"/>
        </w:rPr>
        <w:t>. ÚVODNÍ USTANOVENÍ</w:t>
      </w:r>
    </w:p>
    <w:p w14:paraId="29628741" w14:textId="77777777" w:rsidR="00876A1A" w:rsidRPr="00705054" w:rsidRDefault="00876A1A" w:rsidP="00876A1A">
      <w:pPr>
        <w:pStyle w:val="Odstavecseseznamem"/>
        <w:numPr>
          <w:ilvl w:val="0"/>
          <w:numId w:val="5"/>
        </w:numPr>
        <w:spacing w:after="120" w:line="240" w:lineRule="auto"/>
        <w:rPr>
          <w:vanish/>
          <w:szCs w:val="24"/>
        </w:rPr>
      </w:pPr>
    </w:p>
    <w:p w14:paraId="43EB94F7" w14:textId="77777777" w:rsidR="009F565F" w:rsidRDefault="009F565F" w:rsidP="009F565F">
      <w:pPr>
        <w:spacing w:after="120"/>
      </w:pPr>
      <w:r>
        <w:t>2.1</w:t>
      </w:r>
      <w:r>
        <w:tab/>
      </w:r>
      <w:r w:rsidR="00876A1A">
        <w:t>Prodávající je dle vlastního prohlášení výlučným vlastníkem</w:t>
      </w:r>
      <w:r w:rsidR="00E0015A">
        <w:t xml:space="preserve"> </w:t>
      </w:r>
      <w:r>
        <w:t>těchto věcí movitých:</w:t>
      </w:r>
    </w:p>
    <w:p w14:paraId="3FBEA517" w14:textId="77777777" w:rsidR="009F565F" w:rsidRDefault="009F565F" w:rsidP="009F565F">
      <w:pPr>
        <w:spacing w:after="120"/>
      </w:pPr>
    </w:p>
    <w:p w14:paraId="0FD049A3" w14:textId="77777777" w:rsidR="0016611B" w:rsidRDefault="0016611B" w:rsidP="0016611B">
      <w:r w:rsidRPr="008A1F18">
        <w:t xml:space="preserve">Jedná se </w:t>
      </w:r>
      <w:r>
        <w:t xml:space="preserve">konkrétně </w:t>
      </w:r>
      <w:r w:rsidRPr="008A1F18">
        <w:t xml:space="preserve">o </w:t>
      </w:r>
      <w:r>
        <w:t>vybavení</w:t>
      </w:r>
      <w:r w:rsidRPr="008A1F18">
        <w:t>, kter</w:t>
      </w:r>
      <w:r>
        <w:t>é</w:t>
      </w:r>
      <w:r w:rsidRPr="008A1F18">
        <w:t xml:space="preserve"> byl</w:t>
      </w:r>
      <w:r>
        <w:t>o</w:t>
      </w:r>
      <w:r w:rsidRPr="008A1F18">
        <w:t xml:space="preserve"> oceněn</w:t>
      </w:r>
      <w:r>
        <w:t>o</w:t>
      </w:r>
      <w:r w:rsidRPr="008A1F18">
        <w:t xml:space="preserve"> ve znaleckém posudku č. 1421/18 Ing. Pavla Prokše</w:t>
      </w:r>
      <w:r>
        <w:t xml:space="preserve">: </w:t>
      </w:r>
    </w:p>
    <w:p w14:paraId="44A5A35E" w14:textId="3D7A0790" w:rsidR="0016611B" w:rsidRPr="008A1F18" w:rsidRDefault="0016611B" w:rsidP="0016611B">
      <w:pPr>
        <w:autoSpaceDE w:val="0"/>
        <w:autoSpaceDN w:val="0"/>
        <w:adjustRightInd w:val="0"/>
      </w:pPr>
      <w:r w:rsidRPr="008A1F18">
        <w:lastRenderedPageBreak/>
        <w:t xml:space="preserve">- Stůl restaurační, 16 ks/4.000 Kč/kus </w:t>
      </w:r>
      <w:r>
        <w:t xml:space="preserve">  </w:t>
      </w:r>
      <w:r w:rsidR="00770C1E">
        <w:t>…</w:t>
      </w:r>
      <w:r w:rsidRPr="008A1F18">
        <w:t xml:space="preserve"> </w:t>
      </w:r>
      <w:r>
        <w:t>K</w:t>
      </w:r>
      <w:r w:rsidRPr="008A1F18">
        <w:t>č</w:t>
      </w:r>
    </w:p>
    <w:p w14:paraId="21792CFC" w14:textId="5FED2C1E" w:rsidR="0016611B" w:rsidRPr="008A1F18" w:rsidRDefault="0016611B" w:rsidP="0016611B">
      <w:pPr>
        <w:autoSpaceDE w:val="0"/>
        <w:autoSpaceDN w:val="0"/>
        <w:adjustRightInd w:val="0"/>
      </w:pPr>
      <w:r w:rsidRPr="008A1F18">
        <w:t xml:space="preserve">- Stůl restaurační, 10 ks/2.000 Kč/kus </w:t>
      </w:r>
      <w:r>
        <w:t xml:space="preserve">  </w:t>
      </w:r>
      <w:r w:rsidR="00770C1E">
        <w:t>…</w:t>
      </w:r>
      <w:r w:rsidRPr="008A1F18">
        <w:t xml:space="preserve"> Kč</w:t>
      </w:r>
    </w:p>
    <w:p w14:paraId="40BF7F3C" w14:textId="03B701CA" w:rsidR="0016611B" w:rsidRPr="008A1F18" w:rsidRDefault="0016611B" w:rsidP="0016611B">
      <w:r w:rsidRPr="008A1F18">
        <w:t xml:space="preserve">- Židle restaurační, 40 ks/1.000 Kč/kus </w:t>
      </w:r>
      <w:r w:rsidR="00770C1E">
        <w:t>…</w:t>
      </w:r>
      <w:r w:rsidRPr="008A1F18">
        <w:t xml:space="preserve"> Kč</w:t>
      </w:r>
    </w:p>
    <w:p w14:paraId="0D8109C6" w14:textId="020A7F95" w:rsidR="0016611B" w:rsidRPr="008A1F18" w:rsidRDefault="0016611B" w:rsidP="0016611B">
      <w:pPr>
        <w:autoSpaceDE w:val="0"/>
        <w:autoSpaceDN w:val="0"/>
        <w:adjustRightInd w:val="0"/>
      </w:pPr>
      <w:r w:rsidRPr="008A1F18">
        <w:t xml:space="preserve">- Plynová stolička </w:t>
      </w:r>
      <w:r>
        <w:t xml:space="preserve">                                  </w:t>
      </w:r>
      <w:r w:rsidR="00770C1E">
        <w:t>…</w:t>
      </w:r>
      <w:r w:rsidRPr="008A1F18">
        <w:t xml:space="preserve"> Kč</w:t>
      </w:r>
    </w:p>
    <w:p w14:paraId="2A60B6C4" w14:textId="67CD182C" w:rsidR="0016611B" w:rsidRPr="008A1F18" w:rsidRDefault="0016611B" w:rsidP="0016611B">
      <w:pPr>
        <w:autoSpaceDE w:val="0"/>
        <w:autoSpaceDN w:val="0"/>
        <w:adjustRightInd w:val="0"/>
      </w:pPr>
      <w:r w:rsidRPr="008A1F18">
        <w:t xml:space="preserve">- Plynový sporák </w:t>
      </w:r>
      <w:r>
        <w:t xml:space="preserve">                                  </w:t>
      </w:r>
      <w:r w:rsidR="00770C1E">
        <w:t xml:space="preserve"> …</w:t>
      </w:r>
      <w:r w:rsidRPr="008A1F18">
        <w:t xml:space="preserve"> Kč</w:t>
      </w:r>
    </w:p>
    <w:p w14:paraId="5B503BC4" w14:textId="275AC57A" w:rsidR="0016611B" w:rsidRPr="008A1F18" w:rsidRDefault="0016611B" w:rsidP="0016611B">
      <w:pPr>
        <w:autoSpaceDE w:val="0"/>
        <w:autoSpaceDN w:val="0"/>
        <w:adjustRightInd w:val="0"/>
      </w:pPr>
      <w:r w:rsidRPr="008A1F18">
        <w:t xml:space="preserve">- Grilovací deska </w:t>
      </w:r>
      <w:r>
        <w:t xml:space="preserve">                                   </w:t>
      </w:r>
      <w:r w:rsidR="00770C1E">
        <w:t>…</w:t>
      </w:r>
      <w:r w:rsidRPr="008A1F18">
        <w:t xml:space="preserve"> Kč</w:t>
      </w:r>
    </w:p>
    <w:p w14:paraId="3011C1BE" w14:textId="77777777" w:rsidR="0016611B" w:rsidRDefault="0016611B" w:rsidP="0016611B"/>
    <w:p w14:paraId="3442734F" w14:textId="6035C10E" w:rsidR="0016611B" w:rsidRDefault="0016611B" w:rsidP="0016611B">
      <w:r>
        <w:t xml:space="preserve">Celková cena činí </w:t>
      </w:r>
      <w:r w:rsidR="00770C1E">
        <w:t>…</w:t>
      </w:r>
      <w:r>
        <w:t>Kč bez DPH.</w:t>
      </w:r>
    </w:p>
    <w:p w14:paraId="744E7D01" w14:textId="77777777" w:rsidR="009F565F" w:rsidRDefault="0016611B" w:rsidP="0016611B">
      <w:r>
        <w:t>Objednávka na odkup vybavení byla zaslána Prodávajícímu 9.10.2019.</w:t>
      </w:r>
    </w:p>
    <w:p w14:paraId="021E915E" w14:textId="77777777" w:rsidR="00876A1A" w:rsidRDefault="00234126" w:rsidP="009F565F">
      <w:pPr>
        <w:spacing w:after="120"/>
      </w:pPr>
      <w:r>
        <w:t xml:space="preserve"> </w:t>
      </w:r>
      <w:r w:rsidR="00876A1A">
        <w:t>(dále jen „</w:t>
      </w:r>
      <w:r w:rsidR="00E0015A" w:rsidRPr="009F565F">
        <w:rPr>
          <w:b/>
        </w:rPr>
        <w:t>Předmět koupě</w:t>
      </w:r>
      <w:r w:rsidR="00876A1A">
        <w:t>“).</w:t>
      </w:r>
    </w:p>
    <w:p w14:paraId="69BB7C51" w14:textId="77777777" w:rsidR="00876A1A" w:rsidRDefault="00876A1A" w:rsidP="00876A1A">
      <w:pPr>
        <w:spacing w:after="120"/>
      </w:pPr>
      <w:r>
        <w:t xml:space="preserve"> </w:t>
      </w:r>
    </w:p>
    <w:p w14:paraId="589D1FF8" w14:textId="77777777" w:rsidR="00876A1A" w:rsidRDefault="00876A1A" w:rsidP="00876A1A">
      <w:pPr>
        <w:spacing w:after="120"/>
        <w:jc w:val="center"/>
        <w:rPr>
          <w:b/>
          <w:u w:val="single"/>
        </w:rPr>
      </w:pPr>
      <w:r w:rsidRPr="000417E9">
        <w:rPr>
          <w:b/>
          <w:u w:val="single"/>
        </w:rPr>
        <w:t>II</w:t>
      </w:r>
      <w:r w:rsidR="009F565F">
        <w:rPr>
          <w:b/>
          <w:u w:val="single"/>
        </w:rPr>
        <w:t>I</w:t>
      </w:r>
      <w:r w:rsidRPr="000417E9">
        <w:rPr>
          <w:b/>
          <w:u w:val="single"/>
        </w:rPr>
        <w:t>. PŘEDMĚT SMLOUVY</w:t>
      </w:r>
    </w:p>
    <w:p w14:paraId="1EE05732" w14:textId="77777777" w:rsidR="00876A1A" w:rsidRPr="00705054" w:rsidRDefault="00876A1A" w:rsidP="00876A1A">
      <w:pPr>
        <w:pStyle w:val="Odstavecseseznamem"/>
        <w:numPr>
          <w:ilvl w:val="0"/>
          <w:numId w:val="5"/>
        </w:numPr>
        <w:spacing w:after="120" w:line="240" w:lineRule="auto"/>
        <w:rPr>
          <w:vanish/>
          <w:szCs w:val="24"/>
        </w:rPr>
      </w:pPr>
    </w:p>
    <w:p w14:paraId="1F7DD46F" w14:textId="296BAF09" w:rsidR="00876A1A" w:rsidRPr="009F565F" w:rsidRDefault="00876A1A" w:rsidP="009F565F">
      <w:pPr>
        <w:spacing w:after="120"/>
        <w:rPr>
          <w:rFonts w:eastAsia="Calibri" w:cs="Times New Roman"/>
        </w:rPr>
      </w:pPr>
      <w:r w:rsidRPr="009F565F">
        <w:rPr>
          <w:rFonts w:eastAsia="Calibri" w:cs="Times New Roman"/>
        </w:rPr>
        <w:t xml:space="preserve">Prodávající tímto prodává </w:t>
      </w:r>
      <w:r w:rsidR="00E0015A">
        <w:t>Předmět koupě</w:t>
      </w:r>
      <w:r w:rsidRPr="009F565F">
        <w:rPr>
          <w:rFonts w:eastAsia="Calibri" w:cs="Times New Roman"/>
        </w:rPr>
        <w:t xml:space="preserve"> Kupujícímu za kupní cenu v celkové výši </w:t>
      </w:r>
      <w:r w:rsidR="00770C1E">
        <w:rPr>
          <w:rFonts w:eastAsia="Calibri" w:cs="Times New Roman"/>
        </w:rPr>
        <w:t>…</w:t>
      </w:r>
      <w:r w:rsidRPr="009F565F">
        <w:rPr>
          <w:rFonts w:eastAsia="Calibri" w:cs="Times New Roman"/>
        </w:rPr>
        <w:t>,</w:t>
      </w:r>
      <w:r w:rsidR="009F565F">
        <w:rPr>
          <w:rFonts w:eastAsia="Calibri" w:cs="Times New Roman"/>
        </w:rPr>
        <w:t>-</w:t>
      </w:r>
      <w:r w:rsidRPr="009F565F">
        <w:rPr>
          <w:rFonts w:eastAsia="Calibri" w:cs="Times New Roman"/>
        </w:rPr>
        <w:t xml:space="preserve">- Kč </w:t>
      </w:r>
      <w:r w:rsidR="0016611B">
        <w:rPr>
          <w:rFonts w:eastAsia="Calibri" w:cs="Times New Roman"/>
        </w:rPr>
        <w:t>bez DPH</w:t>
      </w:r>
      <w:r w:rsidR="00E5115F">
        <w:rPr>
          <w:rFonts w:eastAsia="Calibri" w:cs="Times New Roman"/>
        </w:rPr>
        <w:t xml:space="preserve">, </w:t>
      </w:r>
      <w:r w:rsidR="00770C1E">
        <w:rPr>
          <w:rFonts w:eastAsia="Calibri" w:cs="Times New Roman"/>
        </w:rPr>
        <w:t>…</w:t>
      </w:r>
      <w:r w:rsidR="00E5115F">
        <w:rPr>
          <w:rFonts w:eastAsia="Calibri" w:cs="Times New Roman"/>
        </w:rPr>
        <w:t xml:space="preserve"> Kč včetně DPH</w:t>
      </w:r>
      <w:r w:rsidR="0016611B">
        <w:rPr>
          <w:rFonts w:eastAsia="Calibri" w:cs="Times New Roman"/>
        </w:rPr>
        <w:t xml:space="preserve"> </w:t>
      </w:r>
      <w:r w:rsidRPr="009F565F">
        <w:rPr>
          <w:rFonts w:eastAsia="Calibri" w:cs="Times New Roman"/>
        </w:rPr>
        <w:t>a Kupující t</w:t>
      </w:r>
      <w:r w:rsidR="00E0015A" w:rsidRPr="009F565F">
        <w:rPr>
          <w:rFonts w:eastAsia="Calibri" w:cs="Times New Roman"/>
        </w:rPr>
        <w:t>en</w:t>
      </w:r>
      <w:r w:rsidRPr="009F565F">
        <w:rPr>
          <w:rFonts w:eastAsia="Calibri" w:cs="Times New Roman"/>
        </w:rPr>
        <w:t xml:space="preserve">to </w:t>
      </w:r>
      <w:r w:rsidR="00E0015A" w:rsidRPr="009F565F">
        <w:rPr>
          <w:rFonts w:eastAsia="Calibri" w:cs="Times New Roman"/>
        </w:rPr>
        <w:t>Předmět koupě</w:t>
      </w:r>
      <w:r w:rsidRPr="009F565F">
        <w:rPr>
          <w:rFonts w:eastAsia="Calibri" w:cs="Times New Roman"/>
        </w:rPr>
        <w:t xml:space="preserve"> a výše uvedenou cenu od Prodávajícího kupuje a přejímá </w:t>
      </w:r>
      <w:r w:rsidR="00E0015A" w:rsidRPr="009F565F">
        <w:rPr>
          <w:rFonts w:eastAsia="Calibri" w:cs="Times New Roman"/>
        </w:rPr>
        <w:t>Předmět koupě</w:t>
      </w:r>
      <w:r w:rsidRPr="009F565F">
        <w:rPr>
          <w:rFonts w:eastAsia="Calibri" w:cs="Times New Roman"/>
        </w:rPr>
        <w:t xml:space="preserve"> do svého vlastnictví</w:t>
      </w:r>
      <w:r w:rsidR="00AE2358">
        <w:rPr>
          <w:rFonts w:eastAsia="Calibri" w:cs="Times New Roman"/>
        </w:rPr>
        <w:t xml:space="preserve">. </w:t>
      </w:r>
    </w:p>
    <w:p w14:paraId="394B73CD" w14:textId="77777777" w:rsidR="00876A1A" w:rsidRDefault="00876A1A" w:rsidP="00E8072A">
      <w:pPr>
        <w:spacing w:after="120"/>
        <w:jc w:val="left"/>
        <w:rPr>
          <w:rFonts w:eastAsia="Calibri" w:cs="Times New Roman"/>
        </w:rPr>
      </w:pPr>
    </w:p>
    <w:p w14:paraId="1EA65245" w14:textId="77777777" w:rsidR="00876A1A" w:rsidRDefault="00876A1A" w:rsidP="00876A1A">
      <w:pPr>
        <w:spacing w:after="200" w:line="276" w:lineRule="auto"/>
        <w:jc w:val="center"/>
        <w:rPr>
          <w:b/>
          <w:u w:val="single"/>
        </w:rPr>
      </w:pPr>
      <w:r>
        <w:rPr>
          <w:b/>
          <w:u w:val="single"/>
        </w:rPr>
        <w:t>III. KUPNÍ CENA A JEJÍ ÚHRADA</w:t>
      </w:r>
    </w:p>
    <w:p w14:paraId="6DAEEFE3" w14:textId="77777777" w:rsidR="00876A1A" w:rsidRPr="00705054" w:rsidRDefault="00876A1A" w:rsidP="00876A1A">
      <w:pPr>
        <w:pStyle w:val="Odstavecseseznamem"/>
        <w:numPr>
          <w:ilvl w:val="0"/>
          <w:numId w:val="5"/>
        </w:numPr>
        <w:spacing w:after="120" w:line="240" w:lineRule="auto"/>
        <w:rPr>
          <w:vanish/>
          <w:szCs w:val="24"/>
        </w:rPr>
      </w:pPr>
    </w:p>
    <w:p w14:paraId="6B35DAF6" w14:textId="74218C83" w:rsidR="00876A1A" w:rsidRDefault="009F565F" w:rsidP="009F565F">
      <w:pPr>
        <w:spacing w:after="120"/>
      </w:pPr>
      <w:r>
        <w:rPr>
          <w:szCs w:val="24"/>
        </w:rPr>
        <w:t>1.3</w:t>
      </w:r>
      <w:r>
        <w:rPr>
          <w:szCs w:val="24"/>
        </w:rPr>
        <w:tab/>
      </w:r>
      <w:r w:rsidR="00876A1A" w:rsidRPr="009F565F">
        <w:rPr>
          <w:szCs w:val="24"/>
        </w:rPr>
        <w:t>K</w:t>
      </w:r>
      <w:r w:rsidR="00876A1A">
        <w:t xml:space="preserve">upní cena </w:t>
      </w:r>
      <w:r w:rsidR="00AD18A6">
        <w:t>Předmětu koupě</w:t>
      </w:r>
      <w:r w:rsidR="00876A1A">
        <w:t xml:space="preserve"> je stanovena dohodou smluvních stran a činí </w:t>
      </w:r>
      <w:r w:rsidR="00770C1E">
        <w:t>…</w:t>
      </w:r>
      <w:bookmarkStart w:id="0" w:name="_GoBack"/>
      <w:bookmarkEnd w:id="0"/>
      <w:r w:rsidR="00E5115F">
        <w:t xml:space="preserve"> Kč.</w:t>
      </w:r>
    </w:p>
    <w:p w14:paraId="0C1E072E" w14:textId="77777777" w:rsidR="009F565F" w:rsidRDefault="009F565F" w:rsidP="009F565F">
      <w:pPr>
        <w:spacing w:after="120"/>
      </w:pPr>
    </w:p>
    <w:p w14:paraId="0CF10E64" w14:textId="08E3EB6A" w:rsidR="00AE2358" w:rsidRDefault="009F565F" w:rsidP="009F565F">
      <w:pPr>
        <w:spacing w:after="120"/>
      </w:pPr>
      <w:r w:rsidRPr="0016611B">
        <w:t>2.3</w:t>
      </w:r>
      <w:r w:rsidR="0016611B">
        <w:t xml:space="preserve">   </w:t>
      </w:r>
      <w:r w:rsidR="00876A1A" w:rsidRPr="00E5115F">
        <w:t xml:space="preserve">Kupní cena </w:t>
      </w:r>
      <w:r w:rsidR="00AD18A6" w:rsidRPr="00E5115F">
        <w:t xml:space="preserve">Předmětu </w:t>
      </w:r>
      <w:r w:rsidR="00E5115F">
        <w:t>smlouvy</w:t>
      </w:r>
      <w:r w:rsidR="00876A1A" w:rsidRPr="00E5115F">
        <w:t xml:space="preserve"> </w:t>
      </w:r>
      <w:r w:rsidR="00E5115F">
        <w:t xml:space="preserve">byla </w:t>
      </w:r>
      <w:r w:rsidR="00876A1A" w:rsidRPr="00E5115F">
        <w:t xml:space="preserve">Kupujícím </w:t>
      </w:r>
      <w:r w:rsidR="00E5115F">
        <w:t>u</w:t>
      </w:r>
      <w:r w:rsidR="00876A1A" w:rsidRPr="00E5115F">
        <w:t xml:space="preserve">hrazena na základě </w:t>
      </w:r>
      <w:r w:rsidR="00AE2358">
        <w:t xml:space="preserve">zálohové </w:t>
      </w:r>
      <w:r w:rsidR="00876A1A" w:rsidRPr="00E5115F">
        <w:t>faktury</w:t>
      </w:r>
      <w:r w:rsidR="00AE2358">
        <w:t xml:space="preserve"> na bankovní účet č. 620329544/2700. </w:t>
      </w:r>
      <w:r w:rsidR="00876A1A" w:rsidRPr="00E5115F">
        <w:t xml:space="preserve">Prodávající </w:t>
      </w:r>
      <w:r w:rsidR="00AE2358">
        <w:t>po úhradě kupní ceny obdržel daňový doklad k předané zálohové faktuře.</w:t>
      </w:r>
    </w:p>
    <w:p w14:paraId="44101CA0" w14:textId="77777777" w:rsidR="00876A1A" w:rsidRDefault="00876A1A" w:rsidP="00876A1A">
      <w:pPr>
        <w:spacing w:after="120"/>
        <w:jc w:val="center"/>
      </w:pPr>
    </w:p>
    <w:p w14:paraId="3926ECC8" w14:textId="77777777" w:rsidR="00876A1A" w:rsidRDefault="00876A1A" w:rsidP="00876A1A">
      <w:pPr>
        <w:spacing w:after="120"/>
        <w:jc w:val="center"/>
        <w:rPr>
          <w:b/>
          <w:u w:val="single"/>
        </w:rPr>
      </w:pPr>
      <w:r w:rsidRPr="0038434F">
        <w:rPr>
          <w:b/>
          <w:u w:val="single"/>
        </w:rPr>
        <w:t>IV. PROHLÁŠENÍ ÚČASTNÍKŮ</w:t>
      </w:r>
    </w:p>
    <w:p w14:paraId="25569983" w14:textId="77777777" w:rsidR="00876A1A" w:rsidRPr="00705054" w:rsidRDefault="00876A1A" w:rsidP="00876A1A">
      <w:pPr>
        <w:pStyle w:val="Odstavecseseznamem"/>
        <w:numPr>
          <w:ilvl w:val="0"/>
          <w:numId w:val="5"/>
        </w:numPr>
        <w:spacing w:after="120" w:line="240" w:lineRule="auto"/>
        <w:rPr>
          <w:vanish/>
          <w:szCs w:val="24"/>
        </w:rPr>
      </w:pPr>
    </w:p>
    <w:p w14:paraId="064BFCCD" w14:textId="4C319939" w:rsidR="00876A1A" w:rsidRDefault="009F565F" w:rsidP="009F565F">
      <w:pPr>
        <w:spacing w:after="120"/>
      </w:pPr>
      <w:r>
        <w:t>4.1</w:t>
      </w:r>
      <w:r>
        <w:tab/>
      </w:r>
      <w:r w:rsidR="00876A1A">
        <w:t>Kupující prohlašuje, že byl před podpisem této smlouvy seznámen s</w:t>
      </w:r>
      <w:r>
        <w:t> </w:t>
      </w:r>
      <w:r w:rsidR="00876A1A">
        <w:t xml:space="preserve">právním i faktickým stavem </w:t>
      </w:r>
      <w:r w:rsidR="00AD18A6">
        <w:t xml:space="preserve">Předmětu </w:t>
      </w:r>
      <w:r w:rsidR="002116CE">
        <w:t>koupě</w:t>
      </w:r>
      <w:r w:rsidR="00876A1A">
        <w:t xml:space="preserve">, </w:t>
      </w:r>
      <w:r w:rsidR="00AD18A6">
        <w:t xml:space="preserve">Předmět </w:t>
      </w:r>
      <w:r w:rsidR="002116CE">
        <w:t>koupě</w:t>
      </w:r>
      <w:r w:rsidR="00876A1A">
        <w:t xml:space="preserve"> si prohlédl a na Prodávajícím </w:t>
      </w:r>
      <w:r w:rsidR="00876A1A" w:rsidRPr="0038434F">
        <w:t xml:space="preserve">si nevymínil žádné zvláštní vlastnosti </w:t>
      </w:r>
      <w:r w:rsidR="00AD18A6">
        <w:t xml:space="preserve">Předmětu </w:t>
      </w:r>
      <w:r w:rsidR="002116CE">
        <w:t>koupě</w:t>
      </w:r>
      <w:r w:rsidR="00876A1A" w:rsidRPr="0038434F">
        <w:t xml:space="preserve"> a neshledal na </w:t>
      </w:r>
      <w:r w:rsidR="00AD18A6">
        <w:t xml:space="preserve">Předmětu </w:t>
      </w:r>
      <w:r w:rsidR="002116CE">
        <w:t>koupě</w:t>
      </w:r>
      <w:r w:rsidR="00876A1A" w:rsidRPr="0038434F">
        <w:t xml:space="preserve"> žádné vady, na které </w:t>
      </w:r>
      <w:r w:rsidR="00876A1A">
        <w:t>by nebyl upozorněn Prodávajícím</w:t>
      </w:r>
      <w:r w:rsidR="00876A1A" w:rsidRPr="0038434F">
        <w:t>.</w:t>
      </w:r>
    </w:p>
    <w:p w14:paraId="2C2DFF85" w14:textId="77777777" w:rsidR="00876A1A" w:rsidRDefault="009F565F" w:rsidP="009F565F">
      <w:pPr>
        <w:spacing w:after="120"/>
      </w:pPr>
      <w:r>
        <w:t>4.2</w:t>
      </w:r>
      <w:r>
        <w:tab/>
      </w:r>
      <w:r w:rsidR="00876A1A">
        <w:t>Prodávající výslovně prohlašuje, že je oprávněn neomezeně nakládat s</w:t>
      </w:r>
      <w:r>
        <w:t> </w:t>
      </w:r>
      <w:r w:rsidR="00876A1A">
        <w:t>převáděným</w:t>
      </w:r>
      <w:r w:rsidR="002116CE">
        <w:t xml:space="preserve"> Předmětem koupě </w:t>
      </w:r>
      <w:r w:rsidR="00876A1A">
        <w:t>a že se žádným svým jednáním tohoto práva nijak nezbavil, ani se neomezil v</w:t>
      </w:r>
      <w:r>
        <w:t> </w:t>
      </w:r>
      <w:r w:rsidR="00876A1A">
        <w:t>jeho výkonu.</w:t>
      </w:r>
    </w:p>
    <w:p w14:paraId="7BB049E2" w14:textId="25CFFA4C" w:rsidR="00876A1A" w:rsidRDefault="009F565F" w:rsidP="009F565F">
      <w:pPr>
        <w:spacing w:after="120"/>
      </w:pPr>
      <w:r>
        <w:t>4.3</w:t>
      </w:r>
      <w:r>
        <w:tab/>
      </w:r>
      <w:r w:rsidR="00876A1A">
        <w:t xml:space="preserve">Prodávající prohlašuje, že </w:t>
      </w:r>
      <w:r w:rsidR="00143A4C">
        <w:t>Předmět koupě</w:t>
      </w:r>
      <w:r w:rsidR="00876A1A">
        <w:t xml:space="preserve"> ne</w:t>
      </w:r>
      <w:r w:rsidR="00143A4C">
        <w:t>ní</w:t>
      </w:r>
      <w:r w:rsidR="00876A1A">
        <w:t xml:space="preserve"> zatížen zástavním právem, právem nájmu či užívání, či jakýmkoli jiným právem ve prospěch třetí osoby, které by v době podpisu této smlouvy trvalo. </w:t>
      </w:r>
      <w:r w:rsidR="00876A1A" w:rsidRPr="0038434F">
        <w:t>Prodávající dále prohlašuj</w:t>
      </w:r>
      <w:r w:rsidR="00876A1A">
        <w:t>e</w:t>
      </w:r>
      <w:r w:rsidR="00876A1A" w:rsidRPr="0038434F">
        <w:t>, že k</w:t>
      </w:r>
      <w:r w:rsidR="00143A4C">
        <w:t xml:space="preserve"> Předmětu koupě </w:t>
      </w:r>
      <w:r w:rsidR="00876A1A" w:rsidRPr="0038434F">
        <w:t>neexistují žádné pohledávky třetích osob, o kterých by věděl</w:t>
      </w:r>
      <w:r w:rsidR="00876A1A">
        <w:t>,</w:t>
      </w:r>
      <w:r w:rsidR="00876A1A" w:rsidRPr="0038434F">
        <w:t xml:space="preserve"> ani nejsou v souvislosti s</w:t>
      </w:r>
      <w:r w:rsidR="00143A4C">
        <w:t> Předmětem koupě</w:t>
      </w:r>
      <w:r w:rsidR="00876A1A" w:rsidRPr="0038434F">
        <w:t xml:space="preserve"> vedeny žádné soudní spory, o kterých by věděl, ani neexistují žádné skutečnosti, které by jakkoli jinak omezovaly či zpochybňovaly vlastnické právo P</w:t>
      </w:r>
      <w:r w:rsidR="00876A1A">
        <w:t>rodávajícího</w:t>
      </w:r>
      <w:r w:rsidR="00876A1A" w:rsidRPr="0038434F">
        <w:t xml:space="preserve"> </w:t>
      </w:r>
      <w:r w:rsidR="00876A1A">
        <w:t>k</w:t>
      </w:r>
      <w:r w:rsidR="00143A4C">
        <w:t> Předmětu koupě</w:t>
      </w:r>
      <w:r w:rsidR="00876A1A" w:rsidRPr="0038434F">
        <w:t xml:space="preserve">, o kterých by věděl. </w:t>
      </w:r>
    </w:p>
    <w:p w14:paraId="6D919D5C" w14:textId="77777777" w:rsidR="00AE2358" w:rsidRDefault="00AE2358" w:rsidP="009F565F">
      <w:pPr>
        <w:spacing w:after="120"/>
      </w:pPr>
    </w:p>
    <w:p w14:paraId="350F68A0" w14:textId="77777777" w:rsidR="00876A1A" w:rsidRDefault="00876A1A" w:rsidP="00876A1A">
      <w:pPr>
        <w:spacing w:after="120"/>
      </w:pPr>
    </w:p>
    <w:p w14:paraId="2B2D8FFA" w14:textId="77777777" w:rsidR="00876A1A" w:rsidRPr="00C1046B" w:rsidRDefault="00876A1A" w:rsidP="00876A1A">
      <w:pPr>
        <w:spacing w:after="120"/>
        <w:jc w:val="center"/>
        <w:rPr>
          <w:b/>
          <w:u w:val="single"/>
        </w:rPr>
      </w:pPr>
      <w:r w:rsidRPr="00C1046B">
        <w:rPr>
          <w:b/>
          <w:u w:val="single"/>
        </w:rPr>
        <w:t xml:space="preserve">V. </w:t>
      </w:r>
      <w:r w:rsidR="00324E11">
        <w:rPr>
          <w:b/>
          <w:u w:val="single"/>
        </w:rPr>
        <w:t>PŘEDÁNÍ PŘEDMĚTU KOUPĚ</w:t>
      </w:r>
    </w:p>
    <w:p w14:paraId="0DF93919" w14:textId="77777777" w:rsidR="00876A1A" w:rsidRPr="00C1046B" w:rsidRDefault="00876A1A" w:rsidP="00876A1A">
      <w:pPr>
        <w:pStyle w:val="Odstavecseseznamem"/>
        <w:numPr>
          <w:ilvl w:val="0"/>
          <w:numId w:val="5"/>
        </w:numPr>
        <w:spacing w:after="120" w:line="240" w:lineRule="auto"/>
        <w:rPr>
          <w:vanish/>
        </w:rPr>
      </w:pPr>
    </w:p>
    <w:p w14:paraId="2D102E4E" w14:textId="77777777" w:rsidR="00876A1A" w:rsidRDefault="009F565F" w:rsidP="009F565F">
      <w:pPr>
        <w:spacing w:after="120"/>
      </w:pPr>
      <w:r>
        <w:t>5.1</w:t>
      </w:r>
      <w:r>
        <w:tab/>
      </w:r>
      <w:r w:rsidR="00B245FE">
        <w:t xml:space="preserve">Předmět koupě </w:t>
      </w:r>
      <w:r>
        <w:t>j</w:t>
      </w:r>
      <w:r w:rsidR="00B245FE">
        <w:t>e Ku</w:t>
      </w:r>
      <w:r w:rsidR="00876A1A">
        <w:t>pujícímu předán při podpisu této smlouvy</w:t>
      </w:r>
      <w:r>
        <w:t>.</w:t>
      </w:r>
    </w:p>
    <w:p w14:paraId="60CD1EFB" w14:textId="77777777" w:rsidR="00876A1A" w:rsidRDefault="00876A1A" w:rsidP="00876A1A">
      <w:pPr>
        <w:spacing w:after="120"/>
      </w:pPr>
    </w:p>
    <w:p w14:paraId="382A6950" w14:textId="77777777" w:rsidR="00876A1A" w:rsidRPr="00DE1B36" w:rsidRDefault="00876A1A" w:rsidP="00876A1A">
      <w:pPr>
        <w:pStyle w:val="Vchoz"/>
        <w:spacing w:after="120" w:line="240" w:lineRule="auto"/>
        <w:jc w:val="center"/>
        <w:rPr>
          <w:u w:val="single"/>
        </w:rPr>
      </w:pPr>
      <w:r>
        <w:rPr>
          <w:b/>
          <w:szCs w:val="24"/>
          <w:u w:val="single"/>
        </w:rPr>
        <w:lastRenderedPageBreak/>
        <w:t>V</w:t>
      </w:r>
      <w:r w:rsidRPr="00DE1B36">
        <w:rPr>
          <w:b/>
          <w:szCs w:val="24"/>
          <w:u w:val="single"/>
        </w:rPr>
        <w:t>I. ZÁVĚREČNÁ USTANOVENÍ</w:t>
      </w:r>
    </w:p>
    <w:p w14:paraId="4E16EBA4" w14:textId="77777777" w:rsidR="00876A1A" w:rsidRPr="00705054" w:rsidRDefault="00876A1A" w:rsidP="00876A1A">
      <w:pPr>
        <w:pStyle w:val="Odstavecseseznamem"/>
        <w:numPr>
          <w:ilvl w:val="0"/>
          <w:numId w:val="5"/>
        </w:numPr>
        <w:spacing w:after="120" w:line="240" w:lineRule="auto"/>
        <w:rPr>
          <w:vanish/>
          <w:szCs w:val="24"/>
        </w:rPr>
      </w:pPr>
    </w:p>
    <w:p w14:paraId="605ADAA7" w14:textId="77777777" w:rsidR="00876A1A" w:rsidRDefault="009F565F" w:rsidP="009F565F">
      <w:pPr>
        <w:spacing w:after="120"/>
      </w:pPr>
      <w:r>
        <w:rPr>
          <w:szCs w:val="24"/>
        </w:rPr>
        <w:t>6.1</w:t>
      </w:r>
      <w:r>
        <w:rPr>
          <w:szCs w:val="24"/>
        </w:rPr>
        <w:tab/>
      </w:r>
      <w:r w:rsidR="00876A1A" w:rsidRPr="009F565F">
        <w:rPr>
          <w:szCs w:val="24"/>
        </w:rPr>
        <w:t>Tato smlouva nabývá platnosti a účinnosti dnem jejího podpisu poslední ze smluvních stran.</w:t>
      </w:r>
    </w:p>
    <w:p w14:paraId="18831DF9" w14:textId="77777777" w:rsidR="00876A1A" w:rsidRDefault="009F565F" w:rsidP="009F565F">
      <w:pPr>
        <w:spacing w:after="120"/>
      </w:pPr>
      <w:r>
        <w:rPr>
          <w:szCs w:val="24"/>
        </w:rPr>
        <w:t>6.2</w:t>
      </w:r>
      <w:r>
        <w:rPr>
          <w:szCs w:val="24"/>
        </w:rPr>
        <w:tab/>
      </w:r>
      <w:r w:rsidR="00876A1A" w:rsidRPr="009F565F">
        <w:rPr>
          <w:szCs w:val="24"/>
        </w:rPr>
        <w:t>Ústní nebo písemná ujednání, učiněná před podpisem této smlouvy oběma stranami a týkající se závazkového vztahu podle této smlouvy, se stávají neplatnými, pokud nebyla zahrnuta do této smlouvy.</w:t>
      </w:r>
    </w:p>
    <w:p w14:paraId="7921A31C" w14:textId="77777777" w:rsidR="00876A1A" w:rsidRDefault="009F565F" w:rsidP="009F565F">
      <w:pPr>
        <w:spacing w:after="120"/>
      </w:pPr>
      <w:r>
        <w:rPr>
          <w:szCs w:val="24"/>
        </w:rPr>
        <w:t>6.3</w:t>
      </w:r>
      <w:r>
        <w:rPr>
          <w:szCs w:val="24"/>
        </w:rPr>
        <w:tab/>
      </w:r>
      <w:r w:rsidR="00876A1A" w:rsidRPr="009F565F">
        <w:rPr>
          <w:szCs w:val="24"/>
        </w:rPr>
        <w:t>Tato smlouva může být měněna nebo doplněna jen na základě písemné dohody smluvních stran, a to chronologicky číslovanými písemnými dodatky.</w:t>
      </w:r>
    </w:p>
    <w:p w14:paraId="1A7B5838" w14:textId="77777777" w:rsidR="00876A1A" w:rsidRDefault="009F565F" w:rsidP="009F565F">
      <w:pPr>
        <w:spacing w:after="120"/>
        <w:rPr>
          <w:szCs w:val="24"/>
        </w:rPr>
      </w:pPr>
      <w:r>
        <w:rPr>
          <w:szCs w:val="24"/>
        </w:rPr>
        <w:t>6.4</w:t>
      </w:r>
      <w:r>
        <w:rPr>
          <w:szCs w:val="24"/>
        </w:rPr>
        <w:tab/>
      </w:r>
      <w:r w:rsidR="00876A1A" w:rsidRPr="009F565F">
        <w:rPr>
          <w:szCs w:val="24"/>
        </w:rPr>
        <w:t>Pokud se kterékoli ustanovení této smlouvy nebo jeho část stane neplatným či nevynutitelným rozhodnutím soudu či jiného příslušného orgánu, nebude mít tato neplatnost či nevynutitelnost vliv na platnost či vynutitelnost ostatních ustanovení této smlouvy nebo jejích částí, pokud nevyplývá přímo z</w:t>
      </w:r>
      <w:r>
        <w:rPr>
          <w:szCs w:val="24"/>
        </w:rPr>
        <w:t> </w:t>
      </w:r>
      <w:r w:rsidR="00876A1A" w:rsidRPr="009F565F">
        <w:rPr>
          <w:szCs w:val="24"/>
        </w:rPr>
        <w:t>obsahu této smlouvy, že toto ustanovení nebo jeho část nelze oddělit od dalšího obsahu. V</w:t>
      </w:r>
      <w:r>
        <w:rPr>
          <w:szCs w:val="24"/>
        </w:rPr>
        <w:t> </w:t>
      </w:r>
      <w:r w:rsidR="00876A1A" w:rsidRPr="009F565F">
        <w:rPr>
          <w:szCs w:val="24"/>
        </w:rPr>
        <w:t>případě uvedeném výše se obě smluvní strany zavazují neúčinné a neplatné ustanovení nahradit novým ustanovením, které je svým účelem a hospodářským významem co nejbližší ustanovení této smlouvy, jež má být nahrazeno.</w:t>
      </w:r>
    </w:p>
    <w:p w14:paraId="08F41751" w14:textId="3709025F" w:rsidR="000E281E" w:rsidRDefault="000E281E" w:rsidP="009F565F">
      <w:pPr>
        <w:spacing w:after="120"/>
      </w:pPr>
      <w:r>
        <w:rPr>
          <w:szCs w:val="24"/>
        </w:rPr>
        <w:t>6.5</w:t>
      </w:r>
      <w:r>
        <w:rPr>
          <w:szCs w:val="24"/>
        </w:rPr>
        <w:tab/>
        <w:t xml:space="preserve">S prodejem Předmětů koupě mimo dražbu vyslovil souhlas Krajský soud v Brně svým usnesením ze dne </w:t>
      </w:r>
      <w:r w:rsidR="00AE2358">
        <w:rPr>
          <w:szCs w:val="24"/>
        </w:rPr>
        <w:t>11.11.2019,</w:t>
      </w:r>
      <w:r>
        <w:rPr>
          <w:szCs w:val="24"/>
        </w:rPr>
        <w:t xml:space="preserve"> č.j. </w:t>
      </w:r>
      <w:r w:rsidR="00AE2358">
        <w:rPr>
          <w:szCs w:val="24"/>
        </w:rPr>
        <w:t xml:space="preserve">KSBR </w:t>
      </w:r>
      <w:r w:rsidR="00AE2358" w:rsidRPr="00AE2358">
        <w:rPr>
          <w:szCs w:val="24"/>
        </w:rPr>
        <w:t>29 INS 6678 / 2019</w:t>
      </w:r>
      <w:r w:rsidR="00AE2358">
        <w:rPr>
          <w:szCs w:val="24"/>
        </w:rPr>
        <w:t>, B -7</w:t>
      </w:r>
      <w:r w:rsidRPr="000E281E">
        <w:rPr>
          <w:szCs w:val="24"/>
          <w:highlight w:val="yellow"/>
        </w:rPr>
        <w:t>.</w:t>
      </w:r>
    </w:p>
    <w:p w14:paraId="172F3008" w14:textId="77777777" w:rsidR="00876A1A" w:rsidRPr="00B2348C" w:rsidRDefault="009F565F" w:rsidP="009F565F">
      <w:pPr>
        <w:spacing w:after="120"/>
      </w:pPr>
      <w:r>
        <w:rPr>
          <w:szCs w:val="24"/>
        </w:rPr>
        <w:t>6.5</w:t>
      </w:r>
      <w:r>
        <w:rPr>
          <w:szCs w:val="24"/>
        </w:rPr>
        <w:tab/>
      </w:r>
      <w:r w:rsidR="00876A1A" w:rsidRPr="009F565F">
        <w:rPr>
          <w:szCs w:val="24"/>
        </w:rPr>
        <w:t>Tato smlouva je vyhotovena ve dvou stejnopisech, z nichž má každý platnost originálu, přičemž každá strana obdrží po jednom vyhotovení této smlouvy.</w:t>
      </w:r>
    </w:p>
    <w:p w14:paraId="08525FD4" w14:textId="77777777" w:rsidR="00876A1A" w:rsidRDefault="009F565F" w:rsidP="009F565F">
      <w:r>
        <w:rPr>
          <w:szCs w:val="24"/>
        </w:rPr>
        <w:t>6.6</w:t>
      </w:r>
      <w:r>
        <w:rPr>
          <w:szCs w:val="24"/>
        </w:rPr>
        <w:tab/>
      </w:r>
      <w:r w:rsidR="00876A1A" w:rsidRPr="009F565F">
        <w:rPr>
          <w:szCs w:val="24"/>
        </w:rPr>
        <w:t xml:space="preserve">Smluvní strany prohlašují, že si tuto smlouvu před jejím podepsáním důkladně přečetly, a že byla uzavřena po vzájemném projednání, svobodně, vážně a srozumitelně, nikoli v tísni, omylu </w:t>
      </w:r>
      <w:r w:rsidR="00B245FE" w:rsidRPr="009F565F">
        <w:rPr>
          <w:szCs w:val="24"/>
        </w:rPr>
        <w:t xml:space="preserve">a </w:t>
      </w:r>
      <w:r w:rsidR="00876A1A" w:rsidRPr="009F565F">
        <w:rPr>
          <w:szCs w:val="24"/>
        </w:rPr>
        <w:t>nebo za nápadně nevýhodných podmínek, na důkaz čehož připojují své vlastnoruční podpisy.</w:t>
      </w:r>
    </w:p>
    <w:p w14:paraId="5B32EEFA" w14:textId="77777777" w:rsidR="00876A1A" w:rsidRDefault="00876A1A" w:rsidP="00876A1A">
      <w:pPr>
        <w:pStyle w:val="Vchoz"/>
        <w:spacing w:line="240" w:lineRule="auto"/>
      </w:pPr>
    </w:p>
    <w:p w14:paraId="4C06D80B" w14:textId="77777777" w:rsidR="00876A1A" w:rsidRDefault="00876A1A" w:rsidP="00876A1A">
      <w:pPr>
        <w:pStyle w:val="Vchoz"/>
        <w:spacing w:line="240" w:lineRule="auto"/>
        <w:rPr>
          <w:szCs w:val="24"/>
        </w:rPr>
      </w:pPr>
    </w:p>
    <w:p w14:paraId="3D9AF510" w14:textId="77777777" w:rsidR="00876A1A" w:rsidRDefault="00876A1A" w:rsidP="00876A1A">
      <w:pPr>
        <w:pStyle w:val="Vchoz"/>
        <w:spacing w:line="240" w:lineRule="auto"/>
      </w:pPr>
      <w:r>
        <w:rPr>
          <w:szCs w:val="24"/>
        </w:rPr>
        <w:t>V</w:t>
      </w:r>
      <w:r w:rsidR="009F565F">
        <w:rPr>
          <w:szCs w:val="24"/>
        </w:rPr>
        <w:t>e Velkém Meziříčí</w:t>
      </w:r>
      <w:r>
        <w:rPr>
          <w:szCs w:val="24"/>
        </w:rPr>
        <w:t xml:space="preserve"> dne………………</w:t>
      </w:r>
      <w:r>
        <w:rPr>
          <w:szCs w:val="24"/>
        </w:rPr>
        <w:tab/>
      </w:r>
      <w:r>
        <w:rPr>
          <w:szCs w:val="24"/>
        </w:rPr>
        <w:tab/>
      </w:r>
    </w:p>
    <w:p w14:paraId="7CB84332" w14:textId="77777777" w:rsidR="00876A1A" w:rsidRDefault="00876A1A" w:rsidP="00876A1A">
      <w:pPr>
        <w:pStyle w:val="Vchoz"/>
        <w:spacing w:line="240" w:lineRule="auto"/>
      </w:pPr>
    </w:p>
    <w:p w14:paraId="43F6D3F1" w14:textId="77777777" w:rsidR="000E281E" w:rsidRPr="000E281E" w:rsidRDefault="000E281E" w:rsidP="00876A1A">
      <w:pPr>
        <w:pStyle w:val="Vchoz"/>
        <w:spacing w:line="240" w:lineRule="auto"/>
        <w:rPr>
          <w:b/>
        </w:rPr>
      </w:pPr>
    </w:p>
    <w:p w14:paraId="6F2DAB46" w14:textId="77777777" w:rsidR="005E1A16" w:rsidRPr="000E281E" w:rsidRDefault="005E1A16" w:rsidP="00876A1A">
      <w:pPr>
        <w:pStyle w:val="Vchoz"/>
        <w:spacing w:line="240" w:lineRule="auto"/>
        <w:rPr>
          <w:b/>
        </w:rPr>
      </w:pPr>
      <w:r w:rsidRPr="000E281E">
        <w:rPr>
          <w:b/>
        </w:rPr>
        <w:t>Kupující:</w:t>
      </w:r>
      <w:r w:rsidR="009F565F" w:rsidRPr="000E281E">
        <w:rPr>
          <w:b/>
        </w:rPr>
        <w:t xml:space="preserve"> </w:t>
      </w:r>
      <w:r w:rsidR="009F565F" w:rsidRPr="000E281E">
        <w:rPr>
          <w:b/>
        </w:rPr>
        <w:tab/>
      </w:r>
      <w:r w:rsidR="009F565F" w:rsidRPr="000E281E">
        <w:rPr>
          <w:b/>
        </w:rPr>
        <w:tab/>
      </w:r>
      <w:r w:rsidR="009F565F" w:rsidRPr="000E281E">
        <w:rPr>
          <w:b/>
        </w:rPr>
        <w:tab/>
      </w:r>
      <w:r w:rsidR="009F565F" w:rsidRPr="000E281E">
        <w:rPr>
          <w:b/>
        </w:rPr>
        <w:tab/>
      </w:r>
      <w:r w:rsidR="009F565F" w:rsidRPr="000E281E">
        <w:rPr>
          <w:b/>
        </w:rPr>
        <w:tab/>
      </w:r>
      <w:r w:rsidR="009F565F" w:rsidRPr="000E281E">
        <w:rPr>
          <w:b/>
        </w:rPr>
        <w:tab/>
        <w:t>Prodávající:</w:t>
      </w:r>
      <w:r w:rsidR="009F565F" w:rsidRPr="000E281E">
        <w:rPr>
          <w:b/>
        </w:rPr>
        <w:tab/>
      </w:r>
    </w:p>
    <w:p w14:paraId="46109DC2" w14:textId="77777777" w:rsidR="005E1A16" w:rsidRDefault="005E1A16" w:rsidP="00876A1A">
      <w:pPr>
        <w:pStyle w:val="Vchoz"/>
        <w:spacing w:line="240" w:lineRule="auto"/>
      </w:pPr>
    </w:p>
    <w:p w14:paraId="0680E2BD" w14:textId="77777777" w:rsidR="005E1A16" w:rsidRDefault="005E1A16" w:rsidP="00876A1A">
      <w:pPr>
        <w:pStyle w:val="Vchoz"/>
        <w:spacing w:line="240" w:lineRule="auto"/>
      </w:pPr>
    </w:p>
    <w:p w14:paraId="1987162C" w14:textId="77777777" w:rsidR="00876A1A" w:rsidRDefault="00876A1A" w:rsidP="00876A1A">
      <w:pPr>
        <w:pStyle w:val="Vchoz"/>
        <w:spacing w:line="240" w:lineRule="auto"/>
      </w:pPr>
    </w:p>
    <w:p w14:paraId="6E6A6196" w14:textId="77777777" w:rsidR="00876A1A" w:rsidRDefault="00876A1A" w:rsidP="00876A1A">
      <w:pPr>
        <w:pStyle w:val="Vchoz"/>
        <w:spacing w:line="240" w:lineRule="auto"/>
      </w:pPr>
    </w:p>
    <w:p w14:paraId="022E9BE6" w14:textId="77777777" w:rsidR="00876A1A" w:rsidRDefault="00876A1A" w:rsidP="00876A1A">
      <w:pPr>
        <w:pStyle w:val="Vchoz"/>
        <w:spacing w:line="240" w:lineRule="auto"/>
      </w:pPr>
      <w:r>
        <w:rPr>
          <w:szCs w:val="24"/>
        </w:rPr>
        <w:t>_________________________</w:t>
      </w:r>
      <w:r>
        <w:rPr>
          <w:szCs w:val="24"/>
        </w:rPr>
        <w:tab/>
      </w:r>
      <w:r>
        <w:rPr>
          <w:szCs w:val="24"/>
        </w:rPr>
        <w:tab/>
      </w:r>
      <w:r>
        <w:rPr>
          <w:szCs w:val="24"/>
        </w:rPr>
        <w:tab/>
        <w:t>_________________________</w:t>
      </w:r>
    </w:p>
    <w:p w14:paraId="511F8951" w14:textId="77777777" w:rsidR="000E281E" w:rsidRPr="000E281E" w:rsidRDefault="000E281E" w:rsidP="000E281E">
      <w:pPr>
        <w:rPr>
          <w:rFonts w:eastAsia="Times New Roman" w:cs="Times New Roman"/>
          <w:bCs/>
          <w:szCs w:val="24"/>
          <w:lang w:eastAsia="ar-SA"/>
        </w:rPr>
      </w:pPr>
      <w:r w:rsidRPr="000E281E">
        <w:rPr>
          <w:rFonts w:eastAsia="Times New Roman" w:cs="Times New Roman"/>
          <w:b/>
          <w:szCs w:val="20"/>
        </w:rPr>
        <w:t>JUPITER club, s. r. o.</w:t>
      </w:r>
      <w:r w:rsidRPr="000E281E">
        <w:rPr>
          <w:rFonts w:eastAsia="Times New Roman" w:cs="Times New Roman"/>
          <w:b/>
          <w:szCs w:val="20"/>
        </w:rPr>
        <w:tab/>
      </w:r>
      <w:r w:rsidRPr="000E281E">
        <w:rPr>
          <w:rFonts w:eastAsia="Times New Roman" w:cs="Times New Roman"/>
          <w:b/>
          <w:szCs w:val="20"/>
        </w:rPr>
        <w:tab/>
      </w:r>
      <w:r w:rsidRPr="000E281E">
        <w:rPr>
          <w:rFonts w:eastAsia="Times New Roman" w:cs="Times New Roman"/>
          <w:b/>
          <w:szCs w:val="20"/>
        </w:rPr>
        <w:tab/>
      </w:r>
      <w:r w:rsidRPr="000E281E">
        <w:rPr>
          <w:rFonts w:eastAsia="Times New Roman" w:cs="Times New Roman"/>
          <w:b/>
          <w:szCs w:val="20"/>
        </w:rPr>
        <w:tab/>
      </w:r>
      <w:r w:rsidRPr="000E281E">
        <w:rPr>
          <w:rFonts w:eastAsia="Times New Roman" w:cs="Times New Roman"/>
          <w:b/>
          <w:bCs/>
          <w:szCs w:val="24"/>
          <w:lang w:eastAsia="ar-SA"/>
        </w:rPr>
        <w:t>Ing. Hana Slavíková, insolvenční</w:t>
      </w:r>
      <w:r>
        <w:rPr>
          <w:rFonts w:eastAsia="Times New Roman" w:cs="Times New Roman"/>
          <w:b/>
          <w:bCs/>
          <w:szCs w:val="24"/>
          <w:lang w:eastAsia="ar-SA"/>
        </w:rPr>
        <w:tab/>
        <w:t xml:space="preserve">  </w:t>
      </w:r>
      <w:r w:rsidRPr="000E281E">
        <w:rPr>
          <w:rFonts w:eastAsia="Times New Roman" w:cs="Times New Roman"/>
          <w:b/>
          <w:bCs/>
          <w:szCs w:val="24"/>
          <w:lang w:eastAsia="ar-SA"/>
        </w:rPr>
        <w:t xml:space="preserve"> </w:t>
      </w:r>
      <w:r w:rsidRPr="000E281E">
        <w:rPr>
          <w:rFonts w:eastAsia="Times New Roman" w:cs="Times New Roman"/>
          <w:bCs/>
          <w:szCs w:val="24"/>
          <w:lang w:eastAsia="ar-SA"/>
        </w:rPr>
        <w:t>Mgr. Milan Dufek, jednatel</w:t>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
          <w:bCs/>
          <w:szCs w:val="24"/>
          <w:lang w:eastAsia="ar-SA"/>
        </w:rPr>
        <w:t>správce dlužníka</w:t>
      </w:r>
    </w:p>
    <w:p w14:paraId="41E3BC33" w14:textId="77777777" w:rsidR="000E281E" w:rsidRPr="000E281E" w:rsidRDefault="000E281E" w:rsidP="000E281E">
      <w:pPr>
        <w:tabs>
          <w:tab w:val="left" w:pos="567"/>
        </w:tabs>
        <w:rPr>
          <w:rFonts w:eastAsia="Times New Roman" w:cs="Times New Roman"/>
          <w:szCs w:val="20"/>
        </w:rPr>
      </w:pP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Fonts w:eastAsia="Times New Roman" w:cs="Times New Roman"/>
          <w:bCs/>
          <w:szCs w:val="24"/>
          <w:lang w:eastAsia="ar-SA"/>
        </w:rPr>
        <w:tab/>
      </w:r>
      <w:r w:rsidRPr="000E281E">
        <w:rPr>
          <w:rStyle w:val="preformatted"/>
          <w:color w:val="333333"/>
          <w:szCs w:val="24"/>
          <w:bdr w:val="none" w:sz="0" w:space="0" w:color="auto" w:frame="1"/>
        </w:rPr>
        <w:t>WAINES - POOL s.r.o.</w:t>
      </w:r>
    </w:p>
    <w:p w14:paraId="58B7BDDA" w14:textId="77777777" w:rsidR="00E25972" w:rsidRPr="000E281E" w:rsidRDefault="00E25972" w:rsidP="002D43E5">
      <w:pPr>
        <w:pStyle w:val="Vchoz"/>
      </w:pPr>
    </w:p>
    <w:sectPr w:rsidR="00E25972" w:rsidRPr="000E281E" w:rsidSect="00CB4F2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Droid Sans">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B84"/>
    <w:multiLevelType w:val="multilevel"/>
    <w:tmpl w:val="79A66B1A"/>
    <w:lvl w:ilvl="0">
      <w:start w:val="1"/>
      <w:numFmt w:val="decimal"/>
      <w:lvlText w:val="%1"/>
      <w:lvlJc w:val="left"/>
      <w:pPr>
        <w:ind w:left="705" w:hanging="705"/>
      </w:pPr>
    </w:lvl>
    <w:lvl w:ilvl="1">
      <w:start w:val="1"/>
      <w:numFmt w:val="decimal"/>
      <w:lvlText w:val="%1.%2"/>
      <w:lvlJc w:val="left"/>
      <w:pPr>
        <w:ind w:left="705" w:hanging="705"/>
      </w:pPr>
      <w:rPr>
        <w:b w:val="0"/>
        <w:strike w:val="0"/>
        <w:dstrike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689304D"/>
    <w:multiLevelType w:val="hybridMultilevel"/>
    <w:tmpl w:val="65DAEA5C"/>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15:restartNumberingAfterBreak="0">
    <w:nsid w:val="34851684"/>
    <w:multiLevelType w:val="multilevel"/>
    <w:tmpl w:val="6CD2140E"/>
    <w:lvl w:ilvl="0">
      <w:start w:val="1"/>
      <w:numFmt w:val="ordinal"/>
      <w:pStyle w:val="Nadpis1"/>
      <w:lvlText w:val="%1"/>
      <w:lvlJc w:val="left"/>
      <w:pPr>
        <w:ind w:left="360" w:hanging="360"/>
      </w:pPr>
      <w:rPr>
        <w:rFonts w:hint="default"/>
      </w:rPr>
    </w:lvl>
    <w:lvl w:ilvl="1">
      <w:start w:val="1"/>
      <w:numFmt w:val="decimal"/>
      <w:pStyle w:val="Nadpis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0E7F03"/>
    <w:multiLevelType w:val="hybridMultilevel"/>
    <w:tmpl w:val="68D88118"/>
    <w:lvl w:ilvl="0" w:tplc="CF6AB4E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5F2E27"/>
    <w:multiLevelType w:val="hybridMultilevel"/>
    <w:tmpl w:val="CE288FEC"/>
    <w:lvl w:ilvl="0" w:tplc="5EB24FD8">
      <w:numFmt w:val="bullet"/>
      <w:lvlText w:val="-"/>
      <w:lvlJc w:val="left"/>
      <w:pPr>
        <w:ind w:left="1770" w:hanging="360"/>
      </w:pPr>
      <w:rPr>
        <w:rFonts w:ascii="Garamond" w:eastAsia="Droid Sans" w:hAnsi="Garamond" w:cs="Calibri" w:hint="default"/>
        <w:i w:val="0"/>
        <w:color w:val="auto"/>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15:restartNumberingAfterBreak="0">
    <w:nsid w:val="497F4E16"/>
    <w:multiLevelType w:val="multilevel"/>
    <w:tmpl w:val="06A0735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Garamond" w:hAnsi="Garamond" w:hint="default"/>
        <w:b w:val="0"/>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5540B6E"/>
    <w:multiLevelType w:val="hybridMultilevel"/>
    <w:tmpl w:val="52A277AC"/>
    <w:lvl w:ilvl="0" w:tplc="11CAC85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num>
  <w:num w:numId="3">
    <w:abstractNumId w:val="3"/>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A"/>
    <w:rsid w:val="00027961"/>
    <w:rsid w:val="00084719"/>
    <w:rsid w:val="000E281E"/>
    <w:rsid w:val="00107F0E"/>
    <w:rsid w:val="00127C65"/>
    <w:rsid w:val="00143A4C"/>
    <w:rsid w:val="0016611B"/>
    <w:rsid w:val="001C5F59"/>
    <w:rsid w:val="002116CE"/>
    <w:rsid w:val="00223D12"/>
    <w:rsid w:val="00234126"/>
    <w:rsid w:val="002644C3"/>
    <w:rsid w:val="00280DE0"/>
    <w:rsid w:val="002D43E5"/>
    <w:rsid w:val="002E2AD1"/>
    <w:rsid w:val="00322D39"/>
    <w:rsid w:val="00324BF7"/>
    <w:rsid w:val="00324E11"/>
    <w:rsid w:val="003F1CEB"/>
    <w:rsid w:val="00424BCF"/>
    <w:rsid w:val="004A3495"/>
    <w:rsid w:val="004C00DD"/>
    <w:rsid w:val="00542774"/>
    <w:rsid w:val="005A6720"/>
    <w:rsid w:val="005E1A16"/>
    <w:rsid w:val="00671C51"/>
    <w:rsid w:val="006F5B2A"/>
    <w:rsid w:val="00770C1E"/>
    <w:rsid w:val="007F606E"/>
    <w:rsid w:val="008379E9"/>
    <w:rsid w:val="00876A1A"/>
    <w:rsid w:val="00921EEF"/>
    <w:rsid w:val="00931266"/>
    <w:rsid w:val="00961744"/>
    <w:rsid w:val="009E6985"/>
    <w:rsid w:val="009F565F"/>
    <w:rsid w:val="00A003FA"/>
    <w:rsid w:val="00A06A4A"/>
    <w:rsid w:val="00A9315A"/>
    <w:rsid w:val="00AB504A"/>
    <w:rsid w:val="00AD18A6"/>
    <w:rsid w:val="00AE2358"/>
    <w:rsid w:val="00AF727E"/>
    <w:rsid w:val="00B245FE"/>
    <w:rsid w:val="00B36203"/>
    <w:rsid w:val="00BC763B"/>
    <w:rsid w:val="00C063E2"/>
    <w:rsid w:val="00C9777A"/>
    <w:rsid w:val="00CB4F21"/>
    <w:rsid w:val="00CF0781"/>
    <w:rsid w:val="00DB61CB"/>
    <w:rsid w:val="00E0015A"/>
    <w:rsid w:val="00E25972"/>
    <w:rsid w:val="00E5115F"/>
    <w:rsid w:val="00E8072A"/>
    <w:rsid w:val="00E82170"/>
    <w:rsid w:val="00E84BEF"/>
    <w:rsid w:val="00F0530D"/>
    <w:rsid w:val="00FE1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C2F1"/>
  <w15:docId w15:val="{9B0F940B-4212-4E86-9C1E-0DF05C19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6A1A"/>
    <w:pPr>
      <w:spacing w:after="0" w:line="240" w:lineRule="auto"/>
      <w:jc w:val="both"/>
    </w:pPr>
    <w:rPr>
      <w:rFonts w:ascii="Garamond" w:hAnsi="Garamond"/>
      <w:sz w:val="24"/>
    </w:rPr>
  </w:style>
  <w:style w:type="paragraph" w:styleId="Nadpis1">
    <w:name w:val="heading 1"/>
    <w:basedOn w:val="Normln"/>
    <w:next w:val="Normln"/>
    <w:link w:val="Nadpis1Char"/>
    <w:autoRedefine/>
    <w:uiPriority w:val="9"/>
    <w:qFormat/>
    <w:rsid w:val="00921EEF"/>
    <w:pPr>
      <w:keepNext/>
      <w:keepLines/>
      <w:numPr>
        <w:numId w:val="4"/>
      </w:numPr>
      <w:spacing w:before="240" w:after="240"/>
      <w:outlineLvl w:val="0"/>
    </w:pPr>
    <w:rPr>
      <w:rFonts w:ascii="Times New Roman" w:eastAsiaTheme="majorEastAsia" w:hAnsi="Times New Roman" w:cstheme="majorBidi"/>
      <w:b/>
      <w:bCs/>
      <w:szCs w:val="28"/>
    </w:rPr>
  </w:style>
  <w:style w:type="paragraph" w:styleId="Nadpis2">
    <w:name w:val="heading 2"/>
    <w:basedOn w:val="Nadpis1"/>
    <w:next w:val="Normln"/>
    <w:link w:val="Nadpis2Char"/>
    <w:autoRedefine/>
    <w:uiPriority w:val="9"/>
    <w:semiHidden/>
    <w:unhideWhenUsed/>
    <w:qFormat/>
    <w:rsid w:val="00921EEF"/>
    <w:pPr>
      <w:numPr>
        <w:ilvl w:val="1"/>
      </w:numPr>
      <w:outlineLvl w:val="1"/>
    </w:pPr>
    <w:rPr>
      <w:b w:val="0"/>
      <w:bCs w:val="0"/>
      <w:szCs w:val="26"/>
    </w:rPr>
  </w:style>
  <w:style w:type="paragraph" w:styleId="Nadpis3">
    <w:name w:val="heading 3"/>
    <w:basedOn w:val="Normln"/>
    <w:next w:val="Normln"/>
    <w:link w:val="Nadpis3Char"/>
    <w:uiPriority w:val="9"/>
    <w:semiHidden/>
    <w:unhideWhenUsed/>
    <w:qFormat/>
    <w:rsid w:val="009F565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rtina">
    <w:name w:val="Martina"/>
    <w:basedOn w:val="Nadpis2"/>
    <w:qFormat/>
    <w:rsid w:val="00B36203"/>
    <w:pPr>
      <w:spacing w:before="0"/>
    </w:pPr>
    <w:rPr>
      <w:rFonts w:ascii="Garamond" w:hAnsi="Garamond"/>
    </w:rPr>
  </w:style>
  <w:style w:type="character" w:customStyle="1" w:styleId="Nadpis2Char">
    <w:name w:val="Nadpis 2 Char"/>
    <w:basedOn w:val="Standardnpsmoodstavce"/>
    <w:link w:val="Nadpis2"/>
    <w:uiPriority w:val="9"/>
    <w:semiHidden/>
    <w:rsid w:val="00921EEF"/>
    <w:rPr>
      <w:rFonts w:ascii="Times New Roman" w:eastAsiaTheme="majorEastAsia" w:hAnsi="Times New Roman" w:cstheme="majorBidi"/>
      <w:sz w:val="24"/>
      <w:szCs w:val="26"/>
    </w:rPr>
  </w:style>
  <w:style w:type="character" w:customStyle="1" w:styleId="Nadpis1Char">
    <w:name w:val="Nadpis 1 Char"/>
    <w:basedOn w:val="Standardnpsmoodstavce"/>
    <w:link w:val="Nadpis1"/>
    <w:uiPriority w:val="9"/>
    <w:rsid w:val="00921EEF"/>
    <w:rPr>
      <w:rFonts w:ascii="Times New Roman" w:eastAsiaTheme="majorEastAsia" w:hAnsi="Times New Roman" w:cstheme="majorBidi"/>
      <w:b/>
      <w:bCs/>
      <w:sz w:val="24"/>
      <w:szCs w:val="28"/>
    </w:rPr>
  </w:style>
  <w:style w:type="paragraph" w:customStyle="1" w:styleId="Vchoz">
    <w:name w:val="Výchozí"/>
    <w:rsid w:val="00876A1A"/>
    <w:pPr>
      <w:tabs>
        <w:tab w:val="left" w:pos="708"/>
      </w:tabs>
      <w:suppressAutoHyphens/>
      <w:spacing w:after="0" w:line="100" w:lineRule="atLeast"/>
      <w:jc w:val="both"/>
    </w:pPr>
    <w:rPr>
      <w:rFonts w:ascii="Garamond" w:eastAsia="Droid Sans" w:hAnsi="Garamond" w:cs="Calibri"/>
      <w:sz w:val="24"/>
    </w:rPr>
  </w:style>
  <w:style w:type="character" w:customStyle="1" w:styleId="platne1">
    <w:name w:val="platne1"/>
    <w:basedOn w:val="Standardnpsmoodstavce"/>
    <w:rsid w:val="00876A1A"/>
  </w:style>
  <w:style w:type="paragraph" w:styleId="Odstavecseseznamem">
    <w:name w:val="List Paragraph"/>
    <w:basedOn w:val="Vchoz"/>
    <w:uiPriority w:val="34"/>
    <w:qFormat/>
    <w:rsid w:val="00876A1A"/>
    <w:pPr>
      <w:spacing w:after="200"/>
      <w:ind w:left="720"/>
    </w:pPr>
  </w:style>
  <w:style w:type="character" w:customStyle="1" w:styleId="preformatted">
    <w:name w:val="preformatted"/>
    <w:basedOn w:val="Standardnpsmoodstavce"/>
    <w:rsid w:val="00A06A4A"/>
  </w:style>
  <w:style w:type="character" w:customStyle="1" w:styleId="nowrap">
    <w:name w:val="nowrap"/>
    <w:basedOn w:val="Standardnpsmoodstavce"/>
    <w:rsid w:val="00A06A4A"/>
  </w:style>
  <w:style w:type="paragraph" w:styleId="Zkladntext">
    <w:name w:val="Body Text"/>
    <w:basedOn w:val="Normln"/>
    <w:link w:val="ZkladntextChar"/>
    <w:rsid w:val="00A06A4A"/>
    <w:pPr>
      <w:suppressAutoHyphens/>
    </w:pPr>
    <w:rPr>
      <w:rFonts w:ascii="Times New Roman" w:eastAsia="Times New Roman" w:hAnsi="Times New Roman" w:cs="Times New Roman"/>
      <w:szCs w:val="20"/>
      <w:lang w:eastAsia="ar-SA"/>
    </w:rPr>
  </w:style>
  <w:style w:type="character" w:customStyle="1" w:styleId="ZkladntextChar">
    <w:name w:val="Základní text Char"/>
    <w:basedOn w:val="Standardnpsmoodstavce"/>
    <w:link w:val="Zkladntext"/>
    <w:rsid w:val="00A06A4A"/>
    <w:rPr>
      <w:rFonts w:ascii="Times New Roman" w:eastAsia="Times New Roman" w:hAnsi="Times New Roman" w:cs="Times New Roman"/>
      <w:sz w:val="24"/>
      <w:szCs w:val="20"/>
      <w:lang w:eastAsia="ar-SA"/>
    </w:rPr>
  </w:style>
  <w:style w:type="character" w:customStyle="1" w:styleId="Nadpis3Char">
    <w:name w:val="Nadpis 3 Char"/>
    <w:basedOn w:val="Standardnpsmoodstavce"/>
    <w:link w:val="Nadpis3"/>
    <w:uiPriority w:val="9"/>
    <w:semiHidden/>
    <w:rsid w:val="009F565F"/>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90BA7-3A97-4D47-BE1C-7ABA4F65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4546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Pavelka</dc:creator>
  <cp:lastModifiedBy>Pospisilova</cp:lastModifiedBy>
  <cp:revision>3</cp:revision>
  <dcterms:created xsi:type="dcterms:W3CDTF">2019-11-13T12:31:00Z</dcterms:created>
  <dcterms:modified xsi:type="dcterms:W3CDTF">2019-12-17T05:27:00Z</dcterms:modified>
</cp:coreProperties>
</file>