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58" w:rsidRPr="008F16BF" w:rsidRDefault="00684358" w:rsidP="00684358">
      <w:pPr>
        <w:widowControl/>
        <w:jc w:val="center"/>
        <w:rPr>
          <w:rFonts w:ascii="Times New Roman" w:hAnsi="Times New Roman" w:cs="Times New Roman"/>
          <w:b/>
          <w:sz w:val="36"/>
        </w:rPr>
      </w:pPr>
      <w:r w:rsidRPr="008F16BF">
        <w:rPr>
          <w:rFonts w:ascii="Times New Roman" w:hAnsi="Times New Roman" w:cs="Times New Roman"/>
          <w:b/>
          <w:sz w:val="36"/>
          <w:u w:val="single"/>
        </w:rPr>
        <w:t xml:space="preserve">KUPNÍ SMLOUVA NA DODÁVKU PŘÍSTROJE </w:t>
      </w:r>
    </w:p>
    <w:p w:rsidR="00684358" w:rsidRPr="008F16BF" w:rsidRDefault="00684358" w:rsidP="00684358">
      <w:pPr>
        <w:widowControl/>
        <w:jc w:val="center"/>
        <w:rPr>
          <w:rFonts w:ascii="Times New Roman" w:hAnsi="Times New Roman" w:cs="Times New Roman"/>
        </w:rPr>
      </w:pPr>
      <w:r w:rsidRPr="008F16BF">
        <w:rPr>
          <w:rFonts w:ascii="Times New Roman" w:hAnsi="Times New Roman" w:cs="Times New Roman"/>
          <w:b/>
          <w:sz w:val="36"/>
        </w:rPr>
        <w:t xml:space="preserve">                    </w:t>
      </w:r>
      <w:r w:rsidRPr="008F16BF">
        <w:rPr>
          <w:rFonts w:ascii="Times New Roman" w:hAnsi="Times New Roman" w:cs="Times New Roman"/>
          <w:b/>
          <w:sz w:val="36"/>
          <w:u w:val="single"/>
        </w:rPr>
        <w:t>A RÁMCOVÁ KUPNÍ SMLOUVA NA DODÁVKU REAGENCIÍ</w:t>
      </w:r>
    </w:p>
    <w:p w:rsidR="00684358" w:rsidRPr="008F16BF" w:rsidRDefault="00684358" w:rsidP="00684358">
      <w:pPr>
        <w:widowControl/>
        <w:jc w:val="center"/>
        <w:rPr>
          <w:rFonts w:ascii="Times New Roman" w:hAnsi="Times New Roman" w:cs="Times New Roman"/>
        </w:rPr>
      </w:pPr>
    </w:p>
    <w:p w:rsidR="00684358" w:rsidRPr="008F16BF" w:rsidRDefault="00684358" w:rsidP="00684358">
      <w:pPr>
        <w:widowControl/>
        <w:jc w:val="center"/>
        <w:rPr>
          <w:rFonts w:ascii="Times New Roman" w:hAnsi="Times New Roman" w:cs="Times New Roman"/>
        </w:rPr>
      </w:pPr>
      <w:r w:rsidRPr="008F16BF">
        <w:rPr>
          <w:rFonts w:ascii="Times New Roman" w:hAnsi="Times New Roman" w:cs="Times New Roman"/>
        </w:rPr>
        <w:t>ve smyslu §§ 1746 odst. 2 a 2079 a násl. zákona č. 89/2012 Sb., občanského zákoníku, ve znění pozdějších předpisů</w:t>
      </w:r>
    </w:p>
    <w:p w:rsidR="00684358" w:rsidRPr="008F16BF" w:rsidRDefault="00684358" w:rsidP="00684358">
      <w:pPr>
        <w:widowControl/>
        <w:jc w:val="center"/>
        <w:rPr>
          <w:rFonts w:ascii="Times New Roman" w:hAnsi="Times New Roman" w:cs="Times New Roman"/>
        </w:rPr>
      </w:pPr>
      <w:r w:rsidRPr="008F16BF">
        <w:rPr>
          <w:rFonts w:ascii="Times New Roman" w:hAnsi="Times New Roman" w:cs="Times New Roman"/>
        </w:rPr>
        <w:t>(dále jen „</w:t>
      </w:r>
      <w:r w:rsidRPr="008F16BF">
        <w:rPr>
          <w:rFonts w:ascii="Times New Roman" w:hAnsi="Times New Roman" w:cs="Times New Roman"/>
          <w:b/>
        </w:rPr>
        <w:t>Smlouva</w:t>
      </w:r>
      <w:r w:rsidRPr="008F16BF">
        <w:rPr>
          <w:rFonts w:ascii="Times New Roman" w:hAnsi="Times New Roman" w:cs="Times New Roman"/>
        </w:rPr>
        <w:t>“)</w:t>
      </w:r>
    </w:p>
    <w:p w:rsidR="00684358" w:rsidRPr="008F16BF" w:rsidRDefault="00684358" w:rsidP="00684358">
      <w:pPr>
        <w:rPr>
          <w:rFonts w:ascii="Times New Roman" w:hAnsi="Times New Roman" w:cs="Times New Roman"/>
        </w:rPr>
      </w:pPr>
    </w:p>
    <w:tbl>
      <w:tblPr>
        <w:tblW w:w="0" w:type="auto"/>
        <w:tblInd w:w="-5" w:type="dxa"/>
        <w:tblLayout w:type="fixed"/>
        <w:tblCellMar>
          <w:left w:w="71" w:type="dxa"/>
          <w:right w:w="71" w:type="dxa"/>
        </w:tblCellMar>
        <w:tblLook w:val="0000" w:firstRow="0" w:lastRow="0" w:firstColumn="0" w:lastColumn="0" w:noHBand="0" w:noVBand="0"/>
      </w:tblPr>
      <w:tblGrid>
        <w:gridCol w:w="4253"/>
        <w:gridCol w:w="851"/>
        <w:gridCol w:w="4263"/>
      </w:tblGrid>
      <w:tr w:rsidR="00684358" w:rsidRPr="008F16BF" w:rsidTr="003F0658">
        <w:trPr>
          <w:cantSplit/>
        </w:trPr>
        <w:tc>
          <w:tcPr>
            <w:tcW w:w="4253" w:type="dxa"/>
            <w:tcBorders>
              <w:top w:val="single" w:sz="4" w:space="0" w:color="000000"/>
              <w:left w:val="single" w:sz="4" w:space="0" w:color="000000"/>
              <w:bottom w:val="single" w:sz="4" w:space="0" w:color="000000"/>
            </w:tcBorders>
            <w:shd w:val="clear" w:color="auto" w:fill="auto"/>
          </w:tcPr>
          <w:p w:rsidR="00684358" w:rsidRPr="008F16BF" w:rsidRDefault="00684358" w:rsidP="003F0658">
            <w:pPr>
              <w:snapToGrid w:val="0"/>
              <w:ind w:left="142"/>
              <w:rPr>
                <w:rFonts w:ascii="Times New Roman" w:hAnsi="Times New Roman" w:cs="Times New Roman"/>
              </w:rPr>
            </w:pPr>
          </w:p>
          <w:p w:rsidR="00684358" w:rsidRPr="008F16BF" w:rsidRDefault="00684358" w:rsidP="003F0658">
            <w:pPr>
              <w:ind w:left="142"/>
              <w:rPr>
                <w:rFonts w:ascii="Times New Roman" w:hAnsi="Times New Roman" w:cs="Times New Roman"/>
              </w:rPr>
            </w:pPr>
            <w:r w:rsidRPr="008F16BF">
              <w:rPr>
                <w:rFonts w:ascii="Times New Roman" w:hAnsi="Times New Roman" w:cs="Times New Roman"/>
                <w:u w:val="single"/>
              </w:rPr>
              <w:t>KTEROU UZAVŘELY</w:t>
            </w:r>
            <w:r w:rsidRPr="008F16BF">
              <w:rPr>
                <w:rFonts w:ascii="Times New Roman" w:hAnsi="Times New Roman" w:cs="Times New Roman"/>
              </w:rPr>
              <w:t>:</w:t>
            </w:r>
          </w:p>
          <w:p w:rsidR="00684358" w:rsidRPr="008F16BF" w:rsidRDefault="00684358" w:rsidP="003F0658">
            <w:pPr>
              <w:ind w:left="142"/>
              <w:rPr>
                <w:rFonts w:ascii="Times New Roman" w:hAnsi="Times New Roman" w:cs="Times New Roman"/>
              </w:rPr>
            </w:pP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 xml:space="preserve">Společnost </w:t>
            </w:r>
            <w:r w:rsidRPr="008F16BF">
              <w:rPr>
                <w:rFonts w:ascii="Times New Roman" w:hAnsi="Times New Roman" w:cs="Times New Roman"/>
                <w:b/>
                <w:bCs/>
                <w:color w:val="000000"/>
              </w:rPr>
              <w:t>bioMérieux CZ s.r.o.</w:t>
            </w:r>
            <w:r w:rsidRPr="008F16BF">
              <w:rPr>
                <w:rFonts w:ascii="Times New Roman" w:hAnsi="Times New Roman" w:cs="Times New Roman"/>
              </w:rPr>
              <w:t>,</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IČ: 27391981</w:t>
            </w:r>
          </w:p>
          <w:p w:rsidR="00684358" w:rsidRPr="008F16BF" w:rsidRDefault="00684358" w:rsidP="003F0658">
            <w:pPr>
              <w:ind w:left="142" w:right="70" w:hanging="142"/>
              <w:rPr>
                <w:rFonts w:ascii="Times New Roman" w:hAnsi="Times New Roman" w:cs="Times New Roman"/>
              </w:rPr>
            </w:pPr>
            <w:r w:rsidRPr="008F16BF">
              <w:rPr>
                <w:rFonts w:ascii="Times New Roman" w:hAnsi="Times New Roman" w:cs="Times New Roman"/>
              </w:rPr>
              <w:t>se sídlem Hvězdova 1716/2b, Praha 4 – Nusle,</w:t>
            </w:r>
          </w:p>
          <w:p w:rsidR="00684358" w:rsidRPr="008F16BF" w:rsidRDefault="00684358" w:rsidP="003F0658">
            <w:pPr>
              <w:ind w:left="142" w:right="70" w:hanging="142"/>
              <w:rPr>
                <w:rFonts w:ascii="Times New Roman" w:hAnsi="Times New Roman" w:cs="Times New Roman"/>
              </w:rPr>
            </w:pPr>
            <w:r w:rsidRPr="008F16BF">
              <w:rPr>
                <w:rFonts w:ascii="Times New Roman" w:hAnsi="Times New Roman" w:cs="Times New Roman"/>
              </w:rPr>
              <w:t>PSČ 14078</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 xml:space="preserve">zapsaná v obchodním rejstříku vedeném </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 xml:space="preserve">u Městského soudu v Praze, oddíl C, </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vložka 110836,</w:t>
            </w:r>
          </w:p>
          <w:p w:rsidR="00684358" w:rsidRPr="008F16BF" w:rsidRDefault="00684358" w:rsidP="003F0658">
            <w:pPr>
              <w:ind w:right="70"/>
              <w:rPr>
                <w:rFonts w:ascii="Times New Roman" w:hAnsi="Times New Roman" w:cs="Times New Roman"/>
              </w:rPr>
            </w:pP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jejímž jménem jedná pan Predrag Masic, jednatel,</w:t>
            </w:r>
          </w:p>
          <w:p w:rsidR="00684358" w:rsidRPr="008F16BF" w:rsidRDefault="00684358" w:rsidP="003F0658">
            <w:pPr>
              <w:ind w:right="70"/>
              <w:rPr>
                <w:rFonts w:ascii="Times New Roman" w:hAnsi="Times New Roman" w:cs="Times New Roman"/>
              </w:rPr>
            </w:pPr>
          </w:p>
          <w:p w:rsidR="00684358" w:rsidRPr="008F16BF" w:rsidRDefault="00684358" w:rsidP="003F0658">
            <w:pPr>
              <w:ind w:right="70"/>
              <w:rPr>
                <w:rFonts w:ascii="Times New Roman" w:hAnsi="Times New Roman" w:cs="Times New Roman"/>
              </w:rPr>
            </w:pP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 xml:space="preserve">  (dále jen </w:t>
            </w:r>
            <w:r w:rsidRPr="008F16BF">
              <w:rPr>
                <w:rFonts w:ascii="Times New Roman" w:hAnsi="Times New Roman" w:cs="Times New Roman"/>
                <w:caps/>
              </w:rPr>
              <w:t>"</w:t>
            </w:r>
            <w:r w:rsidRPr="008F16BF">
              <w:rPr>
                <w:rFonts w:ascii="Times New Roman" w:hAnsi="Times New Roman" w:cs="Times New Roman"/>
                <w:b/>
                <w:caps/>
              </w:rPr>
              <w:t>BIOMÉRIEUX CZ</w:t>
            </w:r>
            <w:r w:rsidRPr="008F16BF">
              <w:rPr>
                <w:rFonts w:ascii="Times New Roman" w:hAnsi="Times New Roman" w:cs="Times New Roman"/>
                <w:caps/>
              </w:rPr>
              <w:t>")</w:t>
            </w:r>
            <w:r w:rsidRPr="008F16BF">
              <w:rPr>
                <w:rFonts w:ascii="Times New Roman" w:hAnsi="Times New Roman" w:cs="Times New Roman"/>
                <w:smallCaps/>
              </w:rPr>
              <w:t>,</w:t>
            </w:r>
            <w:r w:rsidRPr="008F16BF">
              <w:rPr>
                <w:rFonts w:ascii="Times New Roman" w:hAnsi="Times New Roman" w:cs="Times New Roman"/>
                <w:smallCaps/>
              </w:rPr>
              <w:br/>
            </w:r>
          </w:p>
          <w:p w:rsidR="00684358" w:rsidRPr="008F16BF" w:rsidRDefault="00684358" w:rsidP="003F0658">
            <w:pPr>
              <w:ind w:left="142"/>
              <w:jc w:val="right"/>
              <w:rPr>
                <w:rFonts w:ascii="Times New Roman" w:hAnsi="Times New Roman" w:cs="Times New Roman"/>
              </w:rPr>
            </w:pPr>
            <w:r w:rsidRPr="008F16BF">
              <w:rPr>
                <w:rFonts w:ascii="Times New Roman" w:hAnsi="Times New Roman" w:cs="Times New Roman"/>
              </w:rPr>
              <w:t>na straně jedné,</w:t>
            </w:r>
          </w:p>
        </w:tc>
        <w:tc>
          <w:tcPr>
            <w:tcW w:w="851" w:type="dxa"/>
            <w:tcBorders>
              <w:left w:val="single" w:sz="4" w:space="0" w:color="000000"/>
            </w:tcBorders>
            <w:shd w:val="clear" w:color="auto" w:fill="auto"/>
          </w:tcPr>
          <w:p w:rsidR="00684358" w:rsidRPr="008F16BF" w:rsidRDefault="00684358" w:rsidP="003F0658">
            <w:pPr>
              <w:snapToGrid w:val="0"/>
              <w:rPr>
                <w:rFonts w:ascii="Times New Roman" w:hAnsi="Times New Roman" w:cs="Times New Roman"/>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684358" w:rsidRPr="008F16BF" w:rsidRDefault="00684358" w:rsidP="003F0658">
            <w:pPr>
              <w:snapToGrid w:val="0"/>
              <w:ind w:right="70"/>
              <w:rPr>
                <w:rFonts w:ascii="Times New Roman" w:hAnsi="Times New Roman" w:cs="Times New Roman"/>
                <w:u w:val="single"/>
              </w:rPr>
            </w:pPr>
          </w:p>
          <w:p w:rsidR="00684358" w:rsidRPr="008F16BF" w:rsidRDefault="00684358" w:rsidP="003F0658">
            <w:pPr>
              <w:ind w:right="70"/>
              <w:rPr>
                <w:rFonts w:ascii="Times New Roman" w:hAnsi="Times New Roman" w:cs="Times New Roman"/>
                <w:u w:val="single"/>
              </w:rPr>
            </w:pPr>
            <w:r w:rsidRPr="008F16BF">
              <w:rPr>
                <w:rFonts w:ascii="Times New Roman" w:hAnsi="Times New Roman" w:cs="Times New Roman"/>
                <w:u w:val="single"/>
              </w:rPr>
              <w:t>A</w:t>
            </w:r>
          </w:p>
          <w:p w:rsidR="00684358" w:rsidRPr="008F16BF" w:rsidRDefault="00684358" w:rsidP="003F0658">
            <w:pPr>
              <w:ind w:right="70"/>
              <w:rPr>
                <w:rFonts w:ascii="Times New Roman" w:hAnsi="Times New Roman" w:cs="Times New Roman"/>
                <w:u w:val="single"/>
              </w:rPr>
            </w:pPr>
          </w:p>
          <w:p w:rsidR="00684358" w:rsidRPr="008F16BF" w:rsidRDefault="00684358" w:rsidP="003F0658">
            <w:pPr>
              <w:ind w:right="70"/>
              <w:rPr>
                <w:rFonts w:ascii="Times New Roman" w:hAnsi="Times New Roman" w:cs="Times New Roman"/>
              </w:rPr>
            </w:pPr>
            <w:r w:rsidRPr="008F16BF">
              <w:rPr>
                <w:rFonts w:ascii="Times New Roman" w:hAnsi="Times New Roman" w:cs="Times New Roman"/>
                <w:b/>
                <w:bCs/>
              </w:rPr>
              <w:t>Vsetínská nemocnice a.s.</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IČ: 2687106</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se sídlem Nemocniční 955, Vsetín 75501</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zapsaná v obchodním rejstříku vedeném Krajským soudem v Ostravě, oddílu  B, vložce 2946</w:t>
            </w:r>
          </w:p>
          <w:p w:rsidR="00684358" w:rsidRPr="008F16BF" w:rsidRDefault="00684358" w:rsidP="003F0658">
            <w:pPr>
              <w:ind w:right="70"/>
              <w:rPr>
                <w:rFonts w:ascii="Times New Roman" w:hAnsi="Times New Roman" w:cs="Times New Roman"/>
              </w:rPr>
            </w:pPr>
          </w:p>
          <w:p w:rsidR="00684358" w:rsidRPr="008F16BF" w:rsidRDefault="00684358" w:rsidP="003F0658">
            <w:pPr>
              <w:ind w:right="70"/>
              <w:rPr>
                <w:rFonts w:ascii="Times New Roman" w:hAnsi="Times New Roman" w:cs="Times New Roman"/>
              </w:rPr>
            </w:pP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 xml:space="preserve">  jejímž jménem/za níž jedná </w:t>
            </w: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Ing. Věra Prousková, předsedkyně představenstva</w:t>
            </w:r>
          </w:p>
          <w:p w:rsidR="00684358" w:rsidRPr="008F16BF" w:rsidRDefault="00684358" w:rsidP="003F0658">
            <w:pPr>
              <w:ind w:right="70"/>
              <w:rPr>
                <w:rFonts w:ascii="Times New Roman" w:hAnsi="Times New Roman" w:cs="Times New Roman"/>
              </w:rPr>
            </w:pPr>
          </w:p>
          <w:p w:rsidR="00684358" w:rsidRPr="008F16BF" w:rsidRDefault="00684358" w:rsidP="003F0658">
            <w:pPr>
              <w:ind w:right="70"/>
              <w:rPr>
                <w:rFonts w:ascii="Times New Roman" w:hAnsi="Times New Roman" w:cs="Times New Roman"/>
              </w:rPr>
            </w:pPr>
            <w:r w:rsidRPr="008F16BF">
              <w:rPr>
                <w:rFonts w:ascii="Times New Roman" w:hAnsi="Times New Roman" w:cs="Times New Roman"/>
              </w:rPr>
              <w:t xml:space="preserve">  (dále jen "</w:t>
            </w:r>
            <w:r w:rsidRPr="008F16BF">
              <w:rPr>
                <w:rFonts w:ascii="Times New Roman" w:hAnsi="Times New Roman" w:cs="Times New Roman"/>
                <w:b/>
              </w:rPr>
              <w:t>KUPUJÍCÍ</w:t>
            </w:r>
            <w:r w:rsidRPr="008F16BF">
              <w:rPr>
                <w:rFonts w:ascii="Times New Roman" w:hAnsi="Times New Roman" w:cs="Times New Roman"/>
              </w:rPr>
              <w:t>"),</w:t>
            </w:r>
          </w:p>
          <w:p w:rsidR="00684358" w:rsidRPr="008F16BF" w:rsidRDefault="00684358" w:rsidP="003F0658">
            <w:pPr>
              <w:ind w:right="70"/>
              <w:jc w:val="right"/>
              <w:rPr>
                <w:rFonts w:ascii="Times New Roman" w:hAnsi="Times New Roman" w:cs="Times New Roman"/>
              </w:rPr>
            </w:pPr>
            <w:r w:rsidRPr="008F16BF">
              <w:rPr>
                <w:rFonts w:ascii="Times New Roman" w:hAnsi="Times New Roman" w:cs="Times New Roman"/>
              </w:rPr>
              <w:t>na straně druhé.</w:t>
            </w:r>
          </w:p>
          <w:p w:rsidR="00684358" w:rsidRPr="008F16BF" w:rsidRDefault="00684358" w:rsidP="003F0658">
            <w:pPr>
              <w:ind w:right="70"/>
              <w:rPr>
                <w:rFonts w:ascii="Times New Roman" w:hAnsi="Times New Roman" w:cs="Times New Roman"/>
              </w:rPr>
            </w:pPr>
          </w:p>
          <w:p w:rsidR="00684358" w:rsidRPr="008F16BF" w:rsidRDefault="00684358" w:rsidP="003F0658">
            <w:pPr>
              <w:ind w:left="141" w:right="113"/>
              <w:rPr>
                <w:rFonts w:ascii="Times New Roman" w:hAnsi="Times New Roman" w:cs="Times New Roman"/>
              </w:rPr>
            </w:pPr>
            <w:r w:rsidRPr="008F16BF">
              <w:rPr>
                <w:rFonts w:ascii="Times New Roman" w:hAnsi="Times New Roman" w:cs="Times New Roman"/>
              </w:rPr>
              <w:t>Dále označovány jednotlivě jen „</w:t>
            </w:r>
            <w:r w:rsidRPr="008F16BF">
              <w:rPr>
                <w:rFonts w:ascii="Times New Roman" w:hAnsi="Times New Roman" w:cs="Times New Roman"/>
                <w:b/>
              </w:rPr>
              <w:t>Strana</w:t>
            </w:r>
            <w:r w:rsidRPr="008F16BF">
              <w:rPr>
                <w:rFonts w:ascii="Times New Roman" w:hAnsi="Times New Roman" w:cs="Times New Roman"/>
              </w:rPr>
              <w:t>“ nebo společně „</w:t>
            </w:r>
            <w:r w:rsidRPr="008F16BF">
              <w:rPr>
                <w:rFonts w:ascii="Times New Roman" w:hAnsi="Times New Roman" w:cs="Times New Roman"/>
                <w:b/>
              </w:rPr>
              <w:t>Strany</w:t>
            </w:r>
            <w:r w:rsidRPr="008F16BF">
              <w:rPr>
                <w:rFonts w:ascii="Times New Roman" w:hAnsi="Times New Roman" w:cs="Times New Roman"/>
              </w:rPr>
              <w:t>“.</w:t>
            </w:r>
          </w:p>
        </w:tc>
      </w:tr>
    </w:tbl>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p>
    <w:p w:rsidR="00684358" w:rsidRPr="008F16BF" w:rsidRDefault="00684358" w:rsidP="00F82186">
      <w:pPr>
        <w:widowControl/>
        <w:jc w:val="both"/>
        <w:rPr>
          <w:rFonts w:ascii="Times New Roman" w:hAnsi="Times New Roman" w:cs="Times New Roman"/>
        </w:rPr>
      </w:pPr>
      <w:r w:rsidRPr="008F16BF">
        <w:rPr>
          <w:rFonts w:ascii="Times New Roman" w:hAnsi="Times New Roman" w:cs="Times New Roman"/>
        </w:rPr>
        <w:t>Na úvod je Stranami připomenuta jejich trvající obchodní spolupráce, kterou si od nynějška přejí podrobit souhrnu pravidel obsažených ve Smlouvě.</w:t>
      </w:r>
    </w:p>
    <w:p w:rsidR="00684358" w:rsidRPr="008F16BF" w:rsidRDefault="00684358" w:rsidP="00F82186">
      <w:pPr>
        <w:widowControl/>
        <w:jc w:val="both"/>
        <w:rPr>
          <w:rFonts w:ascii="Times New Roman" w:hAnsi="Times New Roman" w:cs="Times New Roman"/>
        </w:rPr>
      </w:pPr>
    </w:p>
    <w:p w:rsidR="00684358" w:rsidRPr="008F16BF" w:rsidRDefault="00684358" w:rsidP="00F82186">
      <w:pPr>
        <w:widowControl/>
        <w:jc w:val="both"/>
        <w:rPr>
          <w:rFonts w:ascii="Times New Roman" w:hAnsi="Times New Roman" w:cs="Times New Roman"/>
        </w:rPr>
      </w:pPr>
      <w:r w:rsidRPr="008F16BF">
        <w:rPr>
          <w:rFonts w:ascii="Times New Roman" w:hAnsi="Times New Roman" w:cs="Times New Roman"/>
        </w:rPr>
        <w:t>Společnost</w:t>
      </w:r>
      <w:r w:rsidRPr="008F16BF">
        <w:rPr>
          <w:rFonts w:ascii="Times New Roman" w:hAnsi="Times New Roman" w:cs="Times New Roman"/>
          <w:caps/>
        </w:rPr>
        <w:t xml:space="preserve"> BIOMÉRIEUX CZ</w:t>
      </w:r>
      <w:r w:rsidRPr="008F16BF">
        <w:rPr>
          <w:rFonts w:ascii="Times New Roman" w:hAnsi="Times New Roman" w:cs="Times New Roman"/>
        </w:rPr>
        <w:t xml:space="preserve"> KUPUJÍCÍHO seznámila s vlastnostmi svých přístrojů a reagencií, načež KUPUJÍCÍ, při plné znalosti věci, projevil vůli uzavřít Smlouvu za těchto podmínek v ní uvedených:</w:t>
      </w:r>
    </w:p>
    <w:p w:rsidR="00684358" w:rsidRPr="008F16BF" w:rsidRDefault="00684358" w:rsidP="00F82186">
      <w:pPr>
        <w:widowControl/>
        <w:jc w:val="both"/>
        <w:rPr>
          <w:rFonts w:ascii="Times New Roman" w:hAnsi="Times New Roman" w:cs="Times New Roman"/>
        </w:rPr>
      </w:pPr>
    </w:p>
    <w:p w:rsidR="00684358" w:rsidRPr="008F16BF" w:rsidRDefault="00684358" w:rsidP="00F82186">
      <w:pPr>
        <w:widowControl/>
        <w:jc w:val="both"/>
        <w:rPr>
          <w:rFonts w:ascii="Times New Roman" w:hAnsi="Times New Roman" w:cs="Times New Roman"/>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t>Článek 1 - Předmět Smlouvy</w:t>
      </w:r>
    </w:p>
    <w:p w:rsidR="00684358" w:rsidRPr="008F16BF" w:rsidRDefault="00684358" w:rsidP="00684358">
      <w:pPr>
        <w:widowControl/>
        <w:jc w:val="both"/>
        <w:rPr>
          <w:rFonts w:ascii="Times New Roman" w:hAnsi="Times New Roman" w:cs="Times New Roman"/>
          <w:sz w:val="14"/>
        </w:rPr>
      </w:pPr>
    </w:p>
    <w:p w:rsidR="00684358" w:rsidRPr="008F16BF" w:rsidRDefault="00684358" w:rsidP="00F82186">
      <w:pPr>
        <w:widowControl/>
        <w:jc w:val="both"/>
        <w:rPr>
          <w:rFonts w:ascii="Times New Roman" w:hAnsi="Times New Roman" w:cs="Times New Roman"/>
        </w:rPr>
      </w:pPr>
      <w:r w:rsidRPr="008F16BF">
        <w:rPr>
          <w:rFonts w:ascii="Times New Roman" w:hAnsi="Times New Roman" w:cs="Times New Roman"/>
          <w:caps/>
        </w:rPr>
        <w:t>BIOMÉRIEUX CZ</w:t>
      </w:r>
      <w:r w:rsidRPr="008F16BF">
        <w:rPr>
          <w:rFonts w:ascii="Times New Roman" w:hAnsi="Times New Roman" w:cs="Times New Roman"/>
        </w:rPr>
        <w:t xml:space="preserve"> se touto Smlouvou zavazuje dodat KUPUJÍCÍMU přístroj MiniVidas, včetně příslušenství a příslušného softwaru, uvedených ve specifikaci přístroje  KUPUJÍCÍHO tvořící přílohu č. 1 Smlouvy (dále společně jen "</w:t>
      </w:r>
      <w:r w:rsidRPr="008F16BF">
        <w:rPr>
          <w:rFonts w:ascii="Times New Roman" w:hAnsi="Times New Roman" w:cs="Times New Roman"/>
          <w:b/>
        </w:rPr>
        <w:t>Přístroj</w:t>
      </w:r>
      <w:r w:rsidRPr="008F16BF">
        <w:rPr>
          <w:rFonts w:ascii="Times New Roman" w:hAnsi="Times New Roman" w:cs="Times New Roman"/>
        </w:rPr>
        <w:t>"), a to za níže uvedených podmínek, a KUPUJÍCÍ se zavazuje Přístroj do svého vlastnictví přijmout a zaplatit BIOMÉRIEUX CZ sjednanou kupní cenu.</w:t>
      </w:r>
    </w:p>
    <w:p w:rsidR="00684358" w:rsidRPr="008F16BF" w:rsidRDefault="00684358" w:rsidP="00F82186">
      <w:pPr>
        <w:widowControl/>
        <w:jc w:val="both"/>
        <w:rPr>
          <w:rFonts w:ascii="Times New Roman" w:hAnsi="Times New Roman" w:cs="Times New Roman"/>
        </w:rPr>
      </w:pPr>
    </w:p>
    <w:p w:rsidR="00684358" w:rsidRPr="008F16BF" w:rsidRDefault="00684358" w:rsidP="00F82186">
      <w:pPr>
        <w:widowControl/>
        <w:jc w:val="both"/>
        <w:rPr>
          <w:rFonts w:ascii="Times New Roman" w:hAnsi="Times New Roman" w:cs="Times New Roman"/>
        </w:rPr>
      </w:pPr>
      <w:r w:rsidRPr="008F16BF">
        <w:rPr>
          <w:rFonts w:ascii="Times New Roman" w:hAnsi="Times New Roman" w:cs="Times New Roman"/>
        </w:rPr>
        <w:t>BIOMÉRIEUX CZ se dále za podmínek stanovených touto Smlouvou zavazuje dodávat KUPUJÍCÍMU reagencie specifikované v Příloze č. 2 této Smlouvy (dále jen „</w:t>
      </w:r>
      <w:r w:rsidRPr="008F16BF">
        <w:rPr>
          <w:rFonts w:ascii="Times New Roman" w:hAnsi="Times New Roman" w:cs="Times New Roman"/>
          <w:b/>
        </w:rPr>
        <w:t>Reagencie</w:t>
      </w:r>
      <w:r w:rsidRPr="008F16BF">
        <w:rPr>
          <w:rFonts w:ascii="Times New Roman" w:hAnsi="Times New Roman" w:cs="Times New Roman"/>
        </w:rPr>
        <w:t>“) a KUPUJÍCÍ se zavazuje platit BIOMÉRIEUX CZ za Reagencie sjednanou kupní cenu. Touto Smlouvou se budou řídit veškeré nákupy Reagencií KUPUJÍCÍM od BIOMÉRIEUX CZ a tato Smlouva tvoří zároveň nedílnou součást každé smlouvy uzavřené mezi Stranami na prodej Reagencií ve formě</w:t>
      </w:r>
      <w:r w:rsidR="008F16BF" w:rsidRPr="008F16BF">
        <w:rPr>
          <w:rFonts w:ascii="Times New Roman" w:hAnsi="Times New Roman" w:cs="Times New Roman"/>
        </w:rPr>
        <w:t xml:space="preserve"> konkrétní potvrzené objednávky.</w:t>
      </w: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lastRenderedPageBreak/>
        <w:t>Článek 2 - Technické vlastnosti přístroje</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caps/>
        </w:rPr>
        <w:t>bioMérieux CZ</w:t>
      </w:r>
      <w:r w:rsidRPr="008F16BF">
        <w:rPr>
          <w:rFonts w:ascii="Times New Roman" w:hAnsi="Times New Roman" w:cs="Times New Roman"/>
        </w:rPr>
        <w:t xml:space="preserve"> se zavazuje, že KUPUJÍCÍMU předá nový Přístroj v bezvadném a provozuschopném stavu odpovídajícímu technickým specifikacím uvedeným v Uživatelském manuálu.</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t>Článek 3 - Dodání a instalace přístroje</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sz w:val="14"/>
        </w:rPr>
      </w:pPr>
      <w:r w:rsidRPr="008F16BF">
        <w:rPr>
          <w:rFonts w:ascii="Times New Roman" w:hAnsi="Times New Roman" w:cs="Times New Roman"/>
          <w:caps/>
        </w:rPr>
        <w:t>BIOMÉRIEUX CZ</w:t>
      </w:r>
      <w:r w:rsidRPr="008F16BF">
        <w:rPr>
          <w:rFonts w:ascii="Times New Roman" w:hAnsi="Times New Roman" w:cs="Times New Roman"/>
        </w:rPr>
        <w:t xml:space="preserve"> Přístroj dodal v rámci zkušebního provozu dne 7.10. 2014. Místem dodání Přístroje je OKM, Vsetínská nemocnice a.s., Nemocniční 955, Vsetín. </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 xml:space="preserve">Vykládka Přístroje, jeho instalace a proškolení byly zajištěny v prostorách KUPUJÍCÍHO technickým pracovníkem </w:t>
      </w:r>
      <w:r w:rsidRPr="008F16BF">
        <w:rPr>
          <w:rFonts w:ascii="Times New Roman" w:hAnsi="Times New Roman" w:cs="Times New Roman"/>
          <w:caps/>
        </w:rPr>
        <w:t>bioMérieux CZ</w:t>
      </w:r>
      <w:r w:rsidRPr="008F16BF">
        <w:rPr>
          <w:rFonts w:ascii="Times New Roman" w:hAnsi="Times New Roman" w:cs="Times New Roman"/>
        </w:rPr>
        <w:t>. V den instalace Strany podepsaly potvrzení o převzetí příslušného Přístroje (předávací protokol). Veškeré vady Přístroje je KUPUJÍCÍ povinen specifikovat písemně ihned při převzetí              na potvrzení o převzetí Přístroje (předávacím protokolu).</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sz w:val="14"/>
        </w:rPr>
      </w:pPr>
      <w:r w:rsidRPr="008F16BF">
        <w:rPr>
          <w:rFonts w:ascii="Times New Roman" w:hAnsi="Times New Roman" w:cs="Times New Roman"/>
        </w:rPr>
        <w:t>Pro případ prodeje dalších souvisejících automatů či jiných přístrojů budou za jejich řádné propojení s Přístrojem odpovědny ty osoby, které toto jejich propojení prováděly.</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rPr>
      </w:pPr>
      <w:r w:rsidRPr="008F16BF">
        <w:rPr>
          <w:rFonts w:ascii="Times New Roman" w:hAnsi="Times New Roman" w:cs="Times New Roman"/>
          <w:b/>
          <w:sz w:val="26"/>
        </w:rPr>
        <w:t>Článek 4 - Cena a fakturace</w:t>
      </w:r>
    </w:p>
    <w:p w:rsidR="00684358" w:rsidRPr="008F16BF" w:rsidRDefault="00684358" w:rsidP="00684358">
      <w:pPr>
        <w:pStyle w:val="Bezmezer"/>
        <w:jc w:val="both"/>
        <w:rPr>
          <w:rFonts w:ascii="Times New Roman" w:hAnsi="Times New Roman" w:cs="Times New Roman"/>
        </w:rPr>
      </w:pPr>
    </w:p>
    <w:p w:rsidR="00684358" w:rsidRPr="008F16BF" w:rsidRDefault="00684358" w:rsidP="00684358">
      <w:pPr>
        <w:pStyle w:val="Bezmezer"/>
        <w:jc w:val="both"/>
        <w:rPr>
          <w:rFonts w:ascii="Times New Roman" w:hAnsi="Times New Roman" w:cs="Times New Roman"/>
        </w:rPr>
      </w:pPr>
      <w:r w:rsidRPr="008F16BF">
        <w:rPr>
          <w:rFonts w:ascii="Times New Roman" w:hAnsi="Times New Roman" w:cs="Times New Roman"/>
        </w:rPr>
        <w:t xml:space="preserve">Kupní cena Přístroje se dohodou smluvních stran sjednává ve výši </w:t>
      </w:r>
      <w:r w:rsidRPr="008F16BF">
        <w:rPr>
          <w:rFonts w:ascii="Times New Roman" w:hAnsi="Times New Roman" w:cs="Times New Roman"/>
          <w:b/>
          <w:bCs/>
        </w:rPr>
        <w:t>150.000,- Kč</w:t>
      </w:r>
      <w:r w:rsidRPr="008F16BF">
        <w:rPr>
          <w:rFonts w:ascii="Times New Roman" w:hAnsi="Times New Roman" w:cs="Times New Roman"/>
        </w:rPr>
        <w:t xml:space="preserve">, slovy stopadesáttisíc korun českých bez DPH, což včetně DPH 21 % činí </w:t>
      </w:r>
      <w:r w:rsidRPr="008F16BF">
        <w:rPr>
          <w:rFonts w:ascii="Times New Roman" w:hAnsi="Times New Roman" w:cs="Times New Roman"/>
          <w:b/>
          <w:bCs/>
        </w:rPr>
        <w:t>181.500,- Kč</w:t>
      </w:r>
      <w:r w:rsidRPr="008F16BF">
        <w:rPr>
          <w:rFonts w:ascii="Times New Roman" w:hAnsi="Times New Roman" w:cs="Times New Roman"/>
        </w:rPr>
        <w:t xml:space="preserve">, slovy stoosmdesátjedentísícpětset korun českých. </w:t>
      </w:r>
    </w:p>
    <w:p w:rsidR="00684358" w:rsidRPr="008F16BF" w:rsidRDefault="00684358" w:rsidP="00684358">
      <w:pPr>
        <w:pStyle w:val="Bezmezer"/>
        <w:jc w:val="both"/>
        <w:rPr>
          <w:rFonts w:ascii="Times New Roman" w:hAnsi="Times New Roman" w:cs="Times New Roman"/>
        </w:rPr>
      </w:pPr>
    </w:p>
    <w:p w:rsidR="00684358" w:rsidRPr="008F16BF" w:rsidRDefault="00684358" w:rsidP="00684358">
      <w:pPr>
        <w:pStyle w:val="Bezmezer"/>
        <w:jc w:val="both"/>
        <w:rPr>
          <w:rFonts w:ascii="Times New Roman" w:hAnsi="Times New Roman" w:cs="Times New Roman"/>
        </w:rPr>
      </w:pPr>
      <w:r w:rsidRPr="008F16BF">
        <w:rPr>
          <w:rFonts w:ascii="Times New Roman" w:hAnsi="Times New Roman" w:cs="Times New Roman"/>
        </w:rPr>
        <w:t xml:space="preserve">Kupní cena zahrnuje veškeré náklady spojené s realizací dodávky, tedy náklady na nakládku, dopravu, vykládku, balení, instalaci Přístroje a zaškolení obsluhy Přístroje. </w:t>
      </w:r>
    </w:p>
    <w:p w:rsidR="00684358" w:rsidRPr="008F16BF" w:rsidRDefault="00684358" w:rsidP="00684358">
      <w:pPr>
        <w:pStyle w:val="Bezmezer"/>
        <w:jc w:val="both"/>
        <w:rPr>
          <w:rFonts w:ascii="Times New Roman" w:hAnsi="Times New Roman" w:cs="Times New Roman"/>
        </w:rPr>
      </w:pPr>
    </w:p>
    <w:p w:rsidR="00684358" w:rsidRPr="008F16BF" w:rsidRDefault="00684358" w:rsidP="00684358">
      <w:pPr>
        <w:pStyle w:val="Bezmezer"/>
        <w:jc w:val="both"/>
        <w:rPr>
          <w:rFonts w:ascii="Times New Roman" w:hAnsi="Times New Roman" w:cs="Times New Roman"/>
        </w:rPr>
      </w:pPr>
      <w:r w:rsidRPr="008F16BF">
        <w:rPr>
          <w:rFonts w:ascii="Times New Roman" w:hAnsi="Times New Roman" w:cs="Times New Roman"/>
        </w:rPr>
        <w:t>Kupující se zavazuje zaplatit Prodávajícímu kupní cenu Přístroje dle čl. 4 této Smlouvy, kterou je BIOMÉRIEUX CZ oprávněna vystavit ihned po podpisu této Smlouvy, přičemž kupní cena Přístroje je splatná ve lhůtě uvedené na předmětné faktuře.</w:t>
      </w:r>
    </w:p>
    <w:p w:rsidR="00684358" w:rsidRPr="008F16BF" w:rsidRDefault="00684358" w:rsidP="00684358">
      <w:pPr>
        <w:pStyle w:val="Bezmezer"/>
        <w:ind w:left="1440"/>
        <w:jc w:val="both"/>
        <w:rPr>
          <w:rFonts w:ascii="Times New Roman" w:hAnsi="Times New Roman" w:cs="Times New Roman"/>
        </w:rPr>
      </w:pPr>
    </w:p>
    <w:p w:rsidR="00684358" w:rsidRPr="008F16BF" w:rsidRDefault="00684358" w:rsidP="00684358">
      <w:pPr>
        <w:pStyle w:val="Bezmezer"/>
        <w:jc w:val="both"/>
        <w:rPr>
          <w:rFonts w:ascii="Times New Roman" w:hAnsi="Times New Roman" w:cs="Times New Roman"/>
        </w:rPr>
      </w:pPr>
      <w:r w:rsidRPr="008F16BF">
        <w:rPr>
          <w:rFonts w:ascii="Times New Roman" w:hAnsi="Times New Roman" w:cs="Times New Roman"/>
        </w:rPr>
        <w:t>V případě prodlení Kupujícího s úhradou výše uvedené prodejní ceny bude Prodávající účtovat 0,05%</w:t>
      </w:r>
      <w:r w:rsidRPr="008F16BF">
        <w:rPr>
          <w:rFonts w:ascii="Times New Roman" w:hAnsi="Times New Roman" w:cs="Times New Roman"/>
          <w:color w:val="000000"/>
          <w:shd w:val="clear" w:color="auto" w:fill="FFFF00"/>
        </w:rPr>
        <w:t xml:space="preserve"> </w:t>
      </w:r>
      <w:r w:rsidRPr="008F16BF">
        <w:rPr>
          <w:rFonts w:ascii="Times New Roman" w:hAnsi="Times New Roman" w:cs="Times New Roman"/>
          <w:color w:val="000000"/>
        </w:rPr>
        <w:t>z</w:t>
      </w:r>
      <w:r w:rsidRPr="008F16BF">
        <w:rPr>
          <w:rFonts w:ascii="Times New Roman" w:hAnsi="Times New Roman" w:cs="Times New Roman"/>
        </w:rPr>
        <w:t> dlužné částky za každý den prodlení. Tím není dotčeno právo BIOMÉRIEUX CZ na náhradu škody převyšující smluvní pokutu.</w:t>
      </w:r>
    </w:p>
    <w:p w:rsidR="00684358" w:rsidRPr="008F16BF" w:rsidRDefault="00684358" w:rsidP="00684358">
      <w:pPr>
        <w:pStyle w:val="Bezmezer"/>
        <w:ind w:left="426"/>
        <w:jc w:val="both"/>
        <w:rPr>
          <w:rFonts w:ascii="Times New Roman" w:hAnsi="Times New Roman" w:cs="Times New Roman"/>
        </w:rPr>
      </w:pPr>
    </w:p>
    <w:p w:rsidR="00684358" w:rsidRPr="008F16BF" w:rsidRDefault="00684358" w:rsidP="00684358">
      <w:pPr>
        <w:pStyle w:val="Bezmezer"/>
        <w:ind w:left="720"/>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t>Článek 5 - Odpovědnost a rizika</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sz w:val="14"/>
        </w:rPr>
      </w:pPr>
      <w:r w:rsidRPr="008F16BF">
        <w:rPr>
          <w:rFonts w:ascii="Times New Roman" w:hAnsi="Times New Roman" w:cs="Times New Roman"/>
        </w:rPr>
        <w:t xml:space="preserve">Dopravu Přístroje zajišťuje </w:t>
      </w:r>
      <w:r w:rsidRPr="008F16BF">
        <w:rPr>
          <w:rFonts w:ascii="Times New Roman" w:hAnsi="Times New Roman" w:cs="Times New Roman"/>
          <w:caps/>
        </w:rPr>
        <w:t>bioMérieux CZ</w:t>
      </w:r>
      <w:r w:rsidRPr="008F16BF">
        <w:rPr>
          <w:rFonts w:ascii="Times New Roman" w:hAnsi="Times New Roman" w:cs="Times New Roman"/>
        </w:rPr>
        <w:t xml:space="preserve"> vlastním nákladem a odpovídá za rizika s ní spojená. Okamžikem dodání Přístroje přechází nebezpečí škody na Přístroji na KUPUJÍCÍHO. KUPUJÍCÍ je tedy povinen na vlastní náklady zajistit, že Přístroj bude od okamžiku dodání až do okamžiku přechodu vlastnického práva k Přístroji na KUPUJÍCÍHO pojištěn proti výše uvedeným rizikům.</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t>Článek 6 – Záruční doba a poprodejní servis</w:t>
      </w:r>
    </w:p>
    <w:p w:rsidR="00684358" w:rsidRPr="008F16BF" w:rsidRDefault="00684358" w:rsidP="00684358">
      <w:pPr>
        <w:widowControl/>
        <w:jc w:val="both"/>
        <w:rPr>
          <w:rFonts w:ascii="Times New Roman" w:hAnsi="Times New Roman" w:cs="Times New Roman"/>
          <w:sz w:val="14"/>
        </w:rPr>
      </w:pPr>
    </w:p>
    <w:p w:rsidR="008F16BF" w:rsidRPr="008F16BF" w:rsidRDefault="00684358" w:rsidP="00684358">
      <w:pPr>
        <w:widowControl/>
        <w:jc w:val="both"/>
        <w:rPr>
          <w:rFonts w:ascii="Times New Roman" w:hAnsi="Times New Roman" w:cs="Times New Roman"/>
          <w:caps/>
        </w:rPr>
      </w:pPr>
      <w:r w:rsidRPr="008F16BF">
        <w:rPr>
          <w:rFonts w:ascii="Times New Roman" w:hAnsi="Times New Roman" w:cs="Times New Roman"/>
          <w:caps/>
        </w:rPr>
        <w:t>bioMérieux CZ</w:t>
      </w:r>
      <w:r w:rsidRPr="008F16BF">
        <w:rPr>
          <w:rFonts w:ascii="Times New Roman" w:hAnsi="Times New Roman" w:cs="Times New Roman"/>
        </w:rPr>
        <w:t xml:space="preserve"> poskytuje na všechny výrobní vady Přístroje záruku (zahrnující výměnu vadných součástek, náklady na dopravu a pracovní sílu) o délce 6 (šesti) měsíců ode dne podpisu smlouvy. Tato záruka se nevztahuje na vady, které byly způsobeny jednáním KUPUJÍCÍHO a/nebo třetí osoby v rozporu s Uživatelským manuálem anebo jiným jednáním uvedeným v tomto článku níže</w:t>
      </w:r>
      <w:r w:rsidRPr="008F16BF">
        <w:rPr>
          <w:rFonts w:ascii="Times New Roman" w:hAnsi="Times New Roman" w:cs="Times New Roman"/>
          <w:caps/>
        </w:rPr>
        <w:t>.</w:t>
      </w:r>
    </w:p>
    <w:p w:rsidR="00684358" w:rsidRPr="008F16BF" w:rsidRDefault="00684358" w:rsidP="00684358">
      <w:pPr>
        <w:widowControl/>
        <w:jc w:val="both"/>
        <w:rPr>
          <w:rFonts w:ascii="Times New Roman" w:hAnsi="Times New Roman" w:cs="Times New Roman"/>
          <w:caps/>
        </w:rPr>
      </w:pPr>
      <w:r w:rsidRPr="008F16BF">
        <w:rPr>
          <w:rFonts w:ascii="Times New Roman" w:hAnsi="Times New Roman" w:cs="Times New Roman"/>
          <w:caps/>
        </w:rPr>
        <w:lastRenderedPageBreak/>
        <w:t>bioMérieux CZ</w:t>
      </w:r>
      <w:r w:rsidRPr="008F16BF">
        <w:rPr>
          <w:rFonts w:ascii="Times New Roman" w:hAnsi="Times New Roman" w:cs="Times New Roman"/>
        </w:rPr>
        <w:t xml:space="preserve"> se po celou dobu záruční lhůty zavazuje bezplatně zajistit nebo na vlastní náklady nechat zajistit prostřednictvím specializované společnosti odstranění vad bránících provozuschopnosti Přístroje</w:t>
      </w:r>
      <w:r w:rsidRPr="008F16BF">
        <w:rPr>
          <w:rFonts w:ascii="Times New Roman" w:hAnsi="Times New Roman" w:cs="Times New Roman"/>
          <w:sz w:val="14"/>
        </w:rPr>
        <w:t>.</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Jedinou kompetentní osobou, která může zasáhnout a určit, jaké úkony je třeba provést v případě poruchy či jiné vady Přístroje</w:t>
      </w:r>
      <w:r w:rsidRPr="008F16BF">
        <w:rPr>
          <w:rFonts w:ascii="Times New Roman" w:hAnsi="Times New Roman" w:cs="Times New Roman"/>
          <w:color w:val="000000"/>
        </w:rPr>
        <w:t xml:space="preserve">, je Technická asistenční služba společnosti </w:t>
      </w:r>
      <w:r w:rsidRPr="008F16BF">
        <w:rPr>
          <w:rFonts w:ascii="Times New Roman" w:hAnsi="Times New Roman" w:cs="Times New Roman"/>
          <w:caps/>
          <w:color w:val="000000"/>
        </w:rPr>
        <w:t>bioMérieux CZ,</w:t>
      </w:r>
      <w:r w:rsidRPr="008F16BF">
        <w:rPr>
          <w:rFonts w:ascii="Times New Roman" w:hAnsi="Times New Roman" w:cs="Times New Roman"/>
          <w:color w:val="000000"/>
        </w:rPr>
        <w:t xml:space="preserve"> která je dostupná na kontaktním spojení 261 109 640 nebo emailu objednavkyCZ@biomerieux.com.</w:t>
      </w:r>
      <w:r w:rsidRPr="008F16BF">
        <w:rPr>
          <w:rFonts w:ascii="Times New Roman" w:hAnsi="Times New Roman" w:cs="Times New Roman"/>
        </w:rPr>
        <w:t xml:space="preserve"> </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sz w:val="14"/>
        </w:rPr>
      </w:pPr>
      <w:r w:rsidRPr="008F16BF">
        <w:rPr>
          <w:rFonts w:ascii="Times New Roman" w:hAnsi="Times New Roman" w:cs="Times New Roman"/>
        </w:rPr>
        <w:t>Každou reklamaci je KUPUJÍCÍ povinen uplatnit u BIOMÉRIEUX CZ písemně. Společnost</w:t>
      </w:r>
      <w:r w:rsidRPr="008F16BF">
        <w:rPr>
          <w:rFonts w:ascii="Times New Roman" w:hAnsi="Times New Roman" w:cs="Times New Roman"/>
          <w:caps/>
        </w:rPr>
        <w:t xml:space="preserve"> bioMérieux CZ</w:t>
      </w:r>
      <w:r w:rsidRPr="008F16BF">
        <w:rPr>
          <w:rFonts w:ascii="Times New Roman" w:hAnsi="Times New Roman" w:cs="Times New Roman"/>
        </w:rPr>
        <w:t xml:space="preserve"> se zavazuje započít s výše uvedenými úkony na vlastní náklady a bez zbytečného prodlení od obdržení příslušné reklamace KUPUJÍCÍHO.</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caps/>
        </w:rPr>
        <w:t>bioMérieux CZ</w:t>
      </w:r>
      <w:r w:rsidRPr="008F16BF">
        <w:rPr>
          <w:rFonts w:ascii="Times New Roman" w:hAnsi="Times New Roman" w:cs="Times New Roman"/>
        </w:rPr>
        <w:t xml:space="preserve"> si vyhrazuje právo Přístroj nebo součást Přístroje přepravit do svých prostor v případě, že potřebnou opravu či kontrolu nelze uskutečnit na místě.</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 xml:space="preserve">Pokud by v průběhu záruční doby měl být Přístroj vyřazen z provozu na dobu delší než 3 (tři) dny, může zapůjčit </w:t>
      </w:r>
      <w:r w:rsidRPr="008F16BF">
        <w:rPr>
          <w:rFonts w:ascii="Times New Roman" w:hAnsi="Times New Roman" w:cs="Times New Roman"/>
          <w:caps/>
        </w:rPr>
        <w:t>bioMérieux CZ</w:t>
      </w:r>
      <w:r w:rsidRPr="008F16BF">
        <w:rPr>
          <w:rFonts w:ascii="Times New Roman" w:hAnsi="Times New Roman" w:cs="Times New Roman"/>
        </w:rPr>
        <w:t xml:space="preserve"> KUPUJÍCÍMU náhradní rovnocenný Přístroj. Náklady na dopravu a opětovnou instalaci Přístroje budou v takovém případě hrazeny společností</w:t>
      </w:r>
      <w:r w:rsidRPr="008F16BF">
        <w:rPr>
          <w:rFonts w:ascii="Times New Roman" w:hAnsi="Times New Roman" w:cs="Times New Roman"/>
          <w:caps/>
        </w:rPr>
        <w:t xml:space="preserve"> bioMérieux CZ</w:t>
      </w:r>
      <w:r w:rsidRPr="008F16BF">
        <w:rPr>
          <w:rFonts w:ascii="Times New Roman" w:hAnsi="Times New Roman" w:cs="Times New Roman"/>
        </w:rPr>
        <w:t>.</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Záruka se nevztahuje na vady Přístroje, které vznikly za níže uvedených okolností. Takovéto opravy či jiné způsoby odstranění vad budou fakturovány dle ceníku BIOMÉRIEUX CZ platného ke dni provedení příslušného servisního zásahu a budou hrazeny KUPUJÍCÍM.</w:t>
      </w:r>
    </w:p>
    <w:p w:rsidR="00684358" w:rsidRPr="008F16BF" w:rsidRDefault="00684358" w:rsidP="00684358">
      <w:pPr>
        <w:widowControl/>
        <w:ind w:left="568" w:hanging="568"/>
        <w:jc w:val="both"/>
        <w:rPr>
          <w:rFonts w:ascii="Times New Roman" w:hAnsi="Times New Roman" w:cs="Times New Roman"/>
        </w:rPr>
      </w:pPr>
    </w:p>
    <w:p w:rsidR="00684358" w:rsidRPr="008F16BF" w:rsidRDefault="00684358" w:rsidP="00684358">
      <w:pPr>
        <w:widowControl/>
        <w:ind w:left="568" w:hanging="568"/>
        <w:jc w:val="both"/>
        <w:rPr>
          <w:rFonts w:ascii="Times New Roman" w:hAnsi="Times New Roman" w:cs="Times New Roman"/>
        </w:rPr>
      </w:pPr>
      <w:r w:rsidRPr="008F16BF">
        <w:rPr>
          <w:rFonts w:ascii="Times New Roman" w:hAnsi="Times New Roman" w:cs="Times New Roman"/>
        </w:rPr>
        <w:t>-</w:t>
      </w:r>
      <w:r w:rsidRPr="008F16BF">
        <w:rPr>
          <w:rFonts w:ascii="Times New Roman" w:hAnsi="Times New Roman" w:cs="Times New Roman"/>
        </w:rPr>
        <w:tab/>
        <w:t xml:space="preserve">manipulace, snahy o opravu Přístroje a/nebo zásahy jakékoli povahy prováděné osobou k tomu neautorizovanou společností </w:t>
      </w:r>
      <w:r w:rsidRPr="008F16BF">
        <w:rPr>
          <w:rFonts w:ascii="Times New Roman" w:hAnsi="Times New Roman" w:cs="Times New Roman"/>
          <w:caps/>
        </w:rPr>
        <w:t>bioMérieux CZ</w:t>
      </w:r>
      <w:r w:rsidRPr="008F16BF">
        <w:rPr>
          <w:rFonts w:ascii="Times New Roman" w:hAnsi="Times New Roman" w:cs="Times New Roman"/>
        </w:rPr>
        <w:t>,</w:t>
      </w:r>
    </w:p>
    <w:p w:rsidR="00684358" w:rsidRPr="008F16BF" w:rsidRDefault="00684358" w:rsidP="00684358">
      <w:pPr>
        <w:widowControl/>
        <w:ind w:left="568" w:hanging="568"/>
        <w:jc w:val="both"/>
        <w:rPr>
          <w:rFonts w:ascii="Times New Roman" w:hAnsi="Times New Roman" w:cs="Times New Roman"/>
          <w:sz w:val="14"/>
        </w:rPr>
      </w:pPr>
      <w:r w:rsidRPr="008F16BF">
        <w:rPr>
          <w:rFonts w:ascii="Times New Roman" w:hAnsi="Times New Roman" w:cs="Times New Roman"/>
        </w:rPr>
        <w:t>-</w:t>
      </w:r>
      <w:r w:rsidRPr="008F16BF">
        <w:rPr>
          <w:rFonts w:ascii="Times New Roman" w:hAnsi="Times New Roman" w:cs="Times New Roman"/>
        </w:rPr>
        <w:tab/>
        <w:t>poškození Přístroje způsobené vnější příčinou, zejména, ale nikoliv pouze, mechanickým poškozením, znehodnocením, požárem, krádeží, povodní, úderem blesku, výpadkem elektrického proudu nebo výkyvy elektrického napětí, nehodou, výbuchem, bouří apod.</w:t>
      </w: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tabs>
          <w:tab w:val="left" w:pos="142"/>
        </w:tabs>
        <w:jc w:val="both"/>
        <w:rPr>
          <w:rFonts w:ascii="Times New Roman" w:hAnsi="Times New Roman" w:cs="Times New Roman"/>
          <w:sz w:val="14"/>
        </w:rPr>
      </w:pPr>
      <w:r w:rsidRPr="008F16BF">
        <w:rPr>
          <w:rFonts w:ascii="Times New Roman" w:hAnsi="Times New Roman" w:cs="Times New Roman"/>
        </w:rPr>
        <w:t xml:space="preserve">Náklady na opravy či jiné odstranění vad Přístroje poškozeného z důvodu nedostatečné údržby bude hradit KUPUJÍCÍ dle ceníku BIOMÉRIEUX CZ platného ke dni provedení příslušného servisního zásahu. </w:t>
      </w: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tabs>
          <w:tab w:val="left" w:pos="142"/>
        </w:tabs>
        <w:jc w:val="both"/>
        <w:rPr>
          <w:rFonts w:ascii="Times New Roman" w:hAnsi="Times New Roman" w:cs="Times New Roman"/>
          <w:sz w:val="14"/>
        </w:rPr>
      </w:pPr>
      <w:r w:rsidRPr="008F16BF">
        <w:rPr>
          <w:rFonts w:ascii="Times New Roman" w:hAnsi="Times New Roman" w:cs="Times New Roman"/>
        </w:rPr>
        <w:t xml:space="preserve">Po uplynutí záruční doby Strany uzavřou Smlouvu o údržbě Přístroje poskytované společností </w:t>
      </w:r>
      <w:r w:rsidRPr="008F16BF">
        <w:rPr>
          <w:rFonts w:ascii="Times New Roman" w:hAnsi="Times New Roman" w:cs="Times New Roman"/>
          <w:caps/>
        </w:rPr>
        <w:t>bioMérieux CZ</w:t>
      </w:r>
      <w:r w:rsidRPr="008F16BF">
        <w:rPr>
          <w:rFonts w:ascii="Times New Roman" w:hAnsi="Times New Roman" w:cs="Times New Roman"/>
        </w:rPr>
        <w:t>. Po uplynutí záruční doby nabyde platnosti Smlouva o údržbě Přístroje poskytované společností BIOMERIEUX CZ, která bude podepsána současně s kupní smlouvou.</w:t>
      </w: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t>Článek 7 - Užívání softwaru</w:t>
      </w: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tabs>
          <w:tab w:val="left" w:pos="142"/>
        </w:tabs>
        <w:jc w:val="both"/>
        <w:rPr>
          <w:rFonts w:ascii="Times New Roman" w:hAnsi="Times New Roman" w:cs="Times New Roman"/>
          <w:sz w:val="14"/>
        </w:rPr>
      </w:pPr>
      <w:r w:rsidRPr="008F16BF">
        <w:rPr>
          <w:rFonts w:ascii="Times New Roman" w:hAnsi="Times New Roman" w:cs="Times New Roman"/>
        </w:rPr>
        <w:t xml:space="preserve">Společnost </w:t>
      </w:r>
      <w:r w:rsidRPr="008F16BF">
        <w:rPr>
          <w:rFonts w:ascii="Times New Roman" w:hAnsi="Times New Roman" w:cs="Times New Roman"/>
          <w:caps/>
        </w:rPr>
        <w:t>bioMérieux CZ</w:t>
      </w:r>
      <w:r w:rsidRPr="008F16BF">
        <w:rPr>
          <w:rFonts w:ascii="Times New Roman" w:hAnsi="Times New Roman" w:cs="Times New Roman"/>
        </w:rPr>
        <w:t xml:space="preserve"> tímto neposkytuje KUPUJÍCÍMU vlastnické právo k softwaru náležícímu k Přístroji a nezbytnému k jeho provozu a uděluje KUPUJÍCÍMU pouze nevýhradní licenci k jeho užívání, přičemž KUPUJÍCÍ se výslovně zavazuje, že software nebude reprodukovat, upravovat a poskytovat třetím osobám.</w:t>
      </w: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tabs>
          <w:tab w:val="left" w:pos="142"/>
        </w:tabs>
        <w:jc w:val="both"/>
        <w:rPr>
          <w:rFonts w:ascii="Times New Roman" w:hAnsi="Times New Roman" w:cs="Times New Roman"/>
        </w:rPr>
      </w:pPr>
      <w:r w:rsidRPr="008F16BF">
        <w:rPr>
          <w:rFonts w:ascii="Times New Roman" w:hAnsi="Times New Roman" w:cs="Times New Roman"/>
        </w:rPr>
        <w:t xml:space="preserve">KUPUJÍCÍ osvědčuje, že se seznámil se skutečností, že k Přístroji, jehož prodej je předmětem Smlouvy, může náležet jeden či několik programů, které jsou vlastnictvím či k nimž náleží jiná práva společnosti IBM nebo jiných společností, a výslovně se zavazuje, že tyto programy nebude reprodukovat, upravovat a poskytovat třetím osobám, v souladu s nevýhradní licencí k užívání, jež mu poskytla společnost IBM nebo jiné společnosti. </w:t>
      </w:r>
    </w:p>
    <w:p w:rsidR="008F16BF" w:rsidRPr="008F16BF" w:rsidRDefault="008F16BF" w:rsidP="00684358">
      <w:pPr>
        <w:widowControl/>
        <w:tabs>
          <w:tab w:val="left" w:pos="142"/>
        </w:tabs>
        <w:jc w:val="both"/>
        <w:rPr>
          <w:rFonts w:ascii="Times New Roman" w:hAnsi="Times New Roman" w:cs="Times New Roman"/>
        </w:rPr>
      </w:pPr>
    </w:p>
    <w:p w:rsidR="008F16BF" w:rsidRPr="008F16BF" w:rsidRDefault="008F16BF" w:rsidP="00684358">
      <w:pPr>
        <w:widowControl/>
        <w:tabs>
          <w:tab w:val="left" w:pos="142"/>
        </w:tabs>
        <w:jc w:val="both"/>
        <w:rPr>
          <w:rFonts w:ascii="Times New Roman" w:hAnsi="Times New Roman" w:cs="Times New Roman"/>
        </w:rPr>
      </w:pPr>
    </w:p>
    <w:p w:rsidR="008F16BF" w:rsidRPr="008F16BF" w:rsidRDefault="008F16BF" w:rsidP="00684358">
      <w:pPr>
        <w:widowControl/>
        <w:tabs>
          <w:tab w:val="left" w:pos="142"/>
        </w:tabs>
        <w:jc w:val="both"/>
        <w:rPr>
          <w:rFonts w:ascii="Times New Roman" w:hAnsi="Times New Roman" w:cs="Times New Roman"/>
        </w:rPr>
      </w:pPr>
    </w:p>
    <w:p w:rsidR="008F16BF" w:rsidRPr="008F16BF" w:rsidRDefault="008F16BF" w:rsidP="00684358">
      <w:pPr>
        <w:widowControl/>
        <w:tabs>
          <w:tab w:val="left" w:pos="142"/>
        </w:tabs>
        <w:jc w:val="both"/>
        <w:rPr>
          <w:rFonts w:ascii="Times New Roman" w:hAnsi="Times New Roman" w:cs="Times New Roman"/>
        </w:rPr>
      </w:pPr>
    </w:p>
    <w:p w:rsidR="008F16BF" w:rsidRPr="008F16BF" w:rsidRDefault="008F16BF" w:rsidP="00684358">
      <w:pPr>
        <w:widowControl/>
        <w:tabs>
          <w:tab w:val="left" w:pos="142"/>
        </w:tabs>
        <w:jc w:val="both"/>
        <w:rPr>
          <w:rFonts w:ascii="Times New Roman" w:hAnsi="Times New Roman" w:cs="Times New Roman"/>
          <w:sz w:val="14"/>
        </w:rPr>
      </w:pP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lastRenderedPageBreak/>
        <w:t>Článek 8 - Různé</w:t>
      </w:r>
    </w:p>
    <w:p w:rsidR="00684358" w:rsidRPr="008F16BF" w:rsidRDefault="00684358" w:rsidP="00684358">
      <w:pPr>
        <w:widowControl/>
        <w:tabs>
          <w:tab w:val="left" w:pos="142"/>
        </w:tabs>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caps/>
        </w:rPr>
        <w:t>bioMérieux CZ</w:t>
      </w:r>
      <w:r w:rsidRPr="008F16BF">
        <w:rPr>
          <w:rFonts w:ascii="Times New Roman" w:hAnsi="Times New Roman" w:cs="Times New Roman"/>
        </w:rPr>
        <w:t xml:space="preserve"> je oprávněna postoupit práva a/nebo převést povinnosti jakékoli třetí osobě bez souhlasu KUPUJÍCÍHO, resp. KUPUJÍCÍ k tomu podpisem této Smlouvy uděluje svůj souhlas. KUPUJÍCÍ je oprávněn postoupit práva a/nebo převést povinnosti jakékoli třetí osobě také bez předchozího písemného souhlasu BIOMÉRIEUX CZ.</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tabs>
          <w:tab w:val="left" w:pos="851"/>
          <w:tab w:val="left" w:pos="7088"/>
        </w:tabs>
        <w:jc w:val="both"/>
        <w:rPr>
          <w:rFonts w:ascii="Times New Roman" w:hAnsi="Times New Roman" w:cs="Times New Roman"/>
        </w:rPr>
      </w:pPr>
      <w:r w:rsidRPr="008F16BF">
        <w:rPr>
          <w:rFonts w:ascii="Times New Roman" w:hAnsi="Times New Roman" w:cs="Times New Roman"/>
        </w:rPr>
        <w:t>V případě prodlení KUPUJÍCÍHO s úhradou faktur a/nebo jiných finančních závazků vůči BIOMÉRIEUX CZ je BIOMÉRIEUX CZ oprávněna pozastavit plnění dle této Smlouvy až do úplného uhrazení všech splatných finančních závazků KUPUJÍCÍHO vůči BIOMÉRIEUX CZ.</w:t>
      </w:r>
    </w:p>
    <w:p w:rsidR="00684358" w:rsidRPr="008F16BF" w:rsidRDefault="00684358" w:rsidP="00684358">
      <w:pPr>
        <w:widowControl/>
        <w:tabs>
          <w:tab w:val="left" w:pos="851"/>
          <w:tab w:val="left" w:pos="7088"/>
        </w:tabs>
        <w:jc w:val="both"/>
        <w:rPr>
          <w:rFonts w:ascii="Times New Roman" w:hAnsi="Times New Roman" w:cs="Times New Roman"/>
        </w:rPr>
      </w:pPr>
    </w:p>
    <w:p w:rsidR="00684358" w:rsidRPr="008F16BF" w:rsidRDefault="00684358" w:rsidP="00684358">
      <w:pPr>
        <w:widowControl/>
        <w:tabs>
          <w:tab w:val="left" w:pos="426"/>
        </w:tabs>
        <w:jc w:val="both"/>
        <w:rPr>
          <w:rFonts w:ascii="Times New Roman" w:hAnsi="Times New Roman" w:cs="Times New Roman"/>
          <w:sz w:val="14"/>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caps/>
        </w:rPr>
      </w:pPr>
      <w:r w:rsidRPr="008F16BF">
        <w:rPr>
          <w:rFonts w:ascii="Times New Roman" w:hAnsi="Times New Roman" w:cs="Times New Roman"/>
          <w:b/>
          <w:sz w:val="26"/>
        </w:rPr>
        <w:t>Článek 9 – Vlastnictví Přístroje – Odstoupení od Smlouvy</w:t>
      </w:r>
    </w:p>
    <w:p w:rsidR="00684358" w:rsidRPr="008F16BF" w:rsidRDefault="00684358" w:rsidP="00684358">
      <w:pPr>
        <w:widowControl/>
        <w:jc w:val="both"/>
        <w:rPr>
          <w:rFonts w:ascii="Times New Roman" w:hAnsi="Times New Roman" w:cs="Times New Roman"/>
          <w:caps/>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 xml:space="preserve">Vlastnické právo k Přístroji přechází na KUPUJÍCÍHO až úplným zaplacením kupní ceny dle této Smlouvy KUPUJÍCÍM. Uplatnění ustanovení § 2133 občanského zákoníku se vylučuje. </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caps/>
        </w:rPr>
        <w:t>bioMérieux CZ</w:t>
      </w:r>
      <w:r w:rsidRPr="008F16BF">
        <w:rPr>
          <w:rFonts w:ascii="Times New Roman" w:hAnsi="Times New Roman" w:cs="Times New Roman"/>
        </w:rPr>
        <w:t xml:space="preserve"> má právo bez dalšího odstoupit od Smlouvy v případě, že KUPUJÍCÍ kupní cenu Přístroje neuhradí ani do deseti (10) dnů po její splatnosti.</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 xml:space="preserve">V takovém případě je KUPUJÍCÍ povinen společnosti </w:t>
      </w:r>
      <w:r w:rsidRPr="008F16BF">
        <w:rPr>
          <w:rFonts w:ascii="Times New Roman" w:hAnsi="Times New Roman" w:cs="Times New Roman"/>
          <w:caps/>
        </w:rPr>
        <w:t xml:space="preserve">bioMérieux CZ </w:t>
      </w:r>
      <w:r w:rsidRPr="008F16BF">
        <w:rPr>
          <w:rFonts w:ascii="Times New Roman" w:hAnsi="Times New Roman" w:cs="Times New Roman"/>
        </w:rPr>
        <w:t>na vlastní náklady neprodleně, nejpozději však do dvou (2) dnů od odstoupení od Smlouvy, vrátit Přístroj dodaný dle Smlouvy. V případě prodlení KUPUJÍCÍHO s vrácením Přístroje dle předchozí věty se KUPUJÍCÍ zavazuje uhradit BIOMÉRIEUX CZ smluvní pokutu ve výši 5.000,- Kč denně za každý i započatý den prodlení. Tím není dotčeno právo BIOMÉRIEUX CZ na náhradu škody převyšující smluvní pokutu.</w:t>
      </w:r>
    </w:p>
    <w:p w:rsidR="008F16BF" w:rsidRPr="008F16BF" w:rsidRDefault="008F16BF" w:rsidP="00684358">
      <w:pPr>
        <w:widowControl/>
        <w:jc w:val="both"/>
        <w:rPr>
          <w:rFonts w:ascii="Times New Roman" w:hAnsi="Times New Roman" w:cs="Times New Roman"/>
          <w:b/>
          <w:sz w:val="26"/>
        </w:rPr>
      </w:pPr>
    </w:p>
    <w:p w:rsidR="00684358" w:rsidRPr="008F16BF" w:rsidRDefault="00684358" w:rsidP="00684358">
      <w:pPr>
        <w:widowControl/>
        <w:pBdr>
          <w:top w:val="single" w:sz="4" w:space="1" w:color="000000" w:shadow="1"/>
          <w:left w:val="single" w:sz="4" w:space="1" w:color="000000" w:shadow="1"/>
          <w:bottom w:val="single" w:sz="4" w:space="1" w:color="000000" w:shadow="1"/>
          <w:right w:val="single" w:sz="4" w:space="1" w:color="000000" w:shadow="1"/>
        </w:pBdr>
        <w:jc w:val="center"/>
        <w:rPr>
          <w:rFonts w:ascii="Times New Roman" w:hAnsi="Times New Roman" w:cs="Times New Roman"/>
          <w:sz w:val="14"/>
        </w:rPr>
      </w:pPr>
      <w:r w:rsidRPr="008F16BF">
        <w:rPr>
          <w:rFonts w:ascii="Times New Roman" w:hAnsi="Times New Roman" w:cs="Times New Roman"/>
          <w:b/>
          <w:sz w:val="26"/>
        </w:rPr>
        <w:t>Článek 10 – Rozhodné právo, spory</w:t>
      </w:r>
    </w:p>
    <w:p w:rsidR="00684358" w:rsidRPr="008F16BF" w:rsidRDefault="00684358" w:rsidP="00684358">
      <w:pPr>
        <w:widowControl/>
        <w:jc w:val="both"/>
        <w:rPr>
          <w:rFonts w:ascii="Times New Roman" w:hAnsi="Times New Roman" w:cs="Times New Roman"/>
          <w:sz w:val="14"/>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Tato Smlouva a práva a povinnosti z ní vyplývající se řídí českým právem, zejména pak zákonem č. 89/2012 Sb., občanským zákoníkem, ve znění pozdějších předpisů a ostatními právními předpisy v mezích jejich působnosti.</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 xml:space="preserve">V případě rozporu mezi Smlouvou a Všeobecnými obchodními podmínkami společnosti </w:t>
      </w:r>
      <w:r w:rsidRPr="008F16BF">
        <w:rPr>
          <w:rFonts w:ascii="Times New Roman" w:hAnsi="Times New Roman" w:cs="Times New Roman"/>
          <w:caps/>
        </w:rPr>
        <w:t xml:space="preserve">bioMérieux CZ, </w:t>
      </w:r>
      <w:r w:rsidRPr="008F16BF">
        <w:rPr>
          <w:rFonts w:ascii="Times New Roman" w:hAnsi="Times New Roman" w:cs="Times New Roman"/>
        </w:rPr>
        <w:t>které tvoří jako Příloha č. 4 nedílnou součást této Smlouvy a jimiž se řídí veškerá práva a povinnosti smluvních stran výslovně touto Smlouvou neupravená, mají přednost ustanovení Smlouvy. KUPUJÍCÍ tímto výslovně přijímá veškerá ustanovení Všeobecných obchodních podmínek společnosti BIOMÉRIEUX CZ</w:t>
      </w:r>
      <w:r w:rsidR="00F7664F">
        <w:rPr>
          <w:rFonts w:ascii="Times New Roman" w:hAnsi="Times New Roman" w:cs="Times New Roman"/>
        </w:rPr>
        <w:t xml:space="preserve"> vyjma změn a doplňků Všeobecných podmínek sjednaných v této smlouvě</w:t>
      </w:r>
      <w:r w:rsidRPr="008F16BF">
        <w:rPr>
          <w:rFonts w:ascii="Times New Roman" w:hAnsi="Times New Roman" w:cs="Times New Roman"/>
        </w:rPr>
        <w:t>. Pro vyloučení pochybností Strany vylučují uplatnění ustanovení § 1799 a 1800 Občanského zákoníku a dále prohlašují, že veškerá ujednání v rámci smluvního vztahu založeného touto Smlouvou odpovídají obchodním zvyklostem a zásadě poctivého obchodního styku.</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Obě smluvní strany si sjednaly v rámci smlouvy tyto změny Všeobecných podmínek :</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t>Objednávky mohou být zasílány též prostřednictvím datové schránky</w:t>
      </w: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t>Občasné nebo trvalé ukončení, či přerušení prodeje jakékoholiv z Produktů je možné provést jen na základě předchozího písemného souhlasu Kupujícího</w:t>
      </w: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t>Pro účely této smlouvy je právně závazným ceník bioMeriexu platný ke dni podpisu této smlouvy s tím, že jakákoliv změna ceníku musí být pro účely tohoto smluvního vztahu předem odsouhlasena oběma smluvními stranami, nebude-li udělen souhlas ke změně ceníku, je možno provést změnu ceníku jen v případě okolností zvláštního zřetele hodných, např. V důsledku změny dodavatelských, či vstupních více než 20% apod.</w:t>
      </w: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t>Vlastnické právo k Produktům přechází na kupujícího okamžikem převzetí Produktu kupujícím</w:t>
      </w: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lastRenderedPageBreak/>
        <w:t>Odpovědnost za škodu je sjednána pro obě smluvní strany jako neomezená výši škody</w:t>
      </w: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t>Nebezpečí změny okolností přebírají shodně obě smluvní strany</w:t>
      </w:r>
    </w:p>
    <w:p w:rsidR="00684358" w:rsidRPr="008F16BF" w:rsidRDefault="00684358" w:rsidP="00684358">
      <w:pPr>
        <w:widowControl/>
        <w:numPr>
          <w:ilvl w:val="0"/>
          <w:numId w:val="2"/>
        </w:numPr>
        <w:jc w:val="both"/>
        <w:rPr>
          <w:rFonts w:ascii="Times New Roman" w:hAnsi="Times New Roman" w:cs="Times New Roman"/>
        </w:rPr>
      </w:pPr>
      <w:r w:rsidRPr="008F16BF">
        <w:rPr>
          <w:rFonts w:ascii="Times New Roman" w:hAnsi="Times New Roman" w:cs="Times New Roman"/>
        </w:rPr>
        <w:t>Pro účely tohoto smluvního vztahu jsou právně závazné Všeobecné podmínky platné ke dni uzavření této smlouvy a jejich změna po dobu trvání tohoto smluvního vztahu není možná vyjma změny provedené Dodatkem k této smlouvě</w:t>
      </w:r>
    </w:p>
    <w:p w:rsidR="00684358" w:rsidRPr="008F16BF" w:rsidRDefault="00684358" w:rsidP="00684358">
      <w:pPr>
        <w:widowControl/>
        <w:ind w:left="828"/>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 xml:space="preserve">Nedílnou součástí této Smlouvy jsou následující přílohy: </w:t>
      </w:r>
    </w:p>
    <w:p w:rsidR="00684358" w:rsidRPr="008F16BF" w:rsidRDefault="006B0EA9" w:rsidP="00684358">
      <w:pPr>
        <w:widowControl/>
        <w:numPr>
          <w:ilvl w:val="0"/>
          <w:numId w:val="1"/>
        </w:numPr>
        <w:jc w:val="both"/>
        <w:rPr>
          <w:rFonts w:ascii="Times New Roman" w:hAnsi="Times New Roman" w:cs="Times New Roman"/>
        </w:rPr>
      </w:pPr>
      <w:r>
        <w:rPr>
          <w:rFonts w:ascii="Times New Roman" w:hAnsi="Times New Roman" w:cs="Times New Roman"/>
        </w:rPr>
        <w:t>Příloha č. 1</w:t>
      </w:r>
      <w:r>
        <w:rPr>
          <w:rFonts w:ascii="Times New Roman" w:hAnsi="Times New Roman" w:cs="Times New Roman"/>
        </w:rPr>
        <w:tab/>
      </w:r>
      <w:r w:rsidR="00684358" w:rsidRPr="008F16BF">
        <w:rPr>
          <w:rFonts w:ascii="Times New Roman" w:hAnsi="Times New Roman" w:cs="Times New Roman"/>
        </w:rPr>
        <w:t>Specifikace přístroje</w:t>
      </w:r>
    </w:p>
    <w:p w:rsidR="00684358" w:rsidRPr="008F16BF" w:rsidRDefault="00684358" w:rsidP="00684358">
      <w:pPr>
        <w:widowControl/>
        <w:numPr>
          <w:ilvl w:val="0"/>
          <w:numId w:val="1"/>
        </w:numPr>
        <w:jc w:val="both"/>
        <w:rPr>
          <w:rFonts w:ascii="Times New Roman" w:hAnsi="Times New Roman" w:cs="Times New Roman"/>
        </w:rPr>
      </w:pPr>
      <w:r w:rsidRPr="008F16BF">
        <w:rPr>
          <w:rFonts w:ascii="Times New Roman" w:hAnsi="Times New Roman" w:cs="Times New Roman"/>
        </w:rPr>
        <w:t>Příloha č. 2</w:t>
      </w:r>
      <w:r w:rsidRPr="008F16BF">
        <w:rPr>
          <w:rFonts w:ascii="Times New Roman" w:hAnsi="Times New Roman" w:cs="Times New Roman"/>
        </w:rPr>
        <w:tab/>
        <w:t>Specifikace Reagencií a další podmínky dodávání Reagencií</w:t>
      </w:r>
    </w:p>
    <w:p w:rsidR="00684358" w:rsidRPr="008F16BF" w:rsidRDefault="00684358" w:rsidP="00684358">
      <w:pPr>
        <w:widowControl/>
        <w:numPr>
          <w:ilvl w:val="0"/>
          <w:numId w:val="1"/>
        </w:numPr>
        <w:jc w:val="both"/>
        <w:rPr>
          <w:rFonts w:ascii="Times New Roman" w:hAnsi="Times New Roman" w:cs="Times New Roman"/>
        </w:rPr>
      </w:pPr>
      <w:r w:rsidRPr="008F16BF">
        <w:rPr>
          <w:rFonts w:ascii="Times New Roman" w:hAnsi="Times New Roman" w:cs="Times New Roman"/>
        </w:rPr>
        <w:t>Příloha č. 3</w:t>
      </w:r>
      <w:r w:rsidRPr="008F16BF">
        <w:rPr>
          <w:rFonts w:ascii="Times New Roman" w:hAnsi="Times New Roman" w:cs="Times New Roman"/>
        </w:rPr>
        <w:tab/>
        <w:t>Všeobecné obchodní podmínky společnosti BIOMÉRIEUX CZ</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b/>
          <w:bCs/>
          <w:i/>
          <w:iCs/>
        </w:rPr>
      </w:pPr>
      <w:r w:rsidRPr="008F16BF">
        <w:rPr>
          <w:rFonts w:ascii="Times New Roman" w:hAnsi="Times New Roman" w:cs="Times New Roman"/>
        </w:rPr>
        <w:t xml:space="preserve">Strany se zavazují, že budou usilovat o smírné řešení případných sporů vzniklých v souvislosti s výkladem či plněním Smlouvy. Případné přetrvávající spory budou předloženy k rozhodnutí soudu místně příslušnému podle sídla žalovaného. </w:t>
      </w:r>
      <w:r w:rsidRPr="008F16BF">
        <w:rPr>
          <w:rFonts w:ascii="Times New Roman" w:hAnsi="Times New Roman" w:cs="Times New Roman"/>
          <w:b/>
          <w:bCs/>
          <w:i/>
          <w:iCs/>
        </w:rPr>
        <w:t xml:space="preserve"> </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Strany se dohodly, že veškerá práva společnosti BIOMÉRIEUX CZ plynoucí z této Smlouvy se promlčují v promlčecí lhůtě v trvání 10 let ode dne, kdy právo mohlo být uplatněno poprvé.</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Obě smluvní strany na sebe ve smyslu ustanovení § 1765 odst. 2 Občanského zákoníku přebírá nebezpečí změny okolností.</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Pro vyloučení pochybností Strany prohlašují, že jejich vzájemná plnění dle této Smlouvy jsou vyrovnaná, tj. nejsou k sobě v hrubém nepoměru.</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r w:rsidRPr="008F16BF">
        <w:rPr>
          <w:rFonts w:ascii="Times New Roman" w:hAnsi="Times New Roman" w:cs="Times New Roman"/>
        </w:rPr>
        <w:t>Tato Smlouva nabývá platností a účinnosti dnem jejího podpisu oběma smluvními stranami.</w:t>
      </w: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sz w:val="18"/>
        </w:rPr>
      </w:pPr>
      <w:r w:rsidRPr="008F16BF">
        <w:rPr>
          <w:rFonts w:ascii="Times New Roman" w:hAnsi="Times New Roman" w:cs="Times New Roman"/>
        </w:rPr>
        <w:t>Tato Smlouva může být měněna pouze písemnou dohodou Stran ve formě Stranami podepsaných číslovaných dodatků.</w:t>
      </w:r>
    </w:p>
    <w:p w:rsidR="00684358" w:rsidRPr="008F16BF" w:rsidRDefault="00684358" w:rsidP="00684358">
      <w:pPr>
        <w:widowControl/>
        <w:jc w:val="both"/>
        <w:rPr>
          <w:rFonts w:ascii="Times New Roman" w:hAnsi="Times New Roman" w:cs="Times New Roman"/>
          <w:sz w:val="18"/>
        </w:rPr>
      </w:pPr>
    </w:p>
    <w:p w:rsidR="00684358" w:rsidRPr="008F16BF" w:rsidRDefault="00684358" w:rsidP="00684358">
      <w:pPr>
        <w:widowControl/>
        <w:tabs>
          <w:tab w:val="left" w:pos="5670"/>
        </w:tabs>
        <w:jc w:val="both"/>
        <w:rPr>
          <w:rFonts w:ascii="Times New Roman" w:hAnsi="Times New Roman" w:cs="Times New Roman"/>
          <w:sz w:val="18"/>
        </w:rPr>
      </w:pPr>
      <w:r w:rsidRPr="008F16BF">
        <w:rPr>
          <w:rFonts w:ascii="Times New Roman" w:hAnsi="Times New Roman" w:cs="Times New Roman"/>
        </w:rPr>
        <w:t>V Praze, ve 2 (dvou) stejnopisech.</w:t>
      </w:r>
      <w:r w:rsidRPr="008F16BF">
        <w:rPr>
          <w:rFonts w:ascii="Times New Roman" w:hAnsi="Times New Roman" w:cs="Times New Roman"/>
        </w:rPr>
        <w:tab/>
      </w:r>
    </w:p>
    <w:p w:rsidR="00684358" w:rsidRPr="008F16BF" w:rsidRDefault="00684358" w:rsidP="00684358">
      <w:pPr>
        <w:widowControl/>
        <w:tabs>
          <w:tab w:val="left" w:pos="5670"/>
        </w:tabs>
        <w:jc w:val="both"/>
        <w:rPr>
          <w:rFonts w:ascii="Times New Roman" w:hAnsi="Times New Roman" w:cs="Times New Roman"/>
          <w:sz w:val="18"/>
        </w:rPr>
      </w:pPr>
    </w:p>
    <w:p w:rsidR="00684358" w:rsidRPr="008F16BF" w:rsidRDefault="00684358" w:rsidP="00684358">
      <w:pPr>
        <w:widowControl/>
        <w:tabs>
          <w:tab w:val="left" w:pos="5670"/>
        </w:tabs>
        <w:jc w:val="both"/>
        <w:rPr>
          <w:rFonts w:ascii="Times New Roman" w:hAnsi="Times New Roman" w:cs="Times New Roman"/>
        </w:rPr>
      </w:pPr>
      <w:r w:rsidRPr="008F16BF">
        <w:rPr>
          <w:rFonts w:ascii="Times New Roman" w:hAnsi="Times New Roman" w:cs="Times New Roman"/>
        </w:rPr>
        <w:t>Počet stran včetně Příloh: 11</w:t>
      </w:r>
    </w:p>
    <w:p w:rsidR="00684358" w:rsidRPr="008F16BF" w:rsidRDefault="00684358" w:rsidP="00684358">
      <w:pPr>
        <w:widowControl/>
        <w:tabs>
          <w:tab w:val="left" w:pos="5670"/>
        </w:tabs>
        <w:jc w:val="both"/>
        <w:rPr>
          <w:rFonts w:ascii="Times New Roman" w:hAnsi="Times New Roman" w:cs="Times New Roman"/>
        </w:rPr>
      </w:pPr>
    </w:p>
    <w:p w:rsidR="00684358" w:rsidRPr="008F16BF" w:rsidRDefault="00684358" w:rsidP="00684358">
      <w:pPr>
        <w:widowControl/>
        <w:tabs>
          <w:tab w:val="left" w:pos="5670"/>
        </w:tabs>
        <w:jc w:val="both"/>
        <w:rPr>
          <w:rFonts w:ascii="Times New Roman" w:hAnsi="Times New Roman" w:cs="Times New Roman"/>
        </w:rPr>
      </w:pPr>
      <w:r w:rsidRPr="008F16BF">
        <w:rPr>
          <w:rFonts w:ascii="Times New Roman" w:hAnsi="Times New Roman" w:cs="Times New Roman"/>
        </w:rPr>
        <w:t>Každá strana Smlouvy bude parafována oběma Stranami.</w:t>
      </w:r>
    </w:p>
    <w:p w:rsidR="00684358" w:rsidRPr="008F16BF" w:rsidRDefault="00684358" w:rsidP="00684358">
      <w:pPr>
        <w:widowControl/>
        <w:tabs>
          <w:tab w:val="left" w:pos="5670"/>
        </w:tabs>
        <w:jc w:val="both"/>
        <w:rPr>
          <w:rFonts w:ascii="Times New Roman" w:hAnsi="Times New Roman" w:cs="Times New Roman"/>
        </w:rPr>
      </w:pPr>
    </w:p>
    <w:p w:rsidR="00684358" w:rsidRPr="008F16BF" w:rsidRDefault="00684358" w:rsidP="00684358">
      <w:pPr>
        <w:widowControl/>
        <w:tabs>
          <w:tab w:val="left" w:pos="5670"/>
        </w:tabs>
        <w:jc w:val="both"/>
        <w:rPr>
          <w:rFonts w:ascii="Times New Roman" w:hAnsi="Times New Roman" w:cs="Times New Roman"/>
          <w:sz w:val="18"/>
        </w:rPr>
      </w:pPr>
      <w:r w:rsidRPr="008F16BF">
        <w:rPr>
          <w:rFonts w:ascii="Times New Roman" w:hAnsi="Times New Roman" w:cs="Times New Roman"/>
        </w:rPr>
        <w:t>Přílohy budou rovněž podepsány.</w:t>
      </w:r>
    </w:p>
    <w:p w:rsidR="00684358" w:rsidRPr="008F16BF" w:rsidRDefault="00684358" w:rsidP="00684358">
      <w:pPr>
        <w:widowControl/>
        <w:tabs>
          <w:tab w:val="left" w:pos="5670"/>
        </w:tabs>
        <w:jc w:val="both"/>
        <w:rPr>
          <w:rFonts w:ascii="Times New Roman" w:hAnsi="Times New Roman" w:cs="Times New Roman"/>
          <w:sz w:val="18"/>
        </w:rPr>
      </w:pPr>
    </w:p>
    <w:p w:rsidR="00684358" w:rsidRPr="008F16BF" w:rsidRDefault="00684358" w:rsidP="00684358">
      <w:pPr>
        <w:widowControl/>
        <w:tabs>
          <w:tab w:val="left" w:pos="3970"/>
        </w:tabs>
        <w:jc w:val="both"/>
        <w:rPr>
          <w:rFonts w:ascii="Times New Roman" w:hAnsi="Times New Roman" w:cs="Times New Roman"/>
        </w:rPr>
      </w:pPr>
      <w:r w:rsidRPr="008F16BF">
        <w:rPr>
          <w:rFonts w:ascii="Times New Roman" w:hAnsi="Times New Roman" w:cs="Times New Roman"/>
          <w:b/>
          <w:caps/>
        </w:rPr>
        <w:t>bioMérieux CZ</w:t>
      </w:r>
      <w:r w:rsidR="006B0EA9">
        <w:rPr>
          <w:rFonts w:ascii="Times New Roman" w:hAnsi="Times New Roman" w:cs="Times New Roman"/>
        </w:rPr>
        <w:tab/>
      </w:r>
      <w:r w:rsidR="006B0EA9">
        <w:rPr>
          <w:rFonts w:ascii="Times New Roman" w:hAnsi="Times New Roman" w:cs="Times New Roman"/>
        </w:rPr>
        <w:tab/>
      </w:r>
      <w:r w:rsidR="006B0EA9">
        <w:rPr>
          <w:rFonts w:ascii="Times New Roman" w:hAnsi="Times New Roman" w:cs="Times New Roman"/>
        </w:rPr>
        <w:tab/>
      </w:r>
      <w:r w:rsidRPr="008F16BF">
        <w:rPr>
          <w:rFonts w:ascii="Times New Roman" w:hAnsi="Times New Roman" w:cs="Times New Roman"/>
          <w:b/>
        </w:rPr>
        <w:t>KUPUJÍCÍ</w:t>
      </w:r>
    </w:p>
    <w:p w:rsidR="00684358" w:rsidRPr="008F16BF" w:rsidRDefault="00684358" w:rsidP="00684358">
      <w:pPr>
        <w:widowControl/>
        <w:tabs>
          <w:tab w:val="left" w:pos="3970"/>
        </w:tabs>
        <w:spacing w:before="120"/>
        <w:jc w:val="both"/>
        <w:rPr>
          <w:rFonts w:ascii="Times New Roman" w:hAnsi="Times New Roman" w:cs="Times New Roman"/>
        </w:rPr>
      </w:pPr>
      <w:r w:rsidRPr="008F16BF">
        <w:rPr>
          <w:rFonts w:ascii="Times New Roman" w:hAnsi="Times New Roman" w:cs="Times New Roman"/>
        </w:rPr>
        <w:t>Dne..........</w:t>
      </w:r>
      <w:r w:rsidR="006B0EA9">
        <w:rPr>
          <w:rFonts w:ascii="Times New Roman" w:hAnsi="Times New Roman" w:cs="Times New Roman"/>
        </w:rPr>
        <w:t>............................</w:t>
      </w:r>
      <w:r w:rsidR="006B0EA9">
        <w:rPr>
          <w:rFonts w:ascii="Times New Roman" w:hAnsi="Times New Roman" w:cs="Times New Roman"/>
        </w:rPr>
        <w:tab/>
      </w:r>
      <w:r w:rsidR="006B0EA9">
        <w:rPr>
          <w:rFonts w:ascii="Times New Roman" w:hAnsi="Times New Roman" w:cs="Times New Roman"/>
        </w:rPr>
        <w:tab/>
      </w:r>
      <w:r w:rsidR="006B0EA9">
        <w:rPr>
          <w:rFonts w:ascii="Times New Roman" w:hAnsi="Times New Roman" w:cs="Times New Roman"/>
        </w:rPr>
        <w:tab/>
      </w:r>
      <w:r w:rsidRPr="008F16BF">
        <w:rPr>
          <w:rFonts w:ascii="Times New Roman" w:hAnsi="Times New Roman" w:cs="Times New Roman"/>
        </w:rPr>
        <w:t>Dne.............................</w:t>
      </w:r>
    </w:p>
    <w:p w:rsidR="00684358" w:rsidRPr="008F16BF" w:rsidRDefault="00684358" w:rsidP="00684358">
      <w:pPr>
        <w:ind w:right="70"/>
        <w:rPr>
          <w:rFonts w:ascii="Times New Roman" w:hAnsi="Times New Roman" w:cs="Times New Roman"/>
          <w:b/>
          <w:bCs/>
          <w:color w:val="000000"/>
        </w:rPr>
      </w:pP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p>
    <w:p w:rsidR="00684358" w:rsidRPr="008F16BF" w:rsidRDefault="00684358" w:rsidP="00684358">
      <w:pPr>
        <w:ind w:right="70"/>
        <w:rPr>
          <w:rFonts w:ascii="Times New Roman" w:hAnsi="Times New Roman" w:cs="Times New Roman"/>
          <w:b/>
          <w:bCs/>
          <w:color w:val="000000"/>
        </w:rPr>
      </w:pPr>
      <w:r w:rsidRPr="008F16BF">
        <w:rPr>
          <w:rFonts w:ascii="Times New Roman" w:hAnsi="Times New Roman" w:cs="Times New Roman"/>
          <w:b/>
          <w:bCs/>
          <w:color w:val="000000"/>
        </w:rPr>
        <w:t>bioMérieux CZ s.r.o.,</w:t>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008F16BF" w:rsidRPr="008F16BF">
        <w:rPr>
          <w:rFonts w:ascii="Times New Roman" w:hAnsi="Times New Roman" w:cs="Times New Roman"/>
          <w:b/>
          <w:bCs/>
          <w:color w:val="000000"/>
        </w:rPr>
        <w:tab/>
      </w:r>
      <w:r w:rsidRPr="008F16BF">
        <w:rPr>
          <w:rFonts w:ascii="Times New Roman" w:hAnsi="Times New Roman" w:cs="Times New Roman"/>
          <w:b/>
          <w:bCs/>
        </w:rPr>
        <w:t>Vsetínská nemocnice a.s.,</w:t>
      </w:r>
    </w:p>
    <w:p w:rsidR="00684358" w:rsidRPr="008F16BF" w:rsidRDefault="00684358" w:rsidP="00684358">
      <w:pPr>
        <w:widowControl/>
        <w:tabs>
          <w:tab w:val="left" w:pos="3970"/>
        </w:tabs>
        <w:rPr>
          <w:rStyle w:val="platne1"/>
          <w:rFonts w:ascii="Times New Roman" w:hAnsi="Times New Roman" w:cs="Times New Roman"/>
        </w:rPr>
      </w:pPr>
      <w:r w:rsidRPr="008F16BF">
        <w:rPr>
          <w:rFonts w:ascii="Times New Roman" w:hAnsi="Times New Roman" w:cs="Times New Roman"/>
          <w:bCs/>
          <w:color w:val="000000"/>
        </w:rPr>
        <w:t xml:space="preserve">jednající p. </w:t>
      </w:r>
      <w:r w:rsidRPr="008F16BF">
        <w:rPr>
          <w:rStyle w:val="platne1"/>
          <w:rFonts w:ascii="Times New Roman" w:hAnsi="Times New Roman" w:cs="Times New Roman"/>
        </w:rPr>
        <w:t>Predrag Masic,</w:t>
      </w:r>
      <w:r w:rsidRPr="008F16BF">
        <w:rPr>
          <w:rStyle w:val="platne1"/>
          <w:rFonts w:ascii="Times New Roman" w:hAnsi="Times New Roman" w:cs="Times New Roman"/>
        </w:rPr>
        <w:tab/>
        <w:t xml:space="preserve">          </w:t>
      </w:r>
      <w:r w:rsidR="008F16BF" w:rsidRPr="008F16BF">
        <w:rPr>
          <w:rStyle w:val="platne1"/>
          <w:rFonts w:ascii="Times New Roman" w:hAnsi="Times New Roman" w:cs="Times New Roman"/>
        </w:rPr>
        <w:tab/>
      </w:r>
      <w:r w:rsidRPr="008F16BF">
        <w:rPr>
          <w:rStyle w:val="platne1"/>
          <w:rFonts w:ascii="Times New Roman" w:hAnsi="Times New Roman" w:cs="Times New Roman"/>
        </w:rPr>
        <w:t>jednající Ing. Věra Prousková,</w:t>
      </w:r>
    </w:p>
    <w:p w:rsidR="00684358" w:rsidRPr="008F16BF" w:rsidRDefault="00684358" w:rsidP="00684358">
      <w:pPr>
        <w:widowControl/>
        <w:jc w:val="both"/>
        <w:rPr>
          <w:rFonts w:ascii="Times New Roman" w:hAnsi="Times New Roman" w:cs="Times New Roman"/>
        </w:rPr>
        <w:sectPr w:rsidR="00684358" w:rsidRPr="008F16BF">
          <w:footerReference w:type="default" r:id="rId8"/>
          <w:pgSz w:w="11906" w:h="16838"/>
          <w:pgMar w:top="2410" w:right="1418" w:bottom="851" w:left="1418" w:header="2155" w:footer="567" w:gutter="0"/>
          <w:cols w:space="708"/>
          <w:docGrid w:linePitch="600" w:charSpace="32768"/>
        </w:sectPr>
      </w:pPr>
      <w:r w:rsidRPr="008F16BF">
        <w:rPr>
          <w:rStyle w:val="platne1"/>
          <w:rFonts w:ascii="Times New Roman" w:hAnsi="Times New Roman" w:cs="Times New Roman"/>
        </w:rPr>
        <w:t>jednatel</w:t>
      </w:r>
      <w:r w:rsidRPr="008F16BF">
        <w:rPr>
          <w:rStyle w:val="platne1"/>
          <w:rFonts w:ascii="Times New Roman" w:hAnsi="Times New Roman" w:cs="Times New Roman"/>
        </w:rPr>
        <w:tab/>
      </w:r>
      <w:r w:rsidRPr="008F16BF">
        <w:rPr>
          <w:rStyle w:val="platne1"/>
          <w:rFonts w:ascii="Times New Roman" w:hAnsi="Times New Roman" w:cs="Times New Roman"/>
        </w:rPr>
        <w:tab/>
      </w:r>
      <w:r w:rsidRPr="008F16BF">
        <w:rPr>
          <w:rStyle w:val="platne1"/>
          <w:rFonts w:ascii="Times New Roman" w:hAnsi="Times New Roman" w:cs="Times New Roman"/>
        </w:rPr>
        <w:tab/>
        <w:t xml:space="preserve">      </w:t>
      </w:r>
      <w:r w:rsidR="008F16BF" w:rsidRPr="008F16BF">
        <w:rPr>
          <w:rStyle w:val="platne1"/>
          <w:rFonts w:ascii="Times New Roman" w:hAnsi="Times New Roman" w:cs="Times New Roman"/>
        </w:rPr>
        <w:tab/>
      </w:r>
      <w:r w:rsidR="008F16BF" w:rsidRPr="008F16BF">
        <w:rPr>
          <w:rStyle w:val="platne1"/>
          <w:rFonts w:ascii="Times New Roman" w:hAnsi="Times New Roman" w:cs="Times New Roman"/>
        </w:rPr>
        <w:tab/>
      </w:r>
      <w:r w:rsidR="008F16BF" w:rsidRPr="008F16BF">
        <w:rPr>
          <w:rStyle w:val="platne1"/>
          <w:rFonts w:ascii="Times New Roman" w:hAnsi="Times New Roman" w:cs="Times New Roman"/>
        </w:rPr>
        <w:tab/>
      </w:r>
      <w:r w:rsidR="008F16BF" w:rsidRPr="008F16BF">
        <w:rPr>
          <w:rStyle w:val="platne1"/>
          <w:rFonts w:ascii="Times New Roman" w:hAnsi="Times New Roman" w:cs="Times New Roman"/>
        </w:rPr>
        <w:tab/>
        <w:t>předsedkyně</w:t>
      </w:r>
      <w:r w:rsidR="008F16BF" w:rsidRPr="008F16BF">
        <w:rPr>
          <w:rStyle w:val="platne1"/>
          <w:rFonts w:ascii="Times New Roman" w:hAnsi="Times New Roman" w:cs="Times New Roman"/>
        </w:rPr>
        <w:tab/>
      </w:r>
      <w:r w:rsidRPr="008F16BF">
        <w:rPr>
          <w:rStyle w:val="platne1"/>
          <w:rFonts w:ascii="Times New Roman" w:hAnsi="Times New Roman" w:cs="Times New Roman"/>
        </w:rPr>
        <w:t>představenstva</w:t>
      </w:r>
    </w:p>
    <w:p w:rsidR="00684358" w:rsidRPr="008F16BF" w:rsidRDefault="00684358" w:rsidP="00684358">
      <w:pPr>
        <w:widowControl/>
        <w:tabs>
          <w:tab w:val="left" w:pos="3970"/>
        </w:tabs>
        <w:jc w:val="center"/>
        <w:rPr>
          <w:rFonts w:ascii="Times New Roman" w:hAnsi="Times New Roman" w:cs="Times New Roman"/>
          <w:b/>
          <w:sz w:val="36"/>
        </w:rPr>
      </w:pPr>
      <w:r w:rsidRPr="008F16BF">
        <w:rPr>
          <w:rFonts w:ascii="Times New Roman" w:hAnsi="Times New Roman" w:cs="Times New Roman"/>
          <w:b/>
          <w:sz w:val="24"/>
        </w:rPr>
        <w:lastRenderedPageBreak/>
        <w:t>PŘÍLOHA Č. 1</w:t>
      </w:r>
    </w:p>
    <w:p w:rsidR="00684358" w:rsidRPr="008F16BF" w:rsidRDefault="00684358" w:rsidP="00684358">
      <w:pPr>
        <w:widowControl/>
        <w:tabs>
          <w:tab w:val="left" w:pos="3970"/>
        </w:tabs>
        <w:jc w:val="center"/>
        <w:rPr>
          <w:rFonts w:ascii="Times New Roman" w:hAnsi="Times New Roman" w:cs="Times New Roman"/>
        </w:rPr>
      </w:pPr>
      <w:r w:rsidRPr="008F16BF">
        <w:rPr>
          <w:rFonts w:ascii="Times New Roman" w:hAnsi="Times New Roman" w:cs="Times New Roman"/>
          <w:b/>
          <w:sz w:val="36"/>
        </w:rPr>
        <w:t xml:space="preserve"> </w:t>
      </w:r>
      <w:r w:rsidRPr="008F16BF">
        <w:rPr>
          <w:rFonts w:ascii="Times New Roman" w:hAnsi="Times New Roman" w:cs="Times New Roman"/>
          <w:b/>
          <w:sz w:val="24"/>
        </w:rPr>
        <w:t>SPECIFIKACE PŘÍSTROJE</w:t>
      </w:r>
    </w:p>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r w:rsidRPr="008F16BF">
        <w:rPr>
          <w:rFonts w:ascii="Times New Roman" w:hAnsi="Times New Roman" w:cs="Times New Roman"/>
        </w:rPr>
        <w:t>KUPUJÍCÍ se seznámil a souhlasí s podmínkami obsaženými ve Smlouvě</w:t>
      </w:r>
      <w:r w:rsidRPr="008F16BF">
        <w:rPr>
          <w:rFonts w:ascii="Times New Roman" w:hAnsi="Times New Roman" w:cs="Times New Roman"/>
        </w:rPr>
        <w:br/>
        <w:t>a na jejich základě se zavazuje k nákupu níže uvedeného Přístroje.</w:t>
      </w:r>
    </w:p>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p>
    <w:tbl>
      <w:tblPr>
        <w:tblW w:w="0" w:type="auto"/>
        <w:tblInd w:w="-7" w:type="dxa"/>
        <w:tblLayout w:type="fixed"/>
        <w:tblCellMar>
          <w:left w:w="71" w:type="dxa"/>
          <w:right w:w="71" w:type="dxa"/>
        </w:tblCellMar>
        <w:tblLook w:val="0000" w:firstRow="0" w:lastRow="0" w:firstColumn="0" w:lastColumn="0" w:noHBand="0" w:noVBand="0"/>
      </w:tblPr>
      <w:tblGrid>
        <w:gridCol w:w="1284"/>
        <w:gridCol w:w="5387"/>
        <w:gridCol w:w="2629"/>
      </w:tblGrid>
      <w:tr w:rsidR="00684358" w:rsidRPr="008F16BF" w:rsidTr="003F0658">
        <w:trPr>
          <w:cantSplit/>
        </w:trPr>
        <w:tc>
          <w:tcPr>
            <w:tcW w:w="1284" w:type="dxa"/>
            <w:tcBorders>
              <w:top w:val="single" w:sz="4" w:space="0" w:color="000000"/>
              <w:left w:val="single" w:sz="4" w:space="0" w:color="000000"/>
            </w:tcBorders>
            <w:shd w:val="clear" w:color="auto" w:fill="auto"/>
          </w:tcPr>
          <w:p w:rsidR="00684358" w:rsidRPr="008F16BF" w:rsidRDefault="00684358" w:rsidP="003F0658">
            <w:pPr>
              <w:widowControl/>
              <w:tabs>
                <w:tab w:val="left" w:pos="3970"/>
              </w:tabs>
              <w:snapToGrid w:val="0"/>
              <w:jc w:val="center"/>
              <w:rPr>
                <w:rFonts w:ascii="Times New Roman" w:hAnsi="Times New Roman" w:cs="Times New Roman"/>
                <w:b/>
                <w:sz w:val="16"/>
              </w:rPr>
            </w:pPr>
          </w:p>
          <w:p w:rsidR="00684358" w:rsidRPr="008F16BF" w:rsidRDefault="00684358" w:rsidP="003F0658">
            <w:pPr>
              <w:widowControl/>
              <w:tabs>
                <w:tab w:val="left" w:pos="3970"/>
              </w:tabs>
              <w:jc w:val="center"/>
              <w:rPr>
                <w:rFonts w:ascii="Times New Roman" w:hAnsi="Times New Roman" w:cs="Times New Roman"/>
                <w:b/>
              </w:rPr>
            </w:pPr>
            <w:r w:rsidRPr="008F16BF">
              <w:rPr>
                <w:rFonts w:ascii="Times New Roman" w:hAnsi="Times New Roman" w:cs="Times New Roman"/>
                <w:b/>
              </w:rPr>
              <w:t>REF. Č.,</w:t>
            </w:r>
          </w:p>
          <w:p w:rsidR="00684358" w:rsidRPr="008F16BF" w:rsidRDefault="00684358" w:rsidP="003F0658">
            <w:pPr>
              <w:widowControl/>
              <w:tabs>
                <w:tab w:val="left" w:pos="3970"/>
              </w:tabs>
              <w:jc w:val="center"/>
              <w:rPr>
                <w:rFonts w:ascii="Times New Roman" w:hAnsi="Times New Roman" w:cs="Times New Roman"/>
                <w:b/>
              </w:rPr>
            </w:pPr>
            <w:r w:rsidRPr="008F16BF">
              <w:rPr>
                <w:rFonts w:ascii="Times New Roman" w:hAnsi="Times New Roman" w:cs="Times New Roman"/>
                <w:b/>
              </w:rPr>
              <w:t xml:space="preserve">VÝROBNÍ ČÍSLO </w:t>
            </w:r>
          </w:p>
          <w:p w:rsidR="00684358" w:rsidRPr="008F16BF" w:rsidRDefault="00684358" w:rsidP="003F0658">
            <w:pPr>
              <w:widowControl/>
              <w:tabs>
                <w:tab w:val="left" w:pos="3970"/>
              </w:tabs>
              <w:jc w:val="center"/>
              <w:rPr>
                <w:rFonts w:ascii="Times New Roman" w:hAnsi="Times New Roman" w:cs="Times New Roman"/>
                <w:b/>
              </w:rPr>
            </w:pPr>
          </w:p>
        </w:tc>
        <w:tc>
          <w:tcPr>
            <w:tcW w:w="5387" w:type="dxa"/>
            <w:tcBorders>
              <w:top w:val="single" w:sz="4" w:space="0" w:color="000000"/>
              <w:left w:val="single" w:sz="4" w:space="0" w:color="000000"/>
            </w:tcBorders>
            <w:shd w:val="clear" w:color="auto" w:fill="auto"/>
          </w:tcPr>
          <w:p w:rsidR="00684358" w:rsidRPr="008F16BF" w:rsidRDefault="00684358" w:rsidP="003F0658">
            <w:pPr>
              <w:widowControl/>
              <w:tabs>
                <w:tab w:val="left" w:pos="3970"/>
              </w:tabs>
              <w:snapToGrid w:val="0"/>
              <w:jc w:val="center"/>
              <w:rPr>
                <w:rFonts w:ascii="Times New Roman" w:hAnsi="Times New Roman" w:cs="Times New Roman"/>
                <w:b/>
                <w:sz w:val="16"/>
              </w:rPr>
            </w:pPr>
          </w:p>
          <w:p w:rsidR="00684358" w:rsidRPr="008F16BF" w:rsidRDefault="00684358" w:rsidP="003F0658">
            <w:pPr>
              <w:widowControl/>
              <w:tabs>
                <w:tab w:val="left" w:pos="3970"/>
              </w:tabs>
              <w:jc w:val="center"/>
              <w:rPr>
                <w:rFonts w:ascii="Times New Roman" w:hAnsi="Times New Roman" w:cs="Times New Roman"/>
                <w:b/>
              </w:rPr>
            </w:pPr>
            <w:r w:rsidRPr="008F16BF">
              <w:rPr>
                <w:rFonts w:ascii="Times New Roman" w:hAnsi="Times New Roman" w:cs="Times New Roman"/>
                <w:b/>
              </w:rPr>
              <w:t>URČENÍ, TYPOVÉ OZNAČENÍ PŘÍSTROJE</w:t>
            </w:r>
          </w:p>
          <w:p w:rsidR="00684358" w:rsidRPr="008F16BF" w:rsidRDefault="00684358" w:rsidP="003F0658">
            <w:pPr>
              <w:widowControl/>
              <w:tabs>
                <w:tab w:val="left" w:pos="3970"/>
              </w:tabs>
              <w:jc w:val="center"/>
              <w:rPr>
                <w:rFonts w:ascii="Times New Roman" w:hAnsi="Times New Roman" w:cs="Times New Roman"/>
                <w:b/>
              </w:rPr>
            </w:pPr>
          </w:p>
        </w:tc>
        <w:tc>
          <w:tcPr>
            <w:tcW w:w="2629" w:type="dxa"/>
            <w:tcBorders>
              <w:top w:val="single" w:sz="4" w:space="0" w:color="000000"/>
              <w:left w:val="single" w:sz="4" w:space="0" w:color="000000"/>
              <w:right w:val="single" w:sz="4" w:space="0" w:color="000000"/>
            </w:tcBorders>
            <w:shd w:val="clear" w:color="auto" w:fill="auto"/>
          </w:tcPr>
          <w:p w:rsidR="00684358" w:rsidRPr="008F16BF" w:rsidRDefault="00684358" w:rsidP="003F0658">
            <w:pPr>
              <w:widowControl/>
              <w:tabs>
                <w:tab w:val="left" w:pos="3970"/>
              </w:tabs>
              <w:snapToGrid w:val="0"/>
              <w:jc w:val="center"/>
              <w:rPr>
                <w:rFonts w:ascii="Times New Roman" w:hAnsi="Times New Roman" w:cs="Times New Roman"/>
                <w:b/>
                <w:sz w:val="16"/>
              </w:rPr>
            </w:pPr>
          </w:p>
          <w:p w:rsidR="00684358" w:rsidRPr="008F16BF" w:rsidRDefault="00684358" w:rsidP="003F0658">
            <w:pPr>
              <w:widowControl/>
              <w:tabs>
                <w:tab w:val="left" w:pos="3970"/>
              </w:tabs>
              <w:jc w:val="center"/>
              <w:rPr>
                <w:rFonts w:ascii="Times New Roman" w:hAnsi="Times New Roman" w:cs="Times New Roman"/>
                <w:b/>
              </w:rPr>
            </w:pPr>
            <w:r w:rsidRPr="008F16BF">
              <w:rPr>
                <w:rFonts w:ascii="Times New Roman" w:hAnsi="Times New Roman" w:cs="Times New Roman"/>
                <w:b/>
              </w:rPr>
              <w:t>CENA BEZ DPH</w:t>
            </w:r>
          </w:p>
          <w:p w:rsidR="00684358" w:rsidRPr="008F16BF" w:rsidRDefault="00684358" w:rsidP="003F0658">
            <w:pPr>
              <w:widowControl/>
              <w:tabs>
                <w:tab w:val="left" w:pos="3970"/>
              </w:tabs>
              <w:jc w:val="center"/>
              <w:rPr>
                <w:rFonts w:ascii="Times New Roman" w:hAnsi="Times New Roman" w:cs="Times New Roman"/>
                <w:b/>
              </w:rPr>
            </w:pPr>
          </w:p>
        </w:tc>
      </w:tr>
      <w:tr w:rsidR="00684358" w:rsidRPr="008F16BF" w:rsidTr="003F0658">
        <w:trPr>
          <w:cantSplit/>
        </w:trPr>
        <w:tc>
          <w:tcPr>
            <w:tcW w:w="1284" w:type="dxa"/>
            <w:tcBorders>
              <w:top w:val="single" w:sz="4" w:space="0" w:color="000000"/>
              <w:left w:val="single" w:sz="4" w:space="0" w:color="000000"/>
            </w:tcBorders>
            <w:shd w:val="clear" w:color="auto" w:fill="auto"/>
          </w:tcPr>
          <w:p w:rsidR="00684358" w:rsidRPr="008F16BF" w:rsidRDefault="00684358" w:rsidP="003F0658">
            <w:pPr>
              <w:rPr>
                <w:rFonts w:ascii="Times New Roman" w:hAnsi="Times New Roman" w:cs="Times New Roman"/>
              </w:rPr>
            </w:pPr>
            <w:r w:rsidRPr="008F16BF">
              <w:rPr>
                <w:rFonts w:ascii="Times New Roman" w:hAnsi="Times New Roman" w:cs="Times New Roman"/>
              </w:rPr>
              <w:t>410416</w:t>
            </w:r>
          </w:p>
          <w:p w:rsidR="00684358" w:rsidRPr="008F16BF" w:rsidRDefault="00684358" w:rsidP="003F0658">
            <w:pPr>
              <w:rPr>
                <w:rFonts w:ascii="Times New Roman" w:hAnsi="Times New Roman" w:cs="Times New Roman"/>
              </w:rPr>
            </w:pPr>
            <w:r w:rsidRPr="008F16BF">
              <w:rPr>
                <w:rFonts w:ascii="Times New Roman" w:hAnsi="Times New Roman" w:cs="Times New Roman"/>
              </w:rPr>
              <w:t>93629</w:t>
            </w:r>
          </w:p>
          <w:p w:rsidR="00684358" w:rsidRPr="008F16BF" w:rsidRDefault="00684358" w:rsidP="003F0658">
            <w:pPr>
              <w:rPr>
                <w:rFonts w:ascii="Times New Roman" w:hAnsi="Times New Roman" w:cs="Times New Roman"/>
              </w:rPr>
            </w:pPr>
            <w:r w:rsidRPr="008F16BF">
              <w:rPr>
                <w:rFonts w:ascii="Times New Roman" w:hAnsi="Times New Roman" w:cs="Times New Roman"/>
              </w:rPr>
              <w:t>99187</w:t>
            </w:r>
          </w:p>
          <w:p w:rsidR="00684358" w:rsidRPr="008F16BF" w:rsidRDefault="00684358" w:rsidP="003F0658">
            <w:pPr>
              <w:widowControl/>
              <w:tabs>
                <w:tab w:val="left" w:pos="3970"/>
              </w:tabs>
              <w:rPr>
                <w:rFonts w:ascii="Times New Roman" w:hAnsi="Times New Roman" w:cs="Times New Roman"/>
              </w:rPr>
            </w:pPr>
            <w:r w:rsidRPr="008F16BF">
              <w:rPr>
                <w:rFonts w:ascii="Times New Roman" w:hAnsi="Times New Roman" w:cs="Times New Roman"/>
              </w:rPr>
              <w:t>93567</w:t>
            </w: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tc>
        <w:tc>
          <w:tcPr>
            <w:tcW w:w="5387" w:type="dxa"/>
            <w:tcBorders>
              <w:top w:val="single" w:sz="4" w:space="0" w:color="000000"/>
              <w:left w:val="single" w:sz="4" w:space="0" w:color="000000"/>
            </w:tcBorders>
            <w:shd w:val="clear" w:color="auto" w:fill="auto"/>
          </w:tcPr>
          <w:p w:rsidR="00684358" w:rsidRPr="008F16BF" w:rsidRDefault="00684358" w:rsidP="003F0658">
            <w:pPr>
              <w:rPr>
                <w:rFonts w:ascii="Times New Roman" w:hAnsi="Times New Roman" w:cs="Times New Roman"/>
              </w:rPr>
            </w:pPr>
            <w:r w:rsidRPr="008F16BF">
              <w:rPr>
                <w:rFonts w:ascii="Times New Roman" w:hAnsi="Times New Roman" w:cs="Times New Roman"/>
              </w:rPr>
              <w:t>MINI VIDAS  BLUE</w:t>
            </w:r>
          </w:p>
          <w:p w:rsidR="00684358" w:rsidRPr="008F16BF" w:rsidRDefault="00684358" w:rsidP="003F0658">
            <w:pPr>
              <w:rPr>
                <w:rFonts w:ascii="Times New Roman" w:hAnsi="Times New Roman" w:cs="Times New Roman"/>
              </w:rPr>
            </w:pPr>
            <w:r w:rsidRPr="008F16BF">
              <w:rPr>
                <w:rFonts w:ascii="Times New Roman" w:hAnsi="Times New Roman" w:cs="Times New Roman"/>
              </w:rPr>
              <w:t>MVIDAS PDF BARCODEREADER 3800G</w:t>
            </w:r>
          </w:p>
          <w:p w:rsidR="00684358" w:rsidRPr="008F16BF" w:rsidRDefault="00684358" w:rsidP="003F0658">
            <w:pPr>
              <w:rPr>
                <w:rFonts w:ascii="Times New Roman" w:hAnsi="Times New Roman" w:cs="Times New Roman"/>
              </w:rPr>
            </w:pPr>
            <w:r w:rsidRPr="008F16BF">
              <w:rPr>
                <w:rFonts w:ascii="Times New Roman" w:hAnsi="Times New Roman" w:cs="Times New Roman"/>
              </w:rPr>
              <w:t>VIDAS 3 CARD HOLDERS BAR-CODE</w:t>
            </w:r>
          </w:p>
          <w:p w:rsidR="00684358" w:rsidRPr="008F16BF" w:rsidRDefault="00684358" w:rsidP="003F0658">
            <w:pPr>
              <w:widowControl/>
              <w:tabs>
                <w:tab w:val="left" w:pos="3970"/>
              </w:tabs>
              <w:rPr>
                <w:rFonts w:ascii="Times New Roman" w:hAnsi="Times New Roman" w:cs="Times New Roman"/>
              </w:rPr>
            </w:pPr>
            <w:r w:rsidRPr="008F16BF">
              <w:rPr>
                <w:rFonts w:ascii="Times New Roman" w:hAnsi="Times New Roman" w:cs="Times New Roman"/>
              </w:rPr>
              <w:t>VIDAS LENS CLEANER</w:t>
            </w: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tc>
        <w:tc>
          <w:tcPr>
            <w:tcW w:w="2629" w:type="dxa"/>
            <w:tcBorders>
              <w:top w:val="single" w:sz="4" w:space="0" w:color="000000"/>
              <w:left w:val="single" w:sz="4" w:space="0" w:color="000000"/>
              <w:right w:val="single" w:sz="4" w:space="0" w:color="000000"/>
            </w:tcBorders>
            <w:shd w:val="clear" w:color="auto" w:fill="auto"/>
          </w:tcPr>
          <w:p w:rsidR="00684358" w:rsidRPr="008F16BF" w:rsidRDefault="00684358" w:rsidP="003F0658">
            <w:pPr>
              <w:widowControl/>
              <w:tabs>
                <w:tab w:val="left" w:pos="3970"/>
              </w:tabs>
              <w:snapToGrid w:val="0"/>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r w:rsidRPr="008F16BF">
              <w:rPr>
                <w:rFonts w:ascii="Times New Roman" w:hAnsi="Times New Roman" w:cs="Times New Roman"/>
              </w:rPr>
              <w:t>150.000,- Kč</w:t>
            </w: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p w:rsidR="00684358" w:rsidRPr="008F16BF" w:rsidRDefault="00684358" w:rsidP="003F0658">
            <w:pPr>
              <w:widowControl/>
              <w:tabs>
                <w:tab w:val="left" w:pos="3970"/>
              </w:tabs>
              <w:rPr>
                <w:rFonts w:ascii="Times New Roman" w:hAnsi="Times New Roman" w:cs="Times New Roman"/>
              </w:rPr>
            </w:pPr>
          </w:p>
        </w:tc>
      </w:tr>
      <w:tr w:rsidR="00684358" w:rsidRPr="008F16BF" w:rsidTr="003F0658">
        <w:trPr>
          <w:cantSplit/>
        </w:trPr>
        <w:tc>
          <w:tcPr>
            <w:tcW w:w="1284" w:type="dxa"/>
            <w:tcBorders>
              <w:top w:val="single" w:sz="4" w:space="0" w:color="000000"/>
            </w:tcBorders>
            <w:shd w:val="clear" w:color="auto" w:fill="auto"/>
          </w:tcPr>
          <w:p w:rsidR="00684358" w:rsidRPr="008F16BF" w:rsidRDefault="00684358" w:rsidP="003F0658">
            <w:pPr>
              <w:widowControl/>
              <w:tabs>
                <w:tab w:val="left" w:pos="3970"/>
              </w:tabs>
              <w:snapToGrid w:val="0"/>
              <w:jc w:val="both"/>
              <w:rPr>
                <w:rFonts w:ascii="Times New Roman" w:hAnsi="Times New Roman" w:cs="Times New Roman"/>
              </w:rPr>
            </w:pPr>
          </w:p>
        </w:tc>
        <w:tc>
          <w:tcPr>
            <w:tcW w:w="5387" w:type="dxa"/>
            <w:tcBorders>
              <w:top w:val="single" w:sz="4" w:space="0" w:color="000000"/>
            </w:tcBorders>
            <w:shd w:val="clear" w:color="auto" w:fill="auto"/>
          </w:tcPr>
          <w:p w:rsidR="00684358" w:rsidRPr="008F16BF" w:rsidRDefault="00684358" w:rsidP="003F0658">
            <w:pPr>
              <w:widowControl/>
              <w:tabs>
                <w:tab w:val="left" w:pos="3970"/>
              </w:tabs>
              <w:snapToGrid w:val="0"/>
              <w:jc w:val="both"/>
              <w:rPr>
                <w:rFonts w:ascii="Times New Roman" w:hAnsi="Times New Roman" w:cs="Times New Roman"/>
              </w:rPr>
            </w:pPr>
          </w:p>
          <w:p w:rsidR="00684358" w:rsidRPr="008F16BF" w:rsidRDefault="00684358" w:rsidP="003F0658">
            <w:pPr>
              <w:widowControl/>
              <w:spacing w:before="120"/>
              <w:ind w:right="433"/>
              <w:jc w:val="right"/>
              <w:rPr>
                <w:rFonts w:ascii="Times New Roman" w:hAnsi="Times New Roman" w:cs="Times New Roman"/>
                <w:b/>
              </w:rPr>
            </w:pPr>
            <w:r w:rsidRPr="008F16BF">
              <w:rPr>
                <w:rFonts w:ascii="Times New Roman" w:hAnsi="Times New Roman" w:cs="Times New Roman"/>
                <w:b/>
              </w:rPr>
              <w:t xml:space="preserve">CELKEM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684358" w:rsidRPr="008F16BF" w:rsidRDefault="00684358" w:rsidP="003F0658">
            <w:pPr>
              <w:widowControl/>
              <w:tabs>
                <w:tab w:val="left" w:pos="3970"/>
              </w:tabs>
              <w:snapToGrid w:val="0"/>
              <w:jc w:val="both"/>
              <w:rPr>
                <w:rFonts w:ascii="Times New Roman" w:hAnsi="Times New Roman" w:cs="Times New Roman"/>
                <w:b/>
              </w:rPr>
            </w:pPr>
          </w:p>
          <w:p w:rsidR="00684358" w:rsidRPr="008F16BF" w:rsidRDefault="00684358" w:rsidP="003F0658">
            <w:pPr>
              <w:widowControl/>
              <w:tabs>
                <w:tab w:val="left" w:pos="3970"/>
              </w:tabs>
              <w:spacing w:before="120"/>
              <w:jc w:val="both"/>
              <w:rPr>
                <w:rFonts w:ascii="Times New Roman" w:hAnsi="Times New Roman" w:cs="Times New Roman"/>
              </w:rPr>
            </w:pPr>
            <w:r w:rsidRPr="008F16BF">
              <w:rPr>
                <w:rFonts w:ascii="Times New Roman" w:hAnsi="Times New Roman" w:cs="Times New Roman"/>
                <w:b/>
              </w:rPr>
              <w:t>BEZ DPH</w:t>
            </w:r>
            <w:r w:rsidRPr="008F16BF">
              <w:rPr>
                <w:rFonts w:ascii="Times New Roman" w:hAnsi="Times New Roman" w:cs="Times New Roman"/>
              </w:rPr>
              <w:t xml:space="preserve"> : 150 000,-...................…....</w:t>
            </w:r>
          </w:p>
          <w:p w:rsidR="00684358" w:rsidRPr="008F16BF" w:rsidRDefault="00684358" w:rsidP="003F0658">
            <w:pPr>
              <w:widowControl/>
              <w:tabs>
                <w:tab w:val="left" w:pos="3970"/>
              </w:tabs>
              <w:jc w:val="both"/>
              <w:rPr>
                <w:rFonts w:ascii="Times New Roman" w:hAnsi="Times New Roman" w:cs="Times New Roman"/>
              </w:rPr>
            </w:pPr>
          </w:p>
          <w:p w:rsidR="00684358" w:rsidRPr="008F16BF" w:rsidRDefault="00684358" w:rsidP="003F0658">
            <w:pPr>
              <w:widowControl/>
              <w:tabs>
                <w:tab w:val="left" w:pos="3970"/>
              </w:tabs>
              <w:spacing w:after="240"/>
              <w:jc w:val="both"/>
              <w:rPr>
                <w:rFonts w:ascii="Times New Roman" w:hAnsi="Times New Roman" w:cs="Times New Roman"/>
              </w:rPr>
            </w:pPr>
            <w:r w:rsidRPr="008F16BF">
              <w:rPr>
                <w:rFonts w:ascii="Times New Roman" w:hAnsi="Times New Roman" w:cs="Times New Roman"/>
                <w:b/>
              </w:rPr>
              <w:t>VČ. DPH</w:t>
            </w:r>
            <w:r w:rsidRPr="008F16BF">
              <w:rPr>
                <w:rFonts w:ascii="Times New Roman" w:hAnsi="Times New Roman" w:cs="Times New Roman"/>
              </w:rPr>
              <w:t xml:space="preserve"> : 181 50000,-.................……</w:t>
            </w:r>
          </w:p>
        </w:tc>
      </w:tr>
    </w:tbl>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jc w:val="both"/>
        <w:rPr>
          <w:rFonts w:ascii="Times New Roman" w:hAnsi="Times New Roman" w:cs="Times New Roman"/>
        </w:rPr>
      </w:pPr>
    </w:p>
    <w:p w:rsidR="00684358" w:rsidRPr="008F16BF" w:rsidRDefault="00684358" w:rsidP="00684358">
      <w:pPr>
        <w:widowControl/>
        <w:tabs>
          <w:tab w:val="left" w:pos="5670"/>
        </w:tabs>
        <w:jc w:val="both"/>
        <w:rPr>
          <w:rFonts w:ascii="Times New Roman" w:hAnsi="Times New Roman" w:cs="Times New Roman"/>
        </w:rPr>
      </w:pPr>
      <w:r w:rsidRPr="008F16BF">
        <w:rPr>
          <w:rFonts w:ascii="Times New Roman" w:hAnsi="Times New Roman" w:cs="Times New Roman"/>
        </w:rPr>
        <w:t>V Praze, ve 2 (dvou) vyhotoveních.</w:t>
      </w:r>
    </w:p>
    <w:p w:rsidR="00684358" w:rsidRPr="008F16BF" w:rsidRDefault="00684358" w:rsidP="00684358">
      <w:pPr>
        <w:widowControl/>
        <w:tabs>
          <w:tab w:val="left" w:pos="5670"/>
        </w:tabs>
        <w:jc w:val="both"/>
        <w:rPr>
          <w:rFonts w:ascii="Times New Roman" w:hAnsi="Times New Roman" w:cs="Times New Roman"/>
        </w:rPr>
      </w:pPr>
    </w:p>
    <w:p w:rsidR="00684358" w:rsidRPr="008F16BF" w:rsidRDefault="00684358" w:rsidP="00684358">
      <w:pPr>
        <w:widowControl/>
        <w:tabs>
          <w:tab w:val="left" w:pos="3970"/>
        </w:tabs>
        <w:jc w:val="both"/>
        <w:rPr>
          <w:rFonts w:ascii="Times New Roman" w:hAnsi="Times New Roman" w:cs="Times New Roman"/>
        </w:rPr>
      </w:pPr>
      <w:r w:rsidRPr="008F16BF">
        <w:rPr>
          <w:rFonts w:ascii="Times New Roman" w:hAnsi="Times New Roman" w:cs="Times New Roman"/>
          <w:b/>
          <w:caps/>
        </w:rPr>
        <w:t>bioMérieux CZ</w:t>
      </w:r>
      <w:r w:rsidR="006B0EA9">
        <w:rPr>
          <w:rFonts w:ascii="Times New Roman" w:hAnsi="Times New Roman" w:cs="Times New Roman"/>
        </w:rPr>
        <w:tab/>
      </w:r>
      <w:r w:rsidR="006B0EA9">
        <w:rPr>
          <w:rFonts w:ascii="Times New Roman" w:hAnsi="Times New Roman" w:cs="Times New Roman"/>
        </w:rPr>
        <w:tab/>
      </w:r>
      <w:r w:rsidR="006B0EA9">
        <w:rPr>
          <w:rFonts w:ascii="Times New Roman" w:hAnsi="Times New Roman" w:cs="Times New Roman"/>
        </w:rPr>
        <w:tab/>
      </w:r>
      <w:r w:rsidRPr="008F16BF">
        <w:rPr>
          <w:rFonts w:ascii="Times New Roman" w:hAnsi="Times New Roman" w:cs="Times New Roman"/>
          <w:b/>
        </w:rPr>
        <w:t>KUPUJÍCÍ</w:t>
      </w:r>
    </w:p>
    <w:p w:rsidR="00684358" w:rsidRPr="008F16BF" w:rsidRDefault="00684358" w:rsidP="00684358">
      <w:pPr>
        <w:widowControl/>
        <w:tabs>
          <w:tab w:val="left" w:pos="3970"/>
        </w:tabs>
        <w:spacing w:before="120"/>
        <w:jc w:val="both"/>
        <w:rPr>
          <w:rStyle w:val="platne1"/>
          <w:rFonts w:ascii="Times New Roman" w:hAnsi="Times New Roman" w:cs="Times New Roman"/>
        </w:rPr>
      </w:pPr>
      <w:r w:rsidRPr="008F16BF">
        <w:rPr>
          <w:rFonts w:ascii="Times New Roman" w:hAnsi="Times New Roman" w:cs="Times New Roman"/>
        </w:rPr>
        <w:t>Dne..........</w:t>
      </w:r>
      <w:r w:rsidR="006B0EA9">
        <w:rPr>
          <w:rFonts w:ascii="Times New Roman" w:hAnsi="Times New Roman" w:cs="Times New Roman"/>
        </w:rPr>
        <w:t>............................</w:t>
      </w:r>
      <w:r w:rsidR="006B0EA9">
        <w:rPr>
          <w:rFonts w:ascii="Times New Roman" w:hAnsi="Times New Roman" w:cs="Times New Roman"/>
        </w:rPr>
        <w:tab/>
      </w:r>
      <w:r w:rsidR="006B0EA9">
        <w:rPr>
          <w:rFonts w:ascii="Times New Roman" w:hAnsi="Times New Roman" w:cs="Times New Roman"/>
        </w:rPr>
        <w:tab/>
      </w:r>
      <w:r w:rsidR="006B0EA9">
        <w:rPr>
          <w:rFonts w:ascii="Times New Roman" w:hAnsi="Times New Roman" w:cs="Times New Roman"/>
        </w:rPr>
        <w:tab/>
      </w:r>
      <w:r w:rsidRPr="008F16BF">
        <w:rPr>
          <w:rFonts w:ascii="Times New Roman" w:hAnsi="Times New Roman" w:cs="Times New Roman"/>
        </w:rPr>
        <w:t>Dne.............................</w:t>
      </w:r>
      <w:r w:rsidRPr="008F16BF">
        <w:rPr>
          <w:rFonts w:ascii="Times New Roman" w:hAnsi="Times New Roman" w:cs="Times New Roman"/>
          <w:b/>
          <w:bCs/>
          <w:color w:val="000000"/>
        </w:rPr>
        <w:tab/>
      </w:r>
      <w:r w:rsidRPr="008F16BF">
        <w:rPr>
          <w:rFonts w:ascii="Times New Roman" w:hAnsi="Times New Roman" w:cs="Times New Roman"/>
          <w:b/>
          <w:bCs/>
          <w:color w:val="000000"/>
        </w:rPr>
        <w:tab/>
      </w:r>
      <w:r w:rsidRPr="008F16BF">
        <w:rPr>
          <w:rFonts w:ascii="Times New Roman" w:hAnsi="Times New Roman" w:cs="Times New Roman"/>
          <w:b/>
          <w:bCs/>
          <w:color w:val="000000"/>
        </w:rPr>
        <w:tab/>
      </w:r>
    </w:p>
    <w:p w:rsidR="00684358" w:rsidRPr="008F16BF" w:rsidRDefault="00684358" w:rsidP="00684358">
      <w:pPr>
        <w:widowControl/>
        <w:tabs>
          <w:tab w:val="left" w:pos="3970"/>
        </w:tabs>
        <w:rPr>
          <w:rStyle w:val="platne1"/>
          <w:rFonts w:ascii="Times New Roman" w:hAnsi="Times New Roman" w:cs="Times New Roman"/>
        </w:rPr>
      </w:pPr>
      <w:r w:rsidRPr="008F16BF">
        <w:rPr>
          <w:rStyle w:val="platne1"/>
          <w:rFonts w:ascii="Times New Roman" w:hAnsi="Times New Roman" w:cs="Times New Roman"/>
        </w:rPr>
        <w:tab/>
        <w:t xml:space="preserve">           </w:t>
      </w:r>
      <w:r w:rsidRPr="008F16BF">
        <w:rPr>
          <w:rStyle w:val="platne1"/>
          <w:rFonts w:ascii="Times New Roman" w:hAnsi="Times New Roman" w:cs="Times New Roman"/>
        </w:rPr>
        <w:tab/>
      </w:r>
    </w:p>
    <w:p w:rsidR="00684358" w:rsidRPr="008F16BF" w:rsidRDefault="00684358" w:rsidP="00684358">
      <w:pPr>
        <w:widowControl/>
        <w:tabs>
          <w:tab w:val="left" w:pos="3970"/>
        </w:tabs>
        <w:rPr>
          <w:rStyle w:val="platne1"/>
          <w:rFonts w:ascii="Times New Roman" w:hAnsi="Times New Roman" w:cs="Times New Roman"/>
        </w:rPr>
        <w:sectPr w:rsidR="00684358" w:rsidRPr="008F16BF">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851" w:left="1418" w:header="2155" w:footer="567" w:gutter="0"/>
          <w:cols w:space="708"/>
          <w:docGrid w:linePitch="600" w:charSpace="32768"/>
        </w:sectPr>
      </w:pPr>
      <w:r w:rsidRPr="008F16BF">
        <w:rPr>
          <w:rStyle w:val="platne1"/>
          <w:rFonts w:ascii="Times New Roman" w:hAnsi="Times New Roman" w:cs="Times New Roman"/>
          <w:b/>
        </w:rPr>
        <w:t>bioMérieux CZ s.r.o.,</w:t>
      </w:r>
      <w:r w:rsidRPr="008F16BF">
        <w:rPr>
          <w:rStyle w:val="platne1"/>
          <w:rFonts w:ascii="Times New Roman" w:hAnsi="Times New Roman" w:cs="Times New Roman"/>
        </w:rPr>
        <w:tab/>
      </w:r>
      <w:r w:rsidRPr="008F16BF">
        <w:rPr>
          <w:rStyle w:val="platne1"/>
          <w:rFonts w:ascii="Times New Roman" w:hAnsi="Times New Roman" w:cs="Times New Roman"/>
        </w:rPr>
        <w:tab/>
      </w:r>
      <w:r w:rsidRPr="008F16BF">
        <w:rPr>
          <w:rStyle w:val="platne1"/>
          <w:rFonts w:ascii="Times New Roman" w:hAnsi="Times New Roman" w:cs="Times New Roman"/>
        </w:rPr>
        <w:tab/>
      </w:r>
      <w:r w:rsidRPr="008F16BF">
        <w:rPr>
          <w:rStyle w:val="platne1"/>
          <w:rFonts w:ascii="Times New Roman" w:hAnsi="Times New Roman" w:cs="Times New Roman"/>
          <w:b/>
        </w:rPr>
        <w:t>Vsetínská nemocnice a.s.,</w:t>
      </w:r>
      <w:r w:rsidRPr="008F16BF">
        <w:rPr>
          <w:rStyle w:val="platne1"/>
          <w:rFonts w:ascii="Times New Roman" w:hAnsi="Times New Roman" w:cs="Times New Roman"/>
          <w:b/>
        </w:rPr>
        <w:br/>
      </w:r>
      <w:r w:rsidRPr="008F16BF">
        <w:rPr>
          <w:rStyle w:val="platne1"/>
          <w:rFonts w:ascii="Times New Roman" w:hAnsi="Times New Roman" w:cs="Times New Roman"/>
        </w:rPr>
        <w:t>jednající p. Predrag Masic</w:t>
      </w:r>
      <w:r w:rsidRPr="008F16BF">
        <w:rPr>
          <w:rStyle w:val="platne1"/>
          <w:rFonts w:ascii="Times New Roman" w:hAnsi="Times New Roman" w:cs="Times New Roman"/>
        </w:rPr>
        <w:tab/>
      </w:r>
      <w:r w:rsidRPr="008F16BF">
        <w:rPr>
          <w:rStyle w:val="platne1"/>
          <w:rFonts w:ascii="Times New Roman" w:hAnsi="Times New Roman" w:cs="Times New Roman"/>
        </w:rPr>
        <w:tab/>
      </w:r>
      <w:r w:rsidRPr="008F16BF">
        <w:rPr>
          <w:rStyle w:val="platne1"/>
          <w:rFonts w:ascii="Times New Roman" w:hAnsi="Times New Roman" w:cs="Times New Roman"/>
        </w:rPr>
        <w:tab/>
        <w:t>jednající I</w:t>
      </w:r>
      <w:r w:rsidR="008F16BF" w:rsidRPr="008F16BF">
        <w:rPr>
          <w:rStyle w:val="platne1"/>
          <w:rFonts w:ascii="Times New Roman" w:hAnsi="Times New Roman" w:cs="Times New Roman"/>
        </w:rPr>
        <w:t>ng. Věra Prousková</w:t>
      </w:r>
      <w:r w:rsidR="008F16BF" w:rsidRPr="008F16BF">
        <w:rPr>
          <w:rStyle w:val="platne1"/>
          <w:rFonts w:ascii="Times New Roman" w:hAnsi="Times New Roman" w:cs="Times New Roman"/>
        </w:rPr>
        <w:br/>
        <w:t>prokurista</w:t>
      </w:r>
      <w:r w:rsidR="008F16BF" w:rsidRPr="008F16BF">
        <w:rPr>
          <w:rStyle w:val="platne1"/>
          <w:rFonts w:ascii="Times New Roman" w:hAnsi="Times New Roman" w:cs="Times New Roman"/>
        </w:rPr>
        <w:tab/>
      </w:r>
      <w:r w:rsidR="008F16BF" w:rsidRPr="008F16BF">
        <w:rPr>
          <w:rStyle w:val="platne1"/>
          <w:rFonts w:ascii="Times New Roman" w:hAnsi="Times New Roman" w:cs="Times New Roman"/>
        </w:rPr>
        <w:tab/>
      </w:r>
      <w:r w:rsidR="008F16BF" w:rsidRPr="008F16BF">
        <w:rPr>
          <w:rStyle w:val="platne1"/>
          <w:rFonts w:ascii="Times New Roman" w:hAnsi="Times New Roman" w:cs="Times New Roman"/>
        </w:rPr>
        <w:tab/>
        <w:t>předsedkyně představenstva</w:t>
      </w:r>
      <w:r w:rsidRPr="008F16BF">
        <w:rPr>
          <w:rStyle w:val="platne1"/>
          <w:rFonts w:ascii="Times New Roman" w:hAnsi="Times New Roman" w:cs="Times New Roman"/>
        </w:rPr>
        <w:tab/>
      </w:r>
      <w:r w:rsidRPr="008F16BF">
        <w:rPr>
          <w:rStyle w:val="platne1"/>
          <w:rFonts w:ascii="Times New Roman" w:hAnsi="Times New Roman" w:cs="Times New Roman"/>
        </w:rPr>
        <w:tab/>
      </w:r>
      <w:r w:rsidRPr="008F16BF">
        <w:rPr>
          <w:rStyle w:val="platne1"/>
          <w:rFonts w:ascii="Times New Roman" w:hAnsi="Times New Roman" w:cs="Times New Roman"/>
        </w:rPr>
        <w:tab/>
        <w:t xml:space="preserve"> </w:t>
      </w:r>
    </w:p>
    <w:p w:rsidR="00684358" w:rsidRPr="008F16BF" w:rsidRDefault="00684358" w:rsidP="00684358">
      <w:pPr>
        <w:widowControl/>
        <w:tabs>
          <w:tab w:val="left" w:pos="7088"/>
        </w:tabs>
        <w:jc w:val="center"/>
        <w:rPr>
          <w:rFonts w:ascii="Times New Roman" w:hAnsi="Times New Roman" w:cs="Times New Roman"/>
        </w:rPr>
      </w:pPr>
      <w:r w:rsidRPr="008F16BF">
        <w:rPr>
          <w:rFonts w:ascii="Times New Roman" w:hAnsi="Times New Roman" w:cs="Times New Roman"/>
          <w:b/>
          <w:sz w:val="24"/>
        </w:rPr>
        <w:lastRenderedPageBreak/>
        <w:t xml:space="preserve">PŘÍLOHA Č. 2 </w:t>
      </w:r>
    </w:p>
    <w:p w:rsidR="00684358" w:rsidRPr="008F16BF" w:rsidRDefault="00684358" w:rsidP="00684358">
      <w:pPr>
        <w:widowControl/>
        <w:tabs>
          <w:tab w:val="left" w:pos="1134"/>
        </w:tabs>
        <w:ind w:left="567" w:hanging="567"/>
        <w:jc w:val="both"/>
        <w:rPr>
          <w:rFonts w:ascii="Times New Roman" w:hAnsi="Times New Roman" w:cs="Times New Roman"/>
        </w:rPr>
      </w:pPr>
    </w:p>
    <w:p w:rsidR="00684358" w:rsidRPr="008F16BF" w:rsidRDefault="00684358" w:rsidP="00684358">
      <w:pPr>
        <w:widowControl/>
        <w:tabs>
          <w:tab w:val="left" w:pos="7088"/>
        </w:tabs>
        <w:jc w:val="center"/>
        <w:rPr>
          <w:rFonts w:ascii="Times New Roman" w:hAnsi="Times New Roman" w:cs="Times New Roman"/>
        </w:rPr>
      </w:pPr>
      <w:r w:rsidRPr="008F16BF">
        <w:rPr>
          <w:rFonts w:ascii="Times New Roman" w:hAnsi="Times New Roman" w:cs="Times New Roman"/>
          <w:b/>
          <w:sz w:val="24"/>
        </w:rPr>
        <w:t>ODBĚR REAGENCIÍ</w:t>
      </w: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pPr>
      <w:r w:rsidRPr="008F16BF">
        <w:rPr>
          <w:rFonts w:ascii="Times New Roman" w:hAnsi="Times New Roman" w:cs="Times New Roman"/>
        </w:rPr>
        <w:t xml:space="preserve">KUPUJÍCÍ se po dobu tří  (3) let od podpisu Smlouvy zavazuje k nákupu od </w:t>
      </w:r>
      <w:r w:rsidRPr="008F16BF">
        <w:rPr>
          <w:rFonts w:ascii="Times New Roman" w:hAnsi="Times New Roman" w:cs="Times New Roman"/>
          <w:caps/>
        </w:rPr>
        <w:t>bioMérieux CZ</w:t>
      </w:r>
      <w:r w:rsidRPr="008F16BF">
        <w:rPr>
          <w:rFonts w:ascii="Times New Roman" w:hAnsi="Times New Roman" w:cs="Times New Roman"/>
        </w:rPr>
        <w:t xml:space="preserve"> níže uvedených reagencií v dále uvedeném ročním objemu.</w:t>
      </w:r>
    </w:p>
    <w:p w:rsidR="00684358" w:rsidRPr="008F16BF" w:rsidRDefault="00684358" w:rsidP="00684358">
      <w:pPr>
        <w:widowControl/>
        <w:tabs>
          <w:tab w:val="left" w:pos="7088"/>
        </w:tabs>
        <w:jc w:val="both"/>
        <w:rPr>
          <w:rFonts w:ascii="Times New Roman" w:hAnsi="Times New Roman" w:cs="Times New Roman"/>
        </w:rPr>
      </w:pPr>
    </w:p>
    <w:tbl>
      <w:tblPr>
        <w:tblW w:w="0" w:type="auto"/>
        <w:tblInd w:w="-5" w:type="dxa"/>
        <w:tblLayout w:type="fixed"/>
        <w:tblCellMar>
          <w:left w:w="70" w:type="dxa"/>
          <w:right w:w="70" w:type="dxa"/>
        </w:tblCellMar>
        <w:tblLook w:val="0000" w:firstRow="0" w:lastRow="0" w:firstColumn="0" w:lastColumn="0" w:noHBand="0" w:noVBand="0"/>
      </w:tblPr>
      <w:tblGrid>
        <w:gridCol w:w="700"/>
        <w:gridCol w:w="1922"/>
        <w:gridCol w:w="1151"/>
        <w:gridCol w:w="1123"/>
        <w:gridCol w:w="869"/>
        <w:gridCol w:w="2103"/>
        <w:gridCol w:w="1545"/>
      </w:tblGrid>
      <w:tr w:rsidR="00684358" w:rsidRPr="008F16BF" w:rsidTr="003F0658">
        <w:trPr>
          <w:trHeight w:val="1815"/>
        </w:trPr>
        <w:tc>
          <w:tcPr>
            <w:tcW w:w="700"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rPr>
            </w:pPr>
            <w:r w:rsidRPr="008F16BF">
              <w:rPr>
                <w:rFonts w:ascii="Times New Roman" w:hAnsi="Times New Roman" w:cs="Times New Roman"/>
                <w:color w:val="000000"/>
              </w:rPr>
              <w:t>Kat.č.</w:t>
            </w:r>
          </w:p>
        </w:tc>
        <w:tc>
          <w:tcPr>
            <w:tcW w:w="1922"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rPr>
            </w:pPr>
            <w:r w:rsidRPr="008F16BF">
              <w:rPr>
                <w:rFonts w:ascii="Times New Roman" w:hAnsi="Times New Roman" w:cs="Times New Roman"/>
                <w:color w:val="000000"/>
              </w:rPr>
              <w:t>Název</w:t>
            </w:r>
          </w:p>
        </w:tc>
        <w:tc>
          <w:tcPr>
            <w:tcW w:w="1151"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lang w:val="pl-PL"/>
              </w:rPr>
            </w:pPr>
            <w:r w:rsidRPr="008F16BF">
              <w:rPr>
                <w:rFonts w:ascii="Times New Roman" w:hAnsi="Times New Roman" w:cs="Times New Roman"/>
                <w:color w:val="000000"/>
              </w:rPr>
              <w:t>Balení/testů</w:t>
            </w:r>
          </w:p>
        </w:tc>
        <w:tc>
          <w:tcPr>
            <w:tcW w:w="1123"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lang w:val="pl-PL"/>
              </w:rPr>
            </w:pPr>
            <w:r w:rsidRPr="008F16BF">
              <w:rPr>
                <w:rFonts w:ascii="Times New Roman" w:hAnsi="Times New Roman" w:cs="Times New Roman"/>
                <w:color w:val="000000"/>
                <w:lang w:val="pl-PL"/>
              </w:rPr>
              <w:t>Cena za test v Kč bez DPH</w:t>
            </w:r>
          </w:p>
        </w:tc>
        <w:tc>
          <w:tcPr>
            <w:tcW w:w="869"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lang w:val="pl-PL"/>
              </w:rPr>
            </w:pPr>
            <w:r w:rsidRPr="008F16BF">
              <w:rPr>
                <w:rFonts w:ascii="Times New Roman" w:hAnsi="Times New Roman" w:cs="Times New Roman"/>
                <w:color w:val="000000"/>
                <w:lang w:val="pl-PL"/>
              </w:rPr>
              <w:t>Celkem testů za rok včetně kalibrací</w:t>
            </w:r>
          </w:p>
        </w:tc>
        <w:tc>
          <w:tcPr>
            <w:tcW w:w="2103"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lang w:val="pl-PL"/>
              </w:rPr>
            </w:pPr>
            <w:r w:rsidRPr="008F16BF">
              <w:rPr>
                <w:rFonts w:ascii="Times New Roman" w:hAnsi="Times New Roman" w:cs="Times New Roman"/>
                <w:color w:val="000000"/>
                <w:lang w:val="pl-PL"/>
              </w:rPr>
              <w:t>Cena/vyšetření v Kč bez DPH</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rPr>
                <w:rFonts w:ascii="Times New Roman" w:hAnsi="Times New Roman" w:cs="Times New Roman"/>
              </w:rPr>
            </w:pPr>
            <w:r w:rsidRPr="008F16BF">
              <w:rPr>
                <w:rFonts w:ascii="Times New Roman" w:hAnsi="Times New Roman" w:cs="Times New Roman"/>
                <w:color w:val="000000"/>
                <w:lang w:val="pl-PL"/>
              </w:rPr>
              <w:t>Celkové roční náklady včetně kalibrací bez DPH</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30308</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anti HCV</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60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52,00</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1012</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54,82</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52 624,00</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30318</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Anti-HBs Total II</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60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81,69</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332</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118,95</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27 121,08</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30305</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(HBE)/ANTI-HBE</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96,62</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236</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172,75</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22 802,84</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lang w:val="de-DE"/>
              </w:rPr>
            </w:pPr>
            <w:r w:rsidRPr="008F16BF">
              <w:rPr>
                <w:rFonts w:ascii="Times New Roman" w:hAnsi="Times New Roman" w:cs="Times New Roman"/>
                <w:color w:val="000000"/>
                <w:szCs w:val="22"/>
              </w:rPr>
              <w:t>30315</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lang w:val="de-DE"/>
              </w:rPr>
              <w:t>VIDAS HBS AG ULT HBS/HBL</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60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70,52</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1568</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75,53</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110 578,72</w:t>
            </w:r>
          </w:p>
        </w:tc>
      </w:tr>
      <w:tr w:rsidR="00684358" w:rsidRPr="008F16BF" w:rsidTr="003F0658">
        <w:trPr>
          <w:trHeight w:val="6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30317</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HBs Ag Ultra Confirmation</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48,79</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 </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 </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 </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30312</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Anti-HAV Total</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87,09</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284</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137,41</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24 734,70</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30307</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HAV IgM</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96,62</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272</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156,44</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26 281,24</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30314</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Anti-HBc Total II.</w:t>
            </w:r>
          </w:p>
        </w:tc>
        <w:tc>
          <w:tcPr>
            <w:tcW w:w="1151" w:type="dxa"/>
            <w:tcBorders>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60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61,52</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298</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109,13</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18 334,20</w:t>
            </w:r>
          </w:p>
        </w:tc>
      </w:tr>
      <w:tr w:rsidR="00684358" w:rsidRPr="008F16BF" w:rsidTr="003F0658">
        <w:trPr>
          <w:trHeight w:val="300"/>
        </w:trPr>
        <w:tc>
          <w:tcPr>
            <w:tcW w:w="700"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30439</w:t>
            </w:r>
          </w:p>
        </w:tc>
        <w:tc>
          <w:tcPr>
            <w:tcW w:w="1922"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HBC IGM II</w:t>
            </w:r>
          </w:p>
        </w:tc>
        <w:tc>
          <w:tcPr>
            <w:tcW w:w="1151" w:type="dxa"/>
            <w:tcBorders>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w:t>
            </w:r>
          </w:p>
        </w:tc>
        <w:tc>
          <w:tcPr>
            <w:tcW w:w="1123" w:type="dxa"/>
            <w:tcBorders>
              <w:left w:val="single" w:sz="4" w:space="0" w:color="000000"/>
              <w:bottom w:val="single" w:sz="4" w:space="0" w:color="000000"/>
            </w:tcBorders>
            <w:shd w:val="clear" w:color="auto" w:fill="FFFF00"/>
            <w:vAlign w:val="center"/>
          </w:tcPr>
          <w:p w:rsidR="00684358" w:rsidRPr="00F7664F" w:rsidRDefault="00684358" w:rsidP="003F0658">
            <w:pPr>
              <w:jc w:val="right"/>
              <w:rPr>
                <w:rFonts w:ascii="Times New Roman" w:hAnsi="Times New Roman" w:cs="Times New Roman"/>
                <w:color w:val="000000" w:themeColor="text1"/>
                <w:szCs w:val="22"/>
              </w:rPr>
            </w:pPr>
            <w:r w:rsidRPr="00F7664F">
              <w:rPr>
                <w:rFonts w:ascii="Times New Roman" w:hAnsi="Times New Roman" w:cs="Times New Roman"/>
                <w:color w:val="000000"/>
                <w:szCs w:val="22"/>
              </w:rPr>
              <w:t>86,82</w:t>
            </w:r>
          </w:p>
        </w:tc>
        <w:tc>
          <w:tcPr>
            <w:tcW w:w="869" w:type="dxa"/>
            <w:tcBorders>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152</w:t>
            </w:r>
          </w:p>
        </w:tc>
        <w:tc>
          <w:tcPr>
            <w:tcW w:w="2103" w:type="dxa"/>
            <w:tcBorders>
              <w:left w:val="single" w:sz="4" w:space="0" w:color="000000"/>
              <w:bottom w:val="single" w:sz="4" w:space="0" w:color="000000"/>
            </w:tcBorders>
            <w:shd w:val="clear" w:color="auto" w:fill="FFFF00"/>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274,93</w:t>
            </w:r>
          </w:p>
        </w:tc>
        <w:tc>
          <w:tcPr>
            <w:tcW w:w="1545" w:type="dxa"/>
            <w:tcBorders>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13 196,70</w:t>
            </w:r>
          </w:p>
        </w:tc>
      </w:tr>
      <w:tr w:rsidR="00684358" w:rsidRPr="008F16BF" w:rsidTr="003F0658">
        <w:trPr>
          <w:trHeight w:val="315"/>
        </w:trPr>
        <w:tc>
          <w:tcPr>
            <w:tcW w:w="700"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30447</w:t>
            </w:r>
          </w:p>
        </w:tc>
        <w:tc>
          <w:tcPr>
            <w:tcW w:w="1922"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VIDAS HIV Duo Quick</w:t>
            </w:r>
          </w:p>
        </w:tc>
        <w:tc>
          <w:tcPr>
            <w:tcW w:w="1151"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60</w:t>
            </w:r>
          </w:p>
        </w:tc>
        <w:tc>
          <w:tcPr>
            <w:tcW w:w="1123" w:type="dxa"/>
            <w:tcBorders>
              <w:top w:val="single" w:sz="4" w:space="0" w:color="000000"/>
              <w:left w:val="single" w:sz="4" w:space="0" w:color="000000"/>
              <w:bottom w:val="single" w:sz="4" w:space="0" w:color="000000"/>
            </w:tcBorders>
            <w:shd w:val="clear" w:color="auto" w:fill="auto"/>
            <w:vAlign w:val="center"/>
          </w:tcPr>
          <w:p w:rsidR="00684358" w:rsidRPr="00F7664F" w:rsidRDefault="00684358" w:rsidP="003F0658">
            <w:pPr>
              <w:jc w:val="right"/>
              <w:rPr>
                <w:rFonts w:ascii="Times New Roman" w:hAnsi="Times New Roman" w:cs="Times New Roman"/>
                <w:color w:val="000000"/>
                <w:szCs w:val="22"/>
              </w:rPr>
            </w:pPr>
            <w:r w:rsidRPr="00F7664F">
              <w:rPr>
                <w:rFonts w:ascii="Times New Roman" w:hAnsi="Times New Roman" w:cs="Times New Roman"/>
                <w:color w:val="000000"/>
                <w:szCs w:val="22"/>
              </w:rPr>
              <w:t>81,69</w:t>
            </w:r>
          </w:p>
        </w:tc>
        <w:tc>
          <w:tcPr>
            <w:tcW w:w="869" w:type="dxa"/>
            <w:tcBorders>
              <w:top w:val="single" w:sz="4" w:space="0" w:color="000000"/>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850</w:t>
            </w:r>
          </w:p>
        </w:tc>
        <w:tc>
          <w:tcPr>
            <w:tcW w:w="2103" w:type="dxa"/>
            <w:tcBorders>
              <w:top w:val="single" w:sz="4" w:space="0" w:color="000000"/>
              <w:left w:val="single" w:sz="4" w:space="0" w:color="000000"/>
              <w:bottom w:val="single" w:sz="4" w:space="0" w:color="000000"/>
            </w:tcBorders>
            <w:shd w:val="clear" w:color="auto" w:fill="auto"/>
            <w:vAlign w:val="center"/>
          </w:tcPr>
          <w:p w:rsidR="00684358" w:rsidRPr="006B0EA9" w:rsidRDefault="00684358" w:rsidP="003F0658">
            <w:pPr>
              <w:jc w:val="right"/>
              <w:rPr>
                <w:rFonts w:ascii="Times New Roman" w:hAnsi="Times New Roman" w:cs="Times New Roman"/>
                <w:color w:val="000000"/>
                <w:szCs w:val="22"/>
              </w:rPr>
            </w:pPr>
            <w:r w:rsidRPr="006B0EA9">
              <w:rPr>
                <w:rFonts w:ascii="Times New Roman" w:hAnsi="Times New Roman" w:cs="Times New Roman"/>
                <w:color w:val="000000"/>
                <w:szCs w:val="22"/>
              </w:rPr>
              <w:t>96,44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69 436,80</w:t>
            </w:r>
          </w:p>
        </w:tc>
      </w:tr>
      <w:tr w:rsidR="00684358" w:rsidRPr="008F16BF" w:rsidTr="003F0658">
        <w:trPr>
          <w:trHeight w:val="315"/>
        </w:trPr>
        <w:tc>
          <w:tcPr>
            <w:tcW w:w="700"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 </w:t>
            </w:r>
          </w:p>
        </w:tc>
        <w:tc>
          <w:tcPr>
            <w:tcW w:w="1922"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 </w:t>
            </w:r>
          </w:p>
        </w:tc>
        <w:tc>
          <w:tcPr>
            <w:tcW w:w="1151"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 </w:t>
            </w:r>
          </w:p>
        </w:tc>
        <w:tc>
          <w:tcPr>
            <w:tcW w:w="1123"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 </w:t>
            </w:r>
          </w:p>
        </w:tc>
        <w:tc>
          <w:tcPr>
            <w:tcW w:w="869"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 </w:t>
            </w:r>
          </w:p>
        </w:tc>
        <w:tc>
          <w:tcPr>
            <w:tcW w:w="2103"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 Celkem Kč bez DPH</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365 109,98</w:t>
            </w:r>
          </w:p>
        </w:tc>
      </w:tr>
      <w:tr w:rsidR="00684358" w:rsidRPr="008F16BF" w:rsidTr="003F0658">
        <w:trPr>
          <w:trHeight w:val="315"/>
        </w:trPr>
        <w:tc>
          <w:tcPr>
            <w:tcW w:w="700"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snapToGrid w:val="0"/>
              <w:rPr>
                <w:rFonts w:ascii="Times New Roman" w:hAnsi="Times New Roman" w:cs="Times New Roman"/>
                <w:color w:val="000000"/>
                <w:szCs w:val="22"/>
              </w:rPr>
            </w:pPr>
          </w:p>
        </w:tc>
        <w:tc>
          <w:tcPr>
            <w:tcW w:w="1922"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snapToGrid w:val="0"/>
              <w:rPr>
                <w:rFonts w:ascii="Times New Roman" w:hAnsi="Times New Roman" w:cs="Times New Roman"/>
                <w:color w:val="000000"/>
                <w:szCs w:val="22"/>
              </w:rPr>
            </w:pPr>
          </w:p>
        </w:tc>
        <w:tc>
          <w:tcPr>
            <w:tcW w:w="1151" w:type="dxa"/>
            <w:tcBorders>
              <w:top w:val="single" w:sz="4" w:space="0" w:color="000000"/>
              <w:left w:val="single" w:sz="4" w:space="0" w:color="000000"/>
              <w:bottom w:val="single" w:sz="4" w:space="0" w:color="000000"/>
            </w:tcBorders>
            <w:shd w:val="clear" w:color="auto" w:fill="auto"/>
            <w:vAlign w:val="bottom"/>
          </w:tcPr>
          <w:p w:rsidR="00684358" w:rsidRPr="008F16BF" w:rsidRDefault="00684358" w:rsidP="003F0658">
            <w:pPr>
              <w:snapToGrid w:val="0"/>
              <w:rPr>
                <w:rFonts w:ascii="Times New Roman" w:hAnsi="Times New Roman" w:cs="Times New Roman"/>
                <w:color w:val="000000"/>
                <w:szCs w:val="22"/>
              </w:rPr>
            </w:pPr>
          </w:p>
        </w:tc>
        <w:tc>
          <w:tcPr>
            <w:tcW w:w="1123"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snapToGrid w:val="0"/>
              <w:rPr>
                <w:rFonts w:ascii="Times New Roman" w:hAnsi="Times New Roman" w:cs="Times New Roman"/>
                <w:color w:val="000000"/>
                <w:szCs w:val="22"/>
              </w:rPr>
            </w:pPr>
          </w:p>
        </w:tc>
        <w:tc>
          <w:tcPr>
            <w:tcW w:w="869"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snapToGrid w:val="0"/>
              <w:rPr>
                <w:rFonts w:ascii="Times New Roman" w:hAnsi="Times New Roman" w:cs="Times New Roman"/>
                <w:color w:val="000000"/>
                <w:szCs w:val="22"/>
              </w:rPr>
            </w:pPr>
          </w:p>
        </w:tc>
        <w:tc>
          <w:tcPr>
            <w:tcW w:w="2103" w:type="dxa"/>
            <w:tcBorders>
              <w:top w:val="single" w:sz="4" w:space="0" w:color="000000"/>
              <w:left w:val="single" w:sz="4" w:space="0" w:color="000000"/>
              <w:bottom w:val="single" w:sz="4" w:space="0" w:color="000000"/>
            </w:tcBorders>
            <w:shd w:val="clear" w:color="auto" w:fill="auto"/>
            <w:vAlign w:val="center"/>
          </w:tcPr>
          <w:p w:rsidR="00684358" w:rsidRPr="008F16BF" w:rsidRDefault="00684358" w:rsidP="003F0658">
            <w:pPr>
              <w:rPr>
                <w:rFonts w:ascii="Times New Roman" w:hAnsi="Times New Roman" w:cs="Times New Roman"/>
                <w:color w:val="000000"/>
                <w:szCs w:val="22"/>
              </w:rPr>
            </w:pPr>
            <w:r w:rsidRPr="008F16BF">
              <w:rPr>
                <w:rFonts w:ascii="Times New Roman" w:hAnsi="Times New Roman" w:cs="Times New Roman"/>
                <w:color w:val="000000"/>
                <w:szCs w:val="22"/>
              </w:rPr>
              <w:t>Celkem Kč včetně DPH</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358" w:rsidRPr="008F16BF" w:rsidRDefault="00684358" w:rsidP="003F0658">
            <w:pPr>
              <w:jc w:val="right"/>
              <w:rPr>
                <w:rFonts w:ascii="Times New Roman" w:hAnsi="Times New Roman" w:cs="Times New Roman"/>
              </w:rPr>
            </w:pPr>
            <w:r w:rsidRPr="008F16BF">
              <w:rPr>
                <w:rFonts w:ascii="Times New Roman" w:hAnsi="Times New Roman" w:cs="Times New Roman"/>
                <w:color w:val="000000"/>
                <w:szCs w:val="22"/>
              </w:rPr>
              <w:t>441 783,08</w:t>
            </w:r>
          </w:p>
        </w:tc>
      </w:tr>
    </w:tbl>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sectPr w:rsidR="00684358" w:rsidRPr="008F16BF">
          <w:headerReference w:type="even" r:id="rId15"/>
          <w:headerReference w:type="default" r:id="rId16"/>
          <w:footerReference w:type="even" r:id="rId17"/>
          <w:footerReference w:type="default" r:id="rId18"/>
          <w:headerReference w:type="first" r:id="rId19"/>
          <w:footerReference w:type="first" r:id="rId20"/>
          <w:pgSz w:w="11906" w:h="16838"/>
          <w:pgMar w:top="2410" w:right="1418" w:bottom="851" w:left="1418" w:header="2155" w:footer="567" w:gutter="0"/>
          <w:cols w:space="708"/>
          <w:docGrid w:linePitch="600" w:charSpace="32768"/>
        </w:sectPr>
      </w:pPr>
      <w:r w:rsidRPr="008F16BF">
        <w:rPr>
          <w:rFonts w:ascii="Times New Roman" w:hAnsi="Times New Roman" w:cs="Times New Roman"/>
        </w:rPr>
        <w:t xml:space="preserve">KUPUJÍCÍ se zavazuje vzhledem ke skutečnosti, že BIOMÉRIEUX CZ poskytuje KUPUJÍCÍMU na dodávané Reagencie slevu z běžné ceníkové ceny, po dobu účinnosti této Smlouvy odebírat od BIOMÉRIEUX CZ a řádně uhradit v každém kalendářním roce trvání účinnosti této Smlouvy Reagencie nejméně v celkové kupní ceně odpovídající minimálnímu ročnímu obratu Reagencií, který je uveden v tabulce výše. </w:t>
      </w: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7088"/>
        </w:tabs>
        <w:jc w:val="both"/>
        <w:rPr>
          <w:rFonts w:ascii="Times New Roman" w:hAnsi="Times New Roman" w:cs="Times New Roman"/>
        </w:rPr>
      </w:pPr>
      <w:r w:rsidRPr="008F16BF">
        <w:rPr>
          <w:rFonts w:ascii="Times New Roman" w:hAnsi="Times New Roman" w:cs="Times New Roman"/>
        </w:rPr>
        <w:t>Smluvní strany se dohodly, že do minimálního ročního obratu Reagencií se započítávají pouze Reagencie, jejichž kupní cenu KUPUJÍCÍ BIOMÉRIEUX CZ řádně uhradil.</w:t>
      </w:r>
    </w:p>
    <w:p w:rsidR="00684358" w:rsidRPr="008F16BF" w:rsidRDefault="00684358" w:rsidP="00684358">
      <w:pPr>
        <w:widowControl/>
        <w:tabs>
          <w:tab w:val="left" w:pos="7088"/>
        </w:tabs>
        <w:jc w:val="both"/>
        <w:rPr>
          <w:rFonts w:ascii="Times New Roman" w:hAnsi="Times New Roman" w:cs="Times New Roman"/>
        </w:rPr>
      </w:pPr>
    </w:p>
    <w:p w:rsidR="00684358" w:rsidRPr="008F16BF" w:rsidRDefault="00684358" w:rsidP="00684358">
      <w:pPr>
        <w:widowControl/>
        <w:tabs>
          <w:tab w:val="left" w:pos="5670"/>
        </w:tabs>
        <w:ind w:right="-426"/>
        <w:jc w:val="both"/>
        <w:rPr>
          <w:rFonts w:ascii="Times New Roman" w:hAnsi="Times New Roman" w:cs="Times New Roman"/>
          <w:b/>
          <w:caps/>
        </w:rPr>
      </w:pPr>
      <w:r w:rsidRPr="008F16BF">
        <w:rPr>
          <w:rFonts w:ascii="Times New Roman" w:hAnsi="Times New Roman" w:cs="Times New Roman"/>
        </w:rPr>
        <w:t>V Praze, ve 2 (dvou) vyhotoveních.</w:t>
      </w:r>
    </w:p>
    <w:p w:rsidR="00684358" w:rsidRPr="008F16BF" w:rsidRDefault="00684358" w:rsidP="00684358">
      <w:pPr>
        <w:widowControl/>
        <w:tabs>
          <w:tab w:val="left" w:pos="7088"/>
        </w:tabs>
        <w:jc w:val="both"/>
        <w:rPr>
          <w:rFonts w:ascii="Times New Roman" w:hAnsi="Times New Roman" w:cs="Times New Roman"/>
          <w:b/>
          <w:caps/>
        </w:rPr>
      </w:pPr>
    </w:p>
    <w:p w:rsidR="00684358" w:rsidRPr="008F16BF" w:rsidRDefault="00684358" w:rsidP="00684358">
      <w:pPr>
        <w:widowControl/>
        <w:tabs>
          <w:tab w:val="left" w:pos="3970"/>
        </w:tabs>
        <w:jc w:val="both"/>
        <w:rPr>
          <w:rFonts w:ascii="Times New Roman" w:hAnsi="Times New Roman" w:cs="Times New Roman"/>
        </w:rPr>
      </w:pPr>
      <w:r w:rsidRPr="008F16BF">
        <w:rPr>
          <w:rFonts w:ascii="Times New Roman" w:hAnsi="Times New Roman" w:cs="Times New Roman"/>
          <w:b/>
          <w:caps/>
        </w:rPr>
        <w:t>bioMérieux CZ</w:t>
      </w:r>
      <w:r w:rsidRPr="008F16BF">
        <w:rPr>
          <w:rFonts w:ascii="Times New Roman" w:hAnsi="Times New Roman" w:cs="Times New Roman"/>
        </w:rPr>
        <w:tab/>
      </w:r>
      <w:r w:rsidRPr="008F16BF">
        <w:rPr>
          <w:rFonts w:ascii="Times New Roman" w:hAnsi="Times New Roman" w:cs="Times New Roman"/>
        </w:rPr>
        <w:tab/>
      </w:r>
      <w:r w:rsidRPr="008F16BF">
        <w:rPr>
          <w:rFonts w:ascii="Times New Roman" w:hAnsi="Times New Roman" w:cs="Times New Roman"/>
        </w:rPr>
        <w:tab/>
      </w:r>
      <w:r w:rsidRPr="008F16BF">
        <w:rPr>
          <w:rFonts w:ascii="Times New Roman" w:hAnsi="Times New Roman" w:cs="Times New Roman"/>
        </w:rPr>
        <w:tab/>
      </w:r>
      <w:r w:rsidRPr="008F16BF">
        <w:rPr>
          <w:rFonts w:ascii="Times New Roman" w:hAnsi="Times New Roman" w:cs="Times New Roman"/>
          <w:b/>
        </w:rPr>
        <w:t>KUPUJÍCÍ</w:t>
      </w:r>
    </w:p>
    <w:p w:rsidR="00684358" w:rsidRPr="008F16BF" w:rsidRDefault="00684358" w:rsidP="00684358">
      <w:pPr>
        <w:widowControl/>
        <w:tabs>
          <w:tab w:val="left" w:pos="3970"/>
        </w:tabs>
        <w:spacing w:before="120"/>
        <w:jc w:val="both"/>
        <w:rPr>
          <w:rFonts w:ascii="Times New Roman" w:hAnsi="Times New Roman" w:cs="Times New Roman"/>
        </w:rPr>
      </w:pPr>
      <w:r w:rsidRPr="008F16BF">
        <w:rPr>
          <w:rFonts w:ascii="Times New Roman" w:hAnsi="Times New Roman" w:cs="Times New Roman"/>
        </w:rPr>
        <w:t>Dne......................................</w:t>
      </w:r>
      <w:r w:rsidRPr="008F16BF">
        <w:rPr>
          <w:rFonts w:ascii="Times New Roman" w:hAnsi="Times New Roman" w:cs="Times New Roman"/>
        </w:rPr>
        <w:tab/>
      </w:r>
      <w:r w:rsidRPr="008F16BF">
        <w:rPr>
          <w:rFonts w:ascii="Times New Roman" w:hAnsi="Times New Roman" w:cs="Times New Roman"/>
        </w:rPr>
        <w:tab/>
      </w:r>
      <w:r w:rsidRPr="008F16BF">
        <w:rPr>
          <w:rFonts w:ascii="Times New Roman" w:hAnsi="Times New Roman" w:cs="Times New Roman"/>
        </w:rPr>
        <w:tab/>
      </w:r>
      <w:r w:rsidRPr="008F16BF">
        <w:rPr>
          <w:rFonts w:ascii="Times New Roman" w:hAnsi="Times New Roman" w:cs="Times New Roman"/>
        </w:rPr>
        <w:tab/>
        <w:t>Dne.............................</w:t>
      </w:r>
    </w:p>
    <w:p w:rsidR="00684358" w:rsidRPr="008F16BF" w:rsidRDefault="00684358" w:rsidP="00684358">
      <w:pPr>
        <w:widowControl/>
        <w:tabs>
          <w:tab w:val="left" w:pos="3970"/>
        </w:tabs>
        <w:rPr>
          <w:rFonts w:ascii="Times New Roman" w:hAnsi="Times New Roman" w:cs="Times New Roman"/>
        </w:rPr>
      </w:pPr>
    </w:p>
    <w:p w:rsidR="00684358" w:rsidRPr="008F16BF" w:rsidRDefault="006B0EA9" w:rsidP="00684358">
      <w:pPr>
        <w:ind w:right="70"/>
        <w:rPr>
          <w:rFonts w:ascii="Times New Roman" w:hAnsi="Times New Roman" w:cs="Times New Roman"/>
          <w:b/>
          <w:bCs/>
          <w:color w:val="000000"/>
        </w:rPr>
      </w:pPr>
      <w:r>
        <w:rPr>
          <w:rFonts w:ascii="Times New Roman" w:hAnsi="Times New Roman" w:cs="Times New Roman"/>
          <w:b/>
          <w:bCs/>
          <w:color w:val="000000"/>
        </w:rPr>
        <w:t>bioMérieux CZ s.r.o.,</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rPr>
        <w:t xml:space="preserve">Vsetínská </w:t>
      </w:r>
      <w:r w:rsidRPr="008F16BF">
        <w:rPr>
          <w:rFonts w:ascii="Times New Roman" w:hAnsi="Times New Roman" w:cs="Times New Roman"/>
          <w:b/>
          <w:bCs/>
        </w:rPr>
        <w:t>nemocnice a.s.,</w:t>
      </w:r>
      <w:r>
        <w:rPr>
          <w:rFonts w:ascii="Times New Roman" w:hAnsi="Times New Roman" w:cs="Times New Roman"/>
          <w:b/>
          <w:bCs/>
        </w:rPr>
        <w:br/>
      </w:r>
      <w:r w:rsidRPr="008F16BF">
        <w:rPr>
          <w:rFonts w:ascii="Times New Roman" w:hAnsi="Times New Roman" w:cs="Times New Roman"/>
          <w:bCs/>
          <w:color w:val="000000"/>
        </w:rPr>
        <w:t xml:space="preserve">jednající p. </w:t>
      </w:r>
      <w:r>
        <w:rPr>
          <w:rStyle w:val="platne1"/>
          <w:rFonts w:ascii="Times New Roman" w:hAnsi="Times New Roman" w:cs="Times New Roman"/>
        </w:rPr>
        <w:t>Predrag Masic</w:t>
      </w:r>
      <w:r>
        <w:rPr>
          <w:rStyle w:val="platne1"/>
          <w:rFonts w:ascii="Times New Roman" w:hAnsi="Times New Roman" w:cs="Times New Roman"/>
        </w:rPr>
        <w:tab/>
      </w:r>
      <w:r>
        <w:rPr>
          <w:rStyle w:val="platne1"/>
          <w:rFonts w:ascii="Times New Roman" w:hAnsi="Times New Roman" w:cs="Times New Roman"/>
        </w:rPr>
        <w:tab/>
      </w:r>
      <w:r>
        <w:rPr>
          <w:rStyle w:val="platne1"/>
          <w:rFonts w:ascii="Times New Roman" w:hAnsi="Times New Roman" w:cs="Times New Roman"/>
        </w:rPr>
        <w:tab/>
      </w:r>
      <w:r>
        <w:rPr>
          <w:rStyle w:val="platne1"/>
          <w:rFonts w:ascii="Times New Roman" w:hAnsi="Times New Roman" w:cs="Times New Roman"/>
        </w:rPr>
        <w:tab/>
      </w:r>
      <w:r>
        <w:rPr>
          <w:rStyle w:val="platne1"/>
          <w:rFonts w:ascii="Times New Roman" w:hAnsi="Times New Roman" w:cs="Times New Roman"/>
        </w:rPr>
        <w:tab/>
      </w:r>
      <w:r w:rsidRPr="008F16BF">
        <w:rPr>
          <w:rStyle w:val="platne1"/>
          <w:rFonts w:ascii="Times New Roman" w:hAnsi="Times New Roman" w:cs="Times New Roman"/>
        </w:rPr>
        <w:t>jednající Ing. Věra Prousková,</w:t>
      </w:r>
      <w:r>
        <w:rPr>
          <w:rStyle w:val="platne1"/>
        </w:rPr>
        <w:tab/>
      </w:r>
    </w:p>
    <w:p w:rsidR="00684358" w:rsidRPr="006B0EA9" w:rsidRDefault="006B0EA9" w:rsidP="00684358">
      <w:pPr>
        <w:widowControl/>
        <w:tabs>
          <w:tab w:val="left" w:pos="3970"/>
        </w:tabs>
        <w:rPr>
          <w:rFonts w:ascii="Times New Roman" w:hAnsi="Times New Roman" w:cs="Times New Roman"/>
          <w:bCs/>
          <w:color w:val="000000"/>
        </w:rPr>
      </w:pPr>
      <w:r w:rsidRPr="006B0EA9">
        <w:rPr>
          <w:rFonts w:ascii="Times New Roman" w:hAnsi="Times New Roman" w:cs="Times New Roman"/>
          <w:bCs/>
          <w:color w:val="000000"/>
        </w:rPr>
        <w:t>jednatel</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předsedkyně představenstva</w:t>
      </w:r>
    </w:p>
    <w:p w:rsidR="00684358" w:rsidRPr="006B0EA9" w:rsidRDefault="006B0EA9" w:rsidP="00684358">
      <w:pPr>
        <w:widowControl/>
        <w:tabs>
          <w:tab w:val="left" w:pos="3970"/>
        </w:tabs>
        <w:rPr>
          <w:rFonts w:ascii="Times New Roman" w:hAnsi="Times New Roman" w:cs="Times New Roman"/>
        </w:rPr>
        <w:sectPr w:rsidR="00684358" w:rsidRPr="006B0EA9">
          <w:headerReference w:type="even" r:id="rId21"/>
          <w:headerReference w:type="default" r:id="rId22"/>
          <w:footerReference w:type="even" r:id="rId23"/>
          <w:footerReference w:type="default" r:id="rId24"/>
          <w:headerReference w:type="first" r:id="rId25"/>
          <w:footerReference w:type="first" r:id="rId26"/>
          <w:pgSz w:w="11906" w:h="16838"/>
          <w:pgMar w:top="2155" w:right="1418" w:bottom="851" w:left="1418" w:header="708" w:footer="567" w:gutter="0"/>
          <w:cols w:space="708"/>
          <w:docGrid w:linePitch="600" w:charSpace="32768"/>
        </w:sectPr>
      </w:pPr>
      <w:r>
        <w:rPr>
          <w:rStyle w:val="platne1"/>
          <w:rFonts w:ascii="Times New Roman" w:hAnsi="Times New Roman" w:cs="Times New Roman"/>
        </w:rPr>
        <w:tab/>
        <w:t xml:space="preserve">           </w:t>
      </w:r>
      <w:r>
        <w:rPr>
          <w:rStyle w:val="platne1"/>
        </w:rPr>
        <w:tab/>
      </w:r>
      <w:r>
        <w:rPr>
          <w:rStyle w:val="platne1"/>
        </w:rPr>
        <w:tab/>
      </w:r>
    </w:p>
    <w:p w:rsidR="00684358" w:rsidRPr="008F16BF" w:rsidRDefault="00684358" w:rsidP="00684358">
      <w:pPr>
        <w:widowControl/>
        <w:tabs>
          <w:tab w:val="left" w:pos="7088"/>
        </w:tabs>
        <w:jc w:val="center"/>
        <w:rPr>
          <w:rFonts w:ascii="Times New Roman" w:hAnsi="Times New Roman" w:cs="Times New Roman"/>
          <w:b/>
          <w:sz w:val="28"/>
          <w:szCs w:val="28"/>
        </w:rPr>
      </w:pPr>
      <w:r w:rsidRPr="008F16BF">
        <w:rPr>
          <w:rFonts w:ascii="Times New Roman" w:hAnsi="Times New Roman" w:cs="Times New Roman"/>
          <w:b/>
          <w:sz w:val="24"/>
        </w:rPr>
        <w:lastRenderedPageBreak/>
        <w:t>PŘÍLOHA Č. 3</w:t>
      </w:r>
    </w:p>
    <w:p w:rsidR="00684358" w:rsidRPr="008F16BF" w:rsidRDefault="00684358" w:rsidP="00684358">
      <w:pPr>
        <w:widowControl/>
        <w:tabs>
          <w:tab w:val="left" w:pos="7088"/>
        </w:tabs>
        <w:jc w:val="center"/>
        <w:rPr>
          <w:rFonts w:ascii="Times New Roman" w:hAnsi="Times New Roman" w:cs="Times New Roman"/>
          <w:b/>
          <w:sz w:val="28"/>
          <w:szCs w:val="28"/>
        </w:rPr>
      </w:pPr>
      <w:r w:rsidRPr="008F16BF">
        <w:rPr>
          <w:rFonts w:ascii="Times New Roman" w:hAnsi="Times New Roman" w:cs="Times New Roman"/>
          <w:b/>
          <w:sz w:val="28"/>
          <w:szCs w:val="28"/>
        </w:rPr>
        <w:t>VŠEOBECNÉ OBCHODNÍ PODMÍNKY BIOMÉRIEUX CZ</w:t>
      </w:r>
    </w:p>
    <w:p w:rsidR="00684358" w:rsidRPr="008F16BF" w:rsidRDefault="00684358" w:rsidP="00684358">
      <w:pPr>
        <w:widowControl/>
        <w:tabs>
          <w:tab w:val="left" w:pos="7088"/>
        </w:tabs>
        <w:jc w:val="center"/>
        <w:rPr>
          <w:rFonts w:ascii="Times New Roman" w:hAnsi="Times New Roman" w:cs="Times New Roman"/>
          <w:b/>
          <w:sz w:val="28"/>
          <w:szCs w:val="28"/>
        </w:rPr>
      </w:pPr>
    </w:p>
    <w:p w:rsidR="00684358" w:rsidRPr="008F16BF" w:rsidRDefault="00684358" w:rsidP="00684358">
      <w:pPr>
        <w:widowControl/>
        <w:tabs>
          <w:tab w:val="left" w:pos="7088"/>
        </w:tabs>
        <w:jc w:val="center"/>
        <w:rPr>
          <w:rFonts w:ascii="Times New Roman" w:hAnsi="Times New Roman" w:cs="Times New Roman"/>
          <w:b/>
          <w:sz w:val="28"/>
          <w:szCs w:val="28"/>
        </w:rPr>
      </w:pP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 xml:space="preserve">Veškerý prodej diagnostických přístrojů in vitro a jejich příslušenství, spotřebního materiálu, jakož i nezbytných </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reagencií (dále společně též jen "</w:t>
      </w:r>
      <w:r w:rsidRPr="008F16BF">
        <w:rPr>
          <w:rFonts w:ascii="Times New Roman" w:hAnsi="Times New Roman" w:cs="Times New Roman"/>
          <w:b/>
          <w:sz w:val="15"/>
          <w:szCs w:val="15"/>
        </w:rPr>
        <w:t>Produkty</w:t>
      </w:r>
      <w:r w:rsidRPr="008F16BF">
        <w:rPr>
          <w:rFonts w:ascii="Times New Roman" w:hAnsi="Times New Roman" w:cs="Times New Roman"/>
          <w:sz w:val="15"/>
          <w:szCs w:val="15"/>
        </w:rPr>
        <w:t>"), realizovaný v</w:t>
      </w:r>
      <w:r w:rsidR="00F7664F">
        <w:rPr>
          <w:rFonts w:ascii="Times New Roman" w:hAnsi="Times New Roman" w:cs="Times New Roman"/>
          <w:sz w:val="15"/>
          <w:szCs w:val="15"/>
        </w:rPr>
        <w:t> </w:t>
      </w:r>
      <w:r w:rsidRPr="008F16BF">
        <w:rPr>
          <w:rFonts w:ascii="Times New Roman" w:hAnsi="Times New Roman" w:cs="Times New Roman"/>
          <w:sz w:val="15"/>
          <w:szCs w:val="15"/>
        </w:rPr>
        <w:t>České</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 xml:space="preserve"> republice společností bioMérieux CZ s.r.o., IČ 273 91 981, se sídlem </w:t>
      </w:r>
      <w:r w:rsidRPr="008F16BF">
        <w:rPr>
          <w:rFonts w:ascii="Times New Roman" w:hAnsi="Times New Roman" w:cs="Times New Roman"/>
          <w:bCs/>
          <w:sz w:val="15"/>
          <w:szCs w:val="15"/>
        </w:rPr>
        <w:t>Praha 4, Nusle, Hvězdova 1716/2b, PSČ 14078</w:t>
      </w:r>
      <w:r w:rsidRPr="008F16BF">
        <w:rPr>
          <w:rFonts w:ascii="Times New Roman" w:hAnsi="Times New Roman" w:cs="Times New Roman"/>
          <w:sz w:val="15"/>
          <w:szCs w:val="15"/>
        </w:rPr>
        <w:t>, zapsanou v obchodním rejstříku vedeném</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 xml:space="preserve"> Městským</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 xml:space="preserve"> soudem v Praze, oddíl C, vložka 110836 (dále jen "</w:t>
      </w:r>
      <w:r w:rsidRPr="008F16BF">
        <w:rPr>
          <w:rFonts w:ascii="Times New Roman" w:hAnsi="Times New Roman" w:cs="Times New Roman"/>
          <w:b/>
          <w:sz w:val="15"/>
          <w:szCs w:val="15"/>
        </w:rPr>
        <w:t>bioMérieux CZ</w:t>
      </w:r>
      <w:r w:rsidRPr="008F16BF">
        <w:rPr>
          <w:rFonts w:ascii="Times New Roman" w:hAnsi="Times New Roman" w:cs="Times New Roman"/>
          <w:sz w:val="15"/>
          <w:szCs w:val="15"/>
        </w:rPr>
        <w:t>"), podléhá ustanovením</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 xml:space="preserve"> těchto Všeobecných obchodních </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 xml:space="preserve">podmínek, </w:t>
      </w:r>
      <w:r w:rsidR="00F7664F">
        <w:rPr>
          <w:rFonts w:ascii="Times New Roman" w:hAnsi="Times New Roman" w:cs="Times New Roman"/>
          <w:sz w:val="15"/>
          <w:szCs w:val="15"/>
        </w:rPr>
        <w:t xml:space="preserve"> </w:t>
      </w:r>
      <w:r w:rsidRPr="008F16BF">
        <w:rPr>
          <w:rFonts w:ascii="Times New Roman" w:hAnsi="Times New Roman" w:cs="Times New Roman"/>
          <w:sz w:val="15"/>
          <w:szCs w:val="15"/>
        </w:rPr>
        <w:t>které mají přednost před jakýmikoli nákupními obchodními podmínkami druhé smluvní strany (dále jen „</w:t>
      </w:r>
      <w:r w:rsidRPr="008F16BF">
        <w:rPr>
          <w:rFonts w:ascii="Times New Roman" w:hAnsi="Times New Roman" w:cs="Times New Roman"/>
          <w:b/>
          <w:sz w:val="15"/>
          <w:szCs w:val="15"/>
        </w:rPr>
        <w:t>kupující</w:t>
      </w:r>
      <w:r w:rsidRPr="008F16BF">
        <w:rPr>
          <w:rFonts w:ascii="Times New Roman" w:hAnsi="Times New Roman" w:cs="Times New Roman"/>
          <w:sz w:val="15"/>
          <w:szCs w:val="15"/>
        </w:rPr>
        <w:t>“). Tyto Všeobecné obchodní podmínky jsou nedílnou součástí veškerých smluv uzavřených mezi bioMérieux CZ na straně jedné a kupujícím na straně druhé, jejichž předmětem je prodej a distribuce Produktů bioMérieux CZ kupujícímu (dále jen "</w:t>
      </w:r>
      <w:r w:rsidRPr="008F16BF">
        <w:rPr>
          <w:rFonts w:ascii="Times New Roman" w:hAnsi="Times New Roman" w:cs="Times New Roman"/>
          <w:b/>
          <w:sz w:val="15"/>
          <w:szCs w:val="15"/>
        </w:rPr>
        <w:t>Smlouva</w:t>
      </w:r>
      <w:r w:rsidRPr="008F16BF">
        <w:rPr>
          <w:rFonts w:ascii="Times New Roman" w:hAnsi="Times New Roman" w:cs="Times New Roman"/>
          <w:sz w:val="15"/>
          <w:szCs w:val="15"/>
        </w:rPr>
        <w:t>").</w:t>
      </w:r>
    </w:p>
    <w:p w:rsidR="00684358" w:rsidRPr="008F16BF" w:rsidRDefault="00684358" w:rsidP="00684358">
      <w:pPr>
        <w:rPr>
          <w:rFonts w:ascii="Times New Roman" w:hAnsi="Times New Roman" w:cs="Times New Roman"/>
          <w:sz w:val="15"/>
          <w:szCs w:val="15"/>
        </w:rPr>
        <w:sectPr w:rsidR="00684358" w:rsidRPr="008F16BF">
          <w:headerReference w:type="even" r:id="rId27"/>
          <w:headerReference w:type="default" r:id="rId28"/>
          <w:footerReference w:type="even" r:id="rId29"/>
          <w:footerReference w:type="default" r:id="rId30"/>
          <w:headerReference w:type="first" r:id="rId31"/>
          <w:footerReference w:type="first" r:id="rId32"/>
          <w:pgSz w:w="11906" w:h="16838"/>
          <w:pgMar w:top="764" w:right="1418" w:bottom="1418" w:left="1418" w:header="708" w:footer="708" w:gutter="0"/>
          <w:cols w:space="708"/>
          <w:titlePg/>
          <w:docGrid w:linePitch="600" w:charSpace="32768"/>
        </w:sectPr>
      </w:pPr>
    </w:p>
    <w:p w:rsidR="00684358" w:rsidRPr="008F16BF" w:rsidRDefault="00684358" w:rsidP="00684358">
      <w:pPr>
        <w:rPr>
          <w:rFonts w:ascii="Times New Roman" w:hAnsi="Times New Roman" w:cs="Times New Roman"/>
          <w:sz w:val="15"/>
          <w:szCs w:val="15"/>
        </w:rPr>
      </w:pPr>
    </w:p>
    <w:p w:rsidR="00684358" w:rsidRPr="008F16BF" w:rsidRDefault="00684358" w:rsidP="00684358">
      <w:pPr>
        <w:widowControl/>
        <w:numPr>
          <w:ilvl w:val="0"/>
          <w:numId w:val="3"/>
        </w:numPr>
        <w:ind w:left="357" w:hanging="357"/>
        <w:rPr>
          <w:rFonts w:ascii="Times New Roman" w:hAnsi="Times New Roman" w:cs="Times New Roman"/>
          <w:b/>
          <w:sz w:val="15"/>
          <w:szCs w:val="15"/>
        </w:rPr>
        <w:sectPr w:rsidR="00684358" w:rsidRPr="008F16BF" w:rsidSect="00684358">
          <w:type w:val="continuous"/>
          <w:pgSz w:w="11906" w:h="16838"/>
          <w:pgMar w:top="764" w:right="1418" w:bottom="1418" w:left="1418" w:header="708" w:footer="708" w:gutter="0"/>
          <w:cols w:num="2" w:space="708"/>
          <w:titlePg/>
          <w:docGrid w:linePitch="600" w:charSpace="32768"/>
        </w:sectPr>
      </w:pPr>
    </w:p>
    <w:p w:rsidR="00684358" w:rsidRPr="008F16BF" w:rsidRDefault="00684358" w:rsidP="00684358">
      <w:pPr>
        <w:widowControl/>
        <w:numPr>
          <w:ilvl w:val="0"/>
          <w:numId w:val="3"/>
        </w:numPr>
        <w:ind w:left="357" w:hanging="357"/>
        <w:rPr>
          <w:rFonts w:ascii="Times New Roman" w:hAnsi="Times New Roman" w:cs="Times New Roman"/>
          <w:sz w:val="15"/>
          <w:szCs w:val="15"/>
        </w:rPr>
      </w:pPr>
      <w:r w:rsidRPr="008F16BF">
        <w:rPr>
          <w:rFonts w:ascii="Times New Roman" w:hAnsi="Times New Roman" w:cs="Times New Roman"/>
          <w:b/>
          <w:sz w:val="15"/>
          <w:szCs w:val="15"/>
        </w:rPr>
        <w:lastRenderedPageBreak/>
        <w:t>OBJEDNÁVKY</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Objednávky jsou </w:t>
      </w:r>
      <w:r w:rsidR="006B0EA9">
        <w:rPr>
          <w:rFonts w:ascii="Times New Roman" w:hAnsi="Times New Roman" w:cs="Times New Roman"/>
          <w:sz w:val="15"/>
          <w:szCs w:val="15"/>
        </w:rPr>
        <w:t xml:space="preserve"> </w:t>
      </w:r>
      <w:r w:rsidRPr="008F16BF">
        <w:rPr>
          <w:rFonts w:ascii="Times New Roman" w:hAnsi="Times New Roman" w:cs="Times New Roman"/>
          <w:sz w:val="15"/>
          <w:szCs w:val="15"/>
        </w:rPr>
        <w:t xml:space="preserve">bioMérieux CZ přijímány pouze v písemné formě a/nebo faxem a/nebo elektronickou poštou (e-mail). Každá objednávka musí obsahovat: </w:t>
      </w:r>
    </w:p>
    <w:p w:rsidR="00684358" w:rsidRPr="008F16BF" w:rsidRDefault="00684358" w:rsidP="00684358">
      <w:pPr>
        <w:pStyle w:val="Zkladntext"/>
        <w:widowControl/>
        <w:numPr>
          <w:ilvl w:val="0"/>
          <w:numId w:val="4"/>
        </w:numPr>
        <w:ind w:left="426"/>
        <w:rPr>
          <w:rFonts w:ascii="Times New Roman" w:hAnsi="Times New Roman" w:cs="Times New Roman"/>
          <w:sz w:val="15"/>
          <w:szCs w:val="15"/>
        </w:rPr>
      </w:pPr>
      <w:r w:rsidRPr="008F16BF">
        <w:rPr>
          <w:rFonts w:ascii="Times New Roman" w:hAnsi="Times New Roman" w:cs="Times New Roman"/>
          <w:sz w:val="15"/>
          <w:szCs w:val="15"/>
        </w:rPr>
        <w:t>obchodní firmu, IČ a DIČ kupujícího</w:t>
      </w:r>
    </w:p>
    <w:p w:rsidR="00684358" w:rsidRPr="008F16BF" w:rsidRDefault="00684358" w:rsidP="00684358">
      <w:pPr>
        <w:pStyle w:val="Zkladntext"/>
        <w:widowControl/>
        <w:numPr>
          <w:ilvl w:val="0"/>
          <w:numId w:val="4"/>
        </w:numPr>
        <w:ind w:left="426"/>
        <w:rPr>
          <w:rFonts w:ascii="Times New Roman" w:hAnsi="Times New Roman" w:cs="Times New Roman"/>
          <w:sz w:val="15"/>
          <w:szCs w:val="15"/>
        </w:rPr>
      </w:pPr>
      <w:r w:rsidRPr="008F16BF">
        <w:rPr>
          <w:rFonts w:ascii="Times New Roman" w:hAnsi="Times New Roman" w:cs="Times New Roman"/>
          <w:sz w:val="15"/>
          <w:szCs w:val="15"/>
        </w:rPr>
        <w:t>číslo  kupujícího u bioMérieux CZ</w:t>
      </w:r>
    </w:p>
    <w:p w:rsidR="00684358" w:rsidRPr="008F16BF" w:rsidRDefault="00684358" w:rsidP="00684358">
      <w:pPr>
        <w:pStyle w:val="Zkladntext"/>
        <w:widowControl/>
        <w:numPr>
          <w:ilvl w:val="0"/>
          <w:numId w:val="4"/>
        </w:numPr>
        <w:ind w:left="426"/>
        <w:rPr>
          <w:rFonts w:ascii="Times New Roman" w:hAnsi="Times New Roman" w:cs="Times New Roman"/>
          <w:sz w:val="15"/>
          <w:szCs w:val="15"/>
        </w:rPr>
      </w:pPr>
      <w:r w:rsidRPr="008F16BF">
        <w:rPr>
          <w:rFonts w:ascii="Times New Roman" w:hAnsi="Times New Roman" w:cs="Times New Roman"/>
          <w:sz w:val="15"/>
          <w:szCs w:val="15"/>
        </w:rPr>
        <w:t>termín, resp. termíny pro plnění</w:t>
      </w:r>
    </w:p>
    <w:p w:rsidR="00684358" w:rsidRPr="008F16BF" w:rsidRDefault="00684358" w:rsidP="00684358">
      <w:pPr>
        <w:pStyle w:val="Zkladntext"/>
        <w:ind w:left="426" w:right="-425" w:hanging="426"/>
        <w:rPr>
          <w:rFonts w:ascii="Times New Roman" w:hAnsi="Times New Roman" w:cs="Times New Roman"/>
          <w:sz w:val="15"/>
          <w:szCs w:val="15"/>
        </w:rPr>
      </w:pPr>
      <w:r w:rsidRPr="008F16BF">
        <w:rPr>
          <w:rFonts w:ascii="Times New Roman" w:hAnsi="Times New Roman" w:cs="Times New Roman"/>
          <w:sz w:val="15"/>
          <w:szCs w:val="15"/>
        </w:rPr>
        <w:t xml:space="preserve"> -        dodací a fakturační adresu</w:t>
      </w:r>
    </w:p>
    <w:p w:rsidR="00684358" w:rsidRPr="008F16BF" w:rsidRDefault="00684358" w:rsidP="00684358">
      <w:pPr>
        <w:pStyle w:val="Zkladntext"/>
        <w:widowControl/>
        <w:numPr>
          <w:ilvl w:val="0"/>
          <w:numId w:val="4"/>
        </w:numPr>
        <w:ind w:left="426"/>
        <w:rPr>
          <w:rFonts w:ascii="Times New Roman" w:hAnsi="Times New Roman" w:cs="Times New Roman"/>
          <w:sz w:val="15"/>
          <w:szCs w:val="15"/>
        </w:rPr>
      </w:pPr>
      <w:r w:rsidRPr="008F16BF">
        <w:rPr>
          <w:rFonts w:ascii="Times New Roman" w:hAnsi="Times New Roman" w:cs="Times New Roman"/>
          <w:sz w:val="15"/>
          <w:szCs w:val="15"/>
        </w:rPr>
        <w:t>kód Produktu a jeho název</w:t>
      </w:r>
    </w:p>
    <w:p w:rsidR="00684358" w:rsidRPr="008F16BF" w:rsidRDefault="00684358" w:rsidP="00684358">
      <w:pPr>
        <w:pStyle w:val="Zkladntext"/>
        <w:widowControl/>
        <w:numPr>
          <w:ilvl w:val="0"/>
          <w:numId w:val="4"/>
        </w:numPr>
        <w:ind w:left="426"/>
        <w:rPr>
          <w:rFonts w:ascii="Times New Roman" w:hAnsi="Times New Roman" w:cs="Times New Roman"/>
          <w:sz w:val="15"/>
          <w:szCs w:val="15"/>
        </w:rPr>
      </w:pPr>
      <w:r w:rsidRPr="008F16BF">
        <w:rPr>
          <w:rFonts w:ascii="Times New Roman" w:hAnsi="Times New Roman" w:cs="Times New Roman"/>
          <w:sz w:val="15"/>
          <w:szCs w:val="15"/>
        </w:rPr>
        <w:t>datum a podpis (kde to připadá vzhledem k použitému komunikačnímu prostředku v úvahu) oprávněné osoby kupujícího</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 uzavření kupní smlouvy dochází bezvýhradním potvrzením ze strany bioMérieux CZ řádně vyplněné objednávky učiněné v souladu s ustanoveními těchto podmínek. Potvrzením objednávky je buď dodání Produktů a/nebo zaslání elektronické pošty. Objednávka zaslaná elektronickou poštou (e-mail) je zpět potvrzena na domluvenou                       e-mailovou adresu Kupujícího.</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bioMérieux CZ si vyhrazuje právo objednávku </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nepřijmout.</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Každá objednávka může být bioMérieux CZ přijata až v okamžiku, kdy kupující prokáže dostatečné finanční krytí na úhradu</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kupní ceny objednaných Produktů v okamžiku její splatnosti. </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 xml:space="preserve">Ke každé objednávce v </w:t>
      </w:r>
      <w:r w:rsidRPr="008F16BF">
        <w:rPr>
          <w:rFonts w:ascii="Times New Roman" w:hAnsi="Times New Roman" w:cs="Times New Roman"/>
          <w:color w:val="000000"/>
          <w:sz w:val="15"/>
          <w:szCs w:val="15"/>
        </w:rPr>
        <w:t>objemu  do 6.000 Kč bez</w:t>
      </w:r>
      <w:r w:rsidRPr="008F16BF">
        <w:rPr>
          <w:rFonts w:ascii="Times New Roman" w:hAnsi="Times New Roman" w:cs="Times New Roman"/>
          <w:sz w:val="15"/>
          <w:szCs w:val="15"/>
        </w:rPr>
        <w:t xml:space="preserve"> DPH bude připočtena jednorázová částka ve výši 400 Kč bez DPH na úhradu</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nákladů                   na vyřízení a vypravení objednávky.</w:t>
      </w:r>
    </w:p>
    <w:p w:rsidR="00684358" w:rsidRPr="008F16BF" w:rsidRDefault="00684358" w:rsidP="00684358">
      <w:pPr>
        <w:rPr>
          <w:rFonts w:ascii="Times New Roman" w:hAnsi="Times New Roman" w:cs="Times New Roman"/>
          <w:sz w:val="15"/>
          <w:szCs w:val="15"/>
          <w:shd w:val="clear" w:color="auto" w:fill="FFFF00"/>
        </w:rPr>
      </w:pPr>
      <w:r w:rsidRPr="008F16BF">
        <w:rPr>
          <w:rFonts w:ascii="Times New Roman" w:hAnsi="Times New Roman" w:cs="Times New Roman"/>
          <w:sz w:val="15"/>
          <w:szCs w:val="15"/>
        </w:rPr>
        <w:t xml:space="preserve">Ke každé objednávce Produktů doručených v sobotu </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bude připočtena jednorázová částka ve výši 560 Kč bez DPH.</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bioMérieux CZ si vyhrazuje</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právo dočasně a/nebo trvale ukončit a/nebo přerušit prodej jakýchkoli svých Produktů. Kupující v takovém případě nemá právo</w:t>
      </w:r>
      <w:r w:rsidR="007D1846">
        <w:rPr>
          <w:rFonts w:ascii="Times New Roman" w:hAnsi="Times New Roman" w:cs="Times New Roman"/>
          <w:sz w:val="15"/>
          <w:szCs w:val="15"/>
        </w:rPr>
        <w:t xml:space="preserve">  na žádné o</w:t>
      </w:r>
      <w:r w:rsidRPr="008F16BF">
        <w:rPr>
          <w:rFonts w:ascii="Times New Roman" w:hAnsi="Times New Roman" w:cs="Times New Roman"/>
          <w:sz w:val="15"/>
          <w:szCs w:val="15"/>
        </w:rPr>
        <w:t>dškodnění, není-li výslovně v jednotlivé Smlouvě sjednáno jinak.</w:t>
      </w:r>
      <w:r w:rsidR="006B0EA9">
        <w:rPr>
          <w:rFonts w:ascii="Times New Roman" w:hAnsi="Times New Roman" w:cs="Times New Roman"/>
          <w:sz w:val="15"/>
          <w:szCs w:val="15"/>
        </w:rPr>
        <w:br/>
      </w: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bCs/>
          <w:sz w:val="15"/>
          <w:szCs w:val="15"/>
        </w:rPr>
        <w:t xml:space="preserve"> STÁLÉ OBJEDNÁVKY</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Na odběr veškerých </w:t>
      </w:r>
      <w:r w:rsidR="006B0EA9">
        <w:rPr>
          <w:rFonts w:ascii="Times New Roman" w:hAnsi="Times New Roman" w:cs="Times New Roman"/>
          <w:sz w:val="15"/>
          <w:szCs w:val="15"/>
        </w:rPr>
        <w:t xml:space="preserve"> </w:t>
      </w:r>
      <w:r w:rsidRPr="008F16BF">
        <w:rPr>
          <w:rFonts w:ascii="Times New Roman" w:hAnsi="Times New Roman" w:cs="Times New Roman"/>
          <w:sz w:val="15"/>
          <w:szCs w:val="15"/>
        </w:rPr>
        <w:t xml:space="preserve">Produktů </w:t>
      </w:r>
      <w:r w:rsidR="006B0EA9">
        <w:rPr>
          <w:rFonts w:ascii="Times New Roman" w:hAnsi="Times New Roman" w:cs="Times New Roman"/>
          <w:sz w:val="15"/>
          <w:szCs w:val="15"/>
        </w:rPr>
        <w:t xml:space="preserve"> </w:t>
      </w:r>
      <w:r w:rsidRPr="008F16BF">
        <w:rPr>
          <w:rFonts w:ascii="Times New Roman" w:hAnsi="Times New Roman" w:cs="Times New Roman"/>
          <w:sz w:val="15"/>
          <w:szCs w:val="15"/>
        </w:rPr>
        <w:t xml:space="preserve">běžné a pravidelné spotřeby je možné sjednat variabilní stálou </w:t>
      </w:r>
      <w:r w:rsidR="006B0EA9">
        <w:rPr>
          <w:rFonts w:ascii="Times New Roman" w:hAnsi="Times New Roman" w:cs="Times New Roman"/>
          <w:sz w:val="15"/>
          <w:szCs w:val="15"/>
        </w:rPr>
        <w:t xml:space="preserve"> </w:t>
      </w:r>
      <w:r w:rsidRPr="008F16BF">
        <w:rPr>
          <w:rFonts w:ascii="Times New Roman" w:hAnsi="Times New Roman" w:cs="Times New Roman"/>
          <w:sz w:val="15"/>
          <w:szCs w:val="15"/>
        </w:rPr>
        <w:t>objednávku.</w:t>
      </w:r>
    </w:p>
    <w:p w:rsidR="00684358" w:rsidRPr="008F16BF" w:rsidRDefault="00684358" w:rsidP="00684358">
      <w:pPr>
        <w:pStyle w:val="Zkladntext"/>
        <w:rPr>
          <w:rFonts w:ascii="Times New Roman" w:hAnsi="Times New Roman" w:cs="Times New Roman"/>
          <w:b/>
          <w:sz w:val="15"/>
          <w:szCs w:val="15"/>
        </w:rPr>
      </w:pPr>
      <w:r w:rsidRPr="008F16BF">
        <w:rPr>
          <w:rFonts w:ascii="Times New Roman" w:hAnsi="Times New Roman" w:cs="Times New Roman"/>
          <w:sz w:val="15"/>
          <w:szCs w:val="15"/>
        </w:rPr>
        <w:t xml:space="preserve">Stálá objednávka je povinně vyžadován a pro speciální produkty, buňky jakož i zvířecí krev a červené krvinky. </w:t>
      </w:r>
    </w:p>
    <w:p w:rsidR="00684358" w:rsidRPr="008F16BF" w:rsidRDefault="00684358" w:rsidP="00684358">
      <w:pPr>
        <w:pStyle w:val="Zkladntext"/>
        <w:widowControl/>
        <w:numPr>
          <w:ilvl w:val="0"/>
          <w:numId w:val="3"/>
        </w:numPr>
        <w:rPr>
          <w:rFonts w:ascii="Times New Roman" w:hAnsi="Times New Roman" w:cs="Times New Roman"/>
          <w:sz w:val="15"/>
          <w:szCs w:val="15"/>
          <w:lang w:val="pl-PL"/>
        </w:rPr>
      </w:pPr>
      <w:r w:rsidRPr="008F16BF">
        <w:rPr>
          <w:rFonts w:ascii="Times New Roman" w:hAnsi="Times New Roman" w:cs="Times New Roman"/>
          <w:b/>
          <w:sz w:val="15"/>
          <w:szCs w:val="15"/>
        </w:rPr>
        <w:t>KUPNÍ CENA</w:t>
      </w:r>
    </w:p>
    <w:p w:rsidR="00684358" w:rsidRPr="008F16BF" w:rsidRDefault="00684358" w:rsidP="00684358">
      <w:pPr>
        <w:pStyle w:val="Zkladntext"/>
        <w:rPr>
          <w:rFonts w:ascii="Times New Roman" w:hAnsi="Times New Roman" w:cs="Times New Roman"/>
          <w:b/>
          <w:bCs/>
          <w:i/>
          <w:iCs/>
          <w:sz w:val="15"/>
          <w:szCs w:val="15"/>
          <w:shd w:val="clear" w:color="auto" w:fill="FFFF00"/>
          <w:lang w:val="pl-PL"/>
        </w:rPr>
      </w:pPr>
      <w:r w:rsidRPr="008F16BF">
        <w:rPr>
          <w:rFonts w:ascii="Times New Roman" w:hAnsi="Times New Roman" w:cs="Times New Roman"/>
          <w:sz w:val="15"/>
          <w:szCs w:val="15"/>
          <w:lang w:val="pl-PL"/>
        </w:rPr>
        <w:t>Kupní ceny Produktů jsou stanoveny bez DPH. K cenám je připočítávána DPH ve výši platné v den dodání. Ceníky bioMérieux CZ mohou být měněny i bez předchozího upozornění, není-li ve Smlouvě s Kupujícím výslovně uvedeno jinak. Kupující novou cenu</w:t>
      </w:r>
      <w:r w:rsidR="007D1846">
        <w:rPr>
          <w:rFonts w:ascii="Times New Roman" w:hAnsi="Times New Roman" w:cs="Times New Roman"/>
          <w:sz w:val="15"/>
          <w:szCs w:val="15"/>
          <w:lang w:val="pl-PL"/>
        </w:rPr>
        <w:t xml:space="preserve"> </w:t>
      </w:r>
      <w:r w:rsidRPr="008F16BF">
        <w:rPr>
          <w:rFonts w:ascii="Times New Roman" w:hAnsi="Times New Roman" w:cs="Times New Roman"/>
          <w:sz w:val="15"/>
          <w:szCs w:val="15"/>
          <w:lang w:val="pl-PL"/>
        </w:rPr>
        <w:t xml:space="preserve"> akceptuje svou objednávkou za platnosti a účinnosti nového ceníku.</w:t>
      </w: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FAKTURACE</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Reagencie, spotřební materiál a příslušenství jsou fakturovány                     po dodání dle ceníku bioMérieux CZ platného v okamžiku objednání.</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Přístroje jsou fakturovány po dodání, a není - li ve Smlouvě výslovně uvedeno jinak, za ceny uvedené v ceníku </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bioMérieux CZ platného v okamžiku objednání.</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bioMérieux CZ si vyhrazuje právo libovolně rozdělovat Produkty při jejich fakturaci. </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Nesdělí-li kupující prodejnímu oddělení bioMérieux CZ písemně své námitky proti fakturám ve lhůtě pět (5) dnů ode dne jejich odeslání kupujícímu, jsou ceny na nich uvedené považovány za plně </w:t>
      </w:r>
      <w:r w:rsidRPr="008F16BF">
        <w:rPr>
          <w:rFonts w:ascii="Times New Roman" w:hAnsi="Times New Roman" w:cs="Times New Roman"/>
          <w:sz w:val="15"/>
          <w:szCs w:val="15"/>
        </w:rPr>
        <w:lastRenderedPageBreak/>
        <w:t>odsouhlasené kupujícím.</w:t>
      </w:r>
    </w:p>
    <w:p w:rsidR="00684358" w:rsidRPr="008F16BF" w:rsidRDefault="00684358" w:rsidP="00684358">
      <w:pPr>
        <w:pStyle w:val="Zkladntext"/>
        <w:rPr>
          <w:rFonts w:ascii="Times New Roman" w:hAnsi="Times New Roman" w:cs="Times New Roman"/>
          <w:sz w:val="15"/>
          <w:szCs w:val="15"/>
        </w:rPr>
      </w:pP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PLATBY</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bioMérieux CZ vystaví na základě objednávky kupujícího fakturu </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na dodaný(é) Produkt(y). Není - li v jednotlivé faktuře uvedena lhůta splatnosti jiná, je lhůta splatnosti faktur 14  dní od dne jejich vystavení. Kupní cena Produktu je uhrazena kupujícím dnem připsáním plné výše kupní ceny Produktu beze srážek na účet bioMérieux CZ.</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Kupující je v případě prodlení s placením kupní ceny Produktů povinen zaplatit bioMérieux CZ smluvní pokutu ve výši 0,05% denně z dlužné částky za každý, byť i započatý den prodlení. Tím</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není dotčeno právo bioMérieux CZ na náhradu škody v</w:t>
      </w:r>
      <w:r w:rsidR="007D1846">
        <w:rPr>
          <w:rFonts w:ascii="Times New Roman" w:hAnsi="Times New Roman" w:cs="Times New Roman"/>
          <w:sz w:val="15"/>
          <w:szCs w:val="15"/>
        </w:rPr>
        <w:t> </w:t>
      </w:r>
      <w:r w:rsidRPr="008F16BF">
        <w:rPr>
          <w:rFonts w:ascii="Times New Roman" w:hAnsi="Times New Roman" w:cs="Times New Roman"/>
          <w:sz w:val="15"/>
          <w:szCs w:val="15"/>
        </w:rPr>
        <w:t>plném</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rozsahu. bioMérieux CZ si pro případ prodlení kupujícího s úhradou jakékoli splatné pohledávky ze Smlouvy, a aniž by tím byla dotčena výše uvedená ustanovení, vyhrazuje právo:</w:t>
      </w:r>
    </w:p>
    <w:p w:rsidR="00684358" w:rsidRPr="008F16BF" w:rsidRDefault="00684358" w:rsidP="00684358">
      <w:pPr>
        <w:pStyle w:val="Zkladntext"/>
        <w:widowControl/>
        <w:numPr>
          <w:ilvl w:val="0"/>
          <w:numId w:val="5"/>
        </w:numPr>
        <w:rPr>
          <w:rFonts w:ascii="Times New Roman" w:hAnsi="Times New Roman" w:cs="Times New Roman"/>
          <w:sz w:val="15"/>
          <w:szCs w:val="15"/>
        </w:rPr>
      </w:pPr>
      <w:r w:rsidRPr="008F16BF">
        <w:rPr>
          <w:rFonts w:ascii="Times New Roman" w:hAnsi="Times New Roman" w:cs="Times New Roman"/>
          <w:sz w:val="15"/>
          <w:szCs w:val="15"/>
        </w:rPr>
        <w:t xml:space="preserve">odstoupit od smlouvy a přikročit k odebrání nezaplacených Produktů </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na náklady kupujícího. Kupující se zavazuje umožnit kdykoliv bioMérieux CZ vstup do prostor, kde je(jsou) Produkt (Produkty) skladován(y) / umístěn(y), a to za účelem jejich odebrání; </w:t>
      </w:r>
    </w:p>
    <w:p w:rsidR="00684358" w:rsidRPr="008F16BF" w:rsidRDefault="00684358" w:rsidP="00684358">
      <w:pPr>
        <w:pStyle w:val="Zkladntext"/>
        <w:widowControl/>
        <w:numPr>
          <w:ilvl w:val="0"/>
          <w:numId w:val="5"/>
        </w:numPr>
        <w:rPr>
          <w:rFonts w:ascii="Times New Roman" w:hAnsi="Times New Roman" w:cs="Times New Roman"/>
          <w:sz w:val="15"/>
          <w:szCs w:val="15"/>
        </w:rPr>
      </w:pPr>
      <w:r w:rsidRPr="008F16BF">
        <w:rPr>
          <w:rFonts w:ascii="Times New Roman" w:hAnsi="Times New Roman" w:cs="Times New Roman"/>
          <w:sz w:val="15"/>
          <w:szCs w:val="15"/>
        </w:rPr>
        <w:t>zrušit neprodleně veškeré platební výhody a sjednané zvláštní obchodní podmínky,</w:t>
      </w:r>
    </w:p>
    <w:p w:rsidR="00684358" w:rsidRPr="008F16BF" w:rsidRDefault="00684358" w:rsidP="00684358">
      <w:pPr>
        <w:pStyle w:val="Zkladntext"/>
        <w:widowControl/>
        <w:numPr>
          <w:ilvl w:val="0"/>
          <w:numId w:val="5"/>
        </w:numPr>
        <w:rPr>
          <w:rFonts w:ascii="Times New Roman" w:hAnsi="Times New Roman" w:cs="Times New Roman"/>
          <w:sz w:val="15"/>
          <w:szCs w:val="15"/>
        </w:rPr>
      </w:pPr>
      <w:r w:rsidRPr="008F16BF">
        <w:rPr>
          <w:rFonts w:ascii="Times New Roman" w:hAnsi="Times New Roman" w:cs="Times New Roman"/>
          <w:sz w:val="15"/>
          <w:szCs w:val="15"/>
        </w:rPr>
        <w:t>pozastavit nebo zrušit bez jakékoli výpovědní lhůty či odškodnění veškeré nevyřízené objednávky a pozastavit plnění               z veškerých Smluv až do úplného uhrazení všech</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splatných pohledávek bioMérieux za kupujícím,</w:t>
      </w:r>
    </w:p>
    <w:p w:rsidR="00684358" w:rsidRPr="008F16BF" w:rsidRDefault="00684358" w:rsidP="00684358">
      <w:pPr>
        <w:pStyle w:val="Zkladntext"/>
        <w:widowControl/>
        <w:numPr>
          <w:ilvl w:val="0"/>
          <w:numId w:val="5"/>
        </w:numPr>
        <w:rPr>
          <w:rFonts w:ascii="Times New Roman" w:hAnsi="Times New Roman" w:cs="Times New Roman"/>
          <w:sz w:val="15"/>
          <w:szCs w:val="15"/>
        </w:rPr>
      </w:pPr>
      <w:r w:rsidRPr="008F16BF">
        <w:rPr>
          <w:rFonts w:ascii="Times New Roman" w:hAnsi="Times New Roman" w:cs="Times New Roman"/>
          <w:sz w:val="15"/>
          <w:szCs w:val="15"/>
        </w:rPr>
        <w:t>vyžadovat při realizaci každé následné dodávky Produktů</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úhradu jejich kupní ceny před odesláním anebo uplatnit jakýkoli jiný způsob platby dle své volby,</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Kupující není oprávněn jednostranně a bez předchozího písemného souhlasu bioMérieux CZ započíst jakoukoliv svou pohledávku</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za bioMérieux oproti úhradě kupní ceny za Produkty.</w:t>
      </w:r>
    </w:p>
    <w:p w:rsidR="00684358" w:rsidRPr="008F16BF" w:rsidRDefault="00684358" w:rsidP="00684358">
      <w:pPr>
        <w:rPr>
          <w:rFonts w:ascii="Times New Roman" w:hAnsi="Times New Roman" w:cs="Times New Roman"/>
          <w:sz w:val="15"/>
          <w:szCs w:val="15"/>
        </w:rPr>
      </w:pP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Kupující není bez předchozího souhlasu bioMérieux Cz oprávněn postoupit svou  pohledávku za bioMérieux CZ třetí osobě.</w:t>
      </w:r>
    </w:p>
    <w:p w:rsidR="00684358" w:rsidRPr="008F16BF" w:rsidRDefault="00684358" w:rsidP="00684358">
      <w:pPr>
        <w:rPr>
          <w:rFonts w:ascii="Times New Roman" w:hAnsi="Times New Roman" w:cs="Times New Roman"/>
          <w:sz w:val="15"/>
          <w:szCs w:val="15"/>
        </w:rPr>
      </w:pPr>
    </w:p>
    <w:p w:rsidR="00684358" w:rsidRPr="008F16BF" w:rsidRDefault="00684358" w:rsidP="00684358">
      <w:pPr>
        <w:rPr>
          <w:rFonts w:ascii="Times New Roman" w:hAnsi="Times New Roman" w:cs="Times New Roman"/>
          <w:sz w:val="15"/>
          <w:szCs w:val="15"/>
        </w:rPr>
      </w:pPr>
    </w:p>
    <w:p w:rsidR="00684358" w:rsidRPr="008F16BF" w:rsidRDefault="00684358" w:rsidP="00684358">
      <w:pPr>
        <w:pStyle w:val="Zkladntext"/>
        <w:widowControl/>
        <w:numPr>
          <w:ilvl w:val="0"/>
          <w:numId w:val="3"/>
        </w:numPr>
        <w:rPr>
          <w:rFonts w:ascii="Times New Roman" w:hAnsi="Times New Roman" w:cs="Times New Roman"/>
          <w:b/>
          <w:bCs/>
          <w:i/>
          <w:iCs/>
          <w:sz w:val="15"/>
          <w:szCs w:val="15"/>
          <w:shd w:val="clear" w:color="auto" w:fill="FFFF00"/>
        </w:rPr>
      </w:pPr>
      <w:r w:rsidRPr="008F16BF">
        <w:rPr>
          <w:rFonts w:ascii="Times New Roman" w:hAnsi="Times New Roman" w:cs="Times New Roman"/>
          <w:b/>
          <w:sz w:val="15"/>
          <w:szCs w:val="15"/>
        </w:rPr>
        <w:t>VÝHRADA VLASTNICTVÍ</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Každý Produkt zůstává až do úplného zaplacení kupní ceny Produktu, včetně případného příslušenství, ve vlastnictví bioMérieux CZ. Uplatnění ustanovení § 2133 občanského zákoníku se vylučuje. </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 přechodu nebezpečí škod na Produktech (ztráta či zničení Produktu, újmy způsobené Produkty, atp.) na kupujícího dochází v okamžiku dodání Produktů s tím, že v případě, že je Produkt dopravován do místa určení na základě žádosti kupujícího prostřednictvím</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jím</w:t>
      </w:r>
      <w:r w:rsidR="007D1846">
        <w:rPr>
          <w:rFonts w:ascii="Times New Roman" w:hAnsi="Times New Roman" w:cs="Times New Roman"/>
          <w:sz w:val="15"/>
          <w:szCs w:val="15"/>
        </w:rPr>
        <w:t xml:space="preserve"> </w:t>
      </w:r>
      <w:r w:rsidRPr="008F16BF">
        <w:rPr>
          <w:rFonts w:ascii="Times New Roman" w:hAnsi="Times New Roman" w:cs="Times New Roman"/>
          <w:sz w:val="15"/>
          <w:szCs w:val="15"/>
        </w:rPr>
        <w:t xml:space="preserve"> zjednaného dopravce, přechází na kupujícího nebezpečí škody na příslušném Produktu jeho předáním prvnímu dopravci k přepravě.</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Kupující na svůj náklad zajistí, aby dodané Produkty byly kryty jeho pojistkou nejméně do doby úplného přechodu vlastnického práva na kupujícího, což se kupující zavazuje na žádost bioMérieux CZ prokázat.</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Produkt, ke kterému se vztahuje výhrada vlastnictví, se nesmí stát předmětem zástavy, či jin</w:t>
      </w:r>
      <w:r w:rsidR="004F233D">
        <w:rPr>
          <w:rFonts w:ascii="Times New Roman" w:hAnsi="Times New Roman" w:cs="Times New Roman"/>
          <w:sz w:val="15"/>
          <w:szCs w:val="15"/>
        </w:rPr>
        <w:t xml:space="preserve">ého způsobu zajištění závazku. </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V případě, že třetí osoba bude uplatňovat jakékoliv nároky na Produkt, ke kterému se vztahuje výhrada vlastnictví bioMérieux CZ, je kupující povinen tuto třetí stranu upozornit na to, že se jedná o vlastnictví biomérieux CZ s tím, že se kupující rovněž zavazuje o této skutečnosti neprodleně, nejpozději však do následujícího pracovního dne po dni </w:t>
      </w:r>
      <w:r w:rsidRPr="008F16BF">
        <w:rPr>
          <w:rFonts w:ascii="Times New Roman" w:hAnsi="Times New Roman" w:cs="Times New Roman"/>
          <w:sz w:val="15"/>
          <w:szCs w:val="15"/>
        </w:rPr>
        <w:lastRenderedPageBreak/>
        <w:t xml:space="preserve">zjištění této skutečnosti, informovat bioMérieux CZ a poskytnout ji veškerou nezbytnou součinnost. Veškeré případné náklady a újmy nese výlučně kupující. </w:t>
      </w: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EXPEDICE, DODÁVKY A VYŠŠÍ MOC</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biomérieux CZ si vyhrazuje právo na částečné dodávky, a to bez náhrady nákladů částečnou dodávkou způsobených, a na částečná vyúčtování. Kupující se zavazuje převzít plnění na výzvu bioMérieux CZ v termínu v ní stanoveném, přičemž bioMérieux CZ je oprávněna předat kupujícímu plnění i před sjednaným termínem bez jakýchkoliv sankcí a kupující je povinen takové plnění přijmout.</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bioMérieux CZ si vyhrazuje právo provést plnění ze Smlouvy prostřednictvím jí určené třetí osoby.</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V případě momentálního nedostatku Produktů bude příslušná informace o tom uvedena na dodacím listu. V takovém případě bioMérieux dodá kupujícímu ty Produkty, které má v době dodání k dispozici s tím, že vyřízení zbytku objednávky bude provedeno ihned, jak to bude možné. Smluvní strany činí nesporným, že v takovém případě není bioMérieux CZ v prodlení s plněním svých závazků                   ze Smlouvy, není-li výslovně v jednotlivé Smlouvě sjednáno jinak.</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Není-li výslovně v jednotlivé Smlouvě sjednáno jinak, je nutné bioMérieux CZ uvedené termíny a lhůty dodání Produktů uvedené                 na objednávce a ostatních dokumentech považovat pouze za orientační. </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 xml:space="preserve">Zabraňují-li okolnosti, které mají charakter zásahu vyšší moci, bioMérieux CZ plnit její povinnosti ze Smlouvy, dodací lhůta se v takovém případě prodlouží o dobu trvání okolnosti mající charakter vyšší moci. </w:t>
      </w:r>
    </w:p>
    <w:p w:rsidR="00684358" w:rsidRPr="008F16BF" w:rsidRDefault="00684358" w:rsidP="00684358">
      <w:pPr>
        <w:rPr>
          <w:rFonts w:ascii="Times New Roman" w:hAnsi="Times New Roman" w:cs="Times New Roman"/>
          <w:sz w:val="15"/>
          <w:szCs w:val="15"/>
        </w:rPr>
      </w:pPr>
      <w:r w:rsidRPr="008F16BF">
        <w:rPr>
          <w:rFonts w:ascii="Times New Roman" w:hAnsi="Times New Roman" w:cs="Times New Roman"/>
          <w:sz w:val="15"/>
          <w:szCs w:val="15"/>
        </w:rPr>
        <w:t>Jestliže nebude bioMérieux CZ schopna částečně nebo vůbec splnit  Smlouvu z důvodů vyšší moci, je oprávněna od Smlouvy bez dalšího odstoupit, a to bez jakéhokoliv nároku kupujícího na náhradu případné újmy.</w:t>
      </w:r>
    </w:p>
    <w:p w:rsidR="00684358" w:rsidRPr="008F16BF" w:rsidRDefault="00684358" w:rsidP="00684358">
      <w:pPr>
        <w:rPr>
          <w:rFonts w:ascii="Times New Roman" w:hAnsi="Times New Roman" w:cs="Times New Roman"/>
          <w:sz w:val="15"/>
          <w:szCs w:val="15"/>
        </w:rPr>
      </w:pPr>
    </w:p>
    <w:p w:rsidR="00684358" w:rsidRPr="008F16BF" w:rsidRDefault="00684358" w:rsidP="00684358">
      <w:pPr>
        <w:pStyle w:val="Zkladntext"/>
        <w:keepN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SLEDOVÁNÍ</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Produkty vykazují technické zvláštnosti vyžadující dodržování pravidel  dohledatelnosti.</w:t>
      </w:r>
    </w:p>
    <w:p w:rsidR="00684358" w:rsidRPr="008F16BF" w:rsidRDefault="00684358" w:rsidP="00684358">
      <w:pPr>
        <w:pStyle w:val="Zkladntext"/>
        <w:rPr>
          <w:rFonts w:ascii="Times New Roman" w:hAnsi="Times New Roman" w:cs="Times New Roman"/>
          <w:b/>
          <w:sz w:val="15"/>
          <w:szCs w:val="15"/>
        </w:rPr>
      </w:pPr>
      <w:r w:rsidRPr="008F16BF">
        <w:rPr>
          <w:rFonts w:ascii="Times New Roman" w:hAnsi="Times New Roman" w:cs="Times New Roman"/>
          <w:sz w:val="15"/>
          <w:szCs w:val="15"/>
        </w:rPr>
        <w:t>Z těchto důvodů si bioMérieux CZ vyhrazuje právo prodávat své Produkty pouze odborníkům oprávněným zjišťovat výsledky biologických analýz. Tito kupující se zavazují dodržovat veškerá pravidla dohledatelnosti vztahující se na Produkty, které objednávají a/nebo užívají. bioMérieux CZ však není odpovědná za porušení těchto pravidel.</w:t>
      </w:r>
    </w:p>
    <w:p w:rsidR="00684358" w:rsidRPr="008F16BF" w:rsidRDefault="00684358" w:rsidP="00684358">
      <w:pPr>
        <w:pStyle w:val="Zkladntext"/>
        <w:rPr>
          <w:rFonts w:ascii="Times New Roman" w:hAnsi="Times New Roman" w:cs="Times New Roman"/>
          <w:b/>
          <w:sz w:val="15"/>
          <w:szCs w:val="15"/>
        </w:rPr>
      </w:pP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REKLAMACE VAD</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Aniž by tím bylo dotčeno ustanovení čl. 10 těchto všeobecných obchodních podmínek, každá reklamace musí být písemně předána oddělení  služeb zákazníkům bioMérieux CZ, a to ve lhůtě do 30 dnů od převzetí Produktů. Vrátit Produkty je možné pouze s předchozím písemným souhlasem bioMérieux CZ, která dle svého vlastního uvážení rozhodn e o jejich výměně.</w:t>
      </w:r>
    </w:p>
    <w:p w:rsidR="00684358" w:rsidRPr="008F16BF" w:rsidRDefault="00684358" w:rsidP="00684358">
      <w:pPr>
        <w:pStyle w:val="Zkladntext"/>
        <w:rPr>
          <w:rFonts w:ascii="Times New Roman" w:hAnsi="Times New Roman" w:cs="Times New Roman"/>
          <w:sz w:val="15"/>
          <w:szCs w:val="15"/>
        </w:rPr>
      </w:pPr>
    </w:p>
    <w:p w:rsidR="00684358" w:rsidRPr="008F16BF" w:rsidRDefault="00684358" w:rsidP="00684358">
      <w:pPr>
        <w:pStyle w:val="Zkladntext"/>
        <w:widowControl/>
        <w:numPr>
          <w:ilvl w:val="0"/>
          <w:numId w:val="3"/>
        </w:numPr>
        <w:rPr>
          <w:rFonts w:ascii="Times New Roman" w:hAnsi="Times New Roman" w:cs="Times New Roman"/>
          <w:b/>
          <w:bCs/>
          <w:sz w:val="15"/>
          <w:szCs w:val="15"/>
        </w:rPr>
      </w:pPr>
      <w:r w:rsidRPr="008F16BF">
        <w:rPr>
          <w:rFonts w:ascii="Times New Roman" w:hAnsi="Times New Roman" w:cs="Times New Roman"/>
          <w:b/>
          <w:sz w:val="15"/>
          <w:szCs w:val="15"/>
        </w:rPr>
        <w:t>ZÁRUKY</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b/>
          <w:bCs/>
          <w:sz w:val="15"/>
          <w:szCs w:val="15"/>
        </w:rPr>
        <w:t>a) Reagencie</w:t>
      </w:r>
      <w:r w:rsidRPr="008F16BF">
        <w:rPr>
          <w:rFonts w:ascii="Times New Roman" w:hAnsi="Times New Roman" w:cs="Times New Roman"/>
          <w:b/>
          <w:sz w:val="15"/>
          <w:szCs w:val="15"/>
        </w:rPr>
        <w:t>:</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sz w:val="15"/>
          <w:szCs w:val="15"/>
        </w:rPr>
        <w:t>Reagencie bioMérieux CZ jsou určeny k použití in vitro.</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sz w:val="15"/>
          <w:szCs w:val="15"/>
        </w:rPr>
        <w:t>bioMérieux CZ nenese žádnou odpovědnost v případě újmy způsobené nesprávným použitím, zneužitím nebo skladováním Produktu.</w:t>
      </w:r>
    </w:p>
    <w:p w:rsidR="00684358" w:rsidRPr="008F16BF" w:rsidRDefault="00684358" w:rsidP="00684358">
      <w:pPr>
        <w:pStyle w:val="Zkladntext"/>
        <w:ind w:left="360" w:right="-425"/>
        <w:rPr>
          <w:rFonts w:ascii="Times New Roman" w:hAnsi="Times New Roman" w:cs="Times New Roman"/>
          <w:b/>
          <w:bCs/>
          <w:sz w:val="15"/>
          <w:szCs w:val="15"/>
        </w:rPr>
      </w:pPr>
      <w:r w:rsidRPr="008F16BF">
        <w:rPr>
          <w:rFonts w:ascii="Times New Roman" w:hAnsi="Times New Roman" w:cs="Times New Roman"/>
          <w:sz w:val="15"/>
          <w:szCs w:val="15"/>
        </w:rPr>
        <w:t>Shoda reagencií se specifikacemi obsaženými v technické dokumentaci je zaručena až do uplynutí data jejich spotřeby.</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b/>
          <w:bCs/>
          <w:sz w:val="15"/>
          <w:szCs w:val="15"/>
        </w:rPr>
        <w:t>b) Přístroje:</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sz w:val="15"/>
          <w:szCs w:val="15"/>
        </w:rPr>
        <w:t xml:space="preserve">Není-li sjednáno písemně jinak, je na přístroje poskytována záruční doba (kryjící dodávku součástek a servisní práci) </w:t>
      </w:r>
      <w:r w:rsidRPr="004F233D">
        <w:rPr>
          <w:rFonts w:ascii="Times New Roman" w:hAnsi="Times New Roman" w:cs="Times New Roman"/>
          <w:sz w:val="15"/>
          <w:szCs w:val="15"/>
        </w:rPr>
        <w:t xml:space="preserve">v délce 12 měsíců </w:t>
      </w:r>
      <w:r w:rsidRPr="008F16BF">
        <w:rPr>
          <w:rFonts w:ascii="Times New Roman" w:hAnsi="Times New Roman" w:cs="Times New Roman"/>
          <w:sz w:val="15"/>
          <w:szCs w:val="15"/>
        </w:rPr>
        <w:t>počínaje dnem dodání.</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sz w:val="15"/>
          <w:szCs w:val="15"/>
        </w:rPr>
        <w:t>V případě, že kupující u bioMérieux CZ řádně uplatní vadu Přístroje v záruční době, vyhrazuje si bioMérieux právo reklamaci vyřídit, , buď opravou Přístroje a/nebo výměnou přístroje či jeho části a/nebo poskytnutím přiměřené slevy z kupní ceny Přístroje.</w:t>
      </w:r>
    </w:p>
    <w:p w:rsidR="00684358" w:rsidRPr="008F16BF" w:rsidRDefault="00684358" w:rsidP="00684358">
      <w:pPr>
        <w:pStyle w:val="Zkladntext"/>
        <w:ind w:left="360" w:right="-425"/>
        <w:rPr>
          <w:rFonts w:ascii="Times New Roman" w:hAnsi="Times New Roman" w:cs="Times New Roman"/>
          <w:sz w:val="15"/>
          <w:szCs w:val="15"/>
        </w:rPr>
      </w:pPr>
      <w:r w:rsidRPr="008F16BF">
        <w:rPr>
          <w:rFonts w:ascii="Times New Roman" w:hAnsi="Times New Roman" w:cs="Times New Roman"/>
          <w:sz w:val="15"/>
          <w:szCs w:val="15"/>
        </w:rPr>
        <w:t>V případě vyřešení uplatněné reklamace výměnou Přístroje či jeho části vyměněný Přístroj či jeho část přechází do vlastnictví bioMérieux CZ.</w:t>
      </w:r>
    </w:p>
    <w:p w:rsidR="00684358" w:rsidRPr="008F16BF" w:rsidRDefault="00684358" w:rsidP="00684358">
      <w:pPr>
        <w:pStyle w:val="Zkladntext"/>
        <w:rPr>
          <w:rFonts w:ascii="Times New Roman" w:hAnsi="Times New Roman" w:cs="Times New Roman"/>
          <w:sz w:val="15"/>
          <w:szCs w:val="15"/>
        </w:rPr>
      </w:pP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 xml:space="preserve">OSTATNÍ UJEDNÁNÍ  </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Nedohodnou – li se bioMérieux CZ s kupujícím v jednotlivé Smlouvě písemně jinak, nepřekročí rozsah náhrady případné újmy utrpěné kupujícím či třetí osobou v souvislosti s poskytováním služeb nebo dodáním Produktů bioMérieux CZ výši obvyklé prodejní ceny (dle ceníku bioMérieux CZ platného v den objednání) předmětné služby nebo Produktu, vyjma diagnostických přístrojů, u nichž je rozsah náhrady případné újmy utrpěné kupujícím či třetí osobou v souvislosti s takovým přístrojem ze strany bioMérieux CZ omezen maximální částkou ve výši odpovídající 10% ceny diagnostického přístroje, s nímž újma souvisí. </w:t>
      </w:r>
      <w:r w:rsidRPr="008F16BF">
        <w:rPr>
          <w:rFonts w:ascii="Times New Roman" w:hAnsi="Times New Roman" w:cs="Times New Roman"/>
          <w:b/>
          <w:bCs/>
          <w:i/>
          <w:iCs/>
          <w:sz w:val="15"/>
          <w:szCs w:val="15"/>
        </w:rPr>
        <w:t xml:space="preserve"> </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Jestliže se po uzavření Smlouvy podstatným způsobem změní majetkové poměry či platební schopnost kupujícího, a to do té míry, že je ohroženo zajištění nároku bioMérieux CZ na plnění ze strany kupujícího, nebo se bioMérieux CZ po uzavření Smlouvy dozví o zhoršení majetkových poměrů kupujícího, vyhrazuje si bioMérieux CZ právo odepřít plnění Smluv do té doby, než kupující splní, popř. dostatečně zajistí své závazky vůči bioMérieux CZ.</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V případě, že bude proti kupujícímu zahájeno insolvenční řízení a/nebo se kupující dostane do likvidace, je bioMérieux CZ oprávněna pozastavit plnění veškerých svých závazků ze Smluv, a to až do doby, než kupující řádně splní veškeré své povinnosti ze Smluv pro něj vyplývající, a to aniž by bioMérieux CZ byla povinna nahradit kupujícímu případně vzniklou újmu.</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V případě sjednání splátek na úhradu kupní ceny Produktů se bioMérieux CZ a kupující ve smyslu § 1931 zákona č. 89/2012 Sb., občanského zákoníku, ve znění pozdějších předpisů dohodli, že v případě prodlení kupujícího s úhradou byť i jediné splátky se celý dluh stává okamžitě bez dalšího splatným a kupující je povinen uhradit celý dluh nejpozději do pěti (5) dnů bioMérieux CZ.</w:t>
      </w:r>
    </w:p>
    <w:p w:rsidR="00684358" w:rsidRPr="008F16BF" w:rsidRDefault="00684358" w:rsidP="00684358">
      <w:pPr>
        <w:pStyle w:val="Zkladntext"/>
        <w:rPr>
          <w:rFonts w:ascii="Times New Roman" w:hAnsi="Times New Roman" w:cs="Times New Roman"/>
          <w:sz w:val="15"/>
          <w:szCs w:val="15"/>
          <w:shd w:val="clear" w:color="auto" w:fill="FFFF00"/>
        </w:rPr>
      </w:pPr>
      <w:r w:rsidRPr="008F16BF">
        <w:rPr>
          <w:rFonts w:ascii="Times New Roman" w:hAnsi="Times New Roman" w:cs="Times New Roman"/>
          <w:sz w:val="15"/>
          <w:szCs w:val="15"/>
        </w:rPr>
        <w:t>Veškerá práva společnosti bioMérieux CZ plynoucí z příslušné smlouvy se promlčují v promlčecí lhůtě v trvání 10 let ode dne, kdy právo mohlo být uplatněno poprvé.</w:t>
      </w:r>
    </w:p>
    <w:p w:rsidR="00684358" w:rsidRPr="008F16BF" w:rsidRDefault="008F16BF"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Kupující </w:t>
      </w:r>
      <w:r w:rsidR="00684358" w:rsidRPr="008F16BF">
        <w:rPr>
          <w:rFonts w:ascii="Times New Roman" w:hAnsi="Times New Roman" w:cs="Times New Roman"/>
          <w:sz w:val="15"/>
          <w:szCs w:val="15"/>
        </w:rPr>
        <w:t>na sebe ve smyslu ustanovení § 1765 odst. 2 Občanského zákoníku přebírá nebezpečí změny okolností.</w:t>
      </w:r>
    </w:p>
    <w:p w:rsidR="00684358" w:rsidRPr="008F16BF" w:rsidRDefault="00684358" w:rsidP="00684358">
      <w:pPr>
        <w:pStyle w:val="Zkladntext"/>
        <w:rPr>
          <w:rFonts w:ascii="Times New Roman" w:hAnsi="Times New Roman" w:cs="Times New Roman"/>
          <w:b/>
          <w:sz w:val="15"/>
          <w:szCs w:val="15"/>
        </w:rPr>
      </w:pPr>
      <w:r w:rsidRPr="008F16BF">
        <w:rPr>
          <w:rFonts w:ascii="Times New Roman" w:hAnsi="Times New Roman" w:cs="Times New Roman"/>
          <w:sz w:val="15"/>
          <w:szCs w:val="15"/>
        </w:rPr>
        <w:t>Pro vyloučení pochybností se vylučuje uplatnění ustanovení § 1799 a 1800 Občanského zákoníku. Veškerá ujednání v rámci smluvního vztahu založeného příslušnou Smlouvou odpovídají obchodním zvyklostem a zásadě poctivého obchodního styku.</w:t>
      </w: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SOFTWARE</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 software uvedenému v sazebníku je poskytována nevýhradní licence k užití: software nemůže být reprodukován, upravován, převáděn, přenechán k užití ani přizpůsoben bez předchozího písemného souhlasu bioMérieux CZ. S výjimkou výše uvedeného užívacího práva není kupující v žádném případě oprávněn nárokovat si jakékoliv právo duševního vlastnictví, nárok nebo příjem ze software.</w:t>
      </w:r>
    </w:p>
    <w:p w:rsidR="00684358" w:rsidRPr="008F16BF" w:rsidRDefault="00684358" w:rsidP="00684358">
      <w:pPr>
        <w:pStyle w:val="Zkladntext"/>
        <w:rPr>
          <w:rFonts w:ascii="Times New Roman" w:hAnsi="Times New Roman" w:cs="Times New Roman"/>
          <w:caps/>
          <w:sz w:val="15"/>
          <w:szCs w:val="15"/>
        </w:rPr>
      </w:pPr>
      <w:r w:rsidRPr="008F16BF">
        <w:rPr>
          <w:rFonts w:ascii="Times New Roman" w:hAnsi="Times New Roman" w:cs="Times New Roman"/>
          <w:sz w:val="15"/>
          <w:szCs w:val="15"/>
        </w:rPr>
        <w:t>bioMérieux CZ dále nepřebírá žádnou odpovědnost a neručí                           za slučitelnost software s programovým vybavením kupujícího.</w:t>
      </w:r>
    </w:p>
    <w:p w:rsidR="00684358" w:rsidRPr="008F16BF" w:rsidRDefault="00684358" w:rsidP="00684358">
      <w:pPr>
        <w:pStyle w:val="Zkladntext"/>
        <w:rPr>
          <w:rFonts w:ascii="Times New Roman" w:hAnsi="Times New Roman" w:cs="Times New Roman"/>
          <w:caps/>
          <w:sz w:val="15"/>
          <w:szCs w:val="15"/>
        </w:rPr>
      </w:pP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DŮVĚRNOST</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Kupující se zavazuje chránit jako důvěrné veškeré informace, které získá v rámci spolupráce s bioMérieux CZ nebo o bioMérieux CZ.</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Kupující zejména, ale nikoliv pouze, nezpřístupní žádné informace týkající se postupů výroby a řízení, marketingové nebo obchodní strategie, organizace práce jakož i jakékoli další neveřejné informace a/nebo informace, jejichž zveřejnění by mohlo poškodit bioMérieux CZ a/nebo informace označené nebo považované bioMérieux CZ jako důvěrné. V případě porušení tohoto ustanovení ponese kupující veškeré následky v souladu s platnými právními předpisy.</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Povinnost mlčenlivosti kupujícího trvá i po skončení účinnosti Smlouvy.</w:t>
      </w:r>
    </w:p>
    <w:p w:rsidR="00684358" w:rsidRPr="008F16BF" w:rsidRDefault="00684358" w:rsidP="00684358">
      <w:pPr>
        <w:pStyle w:val="Zkladntext"/>
        <w:rPr>
          <w:rFonts w:ascii="Times New Roman" w:hAnsi="Times New Roman" w:cs="Times New Roman"/>
          <w:sz w:val="15"/>
          <w:szCs w:val="15"/>
        </w:rPr>
      </w:pP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AUTOMATIZOVANÉ ZPRACOVÁVÁNÍ INFORMACÍ</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 xml:space="preserve">Kupující- fyzická osoba - tímto uděluje bioMérieux CZ svůj souhlas s elektronickým zpracováváním svých osobních údajů v rozsahu jméno, příjmení, datum narození, rodné číslo, bydliště, v informačním systému </w:t>
      </w:r>
      <w:r w:rsidRPr="008F16BF">
        <w:rPr>
          <w:rFonts w:ascii="Times New Roman" w:hAnsi="Times New Roman" w:cs="Times New Roman"/>
          <w:sz w:val="15"/>
          <w:szCs w:val="15"/>
        </w:rPr>
        <w:lastRenderedPageBreak/>
        <w:t>bioMérieux CZ, a to za účelem a v rozsahu vedení databáze klientů. Osobní údaje budou zpracovávány pouze společností bioMérieux CZ a zpřístupněny jejím zaměstnancům. Kupující, právnická osoba, tímto dále dává svůj souhlas s elektronickým zpracováváním veškerých svých údajů, které poskytl bioMérieux CZ během jejich spolupráce. Tento souhlas je udělen na celou dobu trvání smluvního vztahu mezi kupujícím a bioMérieux CZ a případně též i na dobu deseti (10) let po skončení účinnosti Smlouvy. Kupující – fyzická osoba - tímto dále uděluje svůj souhlas se sdělováním těchto údajů v rámci sítě bioMérieux. Kupující svým podpisem Smlouvy stvrzuje, že byl bioMérieux řádně informován o všech jeho právech v souladu se zákonem č. 101/2000 Sb., o ochraně osobních údajů, ve znění pozdějších předpisů, a s tím, že poskytnutí osobních údajů je dobrovolné.</w:t>
      </w:r>
    </w:p>
    <w:p w:rsidR="00684358" w:rsidRPr="008F16BF" w:rsidRDefault="00684358" w:rsidP="00684358">
      <w:pPr>
        <w:pStyle w:val="Zkladntext"/>
        <w:widowControl/>
        <w:numPr>
          <w:ilvl w:val="0"/>
          <w:numId w:val="3"/>
        </w:numPr>
        <w:rPr>
          <w:rFonts w:ascii="Times New Roman" w:hAnsi="Times New Roman" w:cs="Times New Roman"/>
          <w:sz w:val="15"/>
          <w:szCs w:val="15"/>
        </w:rPr>
      </w:pPr>
      <w:r w:rsidRPr="008F16BF">
        <w:rPr>
          <w:rFonts w:ascii="Times New Roman" w:hAnsi="Times New Roman" w:cs="Times New Roman"/>
          <w:b/>
          <w:sz w:val="15"/>
          <w:szCs w:val="15"/>
        </w:rPr>
        <w:t>ZÁVĚREČNÁ USTANOVENÍ</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Veškeré právní vztahy mezi biomérieux CZ a kupujícím se řídí právním řádem České republiky.</w:t>
      </w:r>
      <w:r w:rsidRPr="008F16BF">
        <w:rPr>
          <w:rFonts w:ascii="Times New Roman" w:hAnsi="Times New Roman" w:cs="Times New Roman"/>
          <w:iCs/>
          <w:sz w:val="15"/>
          <w:szCs w:val="15"/>
        </w:rPr>
        <w:t xml:space="preserve"> Úmluva OSN o smlouvách                           o </w:t>
      </w:r>
      <w:r w:rsidRPr="008F16BF">
        <w:rPr>
          <w:rFonts w:ascii="Times New Roman" w:hAnsi="Times New Roman" w:cs="Times New Roman"/>
          <w:iCs/>
          <w:sz w:val="15"/>
          <w:szCs w:val="15"/>
        </w:rPr>
        <w:lastRenderedPageBreak/>
        <w:t>mezinárodní koupi zboží se nepoužije a její aplikace je vyloučena.</w:t>
      </w:r>
    </w:p>
    <w:p w:rsidR="00684358" w:rsidRPr="008F16BF" w:rsidRDefault="00684358" w:rsidP="00684358">
      <w:pPr>
        <w:pStyle w:val="Zkladntext"/>
        <w:rPr>
          <w:rFonts w:ascii="Times New Roman" w:hAnsi="Times New Roman" w:cs="Times New Roman"/>
          <w:sz w:val="15"/>
          <w:szCs w:val="15"/>
        </w:rPr>
      </w:pPr>
      <w:r w:rsidRPr="008F16BF">
        <w:rPr>
          <w:rFonts w:ascii="Times New Roman" w:hAnsi="Times New Roman" w:cs="Times New Roman"/>
          <w:sz w:val="15"/>
          <w:szCs w:val="15"/>
        </w:rPr>
        <w:t>Veškeré spory ze Smluv budou řešeny obecným soudem s místní příslušností dle sídla bioMérieux CZ.</w:t>
      </w:r>
      <w:r w:rsidRPr="008F16BF">
        <w:rPr>
          <w:rFonts w:ascii="Times New Roman" w:hAnsi="Times New Roman" w:cs="Times New Roman"/>
          <w:sz w:val="15"/>
          <w:szCs w:val="15"/>
          <w:shd w:val="clear" w:color="auto" w:fill="FFFF00"/>
        </w:rPr>
        <w:t xml:space="preserve"> </w:t>
      </w:r>
    </w:p>
    <w:p w:rsidR="00684358" w:rsidRPr="008F16BF" w:rsidRDefault="00684358" w:rsidP="00684358">
      <w:pPr>
        <w:pStyle w:val="Default"/>
        <w:keepNext/>
        <w:keepLines/>
        <w:jc w:val="both"/>
        <w:rPr>
          <w:rFonts w:ascii="Times New Roman" w:eastAsia="SimSun" w:hAnsi="Times New Roman" w:cs="Times New Roman"/>
          <w:color w:val="auto"/>
          <w:sz w:val="15"/>
          <w:szCs w:val="15"/>
          <w:lang w:eastAsia="hi-IN" w:bidi="hi-IN"/>
        </w:rPr>
      </w:pPr>
      <w:r w:rsidRPr="008F16BF">
        <w:rPr>
          <w:rFonts w:ascii="Times New Roman" w:eastAsia="SimSun" w:hAnsi="Times New Roman" w:cs="Times New Roman"/>
          <w:color w:val="auto"/>
          <w:sz w:val="15"/>
          <w:szCs w:val="15"/>
          <w:lang w:eastAsia="hi-IN" w:bidi="hi-IN"/>
        </w:rPr>
        <w:t>bioMérieux CZ si vyhrazuje právo na změnu těchto obchodních podmínek, přičemž tyto změny se mohou týkat úpravy jakýchkoliv práv a povinností vyplývajících či souvisejících se Smlouvou. Změnu</w:t>
      </w:r>
      <w:r w:rsidRPr="008F16BF">
        <w:rPr>
          <w:rFonts w:ascii="Times New Roman" w:hAnsi="Times New Roman" w:cs="Times New Roman"/>
          <w:sz w:val="15"/>
          <w:szCs w:val="15"/>
          <w:shd w:val="clear" w:color="auto" w:fill="FFFF00"/>
        </w:rPr>
        <w:t xml:space="preserve"> </w:t>
      </w:r>
      <w:r w:rsidRPr="008F16BF">
        <w:rPr>
          <w:rFonts w:ascii="Times New Roman" w:eastAsia="SimSun" w:hAnsi="Times New Roman" w:cs="Times New Roman"/>
          <w:color w:val="auto"/>
          <w:sz w:val="15"/>
          <w:szCs w:val="15"/>
          <w:lang w:eastAsia="hi-IN" w:bidi="hi-IN"/>
        </w:rPr>
        <w:t>obchodních podmínek je bioMérieux CZ povinna oznámit kupujícímu písemně alespoň 30 dnů před nabytím účinnosti této změny. V případě, že kupující nebude s navrhovanou změnou souhlasit a nedojde-li k dohodě, je kterýkoliv z účastníků Smlouvy oprávněn Smlouvu s jednoměsíční výpovědní lhůtou vypovědět, připadá – li to vzhledem k povaze příslušné Smlouvy v úvahu. Nebude-li Smlouva vypovězena z důvodu změn těchto obchodních podmínek ve lhůtě čtrnácti dnů od oznámení takovéto změny, má se za to, že kupující se změnou souhlasí</w:t>
      </w:r>
    </w:p>
    <w:p w:rsidR="00684358" w:rsidRPr="008F16BF" w:rsidRDefault="00684358" w:rsidP="00684358">
      <w:pPr>
        <w:pStyle w:val="Zkladntext"/>
        <w:rPr>
          <w:rFonts w:ascii="Times New Roman" w:hAnsi="Times New Roman" w:cs="Times New Roman"/>
          <w:sz w:val="15"/>
          <w:szCs w:val="15"/>
        </w:rPr>
      </w:pPr>
    </w:p>
    <w:p w:rsidR="00684358" w:rsidRPr="005257A3" w:rsidRDefault="00684358" w:rsidP="005257A3">
      <w:pPr>
        <w:pStyle w:val="Zkladntext"/>
        <w:rPr>
          <w:rFonts w:ascii="Times New Roman" w:hAnsi="Times New Roman" w:cs="Times New Roman"/>
          <w:sz w:val="15"/>
          <w:szCs w:val="15"/>
        </w:rPr>
        <w:sectPr w:rsidR="00684358" w:rsidRPr="005257A3" w:rsidSect="00684358">
          <w:type w:val="continuous"/>
          <w:pgSz w:w="11906" w:h="16838"/>
          <w:pgMar w:top="764" w:right="1274" w:bottom="1418" w:left="1276" w:header="708" w:footer="708" w:gutter="0"/>
          <w:cols w:num="2" w:space="708"/>
          <w:docGrid w:linePitch="600" w:charSpace="32768"/>
        </w:sectPr>
      </w:pPr>
      <w:r w:rsidRPr="008F16BF">
        <w:rPr>
          <w:rFonts w:ascii="Times New Roman" w:hAnsi="Times New Roman" w:cs="Times New Roman"/>
          <w:sz w:val="15"/>
          <w:szCs w:val="15"/>
        </w:rPr>
        <w:t>Tyto Všeobecné obchodní podmínky nabývají platnosti a účinnosti dnem 1.1.2014 a jejich platnost</w:t>
      </w:r>
      <w:r w:rsidR="005257A3">
        <w:rPr>
          <w:rFonts w:ascii="Times New Roman" w:hAnsi="Times New Roman" w:cs="Times New Roman"/>
          <w:sz w:val="15"/>
          <w:szCs w:val="15"/>
        </w:rPr>
        <w:t xml:space="preserve"> a účinnost není časově omezená.</w:t>
      </w:r>
      <w:bookmarkStart w:id="0" w:name="_GoBack"/>
      <w:bookmarkEnd w:id="0"/>
    </w:p>
    <w:p w:rsidR="00684358" w:rsidRPr="00684358" w:rsidRDefault="00684358" w:rsidP="00684358">
      <w:pPr>
        <w:pStyle w:val="Zkladntext"/>
        <w:rPr>
          <w:rFonts w:ascii="Times New Roman" w:hAnsi="Times New Roman" w:cs="Times New Roman"/>
          <w:sz w:val="15"/>
          <w:szCs w:val="15"/>
        </w:rPr>
        <w:sectPr w:rsidR="00684358" w:rsidRPr="00684358" w:rsidSect="00684358">
          <w:type w:val="continuous"/>
          <w:pgSz w:w="11906" w:h="16838"/>
          <w:pgMar w:top="764" w:right="1274" w:bottom="1418" w:left="1276" w:header="708" w:footer="708" w:gutter="0"/>
          <w:cols w:num="2" w:space="708"/>
          <w:docGrid w:linePitch="600" w:charSpace="32768"/>
        </w:sectPr>
      </w:pPr>
    </w:p>
    <w:p w:rsidR="00684358" w:rsidRDefault="00684358" w:rsidP="00684358">
      <w:pPr>
        <w:rPr>
          <w:rFonts w:ascii="Times New Roman" w:hAnsi="Times New Roman" w:cs="Times New Roman"/>
        </w:rPr>
        <w:sectPr w:rsidR="00684358" w:rsidSect="00684358">
          <w:type w:val="continuous"/>
          <w:pgSz w:w="11906" w:h="16838"/>
          <w:pgMar w:top="764" w:right="1418" w:bottom="1418" w:left="1418" w:header="708" w:footer="708" w:gutter="0"/>
          <w:cols w:space="708"/>
          <w:titlePg/>
          <w:docGrid w:linePitch="600" w:charSpace="32768"/>
        </w:sectPr>
      </w:pPr>
    </w:p>
    <w:p w:rsidR="00684358" w:rsidRDefault="00684358" w:rsidP="00684358">
      <w:pPr>
        <w:rPr>
          <w:rFonts w:hint="eastAsia"/>
        </w:rPr>
        <w:sectPr w:rsidR="00684358" w:rsidSect="00684358">
          <w:type w:val="continuous"/>
          <w:pgSz w:w="11906" w:h="16838"/>
          <w:pgMar w:top="764" w:right="1418" w:bottom="1418" w:left="1418" w:header="708" w:footer="708" w:gutter="0"/>
          <w:cols w:space="708"/>
          <w:titlePg/>
          <w:docGrid w:linePitch="600" w:charSpace="32768"/>
        </w:sectPr>
      </w:pPr>
    </w:p>
    <w:p w:rsidR="00684358" w:rsidRDefault="00684358" w:rsidP="00684358">
      <w:pPr>
        <w:rPr>
          <w:rFonts w:hint="eastAsia"/>
        </w:rPr>
      </w:pPr>
    </w:p>
    <w:sectPr w:rsidR="006843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89" w:rsidRDefault="006E3589" w:rsidP="00684358">
      <w:pPr>
        <w:rPr>
          <w:rFonts w:hint="eastAsia"/>
        </w:rPr>
      </w:pPr>
      <w:r>
        <w:separator/>
      </w:r>
    </w:p>
  </w:endnote>
  <w:endnote w:type="continuationSeparator" w:id="0">
    <w:p w:rsidR="006E3589" w:rsidRDefault="006E3589" w:rsidP="006843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ntium Book Basic">
    <w:altName w:val="MS Mincho"/>
    <w:charset w:val="80"/>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58" w:rsidRDefault="00404DF9">
    <w:pPr>
      <w:pStyle w:val="Zpat"/>
      <w:widowControl/>
      <w:tabs>
        <w:tab w:val="clear" w:pos="4819"/>
        <w:tab w:val="center" w:pos="4536"/>
      </w:tabs>
      <w:rPr>
        <w:rFonts w:hint="eastAsia"/>
      </w:rPr>
    </w:pPr>
    <w:r>
      <w:tab/>
    </w:r>
    <w:r>
      <w:tab/>
    </w:r>
    <w:r>
      <w:rPr>
        <w:sz w:val="18"/>
      </w:rPr>
      <w:fldChar w:fldCharType="begin"/>
    </w:r>
    <w:r>
      <w:rPr>
        <w:sz w:val="18"/>
      </w:rPr>
      <w:instrText xml:space="preserve"> PAGE </w:instrText>
    </w:r>
    <w:r>
      <w:rPr>
        <w:sz w:val="18"/>
      </w:rPr>
      <w:fldChar w:fldCharType="separate"/>
    </w:r>
    <w:r w:rsidR="005257A3">
      <w:rPr>
        <w:rFonts w:hint="eastAsia"/>
        <w:noProof/>
        <w:sz w:val="18"/>
      </w:rPr>
      <w:t>5</w:t>
    </w:r>
    <w:r>
      <w:rPr>
        <w:sz w:val="18"/>
      </w:rPr>
      <w:fldChar w:fldCharType="end"/>
    </w:r>
    <w:r>
      <w:rPr>
        <w:sz w:val="18"/>
      </w:rPr>
      <w:t>/10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pStyle w:val="Zpat"/>
      <w:jc w:val="right"/>
      <w:rPr>
        <w:rFonts w:hint="eastAsia"/>
      </w:rPr>
    </w:pPr>
    <w:r>
      <w:t>10/10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jc w:val="right"/>
      <w:rPr>
        <w:rFonts w:hint="eastAsia"/>
      </w:rPr>
    </w:pPr>
    <w:r>
      <w:t>9/10</w:t>
    </w:r>
  </w:p>
  <w:p w:rsidR="00684358" w:rsidRDefault="0068435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pStyle w:val="Zpat"/>
      <w:widowControl/>
      <w:tabs>
        <w:tab w:val="clear" w:pos="4819"/>
        <w:tab w:val="center" w:pos="4536"/>
      </w:tabs>
      <w:rPr>
        <w:rFonts w:hint="eastAsia"/>
      </w:rPr>
    </w:pPr>
    <w:r>
      <w:tab/>
    </w:r>
    <w:r>
      <w:tab/>
    </w:r>
    <w:r>
      <w:rPr>
        <w:sz w:val="18"/>
      </w:rPr>
      <w:fldChar w:fldCharType="begin"/>
    </w:r>
    <w:r>
      <w:rPr>
        <w:sz w:val="18"/>
      </w:rPr>
      <w:instrText xml:space="preserve"> PAGE </w:instrText>
    </w:r>
    <w:r>
      <w:rPr>
        <w:sz w:val="18"/>
      </w:rPr>
      <w:fldChar w:fldCharType="separate"/>
    </w:r>
    <w:r w:rsidR="005257A3">
      <w:rPr>
        <w:rFonts w:hint="eastAsia"/>
        <w:noProof/>
        <w:sz w:val="18"/>
      </w:rPr>
      <w:t>6</w:t>
    </w:r>
    <w:r>
      <w:rPr>
        <w:sz w:val="18"/>
      </w:rPr>
      <w:fldChar w:fldCharType="end"/>
    </w:r>
    <w:r>
      <w:rPr>
        <w:sz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pStyle w:val="Zpat"/>
      <w:widowControl/>
      <w:tabs>
        <w:tab w:val="clear" w:pos="4819"/>
        <w:tab w:val="center" w:pos="4536"/>
      </w:tabs>
      <w:rPr>
        <w:rFonts w:hint="eastAsia"/>
      </w:rPr>
    </w:pPr>
    <w:r>
      <w:tab/>
    </w:r>
    <w:r>
      <w:tab/>
    </w:r>
    <w:r>
      <w:rPr>
        <w:sz w:val="18"/>
      </w:rPr>
      <w:fldChar w:fldCharType="begin"/>
    </w:r>
    <w:r>
      <w:rPr>
        <w:sz w:val="18"/>
      </w:rPr>
      <w:instrText xml:space="preserve"> PAGE </w:instrText>
    </w:r>
    <w:r>
      <w:rPr>
        <w:sz w:val="18"/>
      </w:rPr>
      <w:fldChar w:fldCharType="separate"/>
    </w:r>
    <w:r w:rsidR="005257A3">
      <w:rPr>
        <w:rFonts w:hint="eastAsia"/>
        <w:noProof/>
        <w:sz w:val="18"/>
      </w:rPr>
      <w:t>7</w:t>
    </w:r>
    <w:r>
      <w:rPr>
        <w:sz w:val="18"/>
      </w:rPr>
      <w:fldChar w:fldCharType="end"/>
    </w:r>
    <w:r>
      <w:rPr>
        <w:sz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pStyle w:val="Zpat"/>
      <w:widowControl/>
      <w:tabs>
        <w:tab w:val="clear" w:pos="4819"/>
        <w:tab w:val="right" w:pos="4536"/>
      </w:tabs>
      <w:rPr>
        <w:rFonts w:hint="eastAsia"/>
      </w:rPr>
    </w:pPr>
    <w:r>
      <w:tab/>
    </w:r>
    <w:r>
      <w:tab/>
    </w:r>
    <w:r>
      <w:rPr>
        <w:sz w:val="18"/>
      </w:rPr>
      <w:fldChar w:fldCharType="begin"/>
    </w:r>
    <w:r>
      <w:rPr>
        <w:sz w:val="18"/>
      </w:rPr>
      <w:instrText xml:space="preserve"> PAGE </w:instrText>
    </w:r>
    <w:r>
      <w:rPr>
        <w:sz w:val="18"/>
      </w:rPr>
      <w:fldChar w:fldCharType="separate"/>
    </w:r>
    <w:r w:rsidR="005257A3">
      <w:rPr>
        <w:rFonts w:hint="eastAsia"/>
        <w:noProof/>
        <w:sz w:val="18"/>
      </w:rPr>
      <w:t>8</w:t>
    </w:r>
    <w:r>
      <w:rPr>
        <w:sz w:val="18"/>
      </w:rPr>
      <w:fldChar w:fldCharType="end"/>
    </w:r>
    <w:r>
      <w:rPr>
        <w:sz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89" w:rsidRDefault="006E3589" w:rsidP="00684358">
      <w:pPr>
        <w:rPr>
          <w:rFonts w:hint="eastAsia"/>
        </w:rPr>
      </w:pPr>
      <w:r>
        <w:separator/>
      </w:r>
    </w:p>
  </w:footnote>
  <w:footnote w:type="continuationSeparator" w:id="0">
    <w:p w:rsidR="006E3589" w:rsidRDefault="006E3589" w:rsidP="0068435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25"/>
      <w:gridCol w:w="1485"/>
    </w:tblGrid>
    <w:tr w:rsidR="00684358">
      <w:trPr>
        <w:cantSplit/>
      </w:trPr>
      <w:tc>
        <w:tcPr>
          <w:tcW w:w="7725" w:type="dxa"/>
          <w:shd w:val="clear" w:color="auto" w:fill="auto"/>
        </w:tcPr>
        <w:p w:rsidR="00684358" w:rsidRDefault="00684358">
          <w:pPr>
            <w:snapToGrid w:val="0"/>
            <w:rPr>
              <w:rFonts w:hint="eastAsia"/>
            </w:rPr>
          </w:pPr>
        </w:p>
      </w:tc>
      <w:tc>
        <w:tcPr>
          <w:tcW w:w="1485" w:type="dxa"/>
          <w:shd w:val="clear" w:color="auto" w:fill="auto"/>
        </w:tcPr>
        <w:p w:rsidR="00684358" w:rsidRDefault="00684358">
          <w:pPr>
            <w:snapToGrid w:val="0"/>
            <w:jc w:val="right"/>
            <w:rPr>
              <w:rFonts w:hint="eastAsia"/>
            </w:rPr>
          </w:pPr>
        </w:p>
      </w:tc>
    </w:tr>
  </w:tbl>
  <w:p w:rsidR="00684358" w:rsidRDefault="00684358">
    <w:pPr>
      <w:rPr>
        <w:rFonts w:hint="eastAsia"/>
      </w:rPr>
    </w:pPr>
  </w:p>
  <w:p w:rsidR="00684358" w:rsidRDefault="00684358">
    <w:pPr>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p w:rsidR="00684358" w:rsidRDefault="00684358">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pStyle w:val="Zhlav"/>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pStyle w:val="Zhlav"/>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8" w:rsidRDefault="00684358">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hint="default"/>
        <w:lang w:val="cs-CZ"/>
      </w:rPr>
    </w:lvl>
  </w:abstractNum>
  <w:abstractNum w:abstractNumId="1">
    <w:nsid w:val="00000002"/>
    <w:multiLevelType w:val="singleLevel"/>
    <w:tmpl w:val="00000002"/>
    <w:name w:val="WW8Num5"/>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000003"/>
    <w:name w:val="WW8Num1"/>
    <w:lvl w:ilvl="0">
      <w:numFmt w:val="bullet"/>
      <w:lvlText w:val="-"/>
      <w:lvlJc w:val="left"/>
      <w:pPr>
        <w:tabs>
          <w:tab w:val="num" w:pos="0"/>
        </w:tabs>
        <w:ind w:left="1077" w:hanging="360"/>
      </w:pPr>
      <w:rPr>
        <w:rFonts w:ascii="Gentium Book Basic" w:hAnsi="Gentium Book Basic"/>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521F2FDD"/>
    <w:multiLevelType w:val="hybridMultilevel"/>
    <w:tmpl w:val="FF029E18"/>
    <w:lvl w:ilvl="0" w:tplc="B14641AE">
      <w:start w:val="21"/>
      <w:numFmt w:val="bullet"/>
      <w:lvlText w:val="-"/>
      <w:lvlJc w:val="center"/>
      <w:pPr>
        <w:ind w:left="828" w:hanging="360"/>
      </w:pPr>
      <w:rPr>
        <w:rFonts w:ascii="Calibri" w:eastAsia="Calibri" w:hAnsi="Calibri" w:cs="Calibri" w:hint="default"/>
        <w:color w:val="auto"/>
        <w:sz w:val="20"/>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58"/>
    <w:rsid w:val="001473AC"/>
    <w:rsid w:val="00404DF9"/>
    <w:rsid w:val="004F233D"/>
    <w:rsid w:val="005257A3"/>
    <w:rsid w:val="006215E4"/>
    <w:rsid w:val="00684358"/>
    <w:rsid w:val="006B0EA9"/>
    <w:rsid w:val="006E3589"/>
    <w:rsid w:val="007D1846"/>
    <w:rsid w:val="008F16BF"/>
    <w:rsid w:val="00B5161E"/>
    <w:rsid w:val="00F7664F"/>
    <w:rsid w:val="00F82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358"/>
    <w:pPr>
      <w:widowControl w:val="0"/>
      <w:suppressAutoHyphens/>
      <w:spacing w:after="0" w:line="240" w:lineRule="auto"/>
    </w:pPr>
    <w:rPr>
      <w:rFonts w:ascii="Gentium Book Basic" w:eastAsia="SimSun" w:hAnsi="Gentium Book Basic"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84358"/>
    <w:pPr>
      <w:tabs>
        <w:tab w:val="center" w:pos="4819"/>
        <w:tab w:val="right" w:pos="9071"/>
      </w:tabs>
    </w:pPr>
  </w:style>
  <w:style w:type="character" w:customStyle="1" w:styleId="ZpatChar">
    <w:name w:val="Zápatí Char"/>
    <w:basedOn w:val="Standardnpsmoodstavce"/>
    <w:link w:val="Zpat"/>
    <w:rsid w:val="00684358"/>
    <w:rPr>
      <w:rFonts w:ascii="Gentium Book Basic" w:eastAsia="SimSun" w:hAnsi="Gentium Book Basic" w:cs="Mangal"/>
      <w:kern w:val="1"/>
      <w:szCs w:val="24"/>
      <w:lang w:eastAsia="hi-IN" w:bidi="hi-IN"/>
    </w:rPr>
  </w:style>
  <w:style w:type="paragraph" w:styleId="Bezmezer">
    <w:name w:val="No Spacing"/>
    <w:basedOn w:val="Normln"/>
    <w:qFormat/>
    <w:rsid w:val="00684358"/>
    <w:pPr>
      <w:widowControl/>
      <w:jc w:val="center"/>
    </w:pPr>
    <w:rPr>
      <w:rFonts w:eastAsia="PMingLiU"/>
      <w:lang w:eastAsia="th-TH" w:bidi="th-TH"/>
    </w:rPr>
  </w:style>
  <w:style w:type="character" w:customStyle="1" w:styleId="platne1">
    <w:name w:val="platne1"/>
    <w:basedOn w:val="Standardnpsmoodstavce"/>
    <w:rsid w:val="00684358"/>
  </w:style>
  <w:style w:type="paragraph" w:styleId="Zhlav">
    <w:name w:val="header"/>
    <w:basedOn w:val="Normln"/>
    <w:link w:val="ZhlavChar"/>
    <w:rsid w:val="00684358"/>
    <w:pPr>
      <w:tabs>
        <w:tab w:val="center" w:pos="4819"/>
        <w:tab w:val="right" w:pos="9071"/>
      </w:tabs>
    </w:pPr>
  </w:style>
  <w:style w:type="character" w:customStyle="1" w:styleId="ZhlavChar">
    <w:name w:val="Záhlaví Char"/>
    <w:basedOn w:val="Standardnpsmoodstavce"/>
    <w:link w:val="Zhlav"/>
    <w:rsid w:val="00684358"/>
    <w:rPr>
      <w:rFonts w:ascii="Gentium Book Basic" w:eastAsia="SimSun" w:hAnsi="Gentium Book Basic" w:cs="Mangal"/>
      <w:kern w:val="1"/>
      <w:szCs w:val="24"/>
      <w:lang w:eastAsia="hi-IN" w:bidi="hi-IN"/>
    </w:rPr>
  </w:style>
  <w:style w:type="paragraph" w:styleId="Zkladntext">
    <w:name w:val="Body Text"/>
    <w:basedOn w:val="Normln"/>
    <w:link w:val="ZkladntextChar"/>
    <w:rsid w:val="00684358"/>
    <w:pPr>
      <w:spacing w:after="120"/>
    </w:pPr>
  </w:style>
  <w:style w:type="character" w:customStyle="1" w:styleId="ZkladntextChar">
    <w:name w:val="Základní text Char"/>
    <w:basedOn w:val="Standardnpsmoodstavce"/>
    <w:link w:val="Zkladntext"/>
    <w:rsid w:val="00684358"/>
    <w:rPr>
      <w:rFonts w:ascii="Gentium Book Basic" w:eastAsia="SimSun" w:hAnsi="Gentium Book Basic" w:cs="Mangal"/>
      <w:kern w:val="1"/>
      <w:szCs w:val="24"/>
      <w:lang w:eastAsia="hi-IN" w:bidi="hi-IN"/>
    </w:rPr>
  </w:style>
  <w:style w:type="character" w:customStyle="1" w:styleId="WW8Num5z1">
    <w:name w:val="WW8Num5z1"/>
    <w:rsid w:val="00684358"/>
  </w:style>
  <w:style w:type="paragraph" w:customStyle="1" w:styleId="Default">
    <w:name w:val="Default"/>
    <w:rsid w:val="00684358"/>
    <w:pPr>
      <w:suppressAutoHyphens/>
      <w:autoSpaceDE w:val="0"/>
      <w:spacing w:after="0" w:line="240" w:lineRule="auto"/>
    </w:pPr>
    <w:rPr>
      <w:rFonts w:ascii="Arial" w:eastAsia="Calibri" w:hAnsi="Arial" w:cs="Arial"/>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358"/>
    <w:pPr>
      <w:widowControl w:val="0"/>
      <w:suppressAutoHyphens/>
      <w:spacing w:after="0" w:line="240" w:lineRule="auto"/>
    </w:pPr>
    <w:rPr>
      <w:rFonts w:ascii="Gentium Book Basic" w:eastAsia="SimSun" w:hAnsi="Gentium Book Basic"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84358"/>
    <w:pPr>
      <w:tabs>
        <w:tab w:val="center" w:pos="4819"/>
        <w:tab w:val="right" w:pos="9071"/>
      </w:tabs>
    </w:pPr>
  </w:style>
  <w:style w:type="character" w:customStyle="1" w:styleId="ZpatChar">
    <w:name w:val="Zápatí Char"/>
    <w:basedOn w:val="Standardnpsmoodstavce"/>
    <w:link w:val="Zpat"/>
    <w:rsid w:val="00684358"/>
    <w:rPr>
      <w:rFonts w:ascii="Gentium Book Basic" w:eastAsia="SimSun" w:hAnsi="Gentium Book Basic" w:cs="Mangal"/>
      <w:kern w:val="1"/>
      <w:szCs w:val="24"/>
      <w:lang w:eastAsia="hi-IN" w:bidi="hi-IN"/>
    </w:rPr>
  </w:style>
  <w:style w:type="paragraph" w:styleId="Bezmezer">
    <w:name w:val="No Spacing"/>
    <w:basedOn w:val="Normln"/>
    <w:qFormat/>
    <w:rsid w:val="00684358"/>
    <w:pPr>
      <w:widowControl/>
      <w:jc w:val="center"/>
    </w:pPr>
    <w:rPr>
      <w:rFonts w:eastAsia="PMingLiU"/>
      <w:lang w:eastAsia="th-TH" w:bidi="th-TH"/>
    </w:rPr>
  </w:style>
  <w:style w:type="character" w:customStyle="1" w:styleId="platne1">
    <w:name w:val="platne1"/>
    <w:basedOn w:val="Standardnpsmoodstavce"/>
    <w:rsid w:val="00684358"/>
  </w:style>
  <w:style w:type="paragraph" w:styleId="Zhlav">
    <w:name w:val="header"/>
    <w:basedOn w:val="Normln"/>
    <w:link w:val="ZhlavChar"/>
    <w:rsid w:val="00684358"/>
    <w:pPr>
      <w:tabs>
        <w:tab w:val="center" w:pos="4819"/>
        <w:tab w:val="right" w:pos="9071"/>
      </w:tabs>
    </w:pPr>
  </w:style>
  <w:style w:type="character" w:customStyle="1" w:styleId="ZhlavChar">
    <w:name w:val="Záhlaví Char"/>
    <w:basedOn w:val="Standardnpsmoodstavce"/>
    <w:link w:val="Zhlav"/>
    <w:rsid w:val="00684358"/>
    <w:rPr>
      <w:rFonts w:ascii="Gentium Book Basic" w:eastAsia="SimSun" w:hAnsi="Gentium Book Basic" w:cs="Mangal"/>
      <w:kern w:val="1"/>
      <w:szCs w:val="24"/>
      <w:lang w:eastAsia="hi-IN" w:bidi="hi-IN"/>
    </w:rPr>
  </w:style>
  <w:style w:type="paragraph" w:styleId="Zkladntext">
    <w:name w:val="Body Text"/>
    <w:basedOn w:val="Normln"/>
    <w:link w:val="ZkladntextChar"/>
    <w:rsid w:val="00684358"/>
    <w:pPr>
      <w:spacing w:after="120"/>
    </w:pPr>
  </w:style>
  <w:style w:type="character" w:customStyle="1" w:styleId="ZkladntextChar">
    <w:name w:val="Základní text Char"/>
    <w:basedOn w:val="Standardnpsmoodstavce"/>
    <w:link w:val="Zkladntext"/>
    <w:rsid w:val="00684358"/>
    <w:rPr>
      <w:rFonts w:ascii="Gentium Book Basic" w:eastAsia="SimSun" w:hAnsi="Gentium Book Basic" w:cs="Mangal"/>
      <w:kern w:val="1"/>
      <w:szCs w:val="24"/>
      <w:lang w:eastAsia="hi-IN" w:bidi="hi-IN"/>
    </w:rPr>
  </w:style>
  <w:style w:type="character" w:customStyle="1" w:styleId="WW8Num5z1">
    <w:name w:val="WW8Num5z1"/>
    <w:rsid w:val="00684358"/>
  </w:style>
  <w:style w:type="paragraph" w:customStyle="1" w:styleId="Default">
    <w:name w:val="Default"/>
    <w:rsid w:val="00684358"/>
    <w:pPr>
      <w:suppressAutoHyphens/>
      <w:autoSpaceDE w:val="0"/>
      <w:spacing w:after="0" w:line="240" w:lineRule="auto"/>
    </w:pPr>
    <w:rPr>
      <w:rFonts w:ascii="Arial" w:eastAsia="Calibri" w:hAnsi="Arial" w:cs="Arial"/>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8"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4568</Words>
  <Characters>26956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6</cp:revision>
  <dcterms:created xsi:type="dcterms:W3CDTF">2016-12-12T12:19:00Z</dcterms:created>
  <dcterms:modified xsi:type="dcterms:W3CDTF">2017-01-09T13:27:00Z</dcterms:modified>
</cp:coreProperties>
</file>