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CE" w:rsidRPr="00D27EDD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D27EDD">
        <w:rPr>
          <w:rFonts w:ascii="UnitPro" w:hAnsi="UnitPro" w:cs="UnitPro"/>
          <w:sz w:val="22"/>
          <w:szCs w:val="22"/>
        </w:rPr>
        <w:t xml:space="preserve">RNDr. David </w:t>
      </w:r>
      <w:proofErr w:type="spellStart"/>
      <w:r w:rsidRPr="00D27EDD">
        <w:rPr>
          <w:rFonts w:ascii="UnitPro" w:hAnsi="UnitPro" w:cs="UnitPro"/>
          <w:sz w:val="22"/>
          <w:szCs w:val="22"/>
        </w:rPr>
        <w:t>Pithart</w:t>
      </w:r>
      <w:proofErr w:type="spellEnd"/>
    </w:p>
    <w:p w:rsidR="00752FCE" w:rsidRPr="00D27EDD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D27EDD">
        <w:rPr>
          <w:rFonts w:ascii="UnitPro" w:hAnsi="UnitPro" w:cs="UnitPro"/>
          <w:sz w:val="22"/>
          <w:szCs w:val="22"/>
        </w:rPr>
        <w:t xml:space="preserve">IČO: </w:t>
      </w:r>
      <w:r>
        <w:rPr>
          <w:rFonts w:ascii="UnitPro" w:hAnsi="UnitPro" w:cs="UnitPro"/>
          <w:sz w:val="22"/>
          <w:szCs w:val="22"/>
        </w:rPr>
        <w:t>40724697</w:t>
      </w:r>
    </w:p>
    <w:p w:rsidR="00752FCE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Luková 5</w:t>
      </w:r>
      <w:r w:rsidRPr="00D27EDD">
        <w:rPr>
          <w:rFonts w:ascii="UnitPro" w:hAnsi="UnitPro" w:cs="UnitPro"/>
          <w:sz w:val="22"/>
          <w:szCs w:val="22"/>
        </w:rPr>
        <w:t xml:space="preserve"> </w:t>
      </w:r>
    </w:p>
    <w:p w:rsidR="00752FCE" w:rsidRPr="00D27EDD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378 06  Chlum</w:t>
      </w:r>
      <w:proofErr w:type="gramEnd"/>
      <w:r>
        <w:rPr>
          <w:rFonts w:ascii="UnitPro" w:hAnsi="UnitPro" w:cs="UnitPro"/>
          <w:sz w:val="22"/>
          <w:szCs w:val="22"/>
        </w:rPr>
        <w:t xml:space="preserve"> u Třeboně</w:t>
      </w:r>
    </w:p>
    <w:p w:rsidR="00CB5320" w:rsidRDefault="00CB5320" w:rsidP="00752FCE">
      <w:pPr>
        <w:tabs>
          <w:tab w:val="left" w:pos="5529"/>
        </w:tabs>
        <w:spacing w:line="276" w:lineRule="auto"/>
        <w:rPr>
          <w:rFonts w:ascii="UnitPro" w:hAnsi="UnitPro" w:cs="UnitPro"/>
          <w:sz w:val="22"/>
          <w:szCs w:val="22"/>
        </w:rPr>
      </w:pPr>
    </w:p>
    <w:p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</w:r>
      <w:r w:rsidR="005B2383">
        <w:rPr>
          <w:rFonts w:ascii="UnitPro" w:hAnsi="UnitPro" w:cs="UnitPro"/>
          <w:sz w:val="22"/>
          <w:szCs w:val="22"/>
        </w:rPr>
        <w:t xml:space="preserve">                   </w:t>
      </w:r>
      <w:r w:rsidRPr="00533529">
        <w:rPr>
          <w:rFonts w:ascii="UnitPro" w:hAnsi="UnitPro" w:cs="UnitPro"/>
          <w:sz w:val="22"/>
          <w:szCs w:val="22"/>
        </w:rPr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5B2383">
        <w:rPr>
          <w:rFonts w:ascii="UnitPro" w:hAnsi="UnitPro" w:cs="UnitPro"/>
          <w:b/>
          <w:bCs/>
          <w:sz w:val="22"/>
          <w:szCs w:val="22"/>
        </w:rPr>
        <w:t>19-</w:t>
      </w:r>
      <w:r w:rsidR="000D712C">
        <w:rPr>
          <w:rFonts w:ascii="UnitPro" w:hAnsi="UnitPro" w:cs="UnitPro"/>
          <w:b/>
          <w:bCs/>
          <w:sz w:val="22"/>
          <w:szCs w:val="22"/>
        </w:rPr>
        <w:t>0318</w:t>
      </w:r>
      <w:r w:rsidR="005B2383">
        <w:rPr>
          <w:rFonts w:ascii="UnitPro" w:hAnsi="UnitPro" w:cs="UnitPro"/>
          <w:b/>
          <w:bCs/>
          <w:sz w:val="22"/>
          <w:szCs w:val="22"/>
        </w:rPr>
        <w:t xml:space="preserve"> dodatek č. 1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5B2383">
        <w:rPr>
          <w:rFonts w:ascii="UnitPro" w:hAnsi="UnitPro" w:cs="UnitPro"/>
          <w:b/>
          <w:bCs/>
          <w:sz w:val="22"/>
          <w:szCs w:val="22"/>
        </w:rPr>
        <w:t xml:space="preserve">                 </w:t>
      </w:r>
      <w:proofErr w:type="spellStart"/>
      <w:r w:rsidR="00F16EB9">
        <w:rPr>
          <w:rFonts w:ascii="UnitPro" w:hAnsi="UnitPro" w:cs="UnitPro"/>
          <w:b/>
          <w:bCs/>
          <w:sz w:val="22"/>
          <w:szCs w:val="22"/>
        </w:rPr>
        <w:t>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:rsidR="008B0C89" w:rsidRPr="00D64335" w:rsidRDefault="00211F8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D64335">
        <w:rPr>
          <w:rFonts w:ascii="UnitPro" w:hAnsi="UnitPro" w:cs="UnitPro"/>
          <w:b/>
          <w:bCs/>
          <w:sz w:val="22"/>
          <w:szCs w:val="22"/>
          <w:u w:val="single"/>
        </w:rPr>
        <w:t>Dodatek objednávky</w:t>
      </w:r>
    </w:p>
    <w:p w:rsidR="00D64335" w:rsidRDefault="00575516" w:rsidP="000D712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Z důvodu vypracování požadavků, které vyplynuly v průběhu zpracování a n</w:t>
      </w:r>
      <w:r w:rsidR="00752FCE">
        <w:rPr>
          <w:rFonts w:ascii="UnitPro" w:hAnsi="UnitPro" w:cs="UnitPro"/>
          <w:sz w:val="22"/>
          <w:szCs w:val="22"/>
        </w:rPr>
        <w:t xml:space="preserve">a základě dohody mezi </w:t>
      </w:r>
      <w:r w:rsidR="000D712C">
        <w:rPr>
          <w:rFonts w:ascii="UnitPro" w:hAnsi="UnitPro" w:cs="UnitPro"/>
          <w:sz w:val="22"/>
          <w:szCs w:val="22"/>
        </w:rPr>
        <w:t>dodavatelem</w:t>
      </w:r>
      <w:r w:rsidR="00211F8F" w:rsidRPr="00D64335">
        <w:rPr>
          <w:rFonts w:ascii="UnitPro" w:hAnsi="UnitPro" w:cs="UnitPro"/>
          <w:sz w:val="22"/>
          <w:szCs w:val="22"/>
        </w:rPr>
        <w:t xml:space="preserve"> a objednatelem </w:t>
      </w:r>
      <w:r w:rsidR="00211F8F" w:rsidRPr="00D64335">
        <w:rPr>
          <w:rFonts w:ascii="UnitPro" w:hAnsi="UnitPro" w:cs="UnitPro"/>
          <w:b/>
          <w:sz w:val="22"/>
          <w:szCs w:val="22"/>
        </w:rPr>
        <w:t xml:space="preserve">bude navýšena celková cena předmětu objednávky ZAK </w:t>
      </w:r>
      <w:r w:rsidR="00D64335" w:rsidRPr="00D64335">
        <w:rPr>
          <w:rFonts w:ascii="UnitPro" w:hAnsi="UnitPro" w:cs="UnitPro"/>
          <w:b/>
          <w:sz w:val="22"/>
          <w:szCs w:val="22"/>
        </w:rPr>
        <w:t>19-</w:t>
      </w:r>
      <w:r w:rsidR="000D712C">
        <w:rPr>
          <w:rFonts w:ascii="UnitPro" w:hAnsi="UnitPro" w:cs="UnitPro"/>
          <w:b/>
          <w:sz w:val="22"/>
          <w:szCs w:val="22"/>
        </w:rPr>
        <w:t>0318</w:t>
      </w:r>
      <w:r w:rsidR="00D64335" w:rsidRPr="00D64335">
        <w:rPr>
          <w:rFonts w:ascii="UnitPro" w:hAnsi="UnitPro" w:cs="UnitPro"/>
          <w:sz w:val="22"/>
          <w:szCs w:val="22"/>
        </w:rPr>
        <w:t xml:space="preserve"> „</w:t>
      </w:r>
      <w:r w:rsidR="000D712C">
        <w:rPr>
          <w:rFonts w:ascii="UnitPro" w:hAnsi="UnitPro" w:cs="UnitPro"/>
          <w:sz w:val="22"/>
          <w:szCs w:val="22"/>
        </w:rPr>
        <w:t xml:space="preserve">Metodika hodnocení kulturních ekosystémových služeb“ </w:t>
      </w:r>
      <w:r w:rsidR="00B445A1" w:rsidRPr="00D64335">
        <w:rPr>
          <w:rFonts w:ascii="UnitPro" w:hAnsi="UnitPro" w:cs="UnitPro"/>
          <w:sz w:val="22"/>
          <w:szCs w:val="22"/>
        </w:rPr>
        <w:t>(dále jen „</w:t>
      </w:r>
      <w:r w:rsidR="00B445A1" w:rsidRPr="00D64335">
        <w:rPr>
          <w:rFonts w:ascii="UnitPro" w:hAnsi="UnitPro" w:cs="UnitPro"/>
          <w:b/>
          <w:sz w:val="22"/>
          <w:szCs w:val="22"/>
        </w:rPr>
        <w:t>předmět objednávky</w:t>
      </w:r>
      <w:r w:rsidR="00D64335" w:rsidRPr="00D64335">
        <w:rPr>
          <w:rFonts w:ascii="UnitPro" w:hAnsi="UnitPro" w:cs="UnitPro"/>
          <w:sz w:val="22"/>
          <w:szCs w:val="22"/>
        </w:rPr>
        <w:t xml:space="preserve">“), a to </w:t>
      </w:r>
      <w:r w:rsidR="000D712C">
        <w:rPr>
          <w:rFonts w:ascii="UnitPro" w:hAnsi="UnitPro" w:cs="UnitPro"/>
          <w:sz w:val="22"/>
          <w:szCs w:val="22"/>
        </w:rPr>
        <w:t xml:space="preserve">z </w:t>
      </w:r>
      <w:r w:rsidR="000D712C" w:rsidRPr="009B233F">
        <w:rPr>
          <w:rFonts w:ascii="UnitPro" w:hAnsi="UnitPro" w:cs="UnitPro"/>
          <w:b/>
          <w:sz w:val="22"/>
          <w:szCs w:val="22"/>
        </w:rPr>
        <w:t>98.300,- Kč</w:t>
      </w:r>
      <w:r w:rsidR="000D712C" w:rsidRPr="00533529">
        <w:rPr>
          <w:rFonts w:ascii="UnitPro" w:hAnsi="UnitPro" w:cs="UnitPro"/>
          <w:sz w:val="22"/>
          <w:szCs w:val="22"/>
        </w:rPr>
        <w:t xml:space="preserve"> (slovy: </w:t>
      </w:r>
      <w:r w:rsidR="000D712C">
        <w:rPr>
          <w:rFonts w:ascii="UnitPro" w:hAnsi="UnitPro" w:cs="UnitPro"/>
          <w:sz w:val="22"/>
          <w:szCs w:val="22"/>
        </w:rPr>
        <w:t xml:space="preserve">devadesát osm tisíc tři sta </w:t>
      </w:r>
      <w:r w:rsidR="000D712C" w:rsidRPr="00533529">
        <w:rPr>
          <w:rFonts w:ascii="UnitPro" w:hAnsi="UnitPro" w:cs="UnitPro"/>
          <w:sz w:val="22"/>
          <w:szCs w:val="22"/>
        </w:rPr>
        <w:t>korun českých)</w:t>
      </w:r>
      <w:r w:rsidR="00D64335" w:rsidRPr="00D64335">
        <w:rPr>
          <w:rFonts w:ascii="UnitPro" w:hAnsi="UnitPro" w:cs="UnitPro"/>
          <w:sz w:val="22"/>
          <w:szCs w:val="22"/>
        </w:rPr>
        <w:t xml:space="preserve"> bez DPH</w:t>
      </w:r>
      <w:r w:rsidR="00D64335">
        <w:rPr>
          <w:rFonts w:ascii="UnitPro" w:hAnsi="UnitPro" w:cs="UnitPro"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b/>
          <w:sz w:val="22"/>
          <w:szCs w:val="22"/>
        </w:rPr>
        <w:t xml:space="preserve">na </w:t>
      </w:r>
      <w:r w:rsidR="000D712C">
        <w:rPr>
          <w:rFonts w:ascii="UnitPro" w:hAnsi="UnitPro" w:cs="UnitPro"/>
          <w:b/>
          <w:sz w:val="22"/>
          <w:szCs w:val="22"/>
        </w:rPr>
        <w:t>120.300,</w:t>
      </w:r>
      <w:r w:rsidR="00D64335" w:rsidRPr="00D64335">
        <w:rPr>
          <w:rFonts w:ascii="UnitPro" w:hAnsi="UnitPro" w:cs="UnitPro"/>
          <w:b/>
          <w:sz w:val="22"/>
          <w:szCs w:val="22"/>
        </w:rPr>
        <w:t xml:space="preserve">- Kč (slovy: </w:t>
      </w:r>
      <w:r w:rsidR="000D712C">
        <w:rPr>
          <w:rFonts w:ascii="UnitPro" w:hAnsi="UnitPro" w:cs="UnitPro"/>
          <w:b/>
          <w:sz w:val="22"/>
          <w:szCs w:val="22"/>
        </w:rPr>
        <w:t>sto dvacet tisíc tři sta</w:t>
      </w:r>
      <w:r>
        <w:rPr>
          <w:rFonts w:ascii="UnitPro" w:hAnsi="UnitPro" w:cs="UnitPro"/>
          <w:b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b/>
          <w:sz w:val="22"/>
          <w:szCs w:val="22"/>
        </w:rPr>
        <w:t>korun českých) bez DPH</w:t>
      </w:r>
      <w:r w:rsidR="00D64335">
        <w:rPr>
          <w:rFonts w:ascii="UnitPro" w:hAnsi="UnitPro" w:cs="UnitPro"/>
          <w:sz w:val="22"/>
          <w:szCs w:val="22"/>
        </w:rPr>
        <w:t>.</w:t>
      </w:r>
    </w:p>
    <w:p w:rsidR="00575516" w:rsidRDefault="00575516" w:rsidP="00D64335">
      <w:pPr>
        <w:jc w:val="both"/>
        <w:rPr>
          <w:rFonts w:ascii="UnitPro" w:hAnsi="UnitPro" w:cs="UnitPro"/>
          <w:sz w:val="22"/>
          <w:szCs w:val="22"/>
        </w:rPr>
      </w:pPr>
    </w:p>
    <w:p w:rsidR="00D64335" w:rsidRPr="00D64335" w:rsidRDefault="00D64335" w:rsidP="00D64335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Ostatní ujednání objednávky zůstávají tímto dodatkem nezměněny.</w:t>
      </w:r>
    </w:p>
    <w:p w:rsidR="00D64335" w:rsidRPr="00D64335" w:rsidRDefault="00D64335" w:rsidP="00E608C3">
      <w:pPr>
        <w:jc w:val="both"/>
        <w:rPr>
          <w:rFonts w:ascii="UnitPro" w:hAnsi="UnitPro" w:cs="UnitPro"/>
          <w:sz w:val="22"/>
          <w:szCs w:val="22"/>
        </w:rPr>
      </w:pPr>
    </w:p>
    <w:p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:rsidR="004D0D69" w:rsidRDefault="004D0D69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eastAsia="Times New Roman" w:hAnsi="UnitPro" w:cs="UnitPro"/>
          <w:lang w:eastAsia="cs-CZ"/>
        </w:rPr>
      </w:pPr>
    </w:p>
    <w:p w:rsidR="00B542AD" w:rsidRPr="00D93AA0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 </w:t>
      </w:r>
      <w:r w:rsidR="00B542AD" w:rsidRPr="00D93AA0">
        <w:rPr>
          <w:rFonts w:ascii="UnitPro" w:hAnsi="UnitPro" w:cs="UnitPro"/>
        </w:rPr>
        <w:t xml:space="preserve">a dodavatel </w:t>
      </w:r>
      <w:r w:rsidR="00E608C3" w:rsidRPr="00D93AA0">
        <w:rPr>
          <w:rFonts w:ascii="UnitPro" w:hAnsi="UnitPro" w:cs="UnitPro"/>
        </w:rPr>
        <w:t xml:space="preserve">výslovně souhlasí s uveřejněním </w:t>
      </w:r>
      <w:r w:rsidR="004D0D69" w:rsidRPr="00D93AA0">
        <w:rPr>
          <w:rFonts w:ascii="UnitPro" w:hAnsi="UnitPro" w:cs="UnitPro"/>
        </w:rPr>
        <w:t>tohoto dodatku </w:t>
      </w:r>
      <w:r w:rsidR="00E608C3" w:rsidRPr="00D93AA0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B542AD" w:rsidRPr="00D93AA0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D93AA0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 </w:t>
      </w:r>
      <w:r w:rsidR="00E608C3" w:rsidRPr="00D93AA0">
        <w:rPr>
          <w:rFonts w:ascii="UnitPro" w:hAnsi="UnitPro" w:cs="UnitPro"/>
        </w:rPr>
        <w:t xml:space="preserve">zajistí zveřejnění </w:t>
      </w:r>
      <w:r w:rsidR="00B542AD" w:rsidRPr="00D93AA0">
        <w:rPr>
          <w:rFonts w:ascii="UnitPro" w:hAnsi="UnitPro" w:cs="UnitPro"/>
        </w:rPr>
        <w:t>potvrzené</w:t>
      </w:r>
      <w:r w:rsidR="004D0D69" w:rsidRPr="00D93AA0">
        <w:rPr>
          <w:rFonts w:ascii="UnitPro" w:hAnsi="UnitPro" w:cs="UnitPro"/>
        </w:rPr>
        <w:t>ho dodatku</w:t>
      </w:r>
      <w:r w:rsidR="00D93AA0" w:rsidRPr="00D93AA0">
        <w:rPr>
          <w:rFonts w:ascii="UnitPro" w:hAnsi="UnitPro" w:cs="UnitPro"/>
        </w:rPr>
        <w:t xml:space="preserve"> a</w:t>
      </w:r>
      <w:r w:rsidR="00B542AD" w:rsidRPr="00D93AA0">
        <w:rPr>
          <w:rFonts w:ascii="UnitPro" w:hAnsi="UnitPro" w:cs="UnitPro"/>
        </w:rPr>
        <w:t xml:space="preserve"> </w:t>
      </w:r>
      <w:r w:rsidRPr="00D93AA0">
        <w:rPr>
          <w:rFonts w:ascii="UnitPro" w:hAnsi="UnitPro" w:cs="UnitPro"/>
        </w:rPr>
        <w:t>objednávky</w:t>
      </w:r>
      <w:r w:rsidR="00E608C3" w:rsidRPr="00D93AA0">
        <w:rPr>
          <w:rFonts w:ascii="UnitPro" w:hAnsi="UnitPro" w:cs="UnitPro"/>
        </w:rPr>
        <w:t xml:space="preserve"> zasláním správci registru smluv nejpozděj</w:t>
      </w:r>
      <w:r w:rsidR="00B542AD" w:rsidRPr="00D93AA0">
        <w:rPr>
          <w:rFonts w:ascii="UnitPro" w:hAnsi="UnitPro" w:cs="UnitPro"/>
        </w:rPr>
        <w:t xml:space="preserve">i ve lhůtě do 30 dnů od potvrzení </w:t>
      </w:r>
      <w:r w:rsidR="004D0D69" w:rsidRPr="00D93AA0">
        <w:rPr>
          <w:rFonts w:ascii="UnitPro" w:hAnsi="UnitPro" w:cs="UnitPro"/>
        </w:rPr>
        <w:t>tohoto dodatku</w:t>
      </w:r>
      <w:r w:rsidR="005219DC" w:rsidRPr="00D93AA0">
        <w:rPr>
          <w:rFonts w:ascii="UnitPro" w:hAnsi="UnitPro" w:cs="UnitPro"/>
        </w:rPr>
        <w:t xml:space="preserve">. </w:t>
      </w:r>
    </w:p>
    <w:p w:rsidR="00B4235F" w:rsidRPr="00D93AA0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00044F" w:rsidRPr="00D93AA0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 informuje dodavatele o splnění této povinnosti. </w:t>
      </w:r>
    </w:p>
    <w:p w:rsidR="0000044F" w:rsidRPr="00D93AA0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D93AA0" w:rsidRDefault="00D93AA0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>Dodatek</w:t>
      </w:r>
      <w:r w:rsidR="0000044F" w:rsidRPr="00D93AA0">
        <w:rPr>
          <w:rFonts w:ascii="UnitPro" w:hAnsi="UnitPro" w:cs="UnitPro"/>
        </w:rPr>
        <w:t xml:space="preserve"> nabývá účinnosti dnem uveřejnění v registru smluv.</w:t>
      </w:r>
    </w:p>
    <w:p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:rsidR="00575516" w:rsidRDefault="0035580A" w:rsidP="0057551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575516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:rsidR="00575516" w:rsidRDefault="00575516" w:rsidP="00575516">
      <w:pPr>
        <w:jc w:val="both"/>
        <w:rPr>
          <w:rFonts w:ascii="UnitPro" w:hAnsi="UnitPro" w:cs="UnitPro"/>
          <w:sz w:val="22"/>
          <w:szCs w:val="22"/>
        </w:rPr>
      </w:pPr>
    </w:p>
    <w:p w:rsidR="00575516" w:rsidRDefault="00575516" w:rsidP="00575516">
      <w:pPr>
        <w:ind w:left="3545" w:firstLine="709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Ing. arch. Jaromír Hainc, Ph.D.</w:t>
      </w:r>
    </w:p>
    <w:p w:rsidR="00575516" w:rsidRPr="005802CE" w:rsidRDefault="00575516" w:rsidP="00575516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>
        <w:rPr>
          <w:rFonts w:ascii="UnitPro" w:hAnsi="UnitPro" w:cs="UnitPro"/>
          <w:sz w:val="22"/>
          <w:szCs w:val="22"/>
        </w:rPr>
        <w:t>ředitel Sekce detailu města</w:t>
      </w:r>
    </w:p>
    <w:p w:rsidR="00D93AA0" w:rsidRDefault="00D93AA0" w:rsidP="00575516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00"/>
        </w:tabs>
        <w:ind w:right="181"/>
        <w:jc w:val="both"/>
        <w:rPr>
          <w:rFonts w:ascii="UnitPro-Light" w:hAnsi="UnitPro-Light" w:cs="UnitPro-Light"/>
          <w:b/>
          <w:sz w:val="22"/>
          <w:szCs w:val="22"/>
        </w:rPr>
      </w:pPr>
    </w:p>
    <w:p w:rsidR="00D93AA0" w:rsidRPr="00732B6F" w:rsidRDefault="00D93AA0" w:rsidP="00D93AA0">
      <w:pPr>
        <w:tabs>
          <w:tab w:val="left" w:pos="567"/>
          <w:tab w:val="left" w:pos="1418"/>
        </w:tabs>
        <w:ind w:right="181"/>
        <w:jc w:val="both"/>
        <w:rPr>
          <w:rFonts w:ascii="UnitPro-Light" w:hAnsi="UnitPro-Light" w:cs="UnitPro-Light"/>
          <w:b/>
          <w:sz w:val="22"/>
          <w:szCs w:val="22"/>
        </w:rPr>
      </w:pPr>
      <w:r>
        <w:rPr>
          <w:rFonts w:ascii="UnitPro-Light" w:hAnsi="UnitPro-Light" w:cs="UnitPro-Light"/>
          <w:b/>
          <w:sz w:val="22"/>
          <w:szCs w:val="22"/>
        </w:rPr>
        <w:t xml:space="preserve">                                                             Institut plánování a rozvoje hlavního města Prahy</w:t>
      </w:r>
    </w:p>
    <w:p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lastRenderedPageBreak/>
        <w:t xml:space="preserve">Potvrzením </w:t>
      </w:r>
      <w:r w:rsidR="00D93AA0">
        <w:rPr>
          <w:rFonts w:ascii="UnitPro" w:hAnsi="UnitPro" w:cs="UnitPro"/>
          <w:b/>
          <w:lang w:val="cs-CZ"/>
        </w:rPr>
        <w:t>dodatku</w:t>
      </w:r>
      <w:r w:rsidRPr="002C1A3F">
        <w:rPr>
          <w:rFonts w:ascii="UnitPro" w:hAnsi="UnitPro" w:cs="UnitPro"/>
          <w:b/>
        </w:rPr>
        <w:t xml:space="preserve">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D93AA0">
        <w:rPr>
          <w:rFonts w:ascii="UnitPro" w:hAnsi="UnitPro" w:cs="UnitPro"/>
          <w:b/>
          <w:lang w:val="cs-CZ"/>
        </w:rPr>
        <w:t>dodatku</w:t>
      </w:r>
      <w:r w:rsidR="00264D08" w:rsidRPr="002C1A3F">
        <w:rPr>
          <w:rFonts w:ascii="UnitPro" w:hAnsi="UnitPro" w:cs="UnitPro"/>
          <w:b/>
        </w:rPr>
        <w:t xml:space="preserve">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</w:t>
      </w:r>
      <w:r w:rsidR="00D93AA0">
        <w:rPr>
          <w:rFonts w:ascii="UnitPro" w:hAnsi="UnitPro" w:cs="UnitPro"/>
          <w:b/>
          <w:lang w:val="cs-CZ"/>
        </w:rPr>
        <w:t>dodatku</w:t>
      </w:r>
      <w:r w:rsidR="00C520BB" w:rsidRPr="002C1A3F">
        <w:rPr>
          <w:rFonts w:ascii="UnitPro" w:hAnsi="UnitPro" w:cs="UnitPro"/>
          <w:b/>
        </w:rPr>
        <w:t xml:space="preserve"> </w:t>
      </w:r>
      <w:r w:rsidRPr="002C1A3F">
        <w:rPr>
          <w:rFonts w:ascii="UnitPro" w:hAnsi="UnitPro" w:cs="UnitPro"/>
          <w:b/>
        </w:rPr>
        <w:t>vzniká závazek dle občanského zákoníku.</w:t>
      </w:r>
    </w:p>
    <w:p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:rsidR="002C1A3F" w:rsidRPr="00533529" w:rsidRDefault="00D93AA0" w:rsidP="002C1A3F">
      <w:pPr>
        <w:jc w:val="both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Dodatek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="002C1A3F" w:rsidRPr="00533529">
        <w:rPr>
          <w:rFonts w:ascii="UnitPro" w:hAnsi="UnitPro" w:cs="UnitPro"/>
          <w:b/>
          <w:sz w:val="22"/>
          <w:szCs w:val="22"/>
        </w:rPr>
        <w:t>obratem</w:t>
      </w:r>
      <w:r>
        <w:rPr>
          <w:rFonts w:ascii="UnitPro" w:hAnsi="UnitPro" w:cs="UnitPro"/>
          <w:b/>
          <w:sz w:val="22"/>
          <w:szCs w:val="22"/>
        </w:rPr>
        <w:t xml:space="preserve">, </w:t>
      </w:r>
      <w:r w:rsidR="001C38C6">
        <w:rPr>
          <w:rFonts w:ascii="UnitPro" w:hAnsi="UnitPro" w:cs="UnitPro"/>
          <w:b/>
          <w:sz w:val="22"/>
          <w:szCs w:val="22"/>
        </w:rPr>
        <w:t>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proofErr w:type="spellStart"/>
      <w:r w:rsidR="00F16EB9">
        <w:rPr>
          <w:rFonts w:ascii="UnitPro" w:hAnsi="UnitPro" w:cs="UnitPro"/>
          <w:b/>
          <w:sz w:val="22"/>
          <w:szCs w:val="22"/>
        </w:rPr>
        <w:t>xxxxxxxxxxxxx</w:t>
      </w:r>
      <w:proofErr w:type="spellEnd"/>
      <w:r>
        <w:rPr>
          <w:rFonts w:ascii="UnitPro" w:hAnsi="UnitPro" w:cs="UnitPro"/>
          <w:b/>
          <w:sz w:val="22"/>
          <w:szCs w:val="22"/>
        </w:rPr>
        <w:t>,</w:t>
      </w:r>
      <w:r w:rsidR="00D04A6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 w:rsidR="002C1A3F"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 doručen.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E2518B" w:rsidRDefault="00E2518B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E2518B" w:rsidRDefault="00E2518B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</w:t>
      </w:r>
      <w:r w:rsidR="00D93AA0">
        <w:rPr>
          <w:rFonts w:ascii="UnitPro" w:hAnsi="UnitPro" w:cs="UnitPro"/>
          <w:b/>
          <w:lang w:val="cs-CZ"/>
        </w:rPr>
        <w:t>dodatku</w:t>
      </w:r>
      <w:r w:rsidRPr="00D04A66">
        <w:rPr>
          <w:rFonts w:ascii="UnitPro" w:hAnsi="UnitPro" w:cs="UnitPro"/>
          <w:b/>
        </w:rPr>
        <w:t xml:space="preserve">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  <w:bookmarkStart w:id="0" w:name="_GoBack"/>
      <w:bookmarkEnd w:id="0"/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</w:p>
    <w:p w:rsidR="00575516" w:rsidRDefault="00575516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 xml:space="preserve">RNDr. David </w:t>
      </w:r>
      <w:proofErr w:type="spellStart"/>
      <w:r>
        <w:rPr>
          <w:rFonts w:ascii="UnitPro" w:hAnsi="UnitPro" w:cs="UnitPro"/>
          <w:lang w:val="cs-CZ"/>
        </w:rPr>
        <w:t>Pithart</w:t>
      </w:r>
      <w:proofErr w:type="spellEnd"/>
    </w:p>
    <w:p w:rsidR="00575516" w:rsidRDefault="00575516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:rsidR="00F811C5" w:rsidRDefault="005F51F1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E2518B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E2518B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</w:t>
      </w:r>
      <w:r w:rsidR="00E2518B">
        <w:rPr>
          <w:rFonts w:ascii="UnitPro" w:hAnsi="UnitPro" w:cs="UnitPro"/>
          <w:b/>
          <w:sz w:val="22"/>
          <w:szCs w:val="22"/>
        </w:rPr>
        <w:t>dodatek</w:t>
      </w:r>
      <w:r w:rsidRPr="00D04A66">
        <w:rPr>
          <w:rFonts w:ascii="UnitPro" w:hAnsi="UnitPro" w:cs="UnitPro"/>
          <w:b/>
          <w:sz w:val="22"/>
          <w:szCs w:val="22"/>
        </w:rPr>
        <w:t xml:space="preserve"> prostým e-mailem, resp. do odpovědi v textu e-mailu uveďte: </w:t>
      </w:r>
    </w:p>
    <w:p w:rsidR="00264085" w:rsidRPr="00D04A66" w:rsidRDefault="00E2518B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„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>
        <w:rPr>
          <w:rFonts w:ascii="UnitPro" w:hAnsi="UnitPro" w:cs="UnitPro"/>
          <w:b/>
          <w:sz w:val="22"/>
          <w:szCs w:val="22"/>
        </w:rPr>
        <w:t>Váš dodatek č. 1 k objednávce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 ZAK </w:t>
      </w:r>
      <w:r>
        <w:rPr>
          <w:rFonts w:ascii="UnitPro" w:hAnsi="UnitPro" w:cs="UnitPro"/>
          <w:b/>
          <w:sz w:val="22"/>
          <w:szCs w:val="22"/>
        </w:rPr>
        <w:t>19-</w:t>
      </w:r>
      <w:r w:rsidR="000D712C">
        <w:rPr>
          <w:rFonts w:ascii="UnitPro" w:hAnsi="UnitPro" w:cs="UnitPro"/>
          <w:b/>
          <w:sz w:val="22"/>
          <w:szCs w:val="22"/>
        </w:rPr>
        <w:t>0318“</w:t>
      </w:r>
    </w:p>
    <w:sectPr w:rsidR="00264085" w:rsidRPr="00D04A66" w:rsidSect="00952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83" w:rsidRDefault="005B2383">
      <w:r>
        <w:separator/>
      </w:r>
    </w:p>
  </w:endnote>
  <w:endnote w:type="continuationSeparator" w:id="0">
    <w:p w:rsidR="005B2383" w:rsidRDefault="005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Pr="00952A7B" w:rsidRDefault="00F16EB9" w:rsidP="00952A7B">
    <w:pPr>
      <w:pStyle w:val="Zpat"/>
      <w:jc w:val="right"/>
    </w:pPr>
    <w:r>
      <w:rPr>
        <w:noProof/>
        <w:lang w:val="cs-CZ" w:eastAsia="cs-CZ"/>
      </w:rPr>
      <w:pict w14:anchorId="730F8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3506FE3F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16EB9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4E3CD967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83" w:rsidRDefault="005B2383">
      <w:r>
        <w:separator/>
      </w:r>
    </w:p>
  </w:footnote>
  <w:footnote w:type="continuationSeparator" w:id="0">
    <w:p w:rsidR="005B2383" w:rsidRDefault="005B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29" w:rsidRPr="005B2383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Pr="005B2383" w:rsidRDefault="00F16EB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1864E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5B2383">
      <w:rPr>
        <w:rFonts w:ascii="UnitPro" w:hAnsi="UnitPro" w:cs="UnitPro"/>
        <w:sz w:val="28"/>
      </w:rPr>
      <w:t>19-0</w:t>
    </w:r>
    <w:r w:rsidR="00752FCE">
      <w:rPr>
        <w:rFonts w:ascii="UnitPro" w:hAnsi="UnitPro" w:cs="UnitPro"/>
        <w:sz w:val="28"/>
      </w:rPr>
      <w:t>3</w:t>
    </w:r>
    <w:r w:rsidR="000D712C">
      <w:rPr>
        <w:rFonts w:ascii="UnitPro" w:hAnsi="UnitPro" w:cs="UnitPro"/>
        <w:sz w:val="28"/>
      </w:rPr>
      <w:t>18</w:t>
    </w:r>
  </w:p>
  <w:p w:rsidR="005B2383" w:rsidRPr="00273BB2" w:rsidRDefault="005B2383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sz w:val="28"/>
      </w:rPr>
      <w:t>Dodatek č. 1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16EB9">
    <w:pPr>
      <w:pStyle w:val="Zhlav"/>
      <w:ind w:left="1440" w:firstLine="1620"/>
    </w:pPr>
    <w:r>
      <w:rPr>
        <w:noProof/>
        <w:sz w:val="20"/>
      </w:rPr>
      <w:pict w14:anchorId="68547FF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0CBD1E37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:rsidR="009026B4" w:rsidRDefault="00F16EB9">
                <w:pPr>
                  <w:spacing w:before="45"/>
                </w:pPr>
                <w:r>
                  <w:rPr>
                    <w:noProof/>
                  </w:rPr>
                  <w:pict w14:anchorId="7E842F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383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D712C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11F8F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0D69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75516"/>
    <w:rsid w:val="005802CE"/>
    <w:rsid w:val="00582F49"/>
    <w:rsid w:val="00587097"/>
    <w:rsid w:val="00587988"/>
    <w:rsid w:val="00587DE4"/>
    <w:rsid w:val="005A2591"/>
    <w:rsid w:val="005B1CD0"/>
    <w:rsid w:val="005B2383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2FCE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4335"/>
    <w:rsid w:val="00D664B6"/>
    <w:rsid w:val="00D67E64"/>
    <w:rsid w:val="00D8333D"/>
    <w:rsid w:val="00D8448A"/>
    <w:rsid w:val="00D85F3C"/>
    <w:rsid w:val="00D93AA0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068FB"/>
    <w:rsid w:val="00E163E8"/>
    <w:rsid w:val="00E17A88"/>
    <w:rsid w:val="00E2518B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42F5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16EB9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5C3C316F-37BD-4687-9D7E-A3145BD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59879-EE31-4443-819A-ADCBCDC2399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F7D401-E2A3-471F-A056-2B26FDF5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2213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4</cp:revision>
  <cp:lastPrinted>2019-12-10T14:47:00Z</cp:lastPrinted>
  <dcterms:created xsi:type="dcterms:W3CDTF">2019-11-12T10:39:00Z</dcterms:created>
  <dcterms:modified xsi:type="dcterms:W3CDTF">2019-12-12T11:14:00Z</dcterms:modified>
</cp:coreProperties>
</file>