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009" w:rsidRPr="00065C19" w:rsidRDefault="00896983" w:rsidP="007A7A4C">
      <w:pPr>
        <w:ind w:left="720"/>
        <w:jc w:val="right"/>
        <w:rPr>
          <w:b/>
          <w:sz w:val="20"/>
        </w:rPr>
      </w:pPr>
      <w:r>
        <w:rPr>
          <w:b/>
          <w:sz w:val="18"/>
        </w:rPr>
        <w:t xml:space="preserve"> </w:t>
      </w:r>
      <w:r w:rsidR="00BF3317">
        <w:rPr>
          <w:b/>
          <w:sz w:val="18"/>
        </w:rPr>
        <w:t xml:space="preserve">        </w:t>
      </w:r>
      <w:r w:rsidR="00BF3317">
        <w:rPr>
          <w:b/>
          <w:sz w:val="18"/>
        </w:rPr>
        <w:tab/>
      </w:r>
      <w:r w:rsidR="00BF3317">
        <w:rPr>
          <w:b/>
          <w:sz w:val="18"/>
        </w:rPr>
        <w:tab/>
      </w:r>
      <w:r w:rsidR="00BF3317">
        <w:rPr>
          <w:b/>
          <w:sz w:val="18"/>
        </w:rPr>
        <w:tab/>
      </w:r>
      <w:r w:rsidR="00BF3317">
        <w:rPr>
          <w:b/>
          <w:sz w:val="18"/>
        </w:rPr>
        <w:tab/>
      </w:r>
      <w:r w:rsidR="00BF3317">
        <w:rPr>
          <w:b/>
          <w:sz w:val="18"/>
        </w:rPr>
        <w:tab/>
      </w:r>
      <w:r w:rsidR="00BF3317">
        <w:rPr>
          <w:b/>
          <w:sz w:val="18"/>
        </w:rPr>
        <w:tab/>
      </w:r>
      <w:r w:rsidR="00387009">
        <w:rPr>
          <w:b/>
          <w:sz w:val="18"/>
        </w:rPr>
        <w:t xml:space="preserve">                                       </w:t>
      </w:r>
      <w:r w:rsidR="00387009" w:rsidRPr="009626C6">
        <w:rPr>
          <w:sz w:val="20"/>
        </w:rPr>
        <w:t>ev. č</w:t>
      </w:r>
      <w:r w:rsidR="00387009" w:rsidRPr="00AC77BB">
        <w:rPr>
          <w:sz w:val="20"/>
        </w:rPr>
        <w:t xml:space="preserve">. </w:t>
      </w:r>
      <w:r w:rsidR="0055593E" w:rsidRPr="00AC77BB">
        <w:rPr>
          <w:b/>
          <w:sz w:val="20"/>
        </w:rPr>
        <w:t>60</w:t>
      </w:r>
      <w:r w:rsidR="009626C6" w:rsidRPr="00AC77BB">
        <w:rPr>
          <w:b/>
          <w:sz w:val="20"/>
        </w:rPr>
        <w:t>2</w:t>
      </w:r>
      <w:r w:rsidR="0055593E" w:rsidRPr="00AC77BB">
        <w:rPr>
          <w:b/>
          <w:sz w:val="20"/>
        </w:rPr>
        <w:t>/19/05</w:t>
      </w:r>
    </w:p>
    <w:p w:rsidR="00387009" w:rsidRDefault="00387009" w:rsidP="007A7A4C">
      <w:pPr>
        <w:jc w:val="center"/>
        <w:rPr>
          <w:b/>
          <w:sz w:val="22"/>
        </w:rPr>
      </w:pPr>
    </w:p>
    <w:p w:rsidR="00387009" w:rsidRDefault="00387009" w:rsidP="007A7A4C">
      <w:pPr>
        <w:jc w:val="center"/>
        <w:rPr>
          <w:b/>
          <w:sz w:val="22"/>
        </w:rPr>
      </w:pPr>
      <w:r>
        <w:rPr>
          <w:b/>
        </w:rPr>
        <w:t xml:space="preserve">Dodatek č. </w:t>
      </w:r>
      <w:r w:rsidR="0055593E">
        <w:rPr>
          <w:b/>
        </w:rPr>
        <w:t>2</w:t>
      </w:r>
    </w:p>
    <w:p w:rsidR="0055593E" w:rsidRDefault="0055593E" w:rsidP="007A7A4C">
      <w:pPr>
        <w:jc w:val="center"/>
        <w:rPr>
          <w:sz w:val="22"/>
        </w:rPr>
      </w:pPr>
      <w:r w:rsidRPr="001B0FDA">
        <w:rPr>
          <w:sz w:val="22"/>
        </w:rPr>
        <w:t>ke Smlouvě o nájmu prostoru sloužícího podnikání ev. č.  766/17/05 uzavřené dne 7. 11. 2017</w:t>
      </w:r>
      <w:r>
        <w:rPr>
          <w:sz w:val="22"/>
        </w:rPr>
        <w:t xml:space="preserve"> v platném znění</w:t>
      </w:r>
    </w:p>
    <w:p w:rsidR="00387009" w:rsidRDefault="00387009" w:rsidP="007A7A4C">
      <w:pPr>
        <w:jc w:val="center"/>
        <w:rPr>
          <w:sz w:val="22"/>
        </w:rPr>
      </w:pPr>
    </w:p>
    <w:p w:rsidR="00387009" w:rsidRDefault="00387009" w:rsidP="007A7A4C">
      <w:pPr>
        <w:rPr>
          <w:sz w:val="22"/>
        </w:rPr>
      </w:pPr>
      <w:r>
        <w:rPr>
          <w:sz w:val="22"/>
        </w:rPr>
        <w:t>Smluvní strany</w:t>
      </w:r>
    </w:p>
    <w:p w:rsidR="00387009" w:rsidRDefault="00387009" w:rsidP="007A7A4C">
      <w:pPr>
        <w:rPr>
          <w:sz w:val="22"/>
        </w:rPr>
      </w:pPr>
    </w:p>
    <w:p w:rsidR="00387009" w:rsidRPr="00716800" w:rsidRDefault="00387009" w:rsidP="007A7A4C">
      <w:pPr>
        <w:suppressAutoHyphens/>
        <w:rPr>
          <w:b/>
          <w:spacing w:val="-3"/>
          <w:sz w:val="22"/>
        </w:rPr>
      </w:pPr>
      <w:r>
        <w:rPr>
          <w:b/>
          <w:spacing w:val="-3"/>
          <w:sz w:val="22"/>
        </w:rPr>
        <w:t>1. Hlavní město Praha</w:t>
      </w:r>
      <w:r>
        <w:rPr>
          <w:spacing w:val="-3"/>
          <w:sz w:val="22"/>
        </w:rPr>
        <w:t xml:space="preserve"> </w:t>
      </w:r>
    </w:p>
    <w:p w:rsidR="00387009" w:rsidRDefault="00387009" w:rsidP="007A7A4C">
      <w:pPr>
        <w:suppressAutoHyphens/>
        <w:rPr>
          <w:spacing w:val="-3"/>
          <w:sz w:val="22"/>
        </w:rPr>
      </w:pPr>
      <w:r>
        <w:rPr>
          <w:spacing w:val="-3"/>
          <w:sz w:val="22"/>
        </w:rPr>
        <w:t>se sídlem Mariánské náměstí 2, Praha 1, PSČ: 110 01</w:t>
      </w:r>
    </w:p>
    <w:p w:rsidR="00387009" w:rsidRDefault="00387009" w:rsidP="007A7A4C">
      <w:pPr>
        <w:suppressAutoHyphens/>
        <w:rPr>
          <w:spacing w:val="-3"/>
          <w:sz w:val="22"/>
        </w:rPr>
      </w:pPr>
      <w:r>
        <w:rPr>
          <w:spacing w:val="-3"/>
          <w:sz w:val="22"/>
        </w:rPr>
        <w:t>IČO: 00064581, DIČ: CZ00064581</w:t>
      </w:r>
    </w:p>
    <w:p w:rsidR="00387009" w:rsidRDefault="00387009" w:rsidP="007A7A4C">
      <w:pPr>
        <w:suppressAutoHyphens/>
        <w:rPr>
          <w:spacing w:val="-3"/>
          <w:sz w:val="22"/>
        </w:rPr>
      </w:pPr>
      <w:r>
        <w:rPr>
          <w:spacing w:val="-3"/>
          <w:sz w:val="22"/>
        </w:rPr>
        <w:t>zastoupené</w:t>
      </w:r>
    </w:p>
    <w:p w:rsidR="00387009" w:rsidRDefault="00387009" w:rsidP="007A7A4C">
      <w:pPr>
        <w:suppressAutoHyphens/>
        <w:rPr>
          <w:spacing w:val="-3"/>
          <w:sz w:val="22"/>
        </w:rPr>
      </w:pPr>
      <w:r>
        <w:rPr>
          <w:spacing w:val="-3"/>
          <w:sz w:val="22"/>
        </w:rPr>
        <w:t>TRADE CENTRE PRAHA a.s.</w:t>
      </w:r>
    </w:p>
    <w:p w:rsidR="00387009" w:rsidRDefault="00387009" w:rsidP="007A7A4C">
      <w:pPr>
        <w:suppressAutoHyphens/>
        <w:rPr>
          <w:spacing w:val="-3"/>
          <w:sz w:val="22"/>
        </w:rPr>
      </w:pPr>
      <w:r>
        <w:rPr>
          <w:spacing w:val="-3"/>
          <w:sz w:val="22"/>
        </w:rPr>
        <w:t>se sídlem Praha 2, Blanická 1008/28, PSČ: 120 00</w:t>
      </w:r>
    </w:p>
    <w:p w:rsidR="00387009" w:rsidRDefault="00387009" w:rsidP="007A7A4C">
      <w:pPr>
        <w:suppressAutoHyphens/>
        <w:rPr>
          <w:spacing w:val="-3"/>
          <w:sz w:val="22"/>
        </w:rPr>
      </w:pPr>
      <w:r>
        <w:rPr>
          <w:spacing w:val="-3"/>
          <w:sz w:val="22"/>
        </w:rPr>
        <w:t>IČO: 0040 9316, DIČ: CZ00409316</w:t>
      </w:r>
      <w:r>
        <w:rPr>
          <w:spacing w:val="-3"/>
          <w:sz w:val="22"/>
        </w:rPr>
        <w:tab/>
      </w:r>
    </w:p>
    <w:p w:rsidR="00387009" w:rsidRDefault="00387009" w:rsidP="007A7A4C">
      <w:pPr>
        <w:suppressAutoHyphens/>
        <w:rPr>
          <w:spacing w:val="-3"/>
          <w:sz w:val="22"/>
        </w:rPr>
      </w:pPr>
      <w:r>
        <w:rPr>
          <w:spacing w:val="-3"/>
          <w:sz w:val="22"/>
        </w:rPr>
        <w:t>zapsaná v obchodním rejstříku vedeném Městským soudem v Praze v oddíle B vložka 43</w:t>
      </w:r>
    </w:p>
    <w:p w:rsidR="00321A66" w:rsidRPr="00D87064" w:rsidRDefault="00321A66" w:rsidP="007A7A4C">
      <w:pPr>
        <w:suppressAutoHyphens/>
        <w:rPr>
          <w:rFonts w:cs="Arial"/>
          <w:spacing w:val="-3"/>
          <w:sz w:val="22"/>
          <w:szCs w:val="22"/>
        </w:rPr>
      </w:pPr>
      <w:r w:rsidRPr="00D87064">
        <w:rPr>
          <w:spacing w:val="-3"/>
          <w:sz w:val="22"/>
          <w:szCs w:val="22"/>
        </w:rPr>
        <w:t xml:space="preserve">zastoupená </w:t>
      </w:r>
      <w:r w:rsidRPr="00D87064">
        <w:rPr>
          <w:sz w:val="22"/>
          <w:szCs w:val="22"/>
        </w:rPr>
        <w:t>Filipem Veselým</w:t>
      </w:r>
      <w:r w:rsidRPr="00D87064">
        <w:rPr>
          <w:rFonts w:cs="Arial"/>
          <w:spacing w:val="-3"/>
          <w:sz w:val="22"/>
          <w:szCs w:val="22"/>
        </w:rPr>
        <w:t xml:space="preserve">, předsedou představenstva a </w:t>
      </w:r>
      <w:r w:rsidRPr="00D87064">
        <w:rPr>
          <w:rFonts w:cs="Arial"/>
          <w:spacing w:val="-3"/>
          <w:sz w:val="22"/>
          <w:szCs w:val="22"/>
        </w:rPr>
        <w:br/>
      </w:r>
      <w:r>
        <w:rPr>
          <w:sz w:val="22"/>
          <w:szCs w:val="22"/>
        </w:rPr>
        <w:t xml:space="preserve">Mgr. </w:t>
      </w:r>
      <w:r w:rsidRPr="00D87064">
        <w:rPr>
          <w:sz w:val="22"/>
          <w:szCs w:val="22"/>
        </w:rPr>
        <w:t xml:space="preserve">Janem Bouškou, </w:t>
      </w:r>
      <w:r>
        <w:rPr>
          <w:rFonts w:cs="Arial"/>
          <w:spacing w:val="-3"/>
          <w:sz w:val="22"/>
          <w:szCs w:val="22"/>
        </w:rPr>
        <w:t xml:space="preserve">místopředsedou </w:t>
      </w:r>
      <w:r w:rsidRPr="00D87064">
        <w:rPr>
          <w:rFonts w:cs="Arial"/>
          <w:spacing w:val="-3"/>
          <w:sz w:val="22"/>
          <w:szCs w:val="22"/>
        </w:rPr>
        <w:t>představenstva</w:t>
      </w:r>
    </w:p>
    <w:p w:rsidR="00387009" w:rsidRPr="00EA3198" w:rsidRDefault="00387009" w:rsidP="007A7A4C">
      <w:pPr>
        <w:suppressAutoHyphens/>
        <w:rPr>
          <w:spacing w:val="-3"/>
          <w:sz w:val="22"/>
          <w:szCs w:val="22"/>
        </w:rPr>
      </w:pPr>
      <w:r w:rsidRPr="0055593E">
        <w:rPr>
          <w:rStyle w:val="red"/>
          <w:sz w:val="22"/>
          <w:szCs w:val="22"/>
        </w:rPr>
        <w:t>ID datové schránky: vajgqj2</w:t>
      </w:r>
    </w:p>
    <w:p w:rsidR="00387009" w:rsidRDefault="00387009" w:rsidP="007A7A4C">
      <w:pPr>
        <w:suppressAutoHyphens/>
        <w:rPr>
          <w:spacing w:val="-3"/>
          <w:sz w:val="22"/>
        </w:rPr>
      </w:pPr>
      <w:r>
        <w:rPr>
          <w:spacing w:val="-3"/>
          <w:sz w:val="22"/>
        </w:rPr>
        <w:t>(</w:t>
      </w:r>
      <w:r w:rsidRPr="00DC3012">
        <w:rPr>
          <w:spacing w:val="-3"/>
          <w:sz w:val="22"/>
        </w:rPr>
        <w:t xml:space="preserve">dále jen </w:t>
      </w:r>
      <w:r w:rsidR="00EC7FFB">
        <w:rPr>
          <w:spacing w:val="-3"/>
          <w:sz w:val="22"/>
        </w:rPr>
        <w:t>„</w:t>
      </w:r>
      <w:r w:rsidRPr="00DC3012">
        <w:rPr>
          <w:spacing w:val="-3"/>
          <w:sz w:val="22"/>
        </w:rPr>
        <w:t>pronajímatel</w:t>
      </w:r>
      <w:r w:rsidR="00EC7FFB">
        <w:rPr>
          <w:spacing w:val="-3"/>
          <w:sz w:val="22"/>
        </w:rPr>
        <w:t>“</w:t>
      </w:r>
      <w:r w:rsidRPr="00DC3012">
        <w:rPr>
          <w:spacing w:val="-3"/>
          <w:sz w:val="22"/>
        </w:rPr>
        <w:t>)</w:t>
      </w:r>
    </w:p>
    <w:p w:rsidR="00387009" w:rsidRDefault="00387009" w:rsidP="007A7A4C">
      <w:pPr>
        <w:suppressAutoHyphens/>
        <w:jc w:val="both"/>
        <w:rPr>
          <w:spacing w:val="-3"/>
          <w:sz w:val="22"/>
        </w:rPr>
      </w:pPr>
    </w:p>
    <w:p w:rsidR="00387009" w:rsidRDefault="00387009" w:rsidP="007A7A4C">
      <w:pPr>
        <w:rPr>
          <w:sz w:val="22"/>
        </w:rPr>
      </w:pPr>
      <w:r>
        <w:rPr>
          <w:sz w:val="22"/>
        </w:rPr>
        <w:t>a</w:t>
      </w:r>
    </w:p>
    <w:p w:rsidR="00387009" w:rsidRDefault="00387009" w:rsidP="007A7A4C">
      <w:pPr>
        <w:suppressAutoHyphens/>
        <w:jc w:val="both"/>
        <w:rPr>
          <w:spacing w:val="-3"/>
          <w:sz w:val="22"/>
        </w:rPr>
      </w:pPr>
    </w:p>
    <w:p w:rsidR="0055593E" w:rsidRPr="00723E5C" w:rsidRDefault="0055593E" w:rsidP="007A7A4C">
      <w:pPr>
        <w:suppressAutoHyphens/>
        <w:jc w:val="both"/>
        <w:rPr>
          <w:b/>
          <w:spacing w:val="-3"/>
          <w:sz w:val="22"/>
        </w:rPr>
      </w:pPr>
      <w:r w:rsidRPr="00723E5C">
        <w:rPr>
          <w:b/>
          <w:spacing w:val="-3"/>
          <w:sz w:val="22"/>
        </w:rPr>
        <w:t xml:space="preserve">2. </w:t>
      </w:r>
      <w:proofErr w:type="spellStart"/>
      <w:r w:rsidRPr="00723E5C">
        <w:rPr>
          <w:b/>
          <w:spacing w:val="-3"/>
          <w:sz w:val="22"/>
        </w:rPr>
        <w:t>Planšeta</w:t>
      </w:r>
      <w:proofErr w:type="spellEnd"/>
      <w:r w:rsidRPr="00723E5C">
        <w:rPr>
          <w:b/>
          <w:spacing w:val="-3"/>
          <w:sz w:val="22"/>
        </w:rPr>
        <w:t xml:space="preserve"> s. r. o.</w:t>
      </w:r>
      <w:r w:rsidRPr="00723E5C">
        <w:rPr>
          <w:b/>
          <w:caps/>
          <w:spacing w:val="-3"/>
          <w:sz w:val="22"/>
        </w:rPr>
        <w:t xml:space="preserve"> </w:t>
      </w:r>
    </w:p>
    <w:p w:rsidR="0055593E" w:rsidRPr="00723E5C" w:rsidRDefault="0055593E" w:rsidP="007A7A4C">
      <w:pPr>
        <w:pStyle w:val="Zkladntext2"/>
      </w:pPr>
      <w:r w:rsidRPr="00723E5C">
        <w:t xml:space="preserve">se sídlem Praha 10 - Vinohrady, Korunní 2569/108, PSČ 101 00 </w:t>
      </w:r>
    </w:p>
    <w:p w:rsidR="0055593E" w:rsidRPr="00723E5C" w:rsidRDefault="0055593E" w:rsidP="007A7A4C">
      <w:pPr>
        <w:pStyle w:val="Zkladntext2"/>
      </w:pPr>
      <w:r w:rsidRPr="00723E5C">
        <w:t xml:space="preserve">IČO: </w:t>
      </w:r>
      <w:r w:rsidRPr="00723E5C">
        <w:rPr>
          <w:rStyle w:val="nowrap"/>
        </w:rPr>
        <w:t>283 69 611</w:t>
      </w:r>
      <w:r w:rsidRPr="00723E5C">
        <w:t>, DIČ: CZ</w:t>
      </w:r>
      <w:r w:rsidRPr="00723E5C">
        <w:rPr>
          <w:rStyle w:val="nowrap"/>
        </w:rPr>
        <w:t>28369611</w:t>
      </w:r>
      <w:r w:rsidRPr="00723E5C">
        <w:t xml:space="preserve">  </w:t>
      </w:r>
    </w:p>
    <w:p w:rsidR="0055593E" w:rsidRPr="00723E5C" w:rsidRDefault="0055593E" w:rsidP="007A7A4C">
      <w:pPr>
        <w:suppressAutoHyphens/>
        <w:jc w:val="both"/>
        <w:rPr>
          <w:sz w:val="22"/>
          <w:szCs w:val="22"/>
        </w:rPr>
      </w:pPr>
      <w:r w:rsidRPr="00723E5C">
        <w:rPr>
          <w:spacing w:val="-3"/>
          <w:sz w:val="22"/>
          <w:szCs w:val="22"/>
        </w:rPr>
        <w:t xml:space="preserve">zapsaná v obchodním rejstříku vedeném Městským soudem v Praze v oddíle C vložka </w:t>
      </w:r>
      <w:r w:rsidRPr="00723E5C">
        <w:rPr>
          <w:sz w:val="22"/>
          <w:szCs w:val="22"/>
        </w:rPr>
        <w:t>136697</w:t>
      </w:r>
    </w:p>
    <w:p w:rsidR="0055593E" w:rsidRPr="00723E5C" w:rsidRDefault="0055593E" w:rsidP="007A7A4C">
      <w:pPr>
        <w:suppressAutoHyphens/>
        <w:jc w:val="both"/>
        <w:rPr>
          <w:spacing w:val="-3"/>
          <w:sz w:val="22"/>
        </w:rPr>
      </w:pPr>
      <w:r w:rsidRPr="00723E5C">
        <w:rPr>
          <w:spacing w:val="-3"/>
          <w:sz w:val="22"/>
          <w:szCs w:val="22"/>
        </w:rPr>
        <w:t>zastoupená</w:t>
      </w:r>
      <w:r w:rsidRPr="00723E5C">
        <w:rPr>
          <w:spacing w:val="-3"/>
          <w:sz w:val="22"/>
        </w:rPr>
        <w:t xml:space="preserve"> Pavlem Krasovem, jednatelem společnosti</w:t>
      </w:r>
    </w:p>
    <w:p w:rsidR="0055593E" w:rsidRPr="00723E5C" w:rsidRDefault="0055593E" w:rsidP="007A7A4C">
      <w:pPr>
        <w:suppressAutoHyphens/>
        <w:jc w:val="both"/>
        <w:rPr>
          <w:sz w:val="22"/>
          <w:szCs w:val="22"/>
        </w:rPr>
      </w:pPr>
      <w:r w:rsidRPr="00723E5C">
        <w:rPr>
          <w:rStyle w:val="red"/>
          <w:sz w:val="22"/>
          <w:szCs w:val="22"/>
        </w:rPr>
        <w:t xml:space="preserve">ID datové schránky: </w:t>
      </w:r>
      <w:r w:rsidRPr="00723E5C">
        <w:rPr>
          <w:sz w:val="22"/>
          <w:szCs w:val="22"/>
        </w:rPr>
        <w:t xml:space="preserve">6bttjkt </w:t>
      </w:r>
    </w:p>
    <w:p w:rsidR="0055593E" w:rsidRPr="00723E5C" w:rsidRDefault="0055593E" w:rsidP="007A7A4C">
      <w:pPr>
        <w:suppressAutoHyphens/>
        <w:jc w:val="both"/>
        <w:rPr>
          <w:spacing w:val="-3"/>
          <w:sz w:val="22"/>
        </w:rPr>
      </w:pPr>
      <w:r w:rsidRPr="00723E5C">
        <w:rPr>
          <w:spacing w:val="-3"/>
          <w:sz w:val="22"/>
        </w:rPr>
        <w:t xml:space="preserve">e-mail: (dále jen </w:t>
      </w:r>
      <w:r>
        <w:rPr>
          <w:spacing w:val="-3"/>
          <w:sz w:val="22"/>
        </w:rPr>
        <w:t>„</w:t>
      </w:r>
      <w:r w:rsidRPr="00723E5C">
        <w:rPr>
          <w:spacing w:val="-3"/>
          <w:sz w:val="22"/>
        </w:rPr>
        <w:t>nájemce</w:t>
      </w:r>
      <w:r>
        <w:rPr>
          <w:spacing w:val="-3"/>
          <w:sz w:val="22"/>
        </w:rPr>
        <w:t>“</w:t>
      </w:r>
      <w:r w:rsidRPr="00723E5C">
        <w:rPr>
          <w:spacing w:val="-3"/>
          <w:sz w:val="22"/>
        </w:rPr>
        <w:t>)</w:t>
      </w:r>
    </w:p>
    <w:p w:rsidR="00387009" w:rsidRDefault="00387009" w:rsidP="007A7A4C">
      <w:pPr>
        <w:suppressAutoHyphens/>
        <w:jc w:val="both"/>
        <w:rPr>
          <w:spacing w:val="-3"/>
          <w:sz w:val="22"/>
        </w:rPr>
      </w:pPr>
    </w:p>
    <w:p w:rsidR="00387009" w:rsidRDefault="00387009" w:rsidP="007A7A4C">
      <w:pPr>
        <w:rPr>
          <w:sz w:val="22"/>
        </w:rPr>
      </w:pPr>
    </w:p>
    <w:p w:rsidR="00387009" w:rsidRDefault="00387009" w:rsidP="007A7A4C">
      <w:pPr>
        <w:suppressAutoHyphens/>
        <w:jc w:val="both"/>
        <w:rPr>
          <w:b/>
          <w:sz w:val="22"/>
        </w:rPr>
      </w:pPr>
      <w:r w:rsidRPr="00072340">
        <w:rPr>
          <w:sz w:val="22"/>
        </w:rPr>
        <w:t xml:space="preserve">se dohodly na následujícím znění dodatku č. </w:t>
      </w:r>
      <w:r w:rsidR="00072340" w:rsidRPr="00072340">
        <w:rPr>
          <w:sz w:val="22"/>
        </w:rPr>
        <w:t xml:space="preserve">2 </w:t>
      </w:r>
      <w:r w:rsidRPr="00072340">
        <w:rPr>
          <w:spacing w:val="-3"/>
          <w:sz w:val="22"/>
        </w:rPr>
        <w:t>takto:</w:t>
      </w:r>
      <w:r>
        <w:rPr>
          <w:spacing w:val="-3"/>
          <w:sz w:val="22"/>
        </w:rPr>
        <w:t xml:space="preserve"> </w:t>
      </w:r>
    </w:p>
    <w:p w:rsidR="00387009" w:rsidRDefault="00387009" w:rsidP="007A7A4C">
      <w:pPr>
        <w:jc w:val="center"/>
        <w:rPr>
          <w:b/>
          <w:sz w:val="22"/>
        </w:rPr>
      </w:pPr>
    </w:p>
    <w:p w:rsidR="00387009" w:rsidRPr="00CD3DEA" w:rsidRDefault="00387009" w:rsidP="007A7A4C">
      <w:pPr>
        <w:jc w:val="center"/>
        <w:rPr>
          <w:b/>
          <w:sz w:val="22"/>
          <w:szCs w:val="22"/>
        </w:rPr>
      </w:pPr>
      <w:r w:rsidRPr="00CD3DEA">
        <w:rPr>
          <w:b/>
          <w:sz w:val="22"/>
          <w:szCs w:val="22"/>
        </w:rPr>
        <w:t>I.</w:t>
      </w:r>
    </w:p>
    <w:p w:rsidR="00387009" w:rsidRDefault="00387009" w:rsidP="007A7A4C">
      <w:pPr>
        <w:jc w:val="both"/>
        <w:rPr>
          <w:caps/>
          <w:sz w:val="22"/>
          <w:u w:val="single"/>
        </w:rPr>
      </w:pPr>
    </w:p>
    <w:p w:rsidR="00387009" w:rsidRPr="00AF574A" w:rsidRDefault="00387009" w:rsidP="007A7A4C">
      <w:pPr>
        <w:numPr>
          <w:ilvl w:val="0"/>
          <w:numId w:val="1"/>
        </w:numPr>
        <w:jc w:val="both"/>
        <w:rPr>
          <w:b/>
          <w:sz w:val="22"/>
          <w:u w:val="single"/>
        </w:rPr>
      </w:pPr>
      <w:r w:rsidRPr="00AF574A">
        <w:rPr>
          <w:b/>
          <w:caps/>
          <w:sz w:val="22"/>
          <w:u w:val="single"/>
        </w:rPr>
        <w:t>Č</w:t>
      </w:r>
      <w:r w:rsidRPr="00AF574A">
        <w:rPr>
          <w:b/>
          <w:sz w:val="22"/>
          <w:u w:val="single"/>
        </w:rPr>
        <w:t xml:space="preserve">lánek </w:t>
      </w:r>
      <w:r w:rsidR="00894FFD">
        <w:rPr>
          <w:b/>
          <w:sz w:val="22"/>
          <w:u w:val="single"/>
        </w:rPr>
        <w:t>IV.</w:t>
      </w:r>
      <w:r>
        <w:rPr>
          <w:b/>
          <w:sz w:val="22"/>
          <w:u w:val="single"/>
        </w:rPr>
        <w:t xml:space="preserve"> </w:t>
      </w:r>
      <w:r w:rsidRPr="00AF574A">
        <w:rPr>
          <w:b/>
          <w:sz w:val="22"/>
          <w:u w:val="single"/>
        </w:rPr>
        <w:t>smlouvy se ruší a nahrazuje tímto zněním:</w:t>
      </w:r>
    </w:p>
    <w:p w:rsidR="00894FFD" w:rsidRDefault="00894FFD" w:rsidP="007A7A4C">
      <w:pPr>
        <w:jc w:val="both"/>
        <w:rPr>
          <w:spacing w:val="-3"/>
          <w:sz w:val="22"/>
        </w:rPr>
      </w:pPr>
    </w:p>
    <w:p w:rsidR="00387009" w:rsidRDefault="00894FFD" w:rsidP="007A7A4C">
      <w:pPr>
        <w:jc w:val="both"/>
        <w:rPr>
          <w:spacing w:val="-3"/>
          <w:sz w:val="22"/>
        </w:rPr>
      </w:pPr>
      <w:r w:rsidRPr="00894FFD">
        <w:rPr>
          <w:spacing w:val="-3"/>
          <w:sz w:val="22"/>
        </w:rPr>
        <w:t xml:space="preserve">Nájem se sjednává </w:t>
      </w:r>
      <w:r w:rsidRPr="00894FFD">
        <w:rPr>
          <w:b/>
          <w:bCs/>
          <w:spacing w:val="-3"/>
          <w:sz w:val="22"/>
        </w:rPr>
        <w:t>na dobu</w:t>
      </w:r>
      <w:r w:rsidRPr="00894FFD">
        <w:rPr>
          <w:spacing w:val="-3"/>
          <w:sz w:val="22"/>
        </w:rPr>
        <w:t xml:space="preserve"> </w:t>
      </w:r>
      <w:r w:rsidRPr="00894FFD">
        <w:rPr>
          <w:b/>
          <w:bCs/>
          <w:spacing w:val="-3"/>
          <w:sz w:val="22"/>
        </w:rPr>
        <w:t>neurčitou</w:t>
      </w:r>
      <w:r w:rsidRPr="00894FFD">
        <w:rPr>
          <w:spacing w:val="-3"/>
          <w:sz w:val="22"/>
        </w:rPr>
        <w:t>.</w:t>
      </w:r>
    </w:p>
    <w:p w:rsidR="00AC77BB" w:rsidRDefault="00AC77BB" w:rsidP="007A7A4C">
      <w:pPr>
        <w:jc w:val="both"/>
        <w:rPr>
          <w:sz w:val="22"/>
        </w:rPr>
      </w:pPr>
    </w:p>
    <w:p w:rsidR="00387009" w:rsidRDefault="00387009" w:rsidP="007A7A4C">
      <w:pPr>
        <w:jc w:val="both"/>
        <w:rPr>
          <w:sz w:val="22"/>
        </w:rPr>
      </w:pPr>
    </w:p>
    <w:p w:rsidR="00894FFD" w:rsidRPr="00894FFD" w:rsidRDefault="00894FFD" w:rsidP="007A7A4C">
      <w:pPr>
        <w:pStyle w:val="Odstavecseseznamem"/>
        <w:numPr>
          <w:ilvl w:val="0"/>
          <w:numId w:val="1"/>
        </w:numPr>
        <w:jc w:val="both"/>
        <w:rPr>
          <w:b/>
          <w:sz w:val="22"/>
          <w:u w:val="single"/>
        </w:rPr>
      </w:pPr>
      <w:r w:rsidRPr="00894FFD">
        <w:rPr>
          <w:b/>
          <w:caps/>
          <w:sz w:val="22"/>
          <w:u w:val="single"/>
        </w:rPr>
        <w:t>Č</w:t>
      </w:r>
      <w:r w:rsidRPr="00894FFD">
        <w:rPr>
          <w:b/>
          <w:sz w:val="22"/>
          <w:u w:val="single"/>
        </w:rPr>
        <w:t xml:space="preserve">lánek V. </w:t>
      </w:r>
      <w:r>
        <w:rPr>
          <w:b/>
          <w:sz w:val="22"/>
          <w:u w:val="single"/>
        </w:rPr>
        <w:t xml:space="preserve">odst. V.1. </w:t>
      </w:r>
      <w:r w:rsidRPr="00894FFD">
        <w:rPr>
          <w:b/>
          <w:sz w:val="22"/>
          <w:u w:val="single"/>
        </w:rPr>
        <w:t>smlouvy se ruší a nahrazuje tímto zněním:</w:t>
      </w:r>
    </w:p>
    <w:p w:rsidR="00894FFD" w:rsidRDefault="00894FFD" w:rsidP="007A7A4C">
      <w:pPr>
        <w:jc w:val="both"/>
        <w:rPr>
          <w:sz w:val="22"/>
        </w:rPr>
      </w:pPr>
    </w:p>
    <w:p w:rsidR="00894FFD" w:rsidRDefault="00894FFD" w:rsidP="007A7A4C">
      <w:pPr>
        <w:suppressAutoHyphens/>
        <w:jc w:val="both"/>
        <w:rPr>
          <w:spacing w:val="-3"/>
          <w:sz w:val="22"/>
        </w:rPr>
      </w:pPr>
      <w:r w:rsidRPr="00894FFD">
        <w:rPr>
          <w:b/>
          <w:spacing w:val="-3"/>
          <w:sz w:val="22"/>
        </w:rPr>
        <w:t>V.1.</w:t>
      </w:r>
      <w:r w:rsidRPr="00894FFD">
        <w:rPr>
          <w:b/>
          <w:spacing w:val="-3"/>
          <w:sz w:val="22"/>
        </w:rPr>
        <w:tab/>
      </w:r>
      <w:r w:rsidRPr="00894FFD">
        <w:rPr>
          <w:spacing w:val="-3"/>
          <w:sz w:val="22"/>
        </w:rPr>
        <w:t xml:space="preserve">Za užívání předmětu nájmu stanoví se smluvní nájemné ve výši </w:t>
      </w:r>
      <w:proofErr w:type="gramStart"/>
      <w:r w:rsidRPr="00894FFD">
        <w:rPr>
          <w:b/>
          <w:spacing w:val="-3"/>
          <w:sz w:val="22"/>
        </w:rPr>
        <w:t>20.000,-</w:t>
      </w:r>
      <w:proofErr w:type="gramEnd"/>
      <w:r w:rsidRPr="00894FFD">
        <w:rPr>
          <w:b/>
          <w:spacing w:val="-3"/>
          <w:sz w:val="22"/>
        </w:rPr>
        <w:t xml:space="preserve"> Kč měsíčně</w:t>
      </w:r>
      <w:r w:rsidRPr="00894FFD">
        <w:rPr>
          <w:spacing w:val="-3"/>
          <w:sz w:val="22"/>
        </w:rPr>
        <w:t>. Nájemné bude každý rok k 1. červenci valorizováno o míru inflace vyhlášené Českým statistickým úřadem za předchozí kalendářní rok (přičemž rozhodná je roční míra inflace vyjádřená přírůstkem průměrného indexu spotřebitelských cen za 12 měsíců předchozího roku proti průměru 12 měsíců roku, který jej předcházel), a to počínaje 1. 7. 2020. Nájemné je osvobozeno od DPH dle § 56a zák. 235/2004 Sb., o dani z přidané hodnoty, v platném znění.</w:t>
      </w:r>
    </w:p>
    <w:p w:rsidR="00AC77BB" w:rsidRDefault="00AC77BB" w:rsidP="007A7A4C">
      <w:pPr>
        <w:suppressAutoHyphens/>
        <w:jc w:val="both"/>
        <w:rPr>
          <w:spacing w:val="-3"/>
          <w:sz w:val="22"/>
        </w:rPr>
      </w:pPr>
    </w:p>
    <w:p w:rsidR="00387009" w:rsidRDefault="00387009" w:rsidP="007A7A4C">
      <w:pPr>
        <w:pStyle w:val="Zkladntext"/>
        <w:spacing w:after="0"/>
        <w:jc w:val="both"/>
        <w:rPr>
          <w:sz w:val="22"/>
        </w:rPr>
      </w:pPr>
    </w:p>
    <w:p w:rsidR="009626C6" w:rsidRPr="00894FFD" w:rsidRDefault="009626C6" w:rsidP="007A7A4C">
      <w:pPr>
        <w:pStyle w:val="Odstavecseseznamem"/>
        <w:numPr>
          <w:ilvl w:val="0"/>
          <w:numId w:val="1"/>
        </w:numPr>
        <w:jc w:val="both"/>
        <w:rPr>
          <w:b/>
          <w:sz w:val="22"/>
          <w:u w:val="single"/>
        </w:rPr>
      </w:pPr>
      <w:r w:rsidRPr="00894FFD">
        <w:rPr>
          <w:b/>
          <w:caps/>
          <w:sz w:val="22"/>
          <w:u w:val="single"/>
        </w:rPr>
        <w:t>Č</w:t>
      </w:r>
      <w:r w:rsidRPr="00894FFD">
        <w:rPr>
          <w:b/>
          <w:sz w:val="22"/>
          <w:u w:val="single"/>
        </w:rPr>
        <w:t xml:space="preserve">lánek V. </w:t>
      </w:r>
      <w:r>
        <w:rPr>
          <w:b/>
          <w:sz w:val="22"/>
          <w:u w:val="single"/>
        </w:rPr>
        <w:t xml:space="preserve">odst. V.7. </w:t>
      </w:r>
      <w:r w:rsidRPr="00894FFD">
        <w:rPr>
          <w:b/>
          <w:sz w:val="22"/>
          <w:u w:val="single"/>
        </w:rPr>
        <w:t>smlouvy se ruší a nahrazuje tímto zněním:</w:t>
      </w:r>
    </w:p>
    <w:p w:rsidR="009626C6" w:rsidRDefault="009626C6" w:rsidP="007A7A4C">
      <w:pPr>
        <w:pStyle w:val="Zkladntext"/>
        <w:spacing w:after="0"/>
        <w:jc w:val="both"/>
        <w:rPr>
          <w:sz w:val="22"/>
        </w:rPr>
      </w:pPr>
    </w:p>
    <w:p w:rsidR="009626C6" w:rsidRPr="00F40A12" w:rsidRDefault="009626C6" w:rsidP="007A7A4C">
      <w:pPr>
        <w:suppressAutoHyphens/>
        <w:jc w:val="both"/>
        <w:rPr>
          <w:b/>
          <w:color w:val="FF0000"/>
          <w:spacing w:val="-3"/>
          <w:sz w:val="22"/>
        </w:rPr>
      </w:pPr>
      <w:r w:rsidRPr="009626C6">
        <w:rPr>
          <w:b/>
          <w:sz w:val="22"/>
        </w:rPr>
        <w:t>V.7.</w:t>
      </w:r>
      <w:r w:rsidRPr="009626C6">
        <w:rPr>
          <w:b/>
          <w:sz w:val="22"/>
        </w:rPr>
        <w:tab/>
      </w:r>
      <w:r w:rsidRPr="009626C6">
        <w:rPr>
          <w:sz w:val="22"/>
        </w:rPr>
        <w:t xml:space="preserve">Nájemce má složenou na účtu pronajímatele </w:t>
      </w:r>
      <w:proofErr w:type="gramStart"/>
      <w:r w:rsidRPr="009626C6">
        <w:rPr>
          <w:sz w:val="22"/>
        </w:rPr>
        <w:t xml:space="preserve">č. </w:t>
      </w:r>
      <w:r w:rsidR="007C4CAA">
        <w:rPr>
          <w:sz w:val="22"/>
        </w:rPr>
        <w:t xml:space="preserve"> </w:t>
      </w:r>
      <w:bookmarkStart w:id="0" w:name="_GoBack"/>
      <w:bookmarkEnd w:id="0"/>
      <w:r w:rsidRPr="009626C6">
        <w:rPr>
          <w:sz w:val="22"/>
        </w:rPr>
        <w:t>,</w:t>
      </w:r>
      <w:proofErr w:type="gramEnd"/>
      <w:r w:rsidRPr="009626C6">
        <w:rPr>
          <w:sz w:val="22"/>
        </w:rPr>
        <w:t xml:space="preserve"> variabilní symbol </w:t>
      </w:r>
      <w:r w:rsidRPr="009626C6">
        <w:rPr>
          <w:sz w:val="22"/>
        </w:rPr>
        <w:br/>
        <w:t xml:space="preserve">3242 1783, jistotu ve výši dvou měsíčních nájmů a dvou měsíčních záloh na služby, </w:t>
      </w:r>
      <w:r w:rsidRPr="009626C6">
        <w:rPr>
          <w:b/>
          <w:sz w:val="22"/>
        </w:rPr>
        <w:t>tj. 44.000,- Kč</w:t>
      </w:r>
      <w:r w:rsidRPr="009626C6">
        <w:rPr>
          <w:sz w:val="22"/>
        </w:rPr>
        <w:t>.</w:t>
      </w:r>
      <w:r w:rsidRPr="007614F7">
        <w:rPr>
          <w:sz w:val="22"/>
        </w:rPr>
        <w:t xml:space="preserve"> Výše jistoty bude zvyšována v souladu s valorizací výše nájemného dle </w:t>
      </w:r>
      <w:r>
        <w:rPr>
          <w:sz w:val="22"/>
        </w:rPr>
        <w:t>odst.</w:t>
      </w:r>
      <w:r w:rsidRPr="007614F7">
        <w:rPr>
          <w:sz w:val="22"/>
        </w:rPr>
        <w:t xml:space="preserve"> V.1. této smlouvy a úpravou výše záloh na služby dle </w:t>
      </w:r>
      <w:r>
        <w:rPr>
          <w:sz w:val="22"/>
        </w:rPr>
        <w:t>odst.</w:t>
      </w:r>
      <w:r w:rsidRPr="007614F7">
        <w:rPr>
          <w:sz w:val="22"/>
        </w:rPr>
        <w:t xml:space="preserve"> V.5. této smlouvy tak, aby</w:t>
      </w:r>
      <w:r>
        <w:rPr>
          <w:sz w:val="22"/>
        </w:rPr>
        <w:t xml:space="preserve"> jistota</w:t>
      </w:r>
      <w:r w:rsidRPr="007614F7">
        <w:rPr>
          <w:sz w:val="22"/>
        </w:rPr>
        <w:t xml:space="preserve"> dosahovala v každém období trvání nájemního vztahu výše </w:t>
      </w:r>
      <w:r>
        <w:rPr>
          <w:sz w:val="22"/>
        </w:rPr>
        <w:t xml:space="preserve">dvou </w:t>
      </w:r>
      <w:r w:rsidRPr="007614F7">
        <w:rPr>
          <w:sz w:val="22"/>
        </w:rPr>
        <w:t xml:space="preserve">měsíčních nájmů a </w:t>
      </w:r>
      <w:r>
        <w:rPr>
          <w:sz w:val="22"/>
        </w:rPr>
        <w:t>dvou</w:t>
      </w:r>
      <w:r w:rsidRPr="007614F7">
        <w:rPr>
          <w:sz w:val="22"/>
        </w:rPr>
        <w:t xml:space="preserve"> měsíčních záloh na služby. </w:t>
      </w:r>
      <w:r w:rsidRPr="007614F7">
        <w:rPr>
          <w:sz w:val="22"/>
        </w:rPr>
        <w:lastRenderedPageBreak/>
        <w:t xml:space="preserve">Nájemce se zavazuje doplnit </w:t>
      </w:r>
      <w:r>
        <w:rPr>
          <w:sz w:val="22"/>
        </w:rPr>
        <w:t>jistotu</w:t>
      </w:r>
      <w:r w:rsidRPr="007614F7">
        <w:rPr>
          <w:sz w:val="22"/>
        </w:rPr>
        <w:t xml:space="preserve"> na stanovenou výši vždy nejpozději do 3</w:t>
      </w:r>
      <w:r>
        <w:rPr>
          <w:sz w:val="22"/>
        </w:rPr>
        <w:t>1</w:t>
      </w:r>
      <w:r w:rsidRPr="007614F7">
        <w:rPr>
          <w:sz w:val="22"/>
        </w:rPr>
        <w:t>.</w:t>
      </w:r>
      <w:r>
        <w:rPr>
          <w:sz w:val="22"/>
        </w:rPr>
        <w:t xml:space="preserve"> 7</w:t>
      </w:r>
      <w:r w:rsidRPr="007614F7">
        <w:rPr>
          <w:sz w:val="22"/>
        </w:rPr>
        <w:t>.</w:t>
      </w:r>
      <w:r>
        <w:rPr>
          <w:sz w:val="22"/>
        </w:rPr>
        <w:t xml:space="preserve"> </w:t>
      </w:r>
      <w:r w:rsidRPr="007614F7">
        <w:rPr>
          <w:sz w:val="22"/>
        </w:rPr>
        <w:t>příslušného kalendářního roku (ev. do 15 dnů ode dne doručení písemné výzvy pronajímatele). Pokud bude nájemce v prodlení s plněním svého závazku dle předchozí věty</w:t>
      </w:r>
      <w:r>
        <w:rPr>
          <w:sz w:val="22"/>
        </w:rPr>
        <w:t xml:space="preserve">, </w:t>
      </w:r>
      <w:r w:rsidRPr="007614F7">
        <w:rPr>
          <w:sz w:val="22"/>
        </w:rPr>
        <w:t>má pronajímatel právo tuto smlouvu vypovědět</w:t>
      </w:r>
      <w:r>
        <w:rPr>
          <w:sz w:val="22"/>
        </w:rPr>
        <w:t xml:space="preserve"> pro hrubé porušení povinnosti vyplývající z nájmu</w:t>
      </w:r>
      <w:r w:rsidRPr="007614F7">
        <w:rPr>
          <w:sz w:val="22"/>
        </w:rPr>
        <w:t xml:space="preserve">. Výpovědní </w:t>
      </w:r>
      <w:r>
        <w:rPr>
          <w:sz w:val="22"/>
        </w:rPr>
        <w:t xml:space="preserve">doba </w:t>
      </w:r>
      <w:r w:rsidRPr="007614F7">
        <w:rPr>
          <w:sz w:val="22"/>
        </w:rPr>
        <w:t xml:space="preserve">činí </w:t>
      </w:r>
      <w:r>
        <w:rPr>
          <w:sz w:val="22"/>
        </w:rPr>
        <w:t>jeden</w:t>
      </w:r>
      <w:r w:rsidRPr="007614F7">
        <w:rPr>
          <w:sz w:val="22"/>
        </w:rPr>
        <w:t xml:space="preserve"> měsíc a počne běžet prvním dnem měsíce následujícího</w:t>
      </w:r>
      <w:r>
        <w:rPr>
          <w:sz w:val="22"/>
        </w:rPr>
        <w:t xml:space="preserve"> </w:t>
      </w:r>
      <w:r w:rsidRPr="007614F7">
        <w:rPr>
          <w:sz w:val="22"/>
        </w:rPr>
        <w:t>poté</w:t>
      </w:r>
      <w:r>
        <w:rPr>
          <w:sz w:val="22"/>
        </w:rPr>
        <w:t xml:space="preserve">, </w:t>
      </w:r>
      <w:r w:rsidRPr="007614F7">
        <w:rPr>
          <w:sz w:val="22"/>
        </w:rPr>
        <w:t>co výpověď došla nájemci.</w:t>
      </w:r>
    </w:p>
    <w:p w:rsidR="009626C6" w:rsidRDefault="009626C6" w:rsidP="007A7A4C">
      <w:pPr>
        <w:pStyle w:val="Zkladntext"/>
        <w:spacing w:after="0"/>
        <w:jc w:val="both"/>
        <w:rPr>
          <w:sz w:val="22"/>
        </w:rPr>
      </w:pPr>
    </w:p>
    <w:p w:rsidR="00AC77BB" w:rsidRDefault="00AC77BB" w:rsidP="007A7A4C">
      <w:pPr>
        <w:pStyle w:val="Zkladntext"/>
        <w:spacing w:after="0"/>
        <w:jc w:val="both"/>
        <w:rPr>
          <w:sz w:val="22"/>
        </w:rPr>
      </w:pPr>
    </w:p>
    <w:p w:rsidR="007A7A4C" w:rsidRDefault="007A7A4C" w:rsidP="007A7A4C">
      <w:pPr>
        <w:pStyle w:val="Odstavecseseznamem"/>
        <w:numPr>
          <w:ilvl w:val="0"/>
          <w:numId w:val="1"/>
        </w:numPr>
        <w:jc w:val="both"/>
        <w:rPr>
          <w:b/>
          <w:sz w:val="22"/>
          <w:u w:val="single"/>
        </w:rPr>
      </w:pPr>
      <w:r w:rsidRPr="00894FFD">
        <w:rPr>
          <w:b/>
          <w:caps/>
          <w:sz w:val="22"/>
          <w:u w:val="single"/>
        </w:rPr>
        <w:t>Č</w:t>
      </w:r>
      <w:r w:rsidRPr="00894FFD">
        <w:rPr>
          <w:b/>
          <w:sz w:val="22"/>
          <w:u w:val="single"/>
        </w:rPr>
        <w:t>lánek V</w:t>
      </w:r>
      <w:r>
        <w:rPr>
          <w:b/>
          <w:sz w:val="22"/>
          <w:u w:val="single"/>
        </w:rPr>
        <w:t>III</w:t>
      </w:r>
      <w:r w:rsidRPr="00894FFD">
        <w:rPr>
          <w:b/>
          <w:sz w:val="22"/>
          <w:u w:val="single"/>
        </w:rPr>
        <w:t>. smlouvy se ruší a nahrazuje tímto zněním:</w:t>
      </w:r>
    </w:p>
    <w:p w:rsidR="007A7A4C" w:rsidRPr="00894FFD" w:rsidRDefault="007A7A4C" w:rsidP="007A7A4C">
      <w:pPr>
        <w:pStyle w:val="Odstavecseseznamem"/>
        <w:ind w:left="1068"/>
        <w:jc w:val="both"/>
        <w:rPr>
          <w:b/>
          <w:sz w:val="22"/>
          <w:u w:val="single"/>
        </w:rPr>
      </w:pPr>
    </w:p>
    <w:p w:rsidR="007A7A4C" w:rsidRDefault="007A7A4C" w:rsidP="007A7A4C">
      <w:pPr>
        <w:suppressAutoHyphens/>
        <w:jc w:val="both"/>
        <w:rPr>
          <w:iCs/>
          <w:spacing w:val="-3"/>
          <w:sz w:val="22"/>
        </w:rPr>
      </w:pPr>
      <w:r>
        <w:rPr>
          <w:b/>
          <w:iCs/>
          <w:spacing w:val="-3"/>
          <w:sz w:val="22"/>
        </w:rPr>
        <w:t>VIII.1.</w:t>
      </w:r>
      <w:r>
        <w:rPr>
          <w:iCs/>
          <w:spacing w:val="-3"/>
          <w:sz w:val="22"/>
        </w:rPr>
        <w:tab/>
        <w:t xml:space="preserve">Pronajímatel i nájemce jsou oprávněni vypovědět tuto smlouvu bez udání důvodu. Výpověď nájmu vyžaduje písemnou formu a musí dojít druhé smluvní straně ve smyslu § 573 občanského zákoníku. Výpovědní doba je v tomto případě pro obě </w:t>
      </w:r>
      <w:r w:rsidRPr="006C161A">
        <w:rPr>
          <w:iCs/>
          <w:spacing w:val="-3"/>
          <w:sz w:val="22"/>
        </w:rPr>
        <w:t>strany</w:t>
      </w:r>
      <w:r>
        <w:rPr>
          <w:iCs/>
          <w:spacing w:val="-3"/>
          <w:sz w:val="22"/>
        </w:rPr>
        <w:t xml:space="preserve"> </w:t>
      </w:r>
      <w:r w:rsidRPr="007A7A4C">
        <w:rPr>
          <w:iCs/>
          <w:spacing w:val="-3"/>
          <w:sz w:val="22"/>
        </w:rPr>
        <w:t>3 měsíce a</w:t>
      </w:r>
      <w:r w:rsidRPr="00C1575D">
        <w:rPr>
          <w:iCs/>
          <w:spacing w:val="-3"/>
          <w:sz w:val="22"/>
        </w:rPr>
        <w:t xml:space="preserve"> počne</w:t>
      </w:r>
      <w:r>
        <w:rPr>
          <w:iCs/>
          <w:spacing w:val="-3"/>
          <w:sz w:val="22"/>
        </w:rPr>
        <w:t xml:space="preserve"> běžet prvním dnem měsíce následujícího poté, co výpověď došla druhé smluvní straně. Smluvní strany jsou dále oprávněny vypovědět tuto smlouvu dle příslušných ustanovení této smlouvy.</w:t>
      </w:r>
    </w:p>
    <w:p w:rsidR="007A7A4C" w:rsidRDefault="007A7A4C" w:rsidP="007A7A4C">
      <w:pPr>
        <w:suppressAutoHyphens/>
        <w:jc w:val="both"/>
        <w:rPr>
          <w:iCs/>
          <w:spacing w:val="-3"/>
          <w:sz w:val="22"/>
        </w:rPr>
      </w:pPr>
    </w:p>
    <w:p w:rsidR="007A7A4C" w:rsidRDefault="007A7A4C" w:rsidP="007A7A4C">
      <w:pPr>
        <w:suppressAutoHyphens/>
        <w:jc w:val="both"/>
        <w:rPr>
          <w:iCs/>
          <w:spacing w:val="-3"/>
          <w:sz w:val="22"/>
        </w:rPr>
      </w:pPr>
      <w:r>
        <w:rPr>
          <w:b/>
          <w:iCs/>
          <w:spacing w:val="-3"/>
          <w:sz w:val="22"/>
        </w:rPr>
        <w:t>VIII.2.</w:t>
      </w:r>
      <w:r>
        <w:rPr>
          <w:iCs/>
          <w:spacing w:val="-3"/>
          <w:sz w:val="22"/>
        </w:rPr>
        <w:tab/>
        <w:t xml:space="preserve">V případě vážného důvodu na straně pronajímatele jako je zejména, a to jednotlivě, prodlení nájemce s úhradou nájemného nebo s úhradou za služby, jejichž poskytování je spojeno s nájmem, a to i části nájemného nebo záloh na služby, pokud nájemce začne provádět nebo provede stavební úpravy v předmětu nájmu bez předchozího souhlasu pronajímatele, dále pokud přenechá pronajatý prostor nebo jeho část do podnájmu bez písemného souhlasu pronajímatele, dále pokud nájemce začne užívat i jiné prostory než pronajaté, dále pokud nájemce změní v pronajatých prostorách předmět podnikání bez předchozího písemného souhlasu pronajímatele a pokud nájemce začne užívat </w:t>
      </w:r>
      <w:r w:rsidRPr="007A7A4C">
        <w:rPr>
          <w:iCs/>
          <w:spacing w:val="-3"/>
          <w:sz w:val="22"/>
        </w:rPr>
        <w:t>pronajaté prostory v rozporu se smlouvou, včetně užívání předmětu nájmu v rozporu s čl. VI. odst. VI.8. a čl. VI. odst. VI.10. této smlouvy, má pronajímatel právo vypovědět smlouvu v jednoměsíční výpovědní době. Výpovědní doba počne běžet prvním dnem měsíce následujícího poté, co výpověď došla nájemci.</w:t>
      </w:r>
    </w:p>
    <w:p w:rsidR="007A7A4C" w:rsidRDefault="007A7A4C" w:rsidP="007A7A4C">
      <w:pPr>
        <w:suppressAutoHyphens/>
        <w:jc w:val="both"/>
        <w:rPr>
          <w:iCs/>
          <w:spacing w:val="-3"/>
          <w:sz w:val="22"/>
        </w:rPr>
      </w:pPr>
    </w:p>
    <w:p w:rsidR="007A7A4C" w:rsidRDefault="007A7A4C" w:rsidP="007A7A4C">
      <w:pPr>
        <w:suppressAutoHyphens/>
        <w:jc w:val="both"/>
        <w:rPr>
          <w:b/>
          <w:bCs/>
          <w:iCs/>
          <w:spacing w:val="-3"/>
          <w:sz w:val="22"/>
        </w:rPr>
      </w:pPr>
      <w:r w:rsidRPr="008C2670">
        <w:rPr>
          <w:b/>
          <w:iCs/>
          <w:spacing w:val="-3"/>
          <w:sz w:val="22"/>
        </w:rPr>
        <w:t>VIII.3.</w:t>
      </w:r>
      <w:r>
        <w:rPr>
          <w:iCs/>
          <w:spacing w:val="-3"/>
          <w:sz w:val="22"/>
        </w:rPr>
        <w:tab/>
        <w:t>Smluvní strany vylučují použití § 2315 občanského zákoníku.</w:t>
      </w:r>
    </w:p>
    <w:p w:rsidR="007A7A4C" w:rsidRDefault="007A7A4C" w:rsidP="007A7A4C">
      <w:pPr>
        <w:suppressAutoHyphens/>
        <w:jc w:val="both"/>
        <w:rPr>
          <w:b/>
          <w:bCs/>
          <w:iCs/>
          <w:spacing w:val="-3"/>
          <w:sz w:val="22"/>
        </w:rPr>
      </w:pPr>
    </w:p>
    <w:p w:rsidR="007A7A4C" w:rsidRDefault="007A7A4C" w:rsidP="007A7A4C">
      <w:pPr>
        <w:suppressAutoHyphens/>
        <w:jc w:val="both"/>
        <w:rPr>
          <w:rFonts w:cs="Arial"/>
          <w:iCs/>
          <w:sz w:val="22"/>
        </w:rPr>
      </w:pPr>
      <w:r>
        <w:rPr>
          <w:b/>
          <w:bCs/>
          <w:iCs/>
          <w:spacing w:val="-3"/>
          <w:sz w:val="22"/>
        </w:rPr>
        <w:t>VIII.4.</w:t>
      </w:r>
      <w:r>
        <w:rPr>
          <w:iCs/>
          <w:spacing w:val="-3"/>
          <w:sz w:val="22"/>
        </w:rPr>
        <w:tab/>
      </w:r>
      <w:r>
        <w:rPr>
          <w:spacing w:val="-3"/>
          <w:sz w:val="22"/>
        </w:rPr>
        <w:t>Ke dni zániku nájmu je nájemce povinen předmět nájmu vyklidit, řádně uklidit a vyklizený a čistý odevzdat pronajímateli ve stavu, v jakém jej převzal, s přihlédnutím k míře běžného opotřebení.</w:t>
      </w:r>
      <w:r>
        <w:rPr>
          <w:iCs/>
          <w:sz w:val="22"/>
        </w:rPr>
        <w:t xml:space="preserve"> </w:t>
      </w:r>
      <w:r>
        <w:rPr>
          <w:rFonts w:cs="Arial"/>
          <w:iCs/>
          <w:sz w:val="22"/>
        </w:rPr>
        <w:t xml:space="preserve">O zpětném předání bude vyhotoven písemný protokol, ve kterém v případě vyššího poškození, než by odpovídalo běžnému opotřebení, sjednají smluvní strany výši úhrady, kterou se nájemce zavazuje neprodleně, nejdéle do dvou dnů ode dne podpisu předávacího protokolu, uhradit. </w:t>
      </w:r>
    </w:p>
    <w:p w:rsidR="007A7A4C" w:rsidRDefault="007A7A4C" w:rsidP="007A7A4C">
      <w:pPr>
        <w:suppressAutoHyphens/>
        <w:jc w:val="both"/>
        <w:rPr>
          <w:iCs/>
          <w:sz w:val="22"/>
        </w:rPr>
      </w:pPr>
    </w:p>
    <w:p w:rsidR="007A7A4C" w:rsidRDefault="007A7A4C" w:rsidP="007A7A4C">
      <w:pPr>
        <w:suppressAutoHyphens/>
        <w:jc w:val="both"/>
        <w:rPr>
          <w:iCs/>
          <w:sz w:val="22"/>
          <w:szCs w:val="22"/>
        </w:rPr>
      </w:pPr>
      <w:r w:rsidRPr="00BD2552">
        <w:rPr>
          <w:b/>
          <w:iCs/>
          <w:sz w:val="22"/>
          <w:szCs w:val="22"/>
        </w:rPr>
        <w:t>VIII.5.</w:t>
      </w:r>
      <w:r>
        <w:rPr>
          <w:b/>
          <w:iCs/>
          <w:sz w:val="22"/>
          <w:szCs w:val="22"/>
        </w:rPr>
        <w:tab/>
      </w:r>
      <w:r w:rsidRPr="00BD2552">
        <w:rPr>
          <w:iCs/>
          <w:sz w:val="22"/>
          <w:szCs w:val="22"/>
        </w:rPr>
        <w:t xml:space="preserve">Pokud nájemce </w:t>
      </w:r>
      <w:r>
        <w:rPr>
          <w:iCs/>
          <w:sz w:val="22"/>
          <w:szCs w:val="22"/>
        </w:rPr>
        <w:t>předmět nájmu</w:t>
      </w:r>
      <w:r w:rsidRPr="00BD2552">
        <w:rPr>
          <w:iCs/>
          <w:sz w:val="22"/>
          <w:szCs w:val="22"/>
        </w:rPr>
        <w:t xml:space="preserve"> ke dni zániku nájmu nevyklidí, je oprávněn pronajaté prostory vyklidit počínaje dnem následujícím po dni zániku nájmu pronajímatel, a to na náklady a nebezpečí nájemce. </w:t>
      </w:r>
    </w:p>
    <w:p w:rsidR="000B04E8" w:rsidRDefault="000B04E8" w:rsidP="007A7A4C">
      <w:pPr>
        <w:jc w:val="both"/>
        <w:rPr>
          <w:b/>
          <w:sz w:val="22"/>
        </w:rPr>
      </w:pPr>
    </w:p>
    <w:p w:rsidR="000B04E8" w:rsidRDefault="000B04E8" w:rsidP="007A7A4C">
      <w:pPr>
        <w:jc w:val="center"/>
        <w:rPr>
          <w:b/>
          <w:sz w:val="22"/>
        </w:rPr>
      </w:pPr>
    </w:p>
    <w:p w:rsidR="00BD6B12" w:rsidRPr="007A7A4C" w:rsidRDefault="00BD6B12" w:rsidP="007A7A4C">
      <w:pPr>
        <w:numPr>
          <w:ilvl w:val="0"/>
          <w:numId w:val="1"/>
        </w:numPr>
        <w:jc w:val="both"/>
        <w:rPr>
          <w:b/>
          <w:sz w:val="22"/>
          <w:u w:val="single"/>
        </w:rPr>
      </w:pPr>
      <w:r w:rsidRPr="007A7A4C">
        <w:rPr>
          <w:b/>
          <w:sz w:val="22"/>
          <w:u w:val="single"/>
        </w:rPr>
        <w:t>Do článku X. smlouvy se vklád</w:t>
      </w:r>
      <w:r w:rsidR="007A7A4C" w:rsidRPr="007A7A4C">
        <w:rPr>
          <w:b/>
          <w:sz w:val="22"/>
          <w:u w:val="single"/>
        </w:rPr>
        <w:t>á</w:t>
      </w:r>
      <w:r w:rsidRPr="007A7A4C">
        <w:rPr>
          <w:b/>
          <w:sz w:val="22"/>
          <w:u w:val="single"/>
        </w:rPr>
        <w:t xml:space="preserve"> </w:t>
      </w:r>
      <w:r w:rsidR="007A7A4C" w:rsidRPr="007A7A4C">
        <w:rPr>
          <w:b/>
          <w:sz w:val="22"/>
          <w:u w:val="single"/>
        </w:rPr>
        <w:t>Příloha č 5</w:t>
      </w:r>
      <w:r w:rsidRPr="007A7A4C">
        <w:rPr>
          <w:b/>
          <w:sz w:val="22"/>
          <w:u w:val="single"/>
        </w:rPr>
        <w:t xml:space="preserve"> v tomto znění: </w:t>
      </w:r>
    </w:p>
    <w:p w:rsidR="007A7A4C" w:rsidRDefault="007A7A4C" w:rsidP="007A7A4C">
      <w:pPr>
        <w:suppressAutoHyphens/>
        <w:jc w:val="both"/>
        <w:rPr>
          <w:spacing w:val="-3"/>
          <w:sz w:val="22"/>
        </w:rPr>
      </w:pPr>
    </w:p>
    <w:p w:rsidR="007A7A4C" w:rsidRPr="007A7A4C" w:rsidRDefault="007A7A4C" w:rsidP="007A7A4C">
      <w:pPr>
        <w:suppressAutoHyphens/>
        <w:jc w:val="both"/>
        <w:rPr>
          <w:spacing w:val="-3"/>
          <w:sz w:val="22"/>
        </w:rPr>
      </w:pPr>
      <w:r w:rsidRPr="007A7A4C">
        <w:rPr>
          <w:spacing w:val="-3"/>
          <w:sz w:val="22"/>
        </w:rPr>
        <w:t xml:space="preserve">Příloha č. </w:t>
      </w:r>
      <w:r>
        <w:rPr>
          <w:spacing w:val="-3"/>
          <w:sz w:val="22"/>
        </w:rPr>
        <w:t>5</w:t>
      </w:r>
      <w:r w:rsidRPr="007A7A4C">
        <w:rPr>
          <w:spacing w:val="-3"/>
          <w:sz w:val="22"/>
        </w:rPr>
        <w:t xml:space="preserve"> – Kopie dokladu o vyvěšení záměru</w:t>
      </w:r>
    </w:p>
    <w:p w:rsidR="00BD6B12" w:rsidRDefault="00BD6B12" w:rsidP="007A7A4C">
      <w:pPr>
        <w:jc w:val="center"/>
        <w:rPr>
          <w:b/>
          <w:sz w:val="22"/>
        </w:rPr>
      </w:pPr>
    </w:p>
    <w:p w:rsidR="00AC77BB" w:rsidRDefault="00AC77BB" w:rsidP="007A7A4C">
      <w:pPr>
        <w:jc w:val="center"/>
        <w:rPr>
          <w:b/>
          <w:sz w:val="22"/>
        </w:rPr>
      </w:pPr>
    </w:p>
    <w:p w:rsidR="00AC77BB" w:rsidRDefault="00AC77BB" w:rsidP="007A7A4C">
      <w:pPr>
        <w:jc w:val="center"/>
        <w:rPr>
          <w:b/>
          <w:sz w:val="22"/>
        </w:rPr>
      </w:pPr>
    </w:p>
    <w:p w:rsidR="00EA13D2" w:rsidRDefault="00EA13D2" w:rsidP="007A7A4C">
      <w:pPr>
        <w:jc w:val="center"/>
        <w:rPr>
          <w:b/>
          <w:sz w:val="22"/>
        </w:rPr>
      </w:pPr>
      <w:r>
        <w:rPr>
          <w:b/>
          <w:sz w:val="22"/>
        </w:rPr>
        <w:t>II.</w:t>
      </w:r>
    </w:p>
    <w:p w:rsidR="007651AF" w:rsidRDefault="007651AF" w:rsidP="007A7A4C">
      <w:pPr>
        <w:jc w:val="center"/>
        <w:rPr>
          <w:b/>
          <w:sz w:val="22"/>
        </w:rPr>
      </w:pPr>
    </w:p>
    <w:p w:rsidR="00F65E9A" w:rsidRPr="00CC2549" w:rsidRDefault="00F65E9A" w:rsidP="00F65E9A">
      <w:pPr>
        <w:jc w:val="both"/>
        <w:rPr>
          <w:rFonts w:ascii="Calibri" w:hAnsi="Calibri"/>
          <w:sz w:val="22"/>
          <w:szCs w:val="22"/>
        </w:rPr>
      </w:pPr>
      <w:bookmarkStart w:id="1" w:name="_Hlk25754665"/>
      <w:bookmarkStart w:id="2" w:name="_Hlk25754463"/>
      <w:r w:rsidRPr="00CC2549">
        <w:rPr>
          <w:b/>
          <w:bCs/>
          <w:sz w:val="22"/>
          <w:szCs w:val="22"/>
        </w:rPr>
        <w:t>1.</w:t>
      </w:r>
      <w:r>
        <w:rPr>
          <w:sz w:val="22"/>
          <w:szCs w:val="22"/>
        </w:rPr>
        <w:t xml:space="preserve"> </w:t>
      </w:r>
      <w:r w:rsidRPr="00CC2549">
        <w:rPr>
          <w:sz w:val="22"/>
          <w:szCs w:val="22"/>
        </w:rPr>
        <w:t xml:space="preserve">Smluvní strany sjednávají, že změna čísla bankovního účtu nevyžaduje změnu smlouvy. Smluvní strany jsou však povinny takovou změnu bez zbytečného odkladu sdělit písemně druhé smluvní straně, a to prostřednictvím e-mailu, výjimečně pokud není možná elektronická komunikace, tak formou dopisu. </w:t>
      </w:r>
    </w:p>
    <w:p w:rsidR="00EA13D2" w:rsidRDefault="00EA13D2" w:rsidP="007A7A4C">
      <w:pPr>
        <w:suppressAutoHyphens/>
        <w:jc w:val="both"/>
        <w:rPr>
          <w:sz w:val="22"/>
        </w:rPr>
      </w:pPr>
    </w:p>
    <w:p w:rsidR="00EA13D2" w:rsidRDefault="007651AF" w:rsidP="007A7A4C">
      <w:pPr>
        <w:suppressAutoHyphens/>
        <w:jc w:val="both"/>
        <w:rPr>
          <w:sz w:val="22"/>
        </w:rPr>
      </w:pPr>
      <w:r>
        <w:rPr>
          <w:b/>
          <w:sz w:val="22"/>
        </w:rPr>
        <w:t>2</w:t>
      </w:r>
      <w:r w:rsidR="00EA13D2" w:rsidRPr="00466E11">
        <w:rPr>
          <w:b/>
          <w:sz w:val="22"/>
        </w:rPr>
        <w:t>.</w:t>
      </w:r>
      <w:r w:rsidR="00C57C1D">
        <w:rPr>
          <w:sz w:val="22"/>
        </w:rPr>
        <w:t xml:space="preserve"> </w:t>
      </w:r>
      <w:r w:rsidR="00EA13D2">
        <w:rPr>
          <w:sz w:val="22"/>
        </w:rPr>
        <w:t xml:space="preserve">Ostatní ustanovení shora uvedené smlouvy </w:t>
      </w:r>
      <w:r w:rsidR="00575CE6">
        <w:rPr>
          <w:sz w:val="22"/>
        </w:rPr>
        <w:t>zůstávají v platnosti beze změny.</w:t>
      </w:r>
    </w:p>
    <w:bookmarkEnd w:id="1"/>
    <w:p w:rsidR="00EB0B86" w:rsidRDefault="00EB0B86" w:rsidP="007A7A4C">
      <w:pPr>
        <w:suppressAutoHyphens/>
        <w:jc w:val="both"/>
        <w:rPr>
          <w:spacing w:val="-3"/>
        </w:rPr>
      </w:pPr>
    </w:p>
    <w:bookmarkEnd w:id="2"/>
    <w:p w:rsidR="00EA13D2" w:rsidRPr="007A7A4C" w:rsidRDefault="007651AF" w:rsidP="007A7A4C">
      <w:pPr>
        <w:suppressAutoHyphens/>
        <w:jc w:val="both"/>
        <w:rPr>
          <w:sz w:val="22"/>
        </w:rPr>
      </w:pPr>
      <w:r>
        <w:rPr>
          <w:b/>
          <w:sz w:val="22"/>
        </w:rPr>
        <w:t>3</w:t>
      </w:r>
      <w:r w:rsidR="00EA13D2" w:rsidRPr="007A7A4C">
        <w:rPr>
          <w:b/>
          <w:sz w:val="22"/>
        </w:rPr>
        <w:t>.</w:t>
      </w:r>
      <w:r w:rsidR="00C57C1D" w:rsidRPr="007A7A4C">
        <w:rPr>
          <w:b/>
          <w:sz w:val="22"/>
        </w:rPr>
        <w:t xml:space="preserve"> </w:t>
      </w:r>
      <w:r w:rsidR="00EA13D2" w:rsidRPr="007A7A4C">
        <w:rPr>
          <w:sz w:val="22"/>
        </w:rPr>
        <w:t xml:space="preserve">Dodatek se vyhotovuje ve </w:t>
      </w:r>
      <w:r w:rsidR="00440441" w:rsidRPr="007A7A4C">
        <w:rPr>
          <w:sz w:val="22"/>
        </w:rPr>
        <w:t xml:space="preserve">čtyřech </w:t>
      </w:r>
      <w:r w:rsidR="00EA13D2" w:rsidRPr="007A7A4C">
        <w:rPr>
          <w:sz w:val="22"/>
        </w:rPr>
        <w:t>stejnopisech, přičemž tři vyhotovení obdrží pronajímatel</w:t>
      </w:r>
      <w:r w:rsidR="005950B0" w:rsidRPr="007A7A4C">
        <w:rPr>
          <w:sz w:val="22"/>
        </w:rPr>
        <w:t xml:space="preserve"> a jedno </w:t>
      </w:r>
      <w:r w:rsidR="00EA13D2" w:rsidRPr="007A7A4C">
        <w:rPr>
          <w:sz w:val="22"/>
        </w:rPr>
        <w:t>nájemce.</w:t>
      </w:r>
    </w:p>
    <w:p w:rsidR="00EA13D2" w:rsidRPr="007A7A4C" w:rsidRDefault="00EA13D2" w:rsidP="007A7A4C">
      <w:pPr>
        <w:suppressAutoHyphens/>
        <w:jc w:val="both"/>
        <w:rPr>
          <w:sz w:val="22"/>
        </w:rPr>
      </w:pPr>
    </w:p>
    <w:p w:rsidR="00466E11" w:rsidRPr="00DD6D3B" w:rsidRDefault="00F65E9A" w:rsidP="007A7A4C">
      <w:pPr>
        <w:jc w:val="both"/>
        <w:rPr>
          <w:rFonts w:cs="Arial"/>
          <w:sz w:val="22"/>
          <w:szCs w:val="22"/>
        </w:rPr>
      </w:pPr>
      <w:r>
        <w:rPr>
          <w:rFonts w:cs="Arial"/>
          <w:b/>
          <w:sz w:val="22"/>
          <w:szCs w:val="22"/>
        </w:rPr>
        <w:lastRenderedPageBreak/>
        <w:t>4</w:t>
      </w:r>
      <w:r w:rsidR="00466E11" w:rsidRPr="007A7A4C">
        <w:rPr>
          <w:rFonts w:cs="Arial"/>
          <w:b/>
          <w:sz w:val="22"/>
          <w:szCs w:val="22"/>
        </w:rPr>
        <w:t>.</w:t>
      </w:r>
      <w:r w:rsidR="00C57C1D" w:rsidRPr="007A7A4C">
        <w:rPr>
          <w:rFonts w:cs="Arial"/>
          <w:b/>
          <w:sz w:val="22"/>
          <w:szCs w:val="22"/>
        </w:rPr>
        <w:t xml:space="preserve"> </w:t>
      </w:r>
      <w:r w:rsidR="00466E11" w:rsidRPr="007A7A4C">
        <w:rPr>
          <w:rFonts w:cs="Arial"/>
          <w:sz w:val="22"/>
          <w:szCs w:val="22"/>
        </w:rPr>
        <w:t>Tento dodatek nabývá platnosti dnem jeho podpisu oběma smluvními stranami a účinnosti dnem jeho uveřejnění prostřednictvím registru smluv.</w:t>
      </w:r>
      <w:r w:rsidR="00466E11">
        <w:rPr>
          <w:rFonts w:cs="Arial"/>
          <w:sz w:val="22"/>
          <w:szCs w:val="22"/>
        </w:rPr>
        <w:t xml:space="preserve"> </w:t>
      </w:r>
    </w:p>
    <w:p w:rsidR="003E1C27" w:rsidRDefault="003E1C27" w:rsidP="007A7A4C">
      <w:pPr>
        <w:suppressAutoHyphens/>
        <w:jc w:val="both"/>
        <w:rPr>
          <w:b/>
          <w:spacing w:val="-3"/>
        </w:rPr>
      </w:pPr>
    </w:p>
    <w:p w:rsidR="002D4D26" w:rsidRPr="00BA3FC2" w:rsidRDefault="00F65E9A" w:rsidP="007A7A4C">
      <w:pPr>
        <w:jc w:val="both"/>
        <w:rPr>
          <w:rFonts w:cs="Arial"/>
          <w:sz w:val="22"/>
          <w:szCs w:val="22"/>
        </w:rPr>
      </w:pPr>
      <w:r>
        <w:rPr>
          <w:rFonts w:cs="Arial"/>
          <w:b/>
          <w:sz w:val="22"/>
          <w:szCs w:val="22"/>
        </w:rPr>
        <w:t>5</w:t>
      </w:r>
      <w:r w:rsidR="002D4D26" w:rsidRPr="00AC77BB">
        <w:rPr>
          <w:rFonts w:cs="Arial"/>
          <w:b/>
          <w:sz w:val="22"/>
          <w:szCs w:val="22"/>
        </w:rPr>
        <w:t>.</w:t>
      </w:r>
      <w:r w:rsidR="002D4D26" w:rsidRPr="00AC77BB">
        <w:rPr>
          <w:rFonts w:cs="Arial"/>
          <w:sz w:val="22"/>
          <w:szCs w:val="22"/>
        </w:rPr>
        <w:t xml:space="preserve"> V souladu s § 36 odst. 1 a s přihlédnutím k § 43 odst. 1 zákona č. 131/2000 Sb., o hlavním městě Praze, ve znění pozdějších předpisů, tímto pronajímatel potvrzuje, že záměr pronajmout nemovitost, resp. prostor sloužící podnikání, jak uvedeno v čl. II. této smlouvy, byl zveřejněn na úřední desce Magistrátu hlavního města Prahy pod evidenčním číslem HOM-</w:t>
      </w:r>
      <w:r w:rsidR="00AC77BB" w:rsidRPr="00AC77BB">
        <w:rPr>
          <w:rFonts w:cs="Arial"/>
          <w:sz w:val="22"/>
          <w:szCs w:val="22"/>
        </w:rPr>
        <w:t>7336/2019</w:t>
      </w:r>
      <w:r w:rsidR="002D4D26" w:rsidRPr="00AC77BB">
        <w:rPr>
          <w:rFonts w:cs="Arial"/>
          <w:sz w:val="22"/>
          <w:szCs w:val="22"/>
        </w:rPr>
        <w:t xml:space="preserve"> od </w:t>
      </w:r>
      <w:r w:rsidR="008A2118" w:rsidRPr="00AC77BB">
        <w:rPr>
          <w:rFonts w:cs="Arial"/>
          <w:sz w:val="22"/>
          <w:szCs w:val="22"/>
        </w:rPr>
        <w:t>9. 11. 2019</w:t>
      </w:r>
      <w:r w:rsidR="002D4D26" w:rsidRPr="00AC77BB">
        <w:rPr>
          <w:rFonts w:cs="Arial"/>
          <w:sz w:val="22"/>
          <w:szCs w:val="22"/>
        </w:rPr>
        <w:t xml:space="preserve"> do </w:t>
      </w:r>
      <w:r w:rsidR="00AC77BB" w:rsidRPr="00AC77BB">
        <w:rPr>
          <w:rFonts w:cs="Arial"/>
          <w:sz w:val="22"/>
          <w:szCs w:val="22"/>
        </w:rPr>
        <w:br/>
        <w:t>24. 11. 2019</w:t>
      </w:r>
      <w:r w:rsidR="002D4D26" w:rsidRPr="00AC77BB">
        <w:rPr>
          <w:rFonts w:cs="Arial"/>
          <w:sz w:val="22"/>
          <w:szCs w:val="22"/>
        </w:rPr>
        <w:t>, což je doloženo v příloze č. 4 této smlouvy jako její nedílná součást. Zveřejněním záměru je právní jednání platné. Toto potvrzení pronajímatele není doložkou ve smyslu zákona uvedeného v tomto odstavci.</w:t>
      </w:r>
    </w:p>
    <w:p w:rsidR="002D4D26" w:rsidRDefault="002D4D26" w:rsidP="007A7A4C">
      <w:pPr>
        <w:suppressAutoHyphens/>
        <w:jc w:val="both"/>
        <w:rPr>
          <w:b/>
          <w:spacing w:val="-3"/>
        </w:rPr>
      </w:pPr>
    </w:p>
    <w:p w:rsidR="00EA13D2" w:rsidRPr="007A7A4C" w:rsidRDefault="00F65E9A" w:rsidP="007A7A4C">
      <w:pPr>
        <w:suppressAutoHyphens/>
        <w:jc w:val="both"/>
        <w:rPr>
          <w:spacing w:val="-3"/>
          <w:sz w:val="22"/>
        </w:rPr>
      </w:pPr>
      <w:r>
        <w:rPr>
          <w:b/>
          <w:spacing w:val="-3"/>
          <w:sz w:val="22"/>
        </w:rPr>
        <w:t>6</w:t>
      </w:r>
      <w:r w:rsidR="00575CE6" w:rsidRPr="007A7A4C">
        <w:rPr>
          <w:b/>
          <w:spacing w:val="-3"/>
          <w:sz w:val="22"/>
        </w:rPr>
        <w:t>.</w:t>
      </w:r>
      <w:r w:rsidR="00C57C1D" w:rsidRPr="007A7A4C">
        <w:rPr>
          <w:b/>
          <w:spacing w:val="-3"/>
          <w:sz w:val="22"/>
        </w:rPr>
        <w:t xml:space="preserve"> </w:t>
      </w:r>
      <w:r w:rsidR="00EA13D2" w:rsidRPr="007A7A4C">
        <w:rPr>
          <w:spacing w:val="-3"/>
          <w:sz w:val="22"/>
        </w:rPr>
        <w:t>Smluvní strany výslovně souhlasí s tím, aby tento dodatek byl uveden v centrální evidenci smluv</w:t>
      </w:r>
      <w:r w:rsidR="00C25224" w:rsidRPr="007A7A4C">
        <w:rPr>
          <w:spacing w:val="-3"/>
          <w:sz w:val="22"/>
        </w:rPr>
        <w:t xml:space="preserve"> </w:t>
      </w:r>
      <w:r w:rsidR="00EA13D2" w:rsidRPr="007A7A4C">
        <w:rPr>
          <w:spacing w:val="-3"/>
          <w:sz w:val="22"/>
        </w:rPr>
        <w:t>(CES) vedené hl.</w:t>
      </w:r>
      <w:r w:rsidR="00C25224" w:rsidRPr="007A7A4C">
        <w:rPr>
          <w:spacing w:val="-3"/>
          <w:sz w:val="22"/>
        </w:rPr>
        <w:t xml:space="preserve"> </w:t>
      </w:r>
      <w:r w:rsidR="00EA13D2" w:rsidRPr="007A7A4C">
        <w:rPr>
          <w:spacing w:val="-3"/>
          <w:sz w:val="22"/>
        </w:rPr>
        <w:t>m.</w:t>
      </w:r>
      <w:r w:rsidR="00C25224" w:rsidRPr="007A7A4C">
        <w:rPr>
          <w:spacing w:val="-3"/>
          <w:sz w:val="22"/>
        </w:rPr>
        <w:t xml:space="preserve"> </w:t>
      </w:r>
      <w:r w:rsidR="00EA13D2" w:rsidRPr="007A7A4C">
        <w:rPr>
          <w:spacing w:val="-3"/>
          <w:sz w:val="22"/>
        </w:rPr>
        <w:t xml:space="preserve">Prahou, která je veřejně přístupná a která obsahuje údaje </w:t>
      </w:r>
      <w:r w:rsidR="00C25224" w:rsidRPr="007A7A4C">
        <w:rPr>
          <w:spacing w:val="-3"/>
          <w:sz w:val="22"/>
        </w:rPr>
        <w:t xml:space="preserve">o smluvních stranách, </w:t>
      </w:r>
      <w:r w:rsidR="00EA13D2" w:rsidRPr="007A7A4C">
        <w:rPr>
          <w:spacing w:val="-3"/>
          <w:sz w:val="22"/>
        </w:rPr>
        <w:t>číselné označení tohoto dodatku</w:t>
      </w:r>
      <w:r w:rsidR="00D84892" w:rsidRPr="007A7A4C">
        <w:rPr>
          <w:spacing w:val="-3"/>
          <w:sz w:val="22"/>
        </w:rPr>
        <w:t>,</w:t>
      </w:r>
      <w:r w:rsidR="00EA13D2" w:rsidRPr="007A7A4C">
        <w:rPr>
          <w:spacing w:val="-3"/>
          <w:sz w:val="22"/>
        </w:rPr>
        <w:t xml:space="preserve"> datum jeho podpisu</w:t>
      </w:r>
      <w:r w:rsidR="00D84892" w:rsidRPr="007A7A4C">
        <w:rPr>
          <w:spacing w:val="-3"/>
          <w:sz w:val="22"/>
        </w:rPr>
        <w:t xml:space="preserve"> a text tohoto dodatku</w:t>
      </w:r>
      <w:r w:rsidR="00EA13D2" w:rsidRPr="007A7A4C">
        <w:rPr>
          <w:spacing w:val="-3"/>
          <w:sz w:val="22"/>
        </w:rPr>
        <w:t>.</w:t>
      </w:r>
    </w:p>
    <w:p w:rsidR="00EA13D2" w:rsidRPr="007A7A4C" w:rsidRDefault="00EA13D2" w:rsidP="007A7A4C">
      <w:pPr>
        <w:suppressAutoHyphens/>
        <w:jc w:val="both"/>
        <w:rPr>
          <w:spacing w:val="-3"/>
          <w:sz w:val="22"/>
        </w:rPr>
      </w:pPr>
    </w:p>
    <w:p w:rsidR="00EA13D2" w:rsidRPr="007A7A4C" w:rsidRDefault="00F65E9A" w:rsidP="007A7A4C">
      <w:pPr>
        <w:suppressAutoHyphens/>
        <w:jc w:val="both"/>
        <w:rPr>
          <w:spacing w:val="-3"/>
          <w:sz w:val="22"/>
        </w:rPr>
      </w:pPr>
      <w:r>
        <w:rPr>
          <w:b/>
          <w:spacing w:val="-3"/>
          <w:sz w:val="22"/>
        </w:rPr>
        <w:t>7</w:t>
      </w:r>
      <w:r w:rsidR="00575CE6" w:rsidRPr="007A7A4C">
        <w:rPr>
          <w:b/>
          <w:spacing w:val="-3"/>
          <w:sz w:val="22"/>
        </w:rPr>
        <w:t>.</w:t>
      </w:r>
      <w:r w:rsidR="00C57C1D" w:rsidRPr="007A7A4C">
        <w:rPr>
          <w:b/>
          <w:spacing w:val="-3"/>
          <w:sz w:val="22"/>
        </w:rPr>
        <w:t xml:space="preserve"> </w:t>
      </w:r>
      <w:r w:rsidR="00EA13D2" w:rsidRPr="007A7A4C">
        <w:rPr>
          <w:spacing w:val="-3"/>
          <w:sz w:val="22"/>
        </w:rPr>
        <w:t xml:space="preserve">Smluvní strany prohlašují, že skutečnosti uvedené v tomto dodatku nepovažují za obchodní tajemství </w:t>
      </w:r>
      <w:r w:rsidR="00D84892" w:rsidRPr="007A7A4C">
        <w:rPr>
          <w:spacing w:val="-3"/>
          <w:sz w:val="22"/>
        </w:rPr>
        <w:t xml:space="preserve">ve smyslu § 504 zákona č. 89/2012 Sb., občanský zákoník </w:t>
      </w:r>
      <w:r w:rsidR="00EA13D2" w:rsidRPr="007A7A4C">
        <w:rPr>
          <w:spacing w:val="-3"/>
          <w:sz w:val="22"/>
        </w:rPr>
        <w:t>a udělují svolení k jejich užití a zveřejnění bez stanovení jakýchkoli dalších podmínek.</w:t>
      </w:r>
    </w:p>
    <w:p w:rsidR="003E1C27" w:rsidRPr="007A7A4C" w:rsidRDefault="003E1C27" w:rsidP="007A7A4C">
      <w:pPr>
        <w:suppressAutoHyphens/>
        <w:jc w:val="both"/>
        <w:rPr>
          <w:sz w:val="22"/>
        </w:rPr>
      </w:pPr>
    </w:p>
    <w:p w:rsidR="00466E11" w:rsidRPr="007A7A4C" w:rsidRDefault="00F65E9A" w:rsidP="007A7A4C">
      <w:pPr>
        <w:jc w:val="both"/>
        <w:rPr>
          <w:rFonts w:cs="Arial"/>
          <w:sz w:val="22"/>
          <w:szCs w:val="22"/>
        </w:rPr>
      </w:pPr>
      <w:r>
        <w:rPr>
          <w:rFonts w:cs="Arial"/>
          <w:b/>
          <w:sz w:val="22"/>
          <w:szCs w:val="22"/>
        </w:rPr>
        <w:t>8</w:t>
      </w:r>
      <w:r w:rsidR="00466E11" w:rsidRPr="007A7A4C">
        <w:rPr>
          <w:rFonts w:cs="Arial"/>
          <w:b/>
          <w:sz w:val="22"/>
          <w:szCs w:val="22"/>
        </w:rPr>
        <w:t>.</w:t>
      </w:r>
      <w:r w:rsidR="00C57C1D" w:rsidRPr="007A7A4C">
        <w:rPr>
          <w:rFonts w:cs="Arial"/>
          <w:b/>
          <w:sz w:val="22"/>
          <w:szCs w:val="22"/>
        </w:rPr>
        <w:t xml:space="preserve"> </w:t>
      </w:r>
      <w:r w:rsidR="00466E11" w:rsidRPr="007A7A4C">
        <w:rPr>
          <w:rFonts w:cs="Arial"/>
          <w:sz w:val="22"/>
          <w:szCs w:val="22"/>
        </w:rPr>
        <w:t xml:space="preserve">Smluvní strany výslovně sjednávají, že uveřejnění tohoto dodatku v registru smluv dle zákona č. 340/2015 Sb., o zvláštních podmínkách účinnosti některých smluv, uveřejňování těchto smluv a o registru smluv (zákon o registru smluv) zajistí společnost TRADE CENTRE PRAHA a.s. </w:t>
      </w:r>
    </w:p>
    <w:p w:rsidR="00466E11" w:rsidRPr="007A7A4C" w:rsidRDefault="00466E11" w:rsidP="007A7A4C">
      <w:pPr>
        <w:suppressAutoHyphens/>
        <w:jc w:val="both"/>
        <w:rPr>
          <w:b/>
          <w:spacing w:val="-3"/>
          <w:sz w:val="22"/>
        </w:rPr>
      </w:pPr>
    </w:p>
    <w:p w:rsidR="00EA13D2" w:rsidRDefault="00F65E9A" w:rsidP="007A7A4C">
      <w:pPr>
        <w:suppressAutoHyphens/>
        <w:jc w:val="both"/>
        <w:rPr>
          <w:spacing w:val="-3"/>
          <w:sz w:val="22"/>
        </w:rPr>
      </w:pPr>
      <w:r>
        <w:rPr>
          <w:b/>
          <w:spacing w:val="-3"/>
          <w:sz w:val="22"/>
        </w:rPr>
        <w:t>9</w:t>
      </w:r>
      <w:r w:rsidR="007A7A4C">
        <w:rPr>
          <w:b/>
          <w:spacing w:val="-3"/>
          <w:sz w:val="22"/>
        </w:rPr>
        <w:t xml:space="preserve">. </w:t>
      </w:r>
      <w:r w:rsidR="00C57C1D">
        <w:rPr>
          <w:b/>
          <w:spacing w:val="-3"/>
          <w:sz w:val="22"/>
        </w:rPr>
        <w:t xml:space="preserve"> </w:t>
      </w:r>
      <w:r w:rsidR="00EA13D2">
        <w:rPr>
          <w:spacing w:val="-3"/>
          <w:sz w:val="22"/>
        </w:rPr>
        <w:t>Smluvní strany shodně prohlašují, že tento dodatek je sepsán dle jejich svobodné vůle a jako správný jej stvrzují svými podpisy.</w:t>
      </w:r>
    </w:p>
    <w:p w:rsidR="00EA13D2" w:rsidRDefault="00EA13D2" w:rsidP="007A7A4C">
      <w:pPr>
        <w:suppressAutoHyphens/>
        <w:jc w:val="both"/>
        <w:rPr>
          <w:sz w:val="22"/>
        </w:rPr>
      </w:pPr>
    </w:p>
    <w:p w:rsidR="00EA13D2" w:rsidRDefault="00EA13D2" w:rsidP="007A7A4C">
      <w:pPr>
        <w:suppressAutoHyphens/>
        <w:jc w:val="both"/>
        <w:rPr>
          <w:sz w:val="22"/>
        </w:rPr>
      </w:pPr>
    </w:p>
    <w:p w:rsidR="00CE4433" w:rsidRDefault="00DA6668" w:rsidP="007A7A4C">
      <w:pPr>
        <w:suppressAutoHyphens/>
        <w:jc w:val="both"/>
        <w:rPr>
          <w:spacing w:val="-3"/>
          <w:sz w:val="22"/>
        </w:rPr>
      </w:pPr>
      <w:r>
        <w:rPr>
          <w:rFonts w:cs="Arial"/>
          <w:spacing w:val="-3"/>
          <w:sz w:val="22"/>
          <w:szCs w:val="22"/>
        </w:rPr>
        <w:t>za pronajímatele:</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za nájemce:</w:t>
      </w:r>
    </w:p>
    <w:p w:rsidR="00CE4433" w:rsidRDefault="00CE4433" w:rsidP="007A7A4C">
      <w:pPr>
        <w:suppressAutoHyphens/>
        <w:jc w:val="both"/>
        <w:rPr>
          <w:spacing w:val="-3"/>
          <w:sz w:val="22"/>
        </w:rPr>
      </w:pPr>
    </w:p>
    <w:p w:rsidR="00CE4433" w:rsidRDefault="00CE4433" w:rsidP="007A7A4C">
      <w:pPr>
        <w:suppressAutoHyphens/>
        <w:jc w:val="both"/>
        <w:rPr>
          <w:rFonts w:cs="Arial"/>
          <w:spacing w:val="-3"/>
          <w:sz w:val="22"/>
          <w:szCs w:val="22"/>
        </w:rPr>
      </w:pPr>
    </w:p>
    <w:p w:rsidR="00CE4433" w:rsidRDefault="00CE4433" w:rsidP="007A7A4C">
      <w:pPr>
        <w:suppressAutoHyphens/>
        <w:jc w:val="both"/>
        <w:rPr>
          <w:rFonts w:cs="Arial"/>
          <w:spacing w:val="-3"/>
          <w:sz w:val="22"/>
          <w:szCs w:val="22"/>
        </w:rPr>
      </w:pPr>
      <w:r w:rsidRPr="00BE0F2E">
        <w:rPr>
          <w:rFonts w:cs="Arial"/>
          <w:spacing w:val="-3"/>
          <w:sz w:val="22"/>
          <w:szCs w:val="22"/>
        </w:rPr>
        <w:t>V Praze d</w:t>
      </w:r>
      <w:r w:rsidR="00DA6668">
        <w:rPr>
          <w:rFonts w:cs="Arial"/>
          <w:spacing w:val="-3"/>
          <w:sz w:val="22"/>
          <w:szCs w:val="22"/>
        </w:rPr>
        <w:t xml:space="preserve">ne </w:t>
      </w:r>
      <w:r w:rsidR="00D81DF5">
        <w:rPr>
          <w:rFonts w:cs="Arial"/>
          <w:spacing w:val="-3"/>
          <w:sz w:val="22"/>
          <w:szCs w:val="22"/>
        </w:rPr>
        <w:t>29. 11. 2019</w:t>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A6668">
        <w:rPr>
          <w:rFonts w:cs="Arial"/>
          <w:spacing w:val="-3"/>
          <w:sz w:val="22"/>
          <w:szCs w:val="22"/>
        </w:rPr>
        <w:tab/>
      </w:r>
      <w:r w:rsidR="00D81DF5">
        <w:rPr>
          <w:rFonts w:cs="Arial"/>
          <w:spacing w:val="-3"/>
          <w:sz w:val="22"/>
          <w:szCs w:val="22"/>
        </w:rPr>
        <w:tab/>
      </w:r>
      <w:r w:rsidR="00D81DF5" w:rsidRPr="00BE0F2E">
        <w:rPr>
          <w:rFonts w:cs="Arial"/>
          <w:spacing w:val="-3"/>
          <w:sz w:val="22"/>
          <w:szCs w:val="22"/>
        </w:rPr>
        <w:t>V Praze d</w:t>
      </w:r>
      <w:r w:rsidR="00D81DF5">
        <w:rPr>
          <w:rFonts w:cs="Arial"/>
          <w:spacing w:val="-3"/>
          <w:sz w:val="22"/>
          <w:szCs w:val="22"/>
        </w:rPr>
        <w:t>ne 29. 11. 2019</w:t>
      </w:r>
    </w:p>
    <w:p w:rsidR="00D81DF5" w:rsidRPr="00BE0F2E" w:rsidRDefault="00D81DF5" w:rsidP="007A7A4C">
      <w:pPr>
        <w:suppressAutoHyphens/>
        <w:jc w:val="both"/>
        <w:rPr>
          <w:rFonts w:cs="Arial"/>
          <w:spacing w:val="-3"/>
          <w:sz w:val="22"/>
          <w:szCs w:val="22"/>
        </w:rPr>
      </w:pPr>
    </w:p>
    <w:p w:rsidR="00CE4433" w:rsidRPr="00891457" w:rsidRDefault="00CE4433" w:rsidP="007A7A4C">
      <w:pPr>
        <w:suppressAutoHyphens/>
        <w:jc w:val="both"/>
        <w:rPr>
          <w:rFonts w:cs="Arial"/>
          <w:spacing w:val="-3"/>
          <w:sz w:val="22"/>
          <w:szCs w:val="22"/>
        </w:rPr>
      </w:pPr>
      <w:r>
        <w:rPr>
          <w:rFonts w:cs="Arial"/>
          <w:spacing w:val="-3"/>
          <w:sz w:val="22"/>
          <w:szCs w:val="22"/>
        </w:rPr>
        <w:t xml:space="preserve">                       </w:t>
      </w:r>
    </w:p>
    <w:p w:rsidR="00CE4433" w:rsidRPr="00891457" w:rsidRDefault="00CE4433" w:rsidP="007A7A4C">
      <w:pPr>
        <w:suppressAutoHyphens/>
        <w:jc w:val="both"/>
        <w:rPr>
          <w:rFonts w:cs="Arial"/>
          <w:spacing w:val="-3"/>
          <w:sz w:val="22"/>
          <w:szCs w:val="22"/>
        </w:rPr>
      </w:pPr>
    </w:p>
    <w:p w:rsidR="00251E6A" w:rsidRDefault="00251E6A" w:rsidP="007A7A4C">
      <w:pPr>
        <w:suppressAutoHyphens/>
        <w:jc w:val="both"/>
        <w:rPr>
          <w:rFonts w:cs="Arial"/>
          <w:spacing w:val="-3"/>
          <w:sz w:val="22"/>
          <w:szCs w:val="22"/>
        </w:rPr>
      </w:pPr>
    </w:p>
    <w:p w:rsidR="000061A6" w:rsidRDefault="000061A6" w:rsidP="007A7A4C">
      <w:pPr>
        <w:suppressAutoHyphens/>
        <w:jc w:val="both"/>
        <w:rPr>
          <w:rFonts w:cs="Arial"/>
          <w:spacing w:val="-3"/>
          <w:sz w:val="22"/>
          <w:szCs w:val="22"/>
        </w:rPr>
      </w:pPr>
      <w:r w:rsidRPr="00891457">
        <w:rPr>
          <w:rFonts w:cs="Arial"/>
          <w:spacing w:val="-3"/>
          <w:sz w:val="22"/>
          <w:szCs w:val="22"/>
        </w:rPr>
        <w:t>……………………………………</w:t>
      </w:r>
      <w:r>
        <w:rPr>
          <w:rFonts w:cs="Arial"/>
          <w:spacing w:val="-3"/>
          <w:sz w:val="22"/>
          <w:szCs w:val="22"/>
        </w:rPr>
        <w:tab/>
      </w:r>
      <w:r>
        <w:rPr>
          <w:rFonts w:cs="Arial"/>
          <w:spacing w:val="-3"/>
          <w:sz w:val="22"/>
          <w:szCs w:val="22"/>
        </w:rPr>
        <w:tab/>
      </w:r>
      <w:r>
        <w:rPr>
          <w:rFonts w:cs="Arial"/>
          <w:spacing w:val="-3"/>
          <w:sz w:val="22"/>
          <w:szCs w:val="22"/>
        </w:rPr>
        <w:tab/>
      </w:r>
      <w:r>
        <w:rPr>
          <w:rFonts w:cs="Arial"/>
          <w:spacing w:val="-3"/>
          <w:sz w:val="22"/>
          <w:szCs w:val="22"/>
        </w:rPr>
        <w:tab/>
        <w:t>…………………………………..</w:t>
      </w:r>
      <w:r w:rsidRPr="00891457">
        <w:rPr>
          <w:rFonts w:cs="Arial"/>
          <w:spacing w:val="-3"/>
          <w:sz w:val="22"/>
          <w:szCs w:val="22"/>
        </w:rPr>
        <w:t xml:space="preserve">   </w:t>
      </w:r>
    </w:p>
    <w:p w:rsidR="000061A6" w:rsidRPr="00891457" w:rsidRDefault="000061A6" w:rsidP="007A7A4C">
      <w:pPr>
        <w:suppressAutoHyphens/>
        <w:jc w:val="both"/>
        <w:rPr>
          <w:rFonts w:cs="Arial"/>
          <w:spacing w:val="-3"/>
          <w:sz w:val="22"/>
        </w:rPr>
      </w:pPr>
      <w:r w:rsidRPr="00891457">
        <w:rPr>
          <w:rFonts w:cs="Arial"/>
          <w:spacing w:val="-3"/>
          <w:sz w:val="22"/>
          <w:szCs w:val="22"/>
        </w:rPr>
        <w:t xml:space="preserve">      </w:t>
      </w:r>
      <w:r>
        <w:rPr>
          <w:rFonts w:cs="Arial"/>
          <w:spacing w:val="-3"/>
          <w:sz w:val="22"/>
          <w:szCs w:val="22"/>
        </w:rPr>
        <w:t xml:space="preserve">      Filip Veselý </w:t>
      </w:r>
      <w:r w:rsidRPr="00891457">
        <w:rPr>
          <w:rFonts w:cs="Arial"/>
          <w:spacing w:val="-3"/>
          <w:sz w:val="22"/>
        </w:rPr>
        <w:t xml:space="preserve">                                                        </w:t>
      </w:r>
      <w:r>
        <w:rPr>
          <w:rFonts w:cs="Arial"/>
          <w:spacing w:val="-3"/>
          <w:sz w:val="22"/>
        </w:rPr>
        <w:tab/>
      </w:r>
      <w:r w:rsidR="00AC77BB">
        <w:rPr>
          <w:rFonts w:cs="Arial"/>
          <w:spacing w:val="-3"/>
          <w:sz w:val="22"/>
        </w:rPr>
        <w:tab/>
        <w:t>Pavel Krasov</w:t>
      </w:r>
    </w:p>
    <w:p w:rsidR="000061A6" w:rsidRPr="00891457" w:rsidRDefault="000061A6" w:rsidP="007A7A4C">
      <w:pPr>
        <w:suppressAutoHyphens/>
        <w:rPr>
          <w:rFonts w:cs="Arial"/>
          <w:spacing w:val="-3"/>
          <w:sz w:val="22"/>
        </w:rPr>
      </w:pPr>
      <w:r>
        <w:rPr>
          <w:rFonts w:cs="Arial"/>
          <w:spacing w:val="-3"/>
          <w:sz w:val="22"/>
        </w:rPr>
        <w:t xml:space="preserve"> </w:t>
      </w:r>
      <w:r w:rsidRPr="00891457">
        <w:rPr>
          <w:rFonts w:cs="Arial"/>
          <w:spacing w:val="-3"/>
          <w:sz w:val="22"/>
        </w:rPr>
        <w:t xml:space="preserve">předseda představenstva                                                 </w:t>
      </w:r>
      <w:r>
        <w:rPr>
          <w:rFonts w:cs="Arial"/>
          <w:spacing w:val="-3"/>
          <w:sz w:val="22"/>
        </w:rPr>
        <w:t xml:space="preserve">         </w:t>
      </w:r>
      <w:r w:rsidRPr="00891457">
        <w:rPr>
          <w:rFonts w:cs="Arial"/>
          <w:spacing w:val="-3"/>
          <w:sz w:val="22"/>
        </w:rPr>
        <w:t xml:space="preserve">     </w:t>
      </w:r>
      <w:r w:rsidR="00AC77BB">
        <w:rPr>
          <w:rFonts w:cs="Arial"/>
          <w:spacing w:val="-3"/>
          <w:sz w:val="22"/>
        </w:rPr>
        <w:t>jednatel společnosti</w:t>
      </w:r>
      <w:r w:rsidRPr="00891457">
        <w:rPr>
          <w:rFonts w:cs="Arial"/>
          <w:spacing w:val="-3"/>
          <w:sz w:val="22"/>
        </w:rPr>
        <w:t xml:space="preserve">                </w:t>
      </w:r>
    </w:p>
    <w:p w:rsidR="000061A6" w:rsidRDefault="000061A6" w:rsidP="007A7A4C">
      <w:pPr>
        <w:suppressAutoHyphens/>
        <w:rPr>
          <w:rFonts w:cs="Arial"/>
          <w:spacing w:val="-3"/>
          <w:sz w:val="22"/>
        </w:rPr>
      </w:pPr>
    </w:p>
    <w:p w:rsidR="000061A6" w:rsidRDefault="000061A6" w:rsidP="007A7A4C">
      <w:pPr>
        <w:suppressAutoHyphens/>
        <w:rPr>
          <w:rFonts w:cs="Arial"/>
          <w:spacing w:val="-3"/>
          <w:sz w:val="22"/>
        </w:rPr>
      </w:pPr>
    </w:p>
    <w:p w:rsidR="00AC77BB" w:rsidRDefault="00AC77BB" w:rsidP="007A7A4C">
      <w:pPr>
        <w:suppressAutoHyphens/>
        <w:rPr>
          <w:rFonts w:cs="Arial"/>
          <w:spacing w:val="-3"/>
          <w:sz w:val="22"/>
        </w:rPr>
      </w:pPr>
    </w:p>
    <w:p w:rsidR="000061A6" w:rsidRDefault="000061A6" w:rsidP="007A7A4C">
      <w:pPr>
        <w:suppressAutoHyphens/>
        <w:rPr>
          <w:rFonts w:cs="Arial"/>
          <w:spacing w:val="-3"/>
          <w:sz w:val="22"/>
        </w:rPr>
      </w:pPr>
    </w:p>
    <w:p w:rsidR="000061A6" w:rsidRDefault="000061A6" w:rsidP="007A7A4C">
      <w:pPr>
        <w:suppressAutoHyphens/>
        <w:rPr>
          <w:rFonts w:cs="Arial"/>
          <w:spacing w:val="-3"/>
          <w:sz w:val="22"/>
        </w:rPr>
      </w:pPr>
      <w:r w:rsidRPr="00891457">
        <w:rPr>
          <w:rFonts w:cs="Arial"/>
          <w:spacing w:val="-3"/>
          <w:sz w:val="22"/>
        </w:rPr>
        <w:t>……………………………………</w:t>
      </w:r>
      <w:r>
        <w:rPr>
          <w:rFonts w:cs="Arial"/>
          <w:spacing w:val="-3"/>
          <w:sz w:val="22"/>
        </w:rPr>
        <w:t>.</w:t>
      </w:r>
      <w:r w:rsidRPr="00891457">
        <w:rPr>
          <w:rFonts w:cs="Arial"/>
          <w:spacing w:val="-3"/>
          <w:sz w:val="22"/>
        </w:rPr>
        <w:t xml:space="preserve">             </w:t>
      </w:r>
      <w:r>
        <w:rPr>
          <w:rFonts w:cs="Arial"/>
          <w:spacing w:val="-3"/>
          <w:sz w:val="22"/>
        </w:rPr>
        <w:t xml:space="preserve">                         </w:t>
      </w:r>
      <w:r>
        <w:rPr>
          <w:rFonts w:cs="Arial"/>
          <w:spacing w:val="-3"/>
          <w:sz w:val="22"/>
        </w:rPr>
        <w:br/>
        <w:t xml:space="preserve">         Mgr. Jan Bouška</w:t>
      </w:r>
    </w:p>
    <w:p w:rsidR="000061A6" w:rsidRPr="00891457" w:rsidRDefault="000061A6" w:rsidP="007A7A4C">
      <w:pPr>
        <w:suppressAutoHyphens/>
        <w:rPr>
          <w:rFonts w:cs="Arial"/>
          <w:spacing w:val="-3"/>
          <w:sz w:val="22"/>
        </w:rPr>
      </w:pPr>
      <w:r>
        <w:rPr>
          <w:rFonts w:cs="Arial"/>
          <w:spacing w:val="-3"/>
          <w:sz w:val="22"/>
        </w:rPr>
        <w:t xml:space="preserve">místopředseda </w:t>
      </w:r>
      <w:r w:rsidRPr="00891457">
        <w:rPr>
          <w:rFonts w:cs="Arial"/>
          <w:spacing w:val="-3"/>
          <w:sz w:val="22"/>
        </w:rPr>
        <w:t xml:space="preserve">představenstva                                             </w:t>
      </w:r>
    </w:p>
    <w:p w:rsidR="00251E6A" w:rsidRPr="00DD329F" w:rsidRDefault="00251E6A" w:rsidP="007A7A4C">
      <w:pPr>
        <w:suppressAutoHyphens/>
        <w:rPr>
          <w:rFonts w:cs="Arial"/>
          <w:spacing w:val="-3"/>
          <w:sz w:val="22"/>
        </w:rPr>
      </w:pPr>
    </w:p>
    <w:p w:rsidR="00EA13D2" w:rsidRDefault="00EA13D2" w:rsidP="007A7A4C">
      <w:pPr>
        <w:suppressAutoHyphens/>
        <w:jc w:val="both"/>
        <w:rPr>
          <w:spacing w:val="-3"/>
          <w:sz w:val="22"/>
        </w:rPr>
      </w:pPr>
    </w:p>
    <w:sectPr w:rsidR="00EA13D2" w:rsidSect="00E96130">
      <w:footerReference w:type="default" r:id="rId7"/>
      <w:pgSz w:w="11906" w:h="16838"/>
      <w:pgMar w:top="851" w:right="1134"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DCA" w:rsidRDefault="00625DCA">
      <w:r>
        <w:separator/>
      </w:r>
    </w:p>
  </w:endnote>
  <w:endnote w:type="continuationSeparator" w:id="0">
    <w:p w:rsidR="00625DCA" w:rsidRDefault="0062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D25" w:rsidRDefault="00991D25">
    <w:pPr>
      <w:pStyle w:val="Zpat"/>
      <w:jc w:val="center"/>
    </w:pPr>
    <w:r>
      <w:fldChar w:fldCharType="begin"/>
    </w:r>
    <w:r>
      <w:instrText xml:space="preserve"> PAGE   \* MERGEFORMAT </w:instrText>
    </w:r>
    <w:r>
      <w:fldChar w:fldCharType="separate"/>
    </w:r>
    <w:r w:rsidR="00C73349">
      <w:rPr>
        <w:noProof/>
      </w:rPr>
      <w:t>4</w:t>
    </w:r>
    <w:r>
      <w:fldChar w:fldCharType="end"/>
    </w:r>
  </w:p>
  <w:p w:rsidR="00991D25" w:rsidRDefault="00991D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DCA" w:rsidRDefault="00625DCA">
      <w:r>
        <w:separator/>
      </w:r>
    </w:p>
  </w:footnote>
  <w:footnote w:type="continuationSeparator" w:id="0">
    <w:p w:rsidR="00625DCA" w:rsidRDefault="00625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4F55"/>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E4356D4"/>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69616EAC"/>
    <w:multiLevelType w:val="hybridMultilevel"/>
    <w:tmpl w:val="FEC458B6"/>
    <w:lvl w:ilvl="0" w:tplc="8F20212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3A1FCA"/>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7D1E39BD"/>
    <w:multiLevelType w:val="hybridMultilevel"/>
    <w:tmpl w:val="301AC38C"/>
    <w:lvl w:ilvl="0" w:tplc="CB9A4EE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E6"/>
    <w:rsid w:val="000061A6"/>
    <w:rsid w:val="000225C4"/>
    <w:rsid w:val="00022DC8"/>
    <w:rsid w:val="00030ADE"/>
    <w:rsid w:val="00065C19"/>
    <w:rsid w:val="00072340"/>
    <w:rsid w:val="00074F8F"/>
    <w:rsid w:val="00081B65"/>
    <w:rsid w:val="000A6DC2"/>
    <w:rsid w:val="000B04E8"/>
    <w:rsid w:val="000B4C8A"/>
    <w:rsid w:val="000E24DF"/>
    <w:rsid w:val="00114744"/>
    <w:rsid w:val="00145E3E"/>
    <w:rsid w:val="00196F0B"/>
    <w:rsid w:val="001B4061"/>
    <w:rsid w:val="001C175E"/>
    <w:rsid w:val="001C19DA"/>
    <w:rsid w:val="001C3D24"/>
    <w:rsid w:val="001D2F1F"/>
    <w:rsid w:val="001D706D"/>
    <w:rsid w:val="001E4AE9"/>
    <w:rsid w:val="001F429A"/>
    <w:rsid w:val="002131ED"/>
    <w:rsid w:val="00213D2C"/>
    <w:rsid w:val="00225949"/>
    <w:rsid w:val="00242E8B"/>
    <w:rsid w:val="002442AF"/>
    <w:rsid w:val="00251E6A"/>
    <w:rsid w:val="002565E2"/>
    <w:rsid w:val="0029707C"/>
    <w:rsid w:val="00297FA4"/>
    <w:rsid w:val="002A2C54"/>
    <w:rsid w:val="002B46CA"/>
    <w:rsid w:val="002B74F7"/>
    <w:rsid w:val="002D4D26"/>
    <w:rsid w:val="00301640"/>
    <w:rsid w:val="003136E8"/>
    <w:rsid w:val="00321A66"/>
    <w:rsid w:val="00322C40"/>
    <w:rsid w:val="00326C12"/>
    <w:rsid w:val="00362251"/>
    <w:rsid w:val="00371A83"/>
    <w:rsid w:val="00374C53"/>
    <w:rsid w:val="00381FA1"/>
    <w:rsid w:val="00387009"/>
    <w:rsid w:val="003C344D"/>
    <w:rsid w:val="003E0DE6"/>
    <w:rsid w:val="003E1C27"/>
    <w:rsid w:val="00404997"/>
    <w:rsid w:val="004218DC"/>
    <w:rsid w:val="00440441"/>
    <w:rsid w:val="00451FA1"/>
    <w:rsid w:val="004633E6"/>
    <w:rsid w:val="00465771"/>
    <w:rsid w:val="00465C2C"/>
    <w:rsid w:val="00466E11"/>
    <w:rsid w:val="00474A0F"/>
    <w:rsid w:val="004A7FC2"/>
    <w:rsid w:val="004B51C4"/>
    <w:rsid w:val="004D4841"/>
    <w:rsid w:val="004E168E"/>
    <w:rsid w:val="00507175"/>
    <w:rsid w:val="00521D89"/>
    <w:rsid w:val="00533BC7"/>
    <w:rsid w:val="0055324F"/>
    <w:rsid w:val="0055593E"/>
    <w:rsid w:val="005659FD"/>
    <w:rsid w:val="00566FE6"/>
    <w:rsid w:val="005670FC"/>
    <w:rsid w:val="00575CE6"/>
    <w:rsid w:val="005804AD"/>
    <w:rsid w:val="005950B0"/>
    <w:rsid w:val="0059788C"/>
    <w:rsid w:val="005A16E2"/>
    <w:rsid w:val="005B1F30"/>
    <w:rsid w:val="005B3957"/>
    <w:rsid w:val="005B3DE3"/>
    <w:rsid w:val="005C48D7"/>
    <w:rsid w:val="005D0E0F"/>
    <w:rsid w:val="005D744F"/>
    <w:rsid w:val="005E0605"/>
    <w:rsid w:val="005F70AD"/>
    <w:rsid w:val="00604FA2"/>
    <w:rsid w:val="00615343"/>
    <w:rsid w:val="00616D99"/>
    <w:rsid w:val="00625DCA"/>
    <w:rsid w:val="00634B22"/>
    <w:rsid w:val="00670998"/>
    <w:rsid w:val="00674175"/>
    <w:rsid w:val="0068414D"/>
    <w:rsid w:val="006958E8"/>
    <w:rsid w:val="006A2767"/>
    <w:rsid w:val="006F6694"/>
    <w:rsid w:val="00701D7B"/>
    <w:rsid w:val="00716800"/>
    <w:rsid w:val="00734550"/>
    <w:rsid w:val="00760BF4"/>
    <w:rsid w:val="007651AF"/>
    <w:rsid w:val="007802A1"/>
    <w:rsid w:val="00785475"/>
    <w:rsid w:val="00796D60"/>
    <w:rsid w:val="007A4822"/>
    <w:rsid w:val="007A7A4C"/>
    <w:rsid w:val="007C2764"/>
    <w:rsid w:val="007C4CAA"/>
    <w:rsid w:val="007D0371"/>
    <w:rsid w:val="007D69DF"/>
    <w:rsid w:val="007E22C8"/>
    <w:rsid w:val="00800BB9"/>
    <w:rsid w:val="0080451D"/>
    <w:rsid w:val="00804AEA"/>
    <w:rsid w:val="00870D32"/>
    <w:rsid w:val="008822D3"/>
    <w:rsid w:val="00894FFD"/>
    <w:rsid w:val="00896983"/>
    <w:rsid w:val="008A2118"/>
    <w:rsid w:val="008B508E"/>
    <w:rsid w:val="008B7484"/>
    <w:rsid w:val="008F7D00"/>
    <w:rsid w:val="00956A02"/>
    <w:rsid w:val="00957031"/>
    <w:rsid w:val="0096003D"/>
    <w:rsid w:val="009626C6"/>
    <w:rsid w:val="00964247"/>
    <w:rsid w:val="00991D25"/>
    <w:rsid w:val="00996D3E"/>
    <w:rsid w:val="009D4A3A"/>
    <w:rsid w:val="009E28BA"/>
    <w:rsid w:val="009E28D2"/>
    <w:rsid w:val="009F55EE"/>
    <w:rsid w:val="00A27705"/>
    <w:rsid w:val="00A37310"/>
    <w:rsid w:val="00A50E21"/>
    <w:rsid w:val="00A57DDC"/>
    <w:rsid w:val="00A60652"/>
    <w:rsid w:val="00A639CA"/>
    <w:rsid w:val="00A772AD"/>
    <w:rsid w:val="00A91588"/>
    <w:rsid w:val="00AB6E56"/>
    <w:rsid w:val="00AC77BB"/>
    <w:rsid w:val="00AE346B"/>
    <w:rsid w:val="00AE511D"/>
    <w:rsid w:val="00AF574A"/>
    <w:rsid w:val="00B15AC0"/>
    <w:rsid w:val="00B37996"/>
    <w:rsid w:val="00B6323E"/>
    <w:rsid w:val="00B826B6"/>
    <w:rsid w:val="00B844C5"/>
    <w:rsid w:val="00B966C3"/>
    <w:rsid w:val="00BA4890"/>
    <w:rsid w:val="00BB15A4"/>
    <w:rsid w:val="00BC7567"/>
    <w:rsid w:val="00BD6B12"/>
    <w:rsid w:val="00BE7A64"/>
    <w:rsid w:val="00BF3317"/>
    <w:rsid w:val="00C14D55"/>
    <w:rsid w:val="00C25224"/>
    <w:rsid w:val="00C57C1D"/>
    <w:rsid w:val="00C60FA1"/>
    <w:rsid w:val="00C732C3"/>
    <w:rsid w:val="00C73349"/>
    <w:rsid w:val="00C853EB"/>
    <w:rsid w:val="00CA4268"/>
    <w:rsid w:val="00CA6453"/>
    <w:rsid w:val="00CC67AD"/>
    <w:rsid w:val="00CD3DEA"/>
    <w:rsid w:val="00CE4433"/>
    <w:rsid w:val="00CE60E7"/>
    <w:rsid w:val="00D0472F"/>
    <w:rsid w:val="00D05543"/>
    <w:rsid w:val="00D0626A"/>
    <w:rsid w:val="00D22300"/>
    <w:rsid w:val="00D7085A"/>
    <w:rsid w:val="00D81DF5"/>
    <w:rsid w:val="00D84892"/>
    <w:rsid w:val="00D91ACB"/>
    <w:rsid w:val="00DA6668"/>
    <w:rsid w:val="00DC002C"/>
    <w:rsid w:val="00DC2BE7"/>
    <w:rsid w:val="00DC3012"/>
    <w:rsid w:val="00DD52B4"/>
    <w:rsid w:val="00E72271"/>
    <w:rsid w:val="00E96130"/>
    <w:rsid w:val="00EA13D2"/>
    <w:rsid w:val="00EA6650"/>
    <w:rsid w:val="00EB0B86"/>
    <w:rsid w:val="00EC7FFB"/>
    <w:rsid w:val="00EE3DF1"/>
    <w:rsid w:val="00EF09F2"/>
    <w:rsid w:val="00EF1A80"/>
    <w:rsid w:val="00EF366C"/>
    <w:rsid w:val="00F324D9"/>
    <w:rsid w:val="00F5725A"/>
    <w:rsid w:val="00F65E9A"/>
    <w:rsid w:val="00F9140F"/>
    <w:rsid w:val="00FD0D32"/>
    <w:rsid w:val="00FD1BD5"/>
    <w:rsid w:val="00FE0796"/>
    <w:rsid w:val="00FE3C1E"/>
    <w:rsid w:val="00FF1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6CF6F"/>
  <w15:chartTrackingRefBased/>
  <w15:docId w15:val="{1D1EFDC3-D6D4-4FE5-BF74-5048B58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rsid w:val="00575CE6"/>
    <w:pPr>
      <w:suppressAutoHyphens/>
      <w:jc w:val="both"/>
    </w:pPr>
    <w:rPr>
      <w:spacing w:val="-3"/>
      <w:sz w:val="22"/>
    </w:rPr>
  </w:style>
  <w:style w:type="character" w:customStyle="1" w:styleId="ZhlavChar">
    <w:name w:val="Záhlaví Char"/>
    <w:link w:val="Zhlav"/>
    <w:uiPriority w:val="99"/>
    <w:rsid w:val="00C25224"/>
    <w:rPr>
      <w:rFonts w:ascii="Arial" w:hAnsi="Arial"/>
      <w:sz w:val="24"/>
    </w:rPr>
  </w:style>
  <w:style w:type="character" w:customStyle="1" w:styleId="ZpatChar">
    <w:name w:val="Zápatí Char"/>
    <w:link w:val="Zpat"/>
    <w:uiPriority w:val="99"/>
    <w:rsid w:val="00C25224"/>
    <w:rPr>
      <w:rFonts w:ascii="Arial" w:hAnsi="Arial"/>
      <w:sz w:val="24"/>
    </w:rPr>
  </w:style>
  <w:style w:type="paragraph" w:styleId="Zkladntext">
    <w:name w:val="Body Text"/>
    <w:basedOn w:val="Normln"/>
    <w:link w:val="ZkladntextChar"/>
    <w:uiPriority w:val="99"/>
    <w:semiHidden/>
    <w:unhideWhenUsed/>
    <w:rsid w:val="000B04E8"/>
    <w:pPr>
      <w:spacing w:after="120"/>
    </w:pPr>
  </w:style>
  <w:style w:type="character" w:customStyle="1" w:styleId="ZkladntextChar">
    <w:name w:val="Základní text Char"/>
    <w:link w:val="Zkladntext"/>
    <w:uiPriority w:val="99"/>
    <w:semiHidden/>
    <w:rsid w:val="000B04E8"/>
    <w:rPr>
      <w:rFonts w:ascii="Arial" w:hAnsi="Arial"/>
      <w:sz w:val="24"/>
    </w:rPr>
  </w:style>
  <w:style w:type="character" w:customStyle="1" w:styleId="red">
    <w:name w:val="red"/>
    <w:rsid w:val="009D4A3A"/>
  </w:style>
  <w:style w:type="paragraph" w:styleId="Odstavecseseznamem">
    <w:name w:val="List Paragraph"/>
    <w:basedOn w:val="Normln"/>
    <w:link w:val="OdstavecseseznamemChar"/>
    <w:uiPriority w:val="34"/>
    <w:qFormat/>
    <w:rsid w:val="00BD6B12"/>
    <w:pPr>
      <w:ind w:left="708"/>
    </w:pPr>
  </w:style>
  <w:style w:type="paragraph" w:styleId="Normlnweb">
    <w:name w:val="Normal (Web)"/>
    <w:basedOn w:val="Normln"/>
    <w:unhideWhenUsed/>
    <w:rsid w:val="00BD6B12"/>
    <w:pPr>
      <w:spacing w:before="100" w:beforeAutospacing="1" w:after="100" w:afterAutospacing="1"/>
    </w:pPr>
    <w:rPr>
      <w:rFonts w:ascii="Times New Roman" w:hAnsi="Times New Roman"/>
      <w:szCs w:val="24"/>
    </w:rPr>
  </w:style>
  <w:style w:type="character" w:customStyle="1" w:styleId="OdstavecseseznamemChar">
    <w:name w:val="Odstavec se seznamem Char"/>
    <w:link w:val="Odstavecseseznamem"/>
    <w:uiPriority w:val="34"/>
    <w:locked/>
    <w:rsid w:val="00BD6B12"/>
    <w:rPr>
      <w:rFonts w:ascii="Arial" w:hAnsi="Arial"/>
      <w:sz w:val="24"/>
    </w:rPr>
  </w:style>
  <w:style w:type="character" w:styleId="Hypertextovodkaz">
    <w:name w:val="Hyperlink"/>
    <w:uiPriority w:val="99"/>
    <w:unhideWhenUsed/>
    <w:rsid w:val="00FF17BE"/>
    <w:rPr>
      <w:color w:val="0563C1"/>
      <w:u w:val="single"/>
    </w:rPr>
  </w:style>
  <w:style w:type="character" w:customStyle="1" w:styleId="Zkladntext2Char">
    <w:name w:val="Základní text 2 Char"/>
    <w:link w:val="Zkladntext2"/>
    <w:rsid w:val="00964247"/>
    <w:rPr>
      <w:rFonts w:ascii="Arial" w:hAnsi="Arial"/>
      <w:spacing w:val="-3"/>
      <w:sz w:val="22"/>
    </w:rPr>
  </w:style>
  <w:style w:type="character" w:customStyle="1" w:styleId="nowrap">
    <w:name w:val="nowrap"/>
    <w:rsid w:val="0055593E"/>
  </w:style>
  <w:style w:type="paragraph" w:styleId="Textbubliny">
    <w:name w:val="Balloon Text"/>
    <w:basedOn w:val="Normln"/>
    <w:link w:val="TextbublinyChar"/>
    <w:uiPriority w:val="99"/>
    <w:semiHidden/>
    <w:unhideWhenUsed/>
    <w:rsid w:val="00E7227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470">
      <w:bodyDiv w:val="1"/>
      <w:marLeft w:val="0"/>
      <w:marRight w:val="0"/>
      <w:marTop w:val="0"/>
      <w:marBottom w:val="0"/>
      <w:divBdr>
        <w:top w:val="none" w:sz="0" w:space="0" w:color="auto"/>
        <w:left w:val="none" w:sz="0" w:space="0" w:color="auto"/>
        <w:bottom w:val="none" w:sz="0" w:space="0" w:color="auto"/>
        <w:right w:val="none" w:sz="0" w:space="0" w:color="auto"/>
      </w:divBdr>
    </w:div>
    <w:div w:id="183370711">
      <w:bodyDiv w:val="1"/>
      <w:marLeft w:val="0"/>
      <w:marRight w:val="0"/>
      <w:marTop w:val="0"/>
      <w:marBottom w:val="0"/>
      <w:divBdr>
        <w:top w:val="none" w:sz="0" w:space="0" w:color="auto"/>
        <w:left w:val="none" w:sz="0" w:space="0" w:color="auto"/>
        <w:bottom w:val="none" w:sz="0" w:space="0" w:color="auto"/>
        <w:right w:val="none" w:sz="0" w:space="0" w:color="auto"/>
      </w:divBdr>
    </w:div>
    <w:div w:id="188952105">
      <w:bodyDiv w:val="1"/>
      <w:marLeft w:val="0"/>
      <w:marRight w:val="0"/>
      <w:marTop w:val="0"/>
      <w:marBottom w:val="0"/>
      <w:divBdr>
        <w:top w:val="none" w:sz="0" w:space="0" w:color="auto"/>
        <w:left w:val="none" w:sz="0" w:space="0" w:color="auto"/>
        <w:bottom w:val="none" w:sz="0" w:space="0" w:color="auto"/>
        <w:right w:val="none" w:sz="0" w:space="0" w:color="auto"/>
      </w:divBdr>
    </w:div>
    <w:div w:id="191188734">
      <w:bodyDiv w:val="1"/>
      <w:marLeft w:val="0"/>
      <w:marRight w:val="0"/>
      <w:marTop w:val="0"/>
      <w:marBottom w:val="0"/>
      <w:divBdr>
        <w:top w:val="none" w:sz="0" w:space="0" w:color="auto"/>
        <w:left w:val="none" w:sz="0" w:space="0" w:color="auto"/>
        <w:bottom w:val="none" w:sz="0" w:space="0" w:color="auto"/>
        <w:right w:val="none" w:sz="0" w:space="0" w:color="auto"/>
      </w:divBdr>
    </w:div>
    <w:div w:id="893153172">
      <w:bodyDiv w:val="1"/>
      <w:marLeft w:val="0"/>
      <w:marRight w:val="0"/>
      <w:marTop w:val="0"/>
      <w:marBottom w:val="0"/>
      <w:divBdr>
        <w:top w:val="none" w:sz="0" w:space="0" w:color="auto"/>
        <w:left w:val="none" w:sz="0" w:space="0" w:color="auto"/>
        <w:bottom w:val="none" w:sz="0" w:space="0" w:color="auto"/>
        <w:right w:val="none" w:sz="0" w:space="0" w:color="auto"/>
      </w:divBdr>
    </w:div>
    <w:div w:id="1463378157">
      <w:bodyDiv w:val="1"/>
      <w:marLeft w:val="0"/>
      <w:marRight w:val="0"/>
      <w:marTop w:val="0"/>
      <w:marBottom w:val="0"/>
      <w:divBdr>
        <w:top w:val="none" w:sz="0" w:space="0" w:color="auto"/>
        <w:left w:val="none" w:sz="0" w:space="0" w:color="auto"/>
        <w:bottom w:val="none" w:sz="0" w:space="0" w:color="auto"/>
        <w:right w:val="none" w:sz="0" w:space="0" w:color="auto"/>
      </w:divBdr>
    </w:div>
    <w:div w:id="17361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Pages>
  <Words>1126</Words>
  <Characters>6636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Dodatek č. 9</vt:lpstr>
    </vt:vector>
  </TitlesOfParts>
  <Company>TCP</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 9</dc:title>
  <dc:subject/>
  <dc:creator>petra</dc:creator>
  <cp:keywords/>
  <cp:lastModifiedBy>Vladimir Zeman</cp:lastModifiedBy>
  <cp:revision>11</cp:revision>
  <cp:lastPrinted>2000-08-25T09:43:00Z</cp:lastPrinted>
  <dcterms:created xsi:type="dcterms:W3CDTF">2019-11-26T14:45:00Z</dcterms:created>
  <dcterms:modified xsi:type="dcterms:W3CDTF">2019-12-16T09:46:00Z</dcterms:modified>
</cp:coreProperties>
</file>