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0B7" w:rsidRDefault="00E10406">
      <w:pPr>
        <w:tabs>
          <w:tab w:val="right" w:pos="11101"/>
        </w:tabs>
        <w:spacing w:after="0"/>
        <w:ind w:left="-15" w:right="-15"/>
      </w:pPr>
      <w:r>
        <w:rPr>
          <w:noProof/>
        </w:rPr>
        <w:drawing>
          <wp:inline distT="0" distB="0" distL="0" distR="0">
            <wp:extent cx="2212848" cy="365760"/>
            <wp:effectExtent l="0" t="0" r="0" b="0"/>
            <wp:docPr id="5736" name="Picture 57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6" name="Picture 5736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32"/>
        </w:rPr>
        <w:tab/>
        <w:t>POTVRZENÍ OBJEDNÁVKY č.: 220-910713</w:t>
      </w:r>
    </w:p>
    <w:tbl>
      <w:tblPr>
        <w:tblStyle w:val="TableGrid"/>
        <w:tblW w:w="11149" w:type="dxa"/>
        <w:tblInd w:w="0" w:type="dxa"/>
        <w:tblCellMar>
          <w:top w:w="78" w:type="dxa"/>
          <w:left w:w="105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572"/>
        <w:gridCol w:w="5577"/>
      </w:tblGrid>
      <w:tr w:rsidR="009070B7">
        <w:trPr>
          <w:trHeight w:val="2254"/>
        </w:trPr>
        <w:tc>
          <w:tcPr>
            <w:tcW w:w="5573" w:type="dxa"/>
            <w:tcBorders>
              <w:top w:val="single" w:sz="6" w:space="0" w:color="000000"/>
              <w:left w:val="single" w:sz="6" w:space="0" w:color="000000"/>
              <w:bottom w:val="double" w:sz="6" w:space="0" w:color="000000"/>
              <w:right w:val="single" w:sz="12" w:space="0" w:color="000000"/>
            </w:tcBorders>
            <w:vAlign w:val="center"/>
          </w:tcPr>
          <w:p w:rsidR="009070B7" w:rsidRDefault="00E10406">
            <w:pPr>
              <w:tabs>
                <w:tab w:val="center" w:pos="1970"/>
              </w:tabs>
              <w:spacing w:after="291"/>
            </w:pPr>
            <w:r>
              <w:rPr>
                <w:rFonts w:ascii="Arial" w:eastAsia="Arial" w:hAnsi="Arial" w:cs="Arial"/>
                <w:b/>
                <w:i/>
                <w:sz w:val="20"/>
                <w:u w:val="single" w:color="000000"/>
              </w:rPr>
              <w:t>Dodavatel :</w:t>
            </w:r>
            <w:r>
              <w:rPr>
                <w:rFonts w:ascii="Arial" w:eastAsia="Arial" w:hAnsi="Arial" w:cs="Arial"/>
                <w:b/>
                <w:i/>
                <w:sz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VERKON s.r.o.</w:t>
            </w:r>
          </w:p>
          <w:p w:rsidR="009070B7" w:rsidRDefault="00E10406">
            <w:pPr>
              <w:spacing w:after="7"/>
              <w:ind w:left="1275"/>
            </w:pPr>
            <w:r>
              <w:rPr>
                <w:rFonts w:ascii="Arial" w:eastAsia="Arial" w:hAnsi="Arial" w:cs="Arial"/>
                <w:sz w:val="20"/>
              </w:rPr>
              <w:t>Pod Harfou 933/70</w:t>
            </w:r>
          </w:p>
          <w:p w:rsidR="009070B7" w:rsidRDefault="00E10406">
            <w:pPr>
              <w:tabs>
                <w:tab w:val="center" w:pos="771"/>
                <w:tab w:val="center" w:pos="1625"/>
              </w:tabs>
              <w:spacing w:after="91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190 00</w:t>
            </w:r>
            <w:r>
              <w:rPr>
                <w:rFonts w:ascii="Arial" w:eastAsia="Arial" w:hAnsi="Arial" w:cs="Arial"/>
                <w:sz w:val="20"/>
              </w:rPr>
              <w:tab/>
              <w:t>Praha 9</w:t>
            </w:r>
          </w:p>
          <w:p w:rsidR="009070B7" w:rsidRDefault="00E10406">
            <w:pPr>
              <w:tabs>
                <w:tab w:val="center" w:pos="2911"/>
              </w:tabs>
              <w:spacing w:after="224"/>
            </w:pPr>
            <w:r>
              <w:rPr>
                <w:rFonts w:ascii="Arial" w:eastAsia="Arial" w:hAnsi="Arial" w:cs="Arial"/>
                <w:sz w:val="20"/>
              </w:rPr>
              <w:t>IČ : 62968041</w:t>
            </w:r>
            <w:r>
              <w:rPr>
                <w:rFonts w:ascii="Arial" w:eastAsia="Arial" w:hAnsi="Arial" w:cs="Arial"/>
                <w:sz w:val="20"/>
              </w:rPr>
              <w:tab/>
              <w:t>DIČ:CZ62968041</w:t>
            </w:r>
          </w:p>
          <w:p w:rsidR="009070B7" w:rsidRDefault="00E10406">
            <w:pPr>
              <w:spacing w:after="0"/>
              <w:ind w:left="15"/>
            </w:pPr>
            <w:r>
              <w:rPr>
                <w:rFonts w:ascii="Arial" w:eastAsia="Arial" w:hAnsi="Arial" w:cs="Arial"/>
                <w:sz w:val="16"/>
              </w:rPr>
              <w:t>Společnost je vedena u Městského soudu v Praze od 3. 4. 1996, oddíl C, vložka 44424.</w:t>
            </w:r>
          </w:p>
        </w:tc>
        <w:tc>
          <w:tcPr>
            <w:tcW w:w="5577" w:type="dxa"/>
            <w:tcBorders>
              <w:top w:val="single" w:sz="6" w:space="0" w:color="000000"/>
              <w:left w:val="single" w:sz="12" w:space="0" w:color="000000"/>
              <w:bottom w:val="doub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070B7" w:rsidRDefault="00E10406">
            <w:pPr>
              <w:tabs>
                <w:tab w:val="center" w:pos="1655"/>
              </w:tabs>
              <w:spacing w:after="58"/>
            </w:pPr>
            <w:r>
              <w:rPr>
                <w:rFonts w:ascii="Arial" w:eastAsia="Arial" w:hAnsi="Arial" w:cs="Arial"/>
                <w:sz w:val="20"/>
              </w:rPr>
              <w:t>Datum</w:t>
            </w:r>
            <w:r>
              <w:rPr>
                <w:rFonts w:ascii="Arial" w:eastAsia="Arial" w:hAnsi="Arial" w:cs="Arial"/>
                <w:sz w:val="20"/>
              </w:rPr>
              <w:tab/>
              <w:t>: 13.12.2019</w:t>
            </w:r>
          </w:p>
          <w:p w:rsidR="009070B7" w:rsidRDefault="00E10406">
            <w:pPr>
              <w:spacing w:after="56"/>
              <w:ind w:left="7"/>
            </w:pPr>
            <w:r>
              <w:rPr>
                <w:rFonts w:ascii="Arial" w:eastAsia="Arial" w:hAnsi="Arial" w:cs="Arial"/>
                <w:sz w:val="20"/>
              </w:rPr>
              <w:t>Objednávka: OD1904496</w:t>
            </w:r>
          </w:p>
          <w:p w:rsidR="009070B7" w:rsidRDefault="00E10406">
            <w:pPr>
              <w:tabs>
                <w:tab w:val="center" w:pos="1839"/>
              </w:tabs>
              <w:spacing w:after="43"/>
            </w:pPr>
            <w:r>
              <w:rPr>
                <w:rFonts w:ascii="Arial" w:eastAsia="Arial" w:hAnsi="Arial" w:cs="Arial"/>
                <w:sz w:val="20"/>
              </w:rPr>
              <w:t>Vyřizuje</w:t>
            </w:r>
            <w:r>
              <w:rPr>
                <w:rFonts w:ascii="Arial" w:eastAsia="Arial" w:hAnsi="Arial" w:cs="Arial"/>
                <w:sz w:val="20"/>
              </w:rPr>
              <w:tab/>
              <w:t>: Marian Javorek</w:t>
            </w:r>
          </w:p>
          <w:p w:rsidR="009070B7" w:rsidRDefault="00E10406">
            <w:pPr>
              <w:spacing w:after="47" w:line="282" w:lineRule="auto"/>
              <w:ind w:left="1223" w:right="608"/>
            </w:pPr>
            <w:r>
              <w:rPr>
                <w:rFonts w:ascii="Arial" w:eastAsia="Arial" w:hAnsi="Arial" w:cs="Arial"/>
                <w:sz w:val="20"/>
              </w:rPr>
              <w:t>e-mail: ………………</w:t>
            </w:r>
            <w:r>
              <w:rPr>
                <w:rFonts w:ascii="Arial" w:eastAsia="Arial" w:hAnsi="Arial" w:cs="Arial"/>
                <w:sz w:val="20"/>
              </w:rPr>
              <w:t xml:space="preserve"> mob.: ……………..</w:t>
            </w:r>
            <w:r>
              <w:rPr>
                <w:rFonts w:ascii="Arial" w:eastAsia="Arial" w:hAnsi="Arial" w:cs="Arial"/>
                <w:sz w:val="20"/>
              </w:rPr>
              <w:t>, tel.: ……………</w:t>
            </w:r>
          </w:p>
          <w:p w:rsidR="009070B7" w:rsidRDefault="00E10406">
            <w:pPr>
              <w:spacing w:after="44"/>
              <w:ind w:left="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Zp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úhrady : Převodem</w:t>
            </w:r>
          </w:p>
          <w:p w:rsidR="009070B7" w:rsidRDefault="00E10406">
            <w:pPr>
              <w:spacing w:after="0"/>
              <w:ind w:left="7"/>
            </w:pPr>
            <w:proofErr w:type="spellStart"/>
            <w:r>
              <w:rPr>
                <w:rFonts w:ascii="Arial" w:eastAsia="Arial" w:hAnsi="Arial" w:cs="Arial"/>
                <w:sz w:val="20"/>
              </w:rPr>
              <w:t>Zp</w:t>
            </w:r>
            <w:proofErr w:type="spellEnd"/>
            <w:r>
              <w:rPr>
                <w:rFonts w:ascii="Arial" w:eastAsia="Arial" w:hAnsi="Arial" w:cs="Arial"/>
                <w:sz w:val="20"/>
              </w:rPr>
              <w:t>. dopravy: Dodavatel</w:t>
            </w:r>
          </w:p>
        </w:tc>
      </w:tr>
      <w:tr w:rsidR="009070B7">
        <w:trPr>
          <w:trHeight w:val="1460"/>
        </w:trPr>
        <w:tc>
          <w:tcPr>
            <w:tcW w:w="5573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</w:tcPr>
          <w:p w:rsidR="009070B7" w:rsidRDefault="00E10406">
            <w:pPr>
              <w:tabs>
                <w:tab w:val="center" w:pos="3142"/>
              </w:tabs>
              <w:spacing w:after="0"/>
            </w:pPr>
            <w:r>
              <w:rPr>
                <w:rFonts w:ascii="Arial" w:eastAsia="Arial" w:hAnsi="Arial" w:cs="Arial"/>
                <w:b/>
                <w:i/>
                <w:sz w:val="20"/>
                <w:u w:val="single" w:color="000000"/>
              </w:rPr>
              <w:t>Odběratel :</w:t>
            </w:r>
            <w:r>
              <w:rPr>
                <w:rFonts w:ascii="Arial" w:eastAsia="Arial" w:hAnsi="Arial" w:cs="Arial"/>
                <w:b/>
                <w:i/>
                <w:sz w:val="20"/>
                <w:u w:val="single" w:color="000000"/>
              </w:rPr>
              <w:tab/>
            </w:r>
            <w:r>
              <w:rPr>
                <w:rFonts w:ascii="Arial" w:eastAsia="Arial" w:hAnsi="Arial" w:cs="Arial"/>
                <w:b/>
                <w:sz w:val="20"/>
              </w:rPr>
              <w:t>ZDRAVOTNÍ ÚSTAV SE SÍDLEM V ÚSTÍ</w:t>
            </w:r>
          </w:p>
          <w:p w:rsidR="009070B7" w:rsidRDefault="00E10406">
            <w:pPr>
              <w:spacing w:after="24"/>
              <w:ind w:left="1275"/>
            </w:pPr>
            <w:r>
              <w:rPr>
                <w:rFonts w:ascii="Arial" w:eastAsia="Arial" w:hAnsi="Arial" w:cs="Arial"/>
                <w:b/>
                <w:sz w:val="20"/>
              </w:rPr>
              <w:t>NAD LABEM</w:t>
            </w:r>
          </w:p>
          <w:p w:rsidR="009070B7" w:rsidRDefault="00E10406">
            <w:pPr>
              <w:spacing w:after="7"/>
              <w:ind w:left="1275"/>
            </w:pPr>
            <w:r>
              <w:rPr>
                <w:rFonts w:ascii="Arial" w:eastAsia="Arial" w:hAnsi="Arial" w:cs="Arial"/>
                <w:sz w:val="20"/>
              </w:rPr>
              <w:t>Moskevská 15</w:t>
            </w:r>
          </w:p>
          <w:p w:rsidR="009070B7" w:rsidRDefault="00E10406">
            <w:pPr>
              <w:tabs>
                <w:tab w:val="center" w:pos="771"/>
                <w:tab w:val="center" w:pos="1981"/>
              </w:tabs>
              <w:spacing w:after="88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400 01</w:t>
            </w:r>
            <w:r>
              <w:rPr>
                <w:rFonts w:ascii="Arial" w:eastAsia="Arial" w:hAnsi="Arial" w:cs="Arial"/>
                <w:sz w:val="20"/>
              </w:rPr>
              <w:tab/>
              <w:t>Ústí nad Labem</w:t>
            </w:r>
          </w:p>
          <w:p w:rsidR="009070B7" w:rsidRDefault="00E10406">
            <w:pPr>
              <w:tabs>
                <w:tab w:val="center" w:pos="3016"/>
              </w:tabs>
              <w:spacing w:after="0"/>
            </w:pPr>
            <w:r>
              <w:rPr>
                <w:rFonts w:ascii="Arial" w:eastAsia="Arial" w:hAnsi="Arial" w:cs="Arial"/>
                <w:sz w:val="20"/>
              </w:rPr>
              <w:t>IČ : 71009361</w:t>
            </w:r>
            <w:r>
              <w:rPr>
                <w:rFonts w:ascii="Arial" w:eastAsia="Arial" w:hAnsi="Arial" w:cs="Arial"/>
                <w:sz w:val="20"/>
              </w:rPr>
              <w:tab/>
              <w:t>DIČ : CZ71009361</w:t>
            </w:r>
          </w:p>
        </w:tc>
        <w:tc>
          <w:tcPr>
            <w:tcW w:w="5577" w:type="dxa"/>
            <w:tcBorders>
              <w:top w:val="doub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070B7" w:rsidRDefault="00E10406">
            <w:pPr>
              <w:spacing w:after="0"/>
              <w:ind w:left="23"/>
            </w:pPr>
            <w:r>
              <w:rPr>
                <w:rFonts w:ascii="Arial" w:eastAsia="Arial" w:hAnsi="Arial" w:cs="Arial"/>
                <w:b/>
                <w:i/>
                <w:sz w:val="20"/>
                <w:u w:val="single" w:color="000000"/>
              </w:rPr>
              <w:t xml:space="preserve">Místo určení : </w:t>
            </w:r>
            <w:r>
              <w:rPr>
                <w:rFonts w:ascii="Arial" w:eastAsia="Arial" w:hAnsi="Arial" w:cs="Arial"/>
                <w:b/>
                <w:sz w:val="20"/>
              </w:rPr>
              <w:t>ZDRAVOTNÍ ÚSTAV SE SÍDLEM V ÚSTÍ</w:t>
            </w:r>
          </w:p>
          <w:p w:rsidR="009070B7" w:rsidRDefault="00E10406">
            <w:pPr>
              <w:spacing w:after="24"/>
              <w:ind w:left="439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NAD LABEM pracoviště České</w:t>
            </w:r>
          </w:p>
          <w:p w:rsidR="009070B7" w:rsidRDefault="00E10406">
            <w:pPr>
              <w:spacing w:after="7"/>
              <w:ind w:left="1447"/>
            </w:pPr>
            <w:r>
              <w:rPr>
                <w:rFonts w:ascii="Arial" w:eastAsia="Arial" w:hAnsi="Arial" w:cs="Arial"/>
                <w:sz w:val="20"/>
              </w:rPr>
              <w:t>L. B. Schneidera 32</w:t>
            </w:r>
          </w:p>
          <w:p w:rsidR="009070B7" w:rsidRDefault="00E10406">
            <w:pPr>
              <w:tabs>
                <w:tab w:val="center" w:pos="825"/>
                <w:tab w:val="center" w:pos="2248"/>
              </w:tabs>
              <w:spacing w:after="0"/>
            </w:pPr>
            <w:r>
              <w:tab/>
            </w:r>
            <w:r>
              <w:rPr>
                <w:rFonts w:ascii="Arial" w:eastAsia="Arial" w:hAnsi="Arial" w:cs="Arial"/>
                <w:sz w:val="20"/>
              </w:rPr>
              <w:t>37001</w:t>
            </w:r>
            <w:r>
              <w:rPr>
                <w:rFonts w:ascii="Arial" w:eastAsia="Arial" w:hAnsi="Arial" w:cs="Arial"/>
                <w:sz w:val="20"/>
              </w:rPr>
              <w:tab/>
              <w:t>České Budějovice</w:t>
            </w:r>
          </w:p>
        </w:tc>
      </w:tr>
    </w:tbl>
    <w:p w:rsidR="009070B7" w:rsidRDefault="00E10406">
      <w:pPr>
        <w:spacing w:after="11" w:line="249" w:lineRule="auto"/>
        <w:ind w:left="108" w:hanging="10"/>
      </w:pPr>
      <w:r>
        <w:rPr>
          <w:rFonts w:ascii="Arial" w:eastAsia="Arial" w:hAnsi="Arial" w:cs="Arial"/>
          <w:sz w:val="20"/>
        </w:rPr>
        <w:t xml:space="preserve">Ivana </w:t>
      </w:r>
      <w:proofErr w:type="spellStart"/>
      <w:r>
        <w:rPr>
          <w:rFonts w:ascii="Arial" w:eastAsia="Arial" w:hAnsi="Arial" w:cs="Arial"/>
          <w:sz w:val="20"/>
        </w:rPr>
        <w:t>Tichová</w:t>
      </w:r>
      <w:proofErr w:type="spellEnd"/>
    </w:p>
    <w:p w:rsidR="009070B7" w:rsidRDefault="00E10406">
      <w:pPr>
        <w:spacing w:after="11" w:line="249" w:lineRule="auto"/>
        <w:ind w:left="108" w:hanging="10"/>
      </w:pPr>
      <w:r>
        <w:rPr>
          <w:rFonts w:ascii="Arial" w:eastAsia="Arial" w:hAnsi="Arial" w:cs="Arial"/>
          <w:sz w:val="20"/>
        </w:rPr>
        <w:t>e-mail: ……………..</w:t>
      </w:r>
    </w:p>
    <w:p w:rsidR="009070B7" w:rsidRDefault="00E10406">
      <w:pPr>
        <w:spacing w:after="127" w:line="249" w:lineRule="auto"/>
        <w:ind w:left="108" w:right="8998" w:hanging="10"/>
      </w:pPr>
      <w:r>
        <w:rPr>
          <w:rFonts w:ascii="Arial" w:eastAsia="Arial" w:hAnsi="Arial" w:cs="Arial"/>
          <w:sz w:val="20"/>
        </w:rPr>
        <w:t>mob.: …………..</w:t>
      </w:r>
      <w:r>
        <w:rPr>
          <w:rFonts w:ascii="Arial" w:eastAsia="Arial" w:hAnsi="Arial" w:cs="Arial"/>
          <w:sz w:val="20"/>
        </w:rPr>
        <w:t xml:space="preserve"> tel.: …………..</w:t>
      </w:r>
    </w:p>
    <w:p w:rsidR="009070B7" w:rsidRDefault="00E10406">
      <w:pPr>
        <w:spacing w:after="11" w:line="249" w:lineRule="auto"/>
        <w:ind w:left="108" w:hanging="10"/>
      </w:pPr>
      <w:r>
        <w:rPr>
          <w:rFonts w:ascii="Arial" w:eastAsia="Arial" w:hAnsi="Arial" w:cs="Arial"/>
          <w:sz w:val="20"/>
        </w:rPr>
        <w:t>Určeno pro:</w:t>
      </w:r>
    </w:p>
    <w:p w:rsidR="009070B7" w:rsidRDefault="00E10406">
      <w:pPr>
        <w:spacing w:after="11" w:line="249" w:lineRule="auto"/>
        <w:ind w:left="108" w:hanging="10"/>
      </w:pPr>
      <w:r>
        <w:rPr>
          <w:rFonts w:ascii="Arial" w:eastAsia="Arial" w:hAnsi="Arial" w:cs="Arial"/>
          <w:sz w:val="20"/>
        </w:rPr>
        <w:t>Ing. Radka Bednářová</w:t>
      </w:r>
    </w:p>
    <w:p w:rsidR="009070B7" w:rsidRDefault="00E10406">
      <w:pPr>
        <w:spacing w:after="128" w:line="249" w:lineRule="auto"/>
        <w:ind w:left="108" w:right="7350" w:hanging="10"/>
      </w:pPr>
      <w:r>
        <w:rPr>
          <w:rFonts w:ascii="Arial" w:eastAsia="Arial" w:hAnsi="Arial" w:cs="Arial"/>
          <w:sz w:val="20"/>
        </w:rPr>
        <w:t>e-mail: …………..</w:t>
      </w:r>
      <w:r>
        <w:rPr>
          <w:rFonts w:ascii="Arial" w:eastAsia="Arial" w:hAnsi="Arial" w:cs="Arial"/>
          <w:sz w:val="20"/>
        </w:rPr>
        <w:t xml:space="preserve"> mob………………………..</w:t>
      </w:r>
    </w:p>
    <w:p w:rsidR="009070B7" w:rsidRDefault="00E10406">
      <w:pPr>
        <w:spacing w:after="11" w:line="249" w:lineRule="auto"/>
        <w:ind w:left="108" w:hanging="10"/>
      </w:pPr>
      <w:r>
        <w:rPr>
          <w:rFonts w:ascii="Arial" w:eastAsia="Arial" w:hAnsi="Arial" w:cs="Arial"/>
          <w:sz w:val="20"/>
        </w:rPr>
        <w:t>Předpokládaný termín dodání: 6. kalendářní týden.</w:t>
      </w:r>
    </w:p>
    <w:tbl>
      <w:tblPr>
        <w:tblStyle w:val="TableGrid"/>
        <w:tblW w:w="11140" w:type="dxa"/>
        <w:tblInd w:w="0" w:type="dxa"/>
        <w:tblCellMar>
          <w:top w:w="0" w:type="dxa"/>
          <w:left w:w="0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615"/>
        <w:gridCol w:w="1620"/>
        <w:gridCol w:w="3450"/>
        <w:gridCol w:w="1050"/>
        <w:gridCol w:w="390"/>
        <w:gridCol w:w="1239"/>
        <w:gridCol w:w="1066"/>
        <w:gridCol w:w="475"/>
        <w:gridCol w:w="831"/>
        <w:gridCol w:w="404"/>
      </w:tblGrid>
      <w:tr w:rsidR="009070B7">
        <w:trPr>
          <w:trHeight w:val="49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070B7" w:rsidRDefault="00E10406">
            <w:pPr>
              <w:spacing w:after="0"/>
              <w:ind w:left="105" w:right="76" w:hanging="15"/>
            </w:pPr>
            <w:r>
              <w:rPr>
                <w:rFonts w:ascii="Arial" w:eastAsia="Arial" w:hAnsi="Arial" w:cs="Arial"/>
                <w:sz w:val="16"/>
              </w:rPr>
              <w:t>pol. č.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070B7" w:rsidRDefault="00E10406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Obj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. číslo</w:t>
            </w:r>
          </w:p>
        </w:tc>
        <w:tc>
          <w:tcPr>
            <w:tcW w:w="34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070B7" w:rsidRDefault="00E10406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Název / popis sortimentu</w:t>
            </w:r>
          </w:p>
        </w:tc>
        <w:tc>
          <w:tcPr>
            <w:tcW w:w="10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070B7" w:rsidRDefault="00E10406">
            <w:pPr>
              <w:spacing w:after="0"/>
              <w:ind w:left="60"/>
              <w:jc w:val="center"/>
            </w:pPr>
            <w:r>
              <w:rPr>
                <w:rFonts w:ascii="Arial" w:eastAsia="Arial" w:hAnsi="Arial" w:cs="Arial"/>
                <w:b/>
                <w:sz w:val="16"/>
              </w:rPr>
              <w:t>Množství</w:t>
            </w:r>
          </w:p>
        </w:tc>
        <w:tc>
          <w:tcPr>
            <w:tcW w:w="39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070B7" w:rsidRDefault="00E10406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MJ</w:t>
            </w:r>
          </w:p>
        </w:tc>
        <w:tc>
          <w:tcPr>
            <w:tcW w:w="12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070B7" w:rsidRDefault="00E10406">
            <w:pPr>
              <w:spacing w:after="0"/>
              <w:ind w:left="125" w:right="150"/>
            </w:pPr>
            <w:r>
              <w:rPr>
                <w:rFonts w:ascii="Arial" w:eastAsia="Arial" w:hAnsi="Arial" w:cs="Arial"/>
                <w:sz w:val="16"/>
              </w:rPr>
              <w:t>Cena/MJ bez DPH</w:t>
            </w:r>
          </w:p>
        </w:tc>
        <w:tc>
          <w:tcPr>
            <w:tcW w:w="106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070B7" w:rsidRDefault="00E10406">
            <w:pPr>
              <w:spacing w:after="0"/>
              <w:ind w:left="161" w:hanging="49"/>
            </w:pPr>
            <w:r>
              <w:rPr>
                <w:rFonts w:ascii="Arial" w:eastAsia="Arial" w:hAnsi="Arial" w:cs="Arial"/>
                <w:sz w:val="16"/>
              </w:rPr>
              <w:t>Cena/pol. bez DPH</w:t>
            </w:r>
          </w:p>
        </w:tc>
        <w:tc>
          <w:tcPr>
            <w:tcW w:w="47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070B7" w:rsidRDefault="00E10406">
            <w:pPr>
              <w:spacing w:after="0"/>
              <w:ind w:left="43"/>
            </w:pPr>
            <w:r>
              <w:rPr>
                <w:rFonts w:ascii="Arial" w:eastAsia="Arial" w:hAnsi="Arial" w:cs="Arial"/>
                <w:sz w:val="16"/>
              </w:rPr>
              <w:t>+/-</w:t>
            </w:r>
          </w:p>
          <w:p w:rsidR="009070B7" w:rsidRDefault="00E10406">
            <w:pPr>
              <w:spacing w:after="0"/>
              <w:ind w:left="76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070B7" w:rsidRDefault="00E10406">
            <w:pPr>
              <w:spacing w:after="0"/>
              <w:ind w:firstLine="94"/>
            </w:pPr>
            <w:r>
              <w:rPr>
                <w:rFonts w:ascii="Arial" w:eastAsia="Arial" w:hAnsi="Arial" w:cs="Arial"/>
                <w:sz w:val="16"/>
              </w:rPr>
              <w:t>Celkem bez DPH</w:t>
            </w:r>
          </w:p>
        </w:tc>
        <w:tc>
          <w:tcPr>
            <w:tcW w:w="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70B7" w:rsidRDefault="00E10406">
            <w:pPr>
              <w:spacing w:after="0"/>
              <w:ind w:left="95" w:hanging="95"/>
            </w:pPr>
            <w:r>
              <w:rPr>
                <w:rFonts w:ascii="Arial" w:eastAsia="Arial" w:hAnsi="Arial" w:cs="Arial"/>
                <w:sz w:val="16"/>
              </w:rPr>
              <w:t>DPH %</w:t>
            </w:r>
          </w:p>
        </w:tc>
      </w:tr>
    </w:tbl>
    <w:p w:rsidR="009070B7" w:rsidRDefault="00E10406">
      <w:pPr>
        <w:numPr>
          <w:ilvl w:val="0"/>
          <w:numId w:val="1"/>
        </w:numPr>
        <w:spacing w:after="4" w:line="265" w:lineRule="auto"/>
        <w:ind w:hanging="510"/>
      </w:pPr>
      <w:r>
        <w:rPr>
          <w:rFonts w:ascii="Arial" w:eastAsia="Arial" w:hAnsi="Arial" w:cs="Arial"/>
          <w:b/>
          <w:sz w:val="16"/>
        </w:rPr>
        <w:t xml:space="preserve">406700700032   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b/>
          <w:sz w:val="16"/>
        </w:rPr>
        <w:t>Chladnička laboratorní CHL 700 Basic, 0°C</w:t>
      </w:r>
      <w:r>
        <w:rPr>
          <w:rFonts w:ascii="Arial" w:eastAsia="Arial" w:hAnsi="Arial" w:cs="Arial"/>
          <w:b/>
          <w:sz w:val="16"/>
        </w:rPr>
        <w:tab/>
        <w:t>2,00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16"/>
        </w:rPr>
        <w:t>ks</w:t>
      </w:r>
      <w:r>
        <w:rPr>
          <w:rFonts w:ascii="Arial" w:eastAsia="Arial" w:hAnsi="Arial" w:cs="Arial"/>
          <w:sz w:val="16"/>
        </w:rPr>
        <w:tab/>
        <w:t>.</w:t>
      </w:r>
      <w:bookmarkStart w:id="0" w:name="_GoBack"/>
      <w:bookmarkEnd w:id="0"/>
      <w:r>
        <w:rPr>
          <w:rFonts w:ascii="Arial" w:eastAsia="Arial" w:hAnsi="Arial" w:cs="Arial"/>
          <w:sz w:val="16"/>
        </w:rPr>
        <w:tab/>
        <w:t>21</w:t>
      </w:r>
    </w:p>
    <w:p w:rsidR="009070B7" w:rsidRDefault="00E10406">
      <w:pPr>
        <w:spacing w:after="4" w:line="265" w:lineRule="auto"/>
        <w:ind w:left="2235"/>
      </w:pPr>
      <w:r>
        <w:rPr>
          <w:rFonts w:ascii="Arial" w:eastAsia="Arial" w:hAnsi="Arial" w:cs="Arial"/>
          <w:b/>
          <w:sz w:val="16"/>
        </w:rPr>
        <w:t xml:space="preserve">... 15°C, 615 l, </w:t>
      </w:r>
      <w:proofErr w:type="spellStart"/>
      <w:r>
        <w:rPr>
          <w:rFonts w:ascii="Arial" w:eastAsia="Arial" w:hAnsi="Arial" w:cs="Arial"/>
          <w:b/>
          <w:sz w:val="16"/>
        </w:rPr>
        <w:t>Pollab</w:t>
      </w:r>
      <w:proofErr w:type="spellEnd"/>
      <w:r>
        <w:rPr>
          <w:rFonts w:ascii="Arial" w:eastAsia="Arial" w:hAnsi="Arial" w:cs="Arial"/>
          <w:b/>
          <w:sz w:val="16"/>
        </w:rPr>
        <w:t xml:space="preserve"> </w:t>
      </w:r>
    </w:p>
    <w:p w:rsidR="009070B7" w:rsidRDefault="00E10406">
      <w:pPr>
        <w:spacing w:after="0" w:line="265" w:lineRule="auto"/>
        <w:ind w:left="2230" w:right="2455" w:hanging="10"/>
      </w:pPr>
      <w:r>
        <w:rPr>
          <w:rFonts w:ascii="Arial" w:eastAsia="Arial" w:hAnsi="Arial" w:cs="Arial"/>
          <w:sz w:val="16"/>
        </w:rPr>
        <w:t xml:space="preserve">Laboratorní </w:t>
      </w:r>
      <w:proofErr w:type="spellStart"/>
      <w:r>
        <w:rPr>
          <w:rFonts w:ascii="Arial" w:eastAsia="Arial" w:hAnsi="Arial" w:cs="Arial"/>
          <w:sz w:val="16"/>
        </w:rPr>
        <w:t>jednodvéřová</w:t>
      </w:r>
      <w:proofErr w:type="spellEnd"/>
      <w:r>
        <w:rPr>
          <w:rFonts w:ascii="Arial" w:eastAsia="Arial" w:hAnsi="Arial" w:cs="Arial"/>
          <w:sz w:val="16"/>
        </w:rPr>
        <w:t xml:space="preserve"> chladnička s nucenou cirkulací vzduchu</w:t>
      </w:r>
    </w:p>
    <w:p w:rsidR="009070B7" w:rsidRDefault="00E10406">
      <w:pPr>
        <w:numPr>
          <w:ilvl w:val="2"/>
          <w:numId w:val="3"/>
        </w:numPr>
        <w:spacing w:after="0" w:line="265" w:lineRule="auto"/>
        <w:ind w:right="2455" w:hanging="98"/>
      </w:pPr>
      <w:r>
        <w:rPr>
          <w:rFonts w:ascii="Arial" w:eastAsia="Arial" w:hAnsi="Arial" w:cs="Arial"/>
          <w:sz w:val="16"/>
        </w:rPr>
        <w:t xml:space="preserve">užitný objem 615 l, </w:t>
      </w:r>
    </w:p>
    <w:p w:rsidR="009070B7" w:rsidRDefault="00E10406">
      <w:pPr>
        <w:numPr>
          <w:ilvl w:val="2"/>
          <w:numId w:val="3"/>
        </w:numPr>
        <w:spacing w:after="0" w:line="265" w:lineRule="auto"/>
        <w:ind w:right="2455" w:hanging="98"/>
      </w:pPr>
      <w:r>
        <w:rPr>
          <w:rFonts w:ascii="Arial" w:eastAsia="Arial" w:hAnsi="Arial" w:cs="Arial"/>
          <w:sz w:val="16"/>
        </w:rPr>
        <w:t>rozsah teplot 0°C až +15°C</w:t>
      </w:r>
    </w:p>
    <w:p w:rsidR="009070B7" w:rsidRDefault="00E10406">
      <w:pPr>
        <w:numPr>
          <w:ilvl w:val="2"/>
          <w:numId w:val="3"/>
        </w:numPr>
        <w:spacing w:after="0" w:line="265" w:lineRule="auto"/>
        <w:ind w:right="2455" w:hanging="98"/>
      </w:pPr>
      <w:r>
        <w:rPr>
          <w:rFonts w:ascii="Arial" w:eastAsia="Arial" w:hAnsi="Arial" w:cs="Arial"/>
          <w:sz w:val="16"/>
        </w:rPr>
        <w:t xml:space="preserve">digitální ukazatel a nastavení teploty </w:t>
      </w:r>
    </w:p>
    <w:p w:rsidR="009070B7" w:rsidRDefault="00E10406">
      <w:pPr>
        <w:numPr>
          <w:ilvl w:val="2"/>
          <w:numId w:val="3"/>
        </w:numPr>
        <w:spacing w:after="0" w:line="265" w:lineRule="auto"/>
        <w:ind w:right="2455" w:hanging="98"/>
      </w:pPr>
      <w:r>
        <w:rPr>
          <w:rFonts w:ascii="Arial" w:eastAsia="Arial" w:hAnsi="Arial" w:cs="Arial"/>
          <w:sz w:val="16"/>
        </w:rPr>
        <w:t xml:space="preserve">krok nastavení teploty nastavení po 0,1°C </w:t>
      </w:r>
    </w:p>
    <w:p w:rsidR="009070B7" w:rsidRDefault="00E10406">
      <w:pPr>
        <w:numPr>
          <w:ilvl w:val="2"/>
          <w:numId w:val="3"/>
        </w:numPr>
        <w:spacing w:after="0" w:line="265" w:lineRule="auto"/>
        <w:ind w:right="2455" w:hanging="98"/>
      </w:pPr>
      <w:r>
        <w:rPr>
          <w:rFonts w:ascii="Arial" w:eastAsia="Arial" w:hAnsi="Arial" w:cs="Arial"/>
          <w:sz w:val="16"/>
        </w:rPr>
        <w:t>nucená cirkulace vzduchu</w:t>
      </w:r>
    </w:p>
    <w:p w:rsidR="009070B7" w:rsidRDefault="00E10406">
      <w:pPr>
        <w:numPr>
          <w:ilvl w:val="2"/>
          <w:numId w:val="3"/>
        </w:numPr>
        <w:spacing w:after="0" w:line="265" w:lineRule="auto"/>
        <w:ind w:right="2455" w:hanging="98"/>
      </w:pPr>
      <w:r>
        <w:rPr>
          <w:rFonts w:ascii="Arial" w:eastAsia="Arial" w:hAnsi="Arial" w:cs="Arial"/>
          <w:sz w:val="16"/>
        </w:rPr>
        <w:t xml:space="preserve">interiér z leštěného hliníku </w:t>
      </w:r>
    </w:p>
    <w:p w:rsidR="009070B7" w:rsidRDefault="00E10406">
      <w:pPr>
        <w:numPr>
          <w:ilvl w:val="2"/>
          <w:numId w:val="3"/>
        </w:numPr>
        <w:spacing w:after="0" w:line="265" w:lineRule="auto"/>
        <w:ind w:right="2455" w:hanging="98"/>
      </w:pPr>
      <w:r>
        <w:rPr>
          <w:rFonts w:ascii="Arial" w:eastAsia="Arial" w:hAnsi="Arial" w:cs="Arial"/>
          <w:sz w:val="16"/>
        </w:rPr>
        <w:t>plné dveře (možnost uzamykatelné)</w:t>
      </w:r>
    </w:p>
    <w:p w:rsidR="009070B7" w:rsidRDefault="00E10406">
      <w:pPr>
        <w:numPr>
          <w:ilvl w:val="2"/>
          <w:numId w:val="3"/>
        </w:numPr>
        <w:spacing w:after="0" w:line="265" w:lineRule="auto"/>
        <w:ind w:right="2455" w:hanging="98"/>
      </w:pPr>
      <w:r>
        <w:rPr>
          <w:rFonts w:ascii="Arial" w:eastAsia="Arial" w:hAnsi="Arial" w:cs="Arial"/>
          <w:sz w:val="16"/>
        </w:rPr>
        <w:t>3 police</w:t>
      </w:r>
    </w:p>
    <w:p w:rsidR="009070B7" w:rsidRDefault="00E10406">
      <w:pPr>
        <w:numPr>
          <w:ilvl w:val="2"/>
          <w:numId w:val="3"/>
        </w:numPr>
        <w:spacing w:after="0" w:line="265" w:lineRule="auto"/>
        <w:ind w:right="2455" w:hanging="98"/>
      </w:pPr>
      <w:r>
        <w:rPr>
          <w:rFonts w:ascii="Arial" w:eastAsia="Arial" w:hAnsi="Arial" w:cs="Arial"/>
          <w:sz w:val="16"/>
        </w:rPr>
        <w:t>ventilátor</w:t>
      </w:r>
    </w:p>
    <w:p w:rsidR="009070B7" w:rsidRDefault="00E10406">
      <w:pPr>
        <w:numPr>
          <w:ilvl w:val="2"/>
          <w:numId w:val="3"/>
        </w:numPr>
        <w:spacing w:after="0" w:line="265" w:lineRule="auto"/>
        <w:ind w:right="2455" w:hanging="98"/>
      </w:pPr>
      <w:r>
        <w:rPr>
          <w:rFonts w:ascii="Arial" w:eastAsia="Arial" w:hAnsi="Arial" w:cs="Arial"/>
          <w:sz w:val="16"/>
        </w:rPr>
        <w:t>teplotní jednotnost a stabilita +/-0,7°C</w:t>
      </w:r>
    </w:p>
    <w:p w:rsidR="009070B7" w:rsidRDefault="00E10406">
      <w:pPr>
        <w:numPr>
          <w:ilvl w:val="2"/>
          <w:numId w:val="3"/>
        </w:numPr>
        <w:spacing w:after="0" w:line="265" w:lineRule="auto"/>
        <w:ind w:right="2455" w:hanging="98"/>
      </w:pPr>
      <w:proofErr w:type="spellStart"/>
      <w:r>
        <w:rPr>
          <w:rFonts w:ascii="Arial" w:eastAsia="Arial" w:hAnsi="Arial" w:cs="Arial"/>
          <w:sz w:val="16"/>
        </w:rPr>
        <w:t>btto</w:t>
      </w:r>
      <w:proofErr w:type="spellEnd"/>
      <w:r>
        <w:rPr>
          <w:rFonts w:ascii="Arial" w:eastAsia="Arial" w:hAnsi="Arial" w:cs="Arial"/>
          <w:sz w:val="16"/>
        </w:rPr>
        <w:t xml:space="preserve"> objem: 630 l</w:t>
      </w:r>
    </w:p>
    <w:p w:rsidR="009070B7" w:rsidRDefault="00E10406">
      <w:pPr>
        <w:numPr>
          <w:ilvl w:val="2"/>
          <w:numId w:val="3"/>
        </w:numPr>
        <w:spacing w:after="0" w:line="265" w:lineRule="auto"/>
        <w:ind w:right="2455" w:hanging="98"/>
      </w:pPr>
      <w:r>
        <w:rPr>
          <w:rFonts w:ascii="Arial" w:eastAsia="Arial" w:hAnsi="Arial" w:cs="Arial"/>
          <w:sz w:val="16"/>
        </w:rPr>
        <w:t>maxim</w:t>
      </w:r>
      <w:r>
        <w:rPr>
          <w:rFonts w:ascii="Arial" w:eastAsia="Arial" w:hAnsi="Arial" w:cs="Arial"/>
          <w:sz w:val="16"/>
        </w:rPr>
        <w:t>ální spotřeba energie: 400W</w:t>
      </w:r>
    </w:p>
    <w:p w:rsidR="009070B7" w:rsidRDefault="00E10406">
      <w:pPr>
        <w:numPr>
          <w:ilvl w:val="2"/>
          <w:numId w:val="3"/>
        </w:numPr>
        <w:spacing w:after="0" w:line="265" w:lineRule="auto"/>
        <w:ind w:right="2455" w:hanging="98"/>
      </w:pPr>
      <w:r>
        <w:rPr>
          <w:rFonts w:ascii="Arial" w:eastAsia="Arial" w:hAnsi="Arial" w:cs="Arial"/>
          <w:sz w:val="16"/>
        </w:rPr>
        <w:t>vnější rozměry (š/h/v): 720/860/2020 mm</w:t>
      </w:r>
    </w:p>
    <w:p w:rsidR="009070B7" w:rsidRDefault="00E10406">
      <w:pPr>
        <w:numPr>
          <w:ilvl w:val="2"/>
          <w:numId w:val="3"/>
        </w:numPr>
        <w:spacing w:line="265" w:lineRule="auto"/>
        <w:ind w:right="2455" w:hanging="98"/>
      </w:pPr>
      <w:r>
        <w:rPr>
          <w:rFonts w:ascii="Arial" w:eastAsia="Arial" w:hAnsi="Arial" w:cs="Arial"/>
          <w:sz w:val="16"/>
        </w:rPr>
        <w:t>vnitřní rozměry (š/h/v): 600/695/1505 mm- hmotnost: cca 125 kg</w:t>
      </w:r>
    </w:p>
    <w:p w:rsidR="009070B7" w:rsidRDefault="00E10406">
      <w:pPr>
        <w:spacing w:after="0" w:line="265" w:lineRule="auto"/>
        <w:ind w:left="2230" w:right="2455" w:hanging="10"/>
      </w:pPr>
      <w:r>
        <w:rPr>
          <w:rFonts w:ascii="Arial" w:eastAsia="Arial" w:hAnsi="Arial" w:cs="Arial"/>
          <w:sz w:val="16"/>
        </w:rPr>
        <w:t>Popis:</w:t>
      </w:r>
    </w:p>
    <w:p w:rsidR="009070B7" w:rsidRDefault="00E10406">
      <w:pPr>
        <w:numPr>
          <w:ilvl w:val="2"/>
          <w:numId w:val="3"/>
        </w:numPr>
        <w:spacing w:after="0" w:line="265" w:lineRule="auto"/>
        <w:ind w:right="2455" w:hanging="98"/>
      </w:pPr>
      <w:r>
        <w:rPr>
          <w:rFonts w:ascii="Arial" w:eastAsia="Arial" w:hAnsi="Arial" w:cs="Arial"/>
          <w:sz w:val="16"/>
        </w:rPr>
        <w:t>Regulace teploty po 0,1°C, dosaženo pomocí moderního mikroprocesorového regulátoru, vybaven grafickým LCD displejem</w:t>
      </w:r>
    </w:p>
    <w:p w:rsidR="009070B7" w:rsidRDefault="00E10406">
      <w:pPr>
        <w:numPr>
          <w:ilvl w:val="2"/>
          <w:numId w:val="3"/>
        </w:numPr>
        <w:spacing w:after="0" w:line="265" w:lineRule="auto"/>
        <w:ind w:right="2455" w:hanging="98"/>
      </w:pPr>
      <w:r>
        <w:rPr>
          <w:rFonts w:ascii="Arial" w:eastAsia="Arial" w:hAnsi="Arial" w:cs="Arial"/>
          <w:sz w:val="16"/>
        </w:rPr>
        <w:t>In</w:t>
      </w:r>
      <w:r>
        <w:rPr>
          <w:rFonts w:ascii="Arial" w:eastAsia="Arial" w:hAnsi="Arial" w:cs="Arial"/>
          <w:sz w:val="16"/>
        </w:rPr>
        <w:t>teraktivní uživatelské rozhraní s komponenty kontrolujícími upozornění – chybové čidlo, teplotní pojistka</w:t>
      </w:r>
    </w:p>
    <w:p w:rsidR="009070B7" w:rsidRDefault="00E10406">
      <w:pPr>
        <w:numPr>
          <w:ilvl w:val="2"/>
          <w:numId w:val="3"/>
        </w:numPr>
        <w:spacing w:after="0" w:line="265" w:lineRule="auto"/>
        <w:ind w:right="2455" w:hanging="98"/>
      </w:pPr>
      <w:r>
        <w:rPr>
          <w:rFonts w:ascii="Arial" w:eastAsia="Arial" w:hAnsi="Arial" w:cs="Arial"/>
          <w:sz w:val="16"/>
        </w:rPr>
        <w:t>Vestavěné hodiny s reálným časem, umožňující nastavení odloženého startu</w:t>
      </w:r>
    </w:p>
    <w:p w:rsidR="009070B7" w:rsidRDefault="00E10406">
      <w:pPr>
        <w:numPr>
          <w:ilvl w:val="2"/>
          <w:numId w:val="3"/>
        </w:numPr>
        <w:spacing w:after="0" w:line="265" w:lineRule="auto"/>
        <w:ind w:right="2455" w:hanging="98"/>
      </w:pPr>
      <w:r>
        <w:rPr>
          <w:rFonts w:ascii="Arial" w:eastAsia="Arial" w:hAnsi="Arial" w:cs="Arial"/>
          <w:sz w:val="16"/>
        </w:rPr>
        <w:t>Časovač se signalizací a funkcí přerušení provozu, možnost nastavení v rozsah</w:t>
      </w:r>
      <w:r>
        <w:rPr>
          <w:rFonts w:ascii="Arial" w:eastAsia="Arial" w:hAnsi="Arial" w:cs="Arial"/>
          <w:sz w:val="16"/>
        </w:rPr>
        <w:t xml:space="preserve">u </w:t>
      </w:r>
    </w:p>
    <w:p w:rsidR="009070B7" w:rsidRDefault="00E10406">
      <w:pPr>
        <w:spacing w:after="0" w:line="265" w:lineRule="auto"/>
        <w:ind w:left="2230" w:right="2455" w:hanging="10"/>
      </w:pPr>
      <w:r>
        <w:rPr>
          <w:rFonts w:ascii="Arial" w:eastAsia="Arial" w:hAnsi="Arial" w:cs="Arial"/>
          <w:sz w:val="16"/>
        </w:rPr>
        <w:t>0-31 dnů s přesností na 1 minutu</w:t>
      </w:r>
    </w:p>
    <w:p w:rsidR="009070B7" w:rsidRDefault="00E10406">
      <w:pPr>
        <w:numPr>
          <w:ilvl w:val="2"/>
          <w:numId w:val="2"/>
        </w:numPr>
        <w:spacing w:after="0" w:line="265" w:lineRule="auto"/>
        <w:ind w:right="2455" w:hanging="98"/>
      </w:pPr>
      <w:r>
        <w:rPr>
          <w:rFonts w:ascii="Arial" w:eastAsia="Arial" w:hAnsi="Arial" w:cs="Arial"/>
          <w:sz w:val="16"/>
        </w:rPr>
        <w:t>Program pokračování nebo přerušení operace po výpadku proudu – závisí na nastavitelné maximální délce výpadku proudu a teplotní odchylce</w:t>
      </w:r>
    </w:p>
    <w:p w:rsidR="009070B7" w:rsidRDefault="00E10406">
      <w:pPr>
        <w:numPr>
          <w:ilvl w:val="2"/>
          <w:numId w:val="2"/>
        </w:numPr>
        <w:spacing w:after="0" w:line="265" w:lineRule="auto"/>
        <w:ind w:right="2455" w:hanging="98"/>
      </w:pPr>
      <w:proofErr w:type="spellStart"/>
      <w:r>
        <w:rPr>
          <w:rFonts w:ascii="Arial" w:eastAsia="Arial" w:hAnsi="Arial" w:cs="Arial"/>
          <w:sz w:val="16"/>
        </w:rPr>
        <w:t>Manualní</w:t>
      </w:r>
      <w:proofErr w:type="spellEnd"/>
      <w:r>
        <w:rPr>
          <w:rFonts w:ascii="Arial" w:eastAsia="Arial" w:hAnsi="Arial" w:cs="Arial"/>
          <w:sz w:val="16"/>
        </w:rPr>
        <w:t xml:space="preserve"> nebo ruční regulace otáček ventilátoru (v rozsahu 40...100%)</w:t>
      </w:r>
    </w:p>
    <w:p w:rsidR="009070B7" w:rsidRDefault="00E10406">
      <w:pPr>
        <w:numPr>
          <w:ilvl w:val="2"/>
          <w:numId w:val="2"/>
        </w:numPr>
        <w:spacing w:after="0" w:line="265" w:lineRule="auto"/>
        <w:ind w:right="2455" w:hanging="98"/>
      </w:pPr>
      <w:proofErr w:type="spellStart"/>
      <w:r>
        <w:rPr>
          <w:rFonts w:ascii="Arial" w:eastAsia="Arial" w:hAnsi="Arial" w:cs="Arial"/>
          <w:sz w:val="16"/>
        </w:rPr>
        <w:t>Manualní</w:t>
      </w:r>
      <w:proofErr w:type="spellEnd"/>
      <w:r>
        <w:rPr>
          <w:rFonts w:ascii="Arial" w:eastAsia="Arial" w:hAnsi="Arial" w:cs="Arial"/>
          <w:sz w:val="16"/>
        </w:rPr>
        <w:t xml:space="preserve"> korekce teplotního měření nastavitelná u</w:t>
      </w:r>
      <w:r>
        <w:rPr>
          <w:rFonts w:ascii="Arial" w:eastAsia="Arial" w:hAnsi="Arial" w:cs="Arial"/>
          <w:sz w:val="16"/>
        </w:rPr>
        <w:t>živatelem</w:t>
      </w:r>
    </w:p>
    <w:p w:rsidR="009070B7" w:rsidRDefault="00E10406">
      <w:pPr>
        <w:numPr>
          <w:ilvl w:val="2"/>
          <w:numId w:val="2"/>
        </w:numPr>
        <w:spacing w:after="0" w:line="265" w:lineRule="auto"/>
        <w:ind w:right="2455" w:hanging="98"/>
      </w:pPr>
      <w:r>
        <w:rPr>
          <w:rFonts w:ascii="Arial" w:eastAsia="Arial" w:hAnsi="Arial" w:cs="Arial"/>
          <w:sz w:val="16"/>
        </w:rPr>
        <w:t>Alarm otevřených dveří</w:t>
      </w:r>
    </w:p>
    <w:p w:rsidR="009070B7" w:rsidRDefault="00E10406">
      <w:pPr>
        <w:numPr>
          <w:ilvl w:val="2"/>
          <w:numId w:val="2"/>
        </w:numPr>
        <w:spacing w:after="0" w:line="265" w:lineRule="auto"/>
        <w:ind w:right="2455" w:hanging="98"/>
      </w:pPr>
      <w:r>
        <w:rPr>
          <w:rFonts w:ascii="Arial" w:eastAsia="Arial" w:hAnsi="Arial" w:cs="Arial"/>
          <w:sz w:val="16"/>
        </w:rPr>
        <w:t>Alarm ztráty napětí</w:t>
      </w:r>
    </w:p>
    <w:p w:rsidR="009070B7" w:rsidRDefault="00E10406">
      <w:pPr>
        <w:numPr>
          <w:ilvl w:val="2"/>
          <w:numId w:val="2"/>
        </w:numPr>
        <w:spacing w:after="0" w:line="265" w:lineRule="auto"/>
        <w:ind w:right="2455" w:hanging="98"/>
      </w:pPr>
      <w:r>
        <w:rPr>
          <w:rFonts w:ascii="Arial" w:eastAsia="Arial" w:hAnsi="Arial" w:cs="Arial"/>
          <w:sz w:val="16"/>
        </w:rPr>
        <w:t>Alarm selhání teplotního čidla</w:t>
      </w:r>
    </w:p>
    <w:p w:rsidR="009070B7" w:rsidRDefault="00E10406">
      <w:pPr>
        <w:numPr>
          <w:ilvl w:val="2"/>
          <w:numId w:val="2"/>
        </w:numPr>
        <w:spacing w:after="0" w:line="265" w:lineRule="auto"/>
        <w:ind w:right="2455" w:hanging="98"/>
      </w:pPr>
      <w:r>
        <w:rPr>
          <w:rFonts w:ascii="Arial" w:eastAsia="Arial" w:hAnsi="Arial" w:cs="Arial"/>
          <w:sz w:val="16"/>
        </w:rPr>
        <w:t>Teplotně bezpečné zařízení – zajištění odpojení přívodu proudu v případě překroční maximální povolené teploty</w:t>
      </w:r>
    </w:p>
    <w:p w:rsidR="009070B7" w:rsidRDefault="00E10406">
      <w:pPr>
        <w:numPr>
          <w:ilvl w:val="2"/>
          <w:numId w:val="2"/>
        </w:numPr>
        <w:spacing w:after="0" w:line="265" w:lineRule="auto"/>
        <w:ind w:right="2455" w:hanging="98"/>
      </w:pPr>
      <w:r>
        <w:rPr>
          <w:rFonts w:ascii="Arial" w:eastAsia="Arial" w:hAnsi="Arial" w:cs="Arial"/>
          <w:sz w:val="16"/>
        </w:rPr>
        <w:t>Komunikační port RS-232</w:t>
      </w:r>
    </w:p>
    <w:p w:rsidR="009070B7" w:rsidRDefault="00E10406">
      <w:pPr>
        <w:numPr>
          <w:ilvl w:val="2"/>
          <w:numId w:val="2"/>
        </w:numPr>
        <w:spacing w:after="455" w:line="265" w:lineRule="auto"/>
        <w:ind w:right="2455" w:hanging="98"/>
      </w:pPr>
      <w:r>
        <w:rPr>
          <w:rFonts w:ascii="Arial" w:eastAsia="Arial" w:hAnsi="Arial" w:cs="Arial"/>
          <w:sz w:val="16"/>
        </w:rPr>
        <w:t>Náhled přehledu teplot z operací posle</w:t>
      </w:r>
      <w:r>
        <w:rPr>
          <w:rFonts w:ascii="Arial" w:eastAsia="Arial" w:hAnsi="Arial" w:cs="Arial"/>
          <w:sz w:val="16"/>
        </w:rPr>
        <w:t>dních 24 hodin na LCD obrazovce</w:t>
      </w:r>
    </w:p>
    <w:p w:rsidR="009070B7" w:rsidRDefault="00E10406">
      <w:pPr>
        <w:spacing w:after="62"/>
      </w:pPr>
      <w:r>
        <w:rPr>
          <w:noProof/>
        </w:rPr>
        <mc:AlternateContent>
          <mc:Choice Requires="wpg">
            <w:drawing>
              <wp:inline distT="0" distB="0" distL="0" distR="0">
                <wp:extent cx="7019932" cy="12700"/>
                <wp:effectExtent l="0" t="0" r="0" b="0"/>
                <wp:docPr id="5155" name="Group 51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932" cy="12700"/>
                          <a:chOff x="0" y="0"/>
                          <a:chExt cx="7019932" cy="12700"/>
                        </a:xfrm>
                      </wpg:grpSpPr>
                      <wps:wsp>
                        <wps:cNvPr id="137" name="Shape 137"/>
                        <wps:cNvSpPr/>
                        <wps:spPr>
                          <a:xfrm>
                            <a:off x="0" y="0"/>
                            <a:ext cx="7019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932">
                                <a:moveTo>
                                  <a:pt x="0" y="0"/>
                                </a:moveTo>
                                <a:lnTo>
                                  <a:pt x="701993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0" y="12700"/>
                            <a:ext cx="7019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932">
                                <a:moveTo>
                                  <a:pt x="0" y="0"/>
                                </a:moveTo>
                                <a:lnTo>
                                  <a:pt x="701993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155" style="width:552.751pt;height:1pt;mso-position-horizontal-relative:char;mso-position-vertical-relative:line" coordsize="70199,127">
                <v:shape id="Shape 137" style="position:absolute;width:70199;height:0;left:0;top:0;" coordsize="7019932,0" path="m0,0l7019932,0">
                  <v:stroke weight="0.5pt" endcap="flat" joinstyle="miter" miterlimit="10" on="true" color="#000000"/>
                  <v:fill on="false" color="#000000" opacity="0"/>
                </v:shape>
                <v:shape id="Shape 138" style="position:absolute;width:70199;height:0;left:0;top:127;" coordsize="7019932,0" path="m0,0l7019932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9070B7" w:rsidRDefault="00E10406">
      <w:pPr>
        <w:spacing w:after="132" w:line="249" w:lineRule="auto"/>
        <w:ind w:left="10" w:hanging="10"/>
      </w:pPr>
      <w:r>
        <w:rPr>
          <w:rFonts w:ascii="Arial" w:eastAsia="Arial" w:hAnsi="Arial" w:cs="Arial"/>
          <w:sz w:val="20"/>
        </w:rPr>
        <w:lastRenderedPageBreak/>
        <w:t>Integrovaný systém řízení dle:</w:t>
      </w:r>
    </w:p>
    <w:p w:rsidR="009070B7" w:rsidRDefault="00E10406">
      <w:pPr>
        <w:tabs>
          <w:tab w:val="center" w:pos="9802"/>
          <w:tab w:val="center" w:pos="10643"/>
        </w:tabs>
        <w:spacing w:after="11" w:line="249" w:lineRule="auto"/>
      </w:pPr>
      <w:r>
        <w:rPr>
          <w:rFonts w:ascii="Arial" w:eastAsia="Arial" w:hAnsi="Arial" w:cs="Arial"/>
          <w:sz w:val="20"/>
        </w:rPr>
        <w:t xml:space="preserve">ISO 9001 | ISO 14000 | OHSAS 18000 | SA 8000 </w:t>
      </w:r>
      <w:hyperlink r:id="rId6">
        <w:r>
          <w:rPr>
            <w:rFonts w:ascii="Arial" w:eastAsia="Arial" w:hAnsi="Arial" w:cs="Arial"/>
            <w:b/>
            <w:color w:val="0000FF"/>
            <w:sz w:val="32"/>
            <w:u w:val="single" w:color="0000FF"/>
          </w:rPr>
          <w:t>www.verkon.cz</w:t>
        </w:r>
      </w:hyperlink>
      <w:r>
        <w:rPr>
          <w:rFonts w:ascii="Arial" w:eastAsia="Arial" w:hAnsi="Arial" w:cs="Arial"/>
          <w:b/>
          <w:color w:val="0000FF"/>
          <w:sz w:val="32"/>
          <w:u w:val="single" w:color="0000FF"/>
        </w:rPr>
        <w:tab/>
      </w:r>
      <w:r>
        <w:rPr>
          <w:rFonts w:ascii="Arial" w:eastAsia="Arial" w:hAnsi="Arial" w:cs="Arial"/>
          <w:sz w:val="20"/>
        </w:rPr>
        <w:t>Strana:</w:t>
      </w:r>
      <w:r>
        <w:rPr>
          <w:rFonts w:ascii="Arial" w:eastAsia="Arial" w:hAnsi="Arial" w:cs="Arial"/>
          <w:sz w:val="20"/>
        </w:rPr>
        <w:tab/>
        <w:t>1 / 2</w:t>
      </w:r>
    </w:p>
    <w:p w:rsidR="009070B7" w:rsidRDefault="00E10406">
      <w:pPr>
        <w:tabs>
          <w:tab w:val="right" w:pos="11101"/>
        </w:tabs>
        <w:spacing w:after="0"/>
        <w:ind w:left="-15" w:right="-15"/>
      </w:pPr>
      <w:r>
        <w:rPr>
          <w:noProof/>
        </w:rPr>
        <w:drawing>
          <wp:inline distT="0" distB="0" distL="0" distR="0">
            <wp:extent cx="2212848" cy="365760"/>
            <wp:effectExtent l="0" t="0" r="0" b="0"/>
            <wp:docPr id="5737" name="Picture 57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7" name="Picture 57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212848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 w:eastAsia="Arial" w:hAnsi="Arial" w:cs="Arial"/>
          <w:b/>
          <w:sz w:val="32"/>
        </w:rPr>
        <w:tab/>
        <w:t>POTVRZENÍ OBJEDNÁVKY č.: 220-910713</w:t>
      </w:r>
    </w:p>
    <w:tbl>
      <w:tblPr>
        <w:tblStyle w:val="TableGrid"/>
        <w:tblW w:w="11140" w:type="dxa"/>
        <w:tblInd w:w="0" w:type="dxa"/>
        <w:tblCellMar>
          <w:top w:w="0" w:type="dxa"/>
          <w:left w:w="0" w:type="dxa"/>
          <w:bottom w:w="0" w:type="dxa"/>
          <w:right w:w="66" w:type="dxa"/>
        </w:tblCellMar>
        <w:tblLook w:val="04A0" w:firstRow="1" w:lastRow="0" w:firstColumn="1" w:lastColumn="0" w:noHBand="0" w:noVBand="1"/>
      </w:tblPr>
      <w:tblGrid>
        <w:gridCol w:w="615"/>
        <w:gridCol w:w="1620"/>
        <w:gridCol w:w="2464"/>
        <w:gridCol w:w="1165"/>
        <w:gridCol w:w="871"/>
        <w:gridCol w:w="515"/>
        <w:gridCol w:w="1226"/>
        <w:gridCol w:w="980"/>
        <w:gridCol w:w="449"/>
        <w:gridCol w:w="831"/>
        <w:gridCol w:w="404"/>
      </w:tblGrid>
      <w:tr w:rsidR="009070B7">
        <w:trPr>
          <w:trHeight w:val="495"/>
        </w:trPr>
        <w:tc>
          <w:tcPr>
            <w:tcW w:w="6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9070B7" w:rsidRDefault="00E10406">
            <w:pPr>
              <w:spacing w:after="0"/>
              <w:ind w:left="105" w:right="76" w:hanging="15"/>
            </w:pPr>
            <w:r>
              <w:rPr>
                <w:rFonts w:ascii="Arial" w:eastAsia="Arial" w:hAnsi="Arial" w:cs="Arial"/>
                <w:sz w:val="16"/>
              </w:rPr>
              <w:t>pol. č.</w:t>
            </w:r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070B7" w:rsidRDefault="00E10406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b/>
                <w:sz w:val="16"/>
              </w:rPr>
              <w:t>Obj</w:t>
            </w:r>
            <w:proofErr w:type="spellEnd"/>
            <w:r>
              <w:rPr>
                <w:rFonts w:ascii="Arial" w:eastAsia="Arial" w:hAnsi="Arial" w:cs="Arial"/>
                <w:b/>
                <w:sz w:val="16"/>
              </w:rPr>
              <w:t>. číslo</w:t>
            </w:r>
          </w:p>
        </w:tc>
        <w:tc>
          <w:tcPr>
            <w:tcW w:w="2464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070B7" w:rsidRDefault="00E10406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Název / popis sortimentu</w:t>
            </w:r>
          </w:p>
        </w:tc>
        <w:tc>
          <w:tcPr>
            <w:tcW w:w="116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070B7" w:rsidRDefault="009070B7"/>
        </w:tc>
        <w:tc>
          <w:tcPr>
            <w:tcW w:w="87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070B7" w:rsidRDefault="00E10406">
            <w:pPr>
              <w:spacing w:after="0"/>
            </w:pPr>
            <w:r>
              <w:rPr>
                <w:rFonts w:ascii="Arial" w:eastAsia="Arial" w:hAnsi="Arial" w:cs="Arial"/>
                <w:b/>
                <w:sz w:val="16"/>
              </w:rPr>
              <w:t>Množství</w:t>
            </w:r>
          </w:p>
        </w:tc>
        <w:tc>
          <w:tcPr>
            <w:tcW w:w="515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center"/>
          </w:tcPr>
          <w:p w:rsidR="009070B7" w:rsidRDefault="00E10406">
            <w:pPr>
              <w:spacing w:after="0"/>
            </w:pPr>
            <w:r>
              <w:rPr>
                <w:rFonts w:ascii="Arial" w:eastAsia="Arial" w:hAnsi="Arial" w:cs="Arial"/>
                <w:sz w:val="16"/>
              </w:rPr>
              <w:t>MJ</w:t>
            </w:r>
          </w:p>
        </w:tc>
        <w:tc>
          <w:tcPr>
            <w:tcW w:w="1226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070B7" w:rsidRDefault="00E10406">
            <w:pPr>
              <w:spacing w:after="0"/>
              <w:ind w:right="261"/>
            </w:pPr>
            <w:r>
              <w:rPr>
                <w:rFonts w:ascii="Arial" w:eastAsia="Arial" w:hAnsi="Arial" w:cs="Arial"/>
                <w:sz w:val="16"/>
              </w:rPr>
              <w:t>Cena/MJ bez DPH</w:t>
            </w:r>
          </w:p>
        </w:tc>
        <w:tc>
          <w:tcPr>
            <w:tcW w:w="98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070B7" w:rsidRDefault="00E10406">
            <w:pPr>
              <w:spacing w:after="0"/>
              <w:ind w:left="49" w:hanging="49"/>
            </w:pPr>
            <w:r>
              <w:rPr>
                <w:rFonts w:ascii="Arial" w:eastAsia="Arial" w:hAnsi="Arial" w:cs="Arial"/>
                <w:sz w:val="16"/>
              </w:rPr>
              <w:t>Cena/pol. bez DPH</w:t>
            </w:r>
          </w:p>
        </w:tc>
        <w:tc>
          <w:tcPr>
            <w:tcW w:w="44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070B7" w:rsidRDefault="00E10406">
            <w:pPr>
              <w:spacing w:after="0"/>
              <w:ind w:left="17"/>
            </w:pPr>
            <w:r>
              <w:rPr>
                <w:rFonts w:ascii="Arial" w:eastAsia="Arial" w:hAnsi="Arial" w:cs="Arial"/>
                <w:sz w:val="16"/>
              </w:rPr>
              <w:t>+/-</w:t>
            </w:r>
          </w:p>
          <w:p w:rsidR="009070B7" w:rsidRDefault="00E10406">
            <w:pPr>
              <w:spacing w:after="0"/>
              <w:ind w:left="50"/>
            </w:pPr>
            <w:r>
              <w:rPr>
                <w:rFonts w:ascii="Arial" w:eastAsia="Arial" w:hAnsi="Arial" w:cs="Arial"/>
                <w:sz w:val="16"/>
              </w:rPr>
              <w:t>%</w:t>
            </w:r>
          </w:p>
        </w:tc>
        <w:tc>
          <w:tcPr>
            <w:tcW w:w="83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:rsidR="009070B7" w:rsidRDefault="00E10406">
            <w:pPr>
              <w:spacing w:after="0"/>
              <w:ind w:firstLine="94"/>
            </w:pPr>
            <w:r>
              <w:rPr>
                <w:rFonts w:ascii="Arial" w:eastAsia="Arial" w:hAnsi="Arial" w:cs="Arial"/>
                <w:sz w:val="16"/>
              </w:rPr>
              <w:t>Celkem bez DPH</w:t>
            </w:r>
          </w:p>
        </w:tc>
        <w:tc>
          <w:tcPr>
            <w:tcW w:w="404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9070B7" w:rsidRDefault="00E10406">
            <w:pPr>
              <w:spacing w:after="0"/>
              <w:ind w:left="95" w:hanging="95"/>
            </w:pPr>
            <w:r>
              <w:rPr>
                <w:rFonts w:ascii="Arial" w:eastAsia="Arial" w:hAnsi="Arial" w:cs="Arial"/>
                <w:sz w:val="16"/>
              </w:rPr>
              <w:t>DPH %</w:t>
            </w:r>
          </w:p>
        </w:tc>
      </w:tr>
    </w:tbl>
    <w:p w:rsidR="009070B7" w:rsidRDefault="00E10406">
      <w:pPr>
        <w:numPr>
          <w:ilvl w:val="0"/>
          <w:numId w:val="1"/>
        </w:numPr>
        <w:spacing w:after="48" w:line="265" w:lineRule="auto"/>
        <w:ind w:hanging="510"/>
      </w:pPr>
      <w:r>
        <w:rPr>
          <w:rFonts w:ascii="Arial" w:eastAsia="Arial" w:hAnsi="Arial" w:cs="Arial"/>
          <w:b/>
          <w:sz w:val="16"/>
        </w:rPr>
        <w:t xml:space="preserve">396693900208   </w:t>
      </w:r>
      <w:r>
        <w:rPr>
          <w:rFonts w:ascii="Arial" w:eastAsia="Arial" w:hAnsi="Arial" w:cs="Arial"/>
          <w:b/>
          <w:sz w:val="16"/>
        </w:rPr>
        <w:tab/>
        <w:t>Průchodka pro externí teplotní čidlo pro</w:t>
      </w:r>
      <w:r>
        <w:rPr>
          <w:rFonts w:ascii="Arial" w:eastAsia="Arial" w:hAnsi="Arial" w:cs="Arial"/>
          <w:b/>
          <w:sz w:val="16"/>
        </w:rPr>
        <w:tab/>
        <w:t>2,00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16"/>
        </w:rPr>
        <w:t>ks</w:t>
      </w:r>
      <w:r>
        <w:rPr>
          <w:rFonts w:ascii="Arial" w:eastAsia="Arial" w:hAnsi="Arial" w:cs="Arial"/>
          <w:sz w:val="16"/>
        </w:rPr>
        <w:tab/>
        <w:t>.</w:t>
      </w:r>
    </w:p>
    <w:p w:rsidR="009070B7" w:rsidRDefault="00E10406">
      <w:pPr>
        <w:numPr>
          <w:ilvl w:val="0"/>
          <w:numId w:val="1"/>
        </w:numPr>
        <w:spacing w:after="4" w:line="265" w:lineRule="auto"/>
        <w:ind w:hanging="510"/>
      </w:pPr>
      <w:r>
        <w:rPr>
          <w:rFonts w:ascii="Arial" w:eastAsia="Arial" w:hAnsi="Arial" w:cs="Arial"/>
          <w:b/>
          <w:sz w:val="16"/>
        </w:rPr>
        <w:t xml:space="preserve">INSTALACE      </w:t>
      </w:r>
      <w:r>
        <w:rPr>
          <w:rFonts w:ascii="Arial" w:eastAsia="Arial" w:hAnsi="Arial" w:cs="Arial"/>
          <w:b/>
          <w:sz w:val="16"/>
        </w:rPr>
        <w:tab/>
        <w:t>Doprava, instalace, zapojení, zprovoznění</w:t>
      </w:r>
      <w:r>
        <w:rPr>
          <w:rFonts w:ascii="Arial" w:eastAsia="Arial" w:hAnsi="Arial" w:cs="Arial"/>
          <w:b/>
          <w:sz w:val="16"/>
        </w:rPr>
        <w:tab/>
        <w:t>1,00</w:t>
      </w:r>
      <w:r>
        <w:rPr>
          <w:rFonts w:ascii="Arial" w:eastAsia="Arial" w:hAnsi="Arial" w:cs="Arial"/>
          <w:b/>
          <w:sz w:val="16"/>
        </w:rPr>
        <w:tab/>
      </w:r>
      <w:r>
        <w:rPr>
          <w:rFonts w:ascii="Arial" w:eastAsia="Arial" w:hAnsi="Arial" w:cs="Arial"/>
          <w:sz w:val="16"/>
        </w:rPr>
        <w:t>ks</w:t>
      </w:r>
      <w:r>
        <w:rPr>
          <w:rFonts w:ascii="Arial" w:eastAsia="Arial" w:hAnsi="Arial" w:cs="Arial"/>
          <w:sz w:val="16"/>
        </w:rPr>
        <w:tab/>
        <w:t>0,00</w:t>
      </w:r>
      <w:r>
        <w:rPr>
          <w:rFonts w:ascii="Arial" w:eastAsia="Arial" w:hAnsi="Arial" w:cs="Arial"/>
          <w:sz w:val="16"/>
        </w:rPr>
        <w:tab/>
        <w:t>0,00</w:t>
      </w:r>
      <w:r>
        <w:rPr>
          <w:rFonts w:ascii="Arial" w:eastAsia="Arial" w:hAnsi="Arial" w:cs="Arial"/>
          <w:sz w:val="16"/>
        </w:rPr>
        <w:tab/>
        <w:t>0,00</w:t>
      </w:r>
      <w:r>
        <w:rPr>
          <w:rFonts w:ascii="Arial" w:eastAsia="Arial" w:hAnsi="Arial" w:cs="Arial"/>
          <w:sz w:val="16"/>
        </w:rPr>
        <w:tab/>
        <w:t xml:space="preserve">21 </w:t>
      </w:r>
      <w:r>
        <w:rPr>
          <w:rFonts w:ascii="Arial" w:eastAsia="Arial" w:hAnsi="Arial" w:cs="Arial"/>
          <w:b/>
          <w:sz w:val="16"/>
        </w:rPr>
        <w:t xml:space="preserve">přístroje a zaškolení obsluhy </w:t>
      </w:r>
    </w:p>
    <w:p w:rsidR="009070B7" w:rsidRDefault="00E10406">
      <w:pPr>
        <w:spacing w:after="191"/>
        <w:ind w:right="-89"/>
      </w:pPr>
      <w:r>
        <w:rPr>
          <w:noProof/>
        </w:rPr>
        <mc:AlternateContent>
          <mc:Choice Requires="wpg">
            <w:drawing>
              <wp:inline distT="0" distB="0" distL="0" distR="0">
                <wp:extent cx="7105684" cy="19050"/>
                <wp:effectExtent l="0" t="0" r="0" b="0"/>
                <wp:docPr id="5459" name="Group 545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05684" cy="19050"/>
                          <a:chOff x="0" y="0"/>
                          <a:chExt cx="7105684" cy="19050"/>
                        </a:xfrm>
                      </wpg:grpSpPr>
                      <wps:wsp>
                        <wps:cNvPr id="267" name="Shape 267"/>
                        <wps:cNvSpPr/>
                        <wps:spPr>
                          <a:xfrm>
                            <a:off x="0" y="0"/>
                            <a:ext cx="7105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5684">
                                <a:moveTo>
                                  <a:pt x="0" y="0"/>
                                </a:moveTo>
                                <a:lnTo>
                                  <a:pt x="710568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8" name="Shape 268"/>
                        <wps:cNvSpPr/>
                        <wps:spPr>
                          <a:xfrm>
                            <a:off x="0" y="19050"/>
                            <a:ext cx="710568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05684">
                                <a:moveTo>
                                  <a:pt x="0" y="0"/>
                                </a:moveTo>
                                <a:lnTo>
                                  <a:pt x="7105684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59" style="width:559.503pt;height:1.5pt;mso-position-horizontal-relative:char;mso-position-vertical-relative:line" coordsize="71056,190">
                <v:shape id="Shape 267" style="position:absolute;width:71056;height:0;left:0;top:0;" coordsize="7105684,0" path="m0,0l7105684,0">
                  <v:stroke weight="0.75pt" endcap="flat" joinstyle="miter" miterlimit="10" on="true" color="#000000"/>
                  <v:fill on="false" color="#000000" opacity="0"/>
                </v:shape>
                <v:shape id="Shape 268" style="position:absolute;width:71056;height:0;left:0;top:190;" coordsize="7105684,0" path="m0,0l7105684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9070B7" w:rsidRDefault="00E10406">
      <w:pPr>
        <w:pStyle w:val="Nadpis1"/>
        <w:tabs>
          <w:tab w:val="center" w:pos="7022"/>
          <w:tab w:val="right" w:pos="11101"/>
        </w:tabs>
        <w:ind w:right="0"/>
        <w:jc w:val="left"/>
      </w:pPr>
      <w:r>
        <w:rPr>
          <w:rFonts w:ascii="Calibri" w:eastAsia="Calibri" w:hAnsi="Calibri" w:cs="Calibri"/>
          <w:b w:val="0"/>
          <w:i w:val="0"/>
          <w:sz w:val="22"/>
          <w:bdr w:val="none" w:sz="0" w:space="0" w:color="auto"/>
        </w:rPr>
        <w:tab/>
      </w:r>
      <w:r>
        <w:t>Celkem bez DPH</w:t>
      </w:r>
      <w:r>
        <w:tab/>
        <w:t>110 138,50 Kč</w:t>
      </w:r>
    </w:p>
    <w:p w:rsidR="009070B7" w:rsidRDefault="00E10406">
      <w:pPr>
        <w:tabs>
          <w:tab w:val="center" w:pos="6328"/>
          <w:tab w:val="right" w:pos="11101"/>
        </w:tabs>
        <w:spacing w:after="174"/>
      </w:pPr>
      <w:r>
        <w:tab/>
      </w:r>
      <w:r>
        <w:rPr>
          <w:rFonts w:ascii="Arial" w:eastAsia="Arial" w:hAnsi="Arial" w:cs="Arial"/>
          <w:i/>
          <w:sz w:val="24"/>
          <w:bdr w:val="single" w:sz="12" w:space="0" w:color="000000"/>
        </w:rPr>
        <w:t>DPH</w:t>
      </w:r>
      <w:r>
        <w:rPr>
          <w:rFonts w:ascii="Arial" w:eastAsia="Arial" w:hAnsi="Arial" w:cs="Arial"/>
          <w:i/>
          <w:sz w:val="24"/>
          <w:bdr w:val="single" w:sz="12" w:space="0" w:color="000000"/>
        </w:rPr>
        <w:tab/>
        <w:t>23 129,09 Kč</w:t>
      </w:r>
    </w:p>
    <w:p w:rsidR="009070B7" w:rsidRDefault="00E10406">
      <w:pPr>
        <w:tabs>
          <w:tab w:val="center" w:pos="7482"/>
          <w:tab w:val="right" w:pos="11101"/>
        </w:tabs>
        <w:spacing w:after="277"/>
      </w:pPr>
      <w:r>
        <w:tab/>
      </w:r>
      <w:r>
        <w:rPr>
          <w:rFonts w:ascii="Arial" w:eastAsia="Arial" w:hAnsi="Arial" w:cs="Arial"/>
          <w:i/>
          <w:sz w:val="24"/>
          <w:bdr w:val="single" w:sz="12" w:space="0" w:color="000000"/>
        </w:rPr>
        <w:t xml:space="preserve">Celkem vč. DPH po </w:t>
      </w:r>
      <w:proofErr w:type="spellStart"/>
      <w:r>
        <w:rPr>
          <w:rFonts w:ascii="Arial" w:eastAsia="Arial" w:hAnsi="Arial" w:cs="Arial"/>
          <w:i/>
          <w:sz w:val="24"/>
          <w:bdr w:val="single" w:sz="12" w:space="0" w:color="000000"/>
        </w:rPr>
        <w:t>zaokr</w:t>
      </w:r>
      <w:proofErr w:type="spellEnd"/>
      <w:r>
        <w:rPr>
          <w:rFonts w:ascii="Arial" w:eastAsia="Arial" w:hAnsi="Arial" w:cs="Arial"/>
          <w:i/>
          <w:sz w:val="24"/>
          <w:bdr w:val="single" w:sz="12" w:space="0" w:color="000000"/>
        </w:rPr>
        <w:t>.</w:t>
      </w:r>
      <w:r>
        <w:rPr>
          <w:rFonts w:ascii="Arial" w:eastAsia="Arial" w:hAnsi="Arial" w:cs="Arial"/>
          <w:i/>
          <w:sz w:val="24"/>
          <w:bdr w:val="single" w:sz="12" w:space="0" w:color="000000"/>
        </w:rPr>
        <w:tab/>
        <w:t>133 268,00 Kč</w:t>
      </w:r>
    </w:p>
    <w:p w:rsidR="009070B7" w:rsidRDefault="00E10406">
      <w:pPr>
        <w:spacing w:after="0"/>
        <w:ind w:left="120"/>
      </w:pPr>
      <w:r>
        <w:rPr>
          <w:rFonts w:ascii="Tahoma" w:eastAsia="Tahoma" w:hAnsi="Tahoma" w:cs="Tahoma"/>
          <w:b/>
          <w:i/>
          <w:sz w:val="20"/>
          <w:u w:val="single" w:color="000000"/>
        </w:rPr>
        <w:t>Důležité upozornění:</w:t>
      </w:r>
    </w:p>
    <w:p w:rsidR="009070B7" w:rsidRDefault="00E10406">
      <w:pPr>
        <w:spacing w:after="0" w:line="239" w:lineRule="auto"/>
        <w:ind w:left="115" w:right="31" w:hanging="10"/>
        <w:jc w:val="both"/>
      </w:pPr>
      <w:r>
        <w:rPr>
          <w:rFonts w:ascii="Tahoma" w:eastAsia="Tahoma" w:hAnsi="Tahoma" w:cs="Tahoma"/>
          <w:sz w:val="20"/>
        </w:rPr>
        <w:t xml:space="preserve">Prosíme o pečlivou kontrolu všech údajů v potvrzení. V případě nesouhlasu nebo nejasností nás neprodleně kontaktujte, abychom předem vyloučili pozdější případné nepříjemnosti. Dovolujeme si Vás </w:t>
      </w:r>
      <w:r>
        <w:rPr>
          <w:rFonts w:ascii="Tahoma" w:eastAsia="Tahoma" w:hAnsi="Tahoma" w:cs="Tahoma"/>
          <w:sz w:val="20"/>
        </w:rPr>
        <w:t xml:space="preserve">upozornit, že pokud nevznikne z Vaší strany žádná připomínka, považujeme potvrzení objednávky za Vámi odsouhlasené. Obchodní a dodací podmínky, kterými se řídí </w:t>
      </w:r>
    </w:p>
    <w:p w:rsidR="009070B7" w:rsidRDefault="00E10406">
      <w:pPr>
        <w:spacing w:after="9714" w:line="239" w:lineRule="auto"/>
        <w:ind w:left="115" w:right="802" w:hanging="10"/>
        <w:jc w:val="both"/>
      </w:pPr>
      <w:r>
        <w:rPr>
          <w:rFonts w:ascii="Tahoma" w:eastAsia="Tahoma" w:hAnsi="Tahoma" w:cs="Tahoma"/>
          <w:sz w:val="20"/>
        </w:rPr>
        <w:t>tento obchodní případ naleznete na stránkách: https://www.verkon.cz/o-nakupovani/obchodni-podmi</w:t>
      </w:r>
      <w:r>
        <w:rPr>
          <w:rFonts w:ascii="Tahoma" w:eastAsia="Tahoma" w:hAnsi="Tahoma" w:cs="Tahoma"/>
          <w:sz w:val="20"/>
        </w:rPr>
        <w:t>nky/ Děkujeme za Vaši objednávku a těšíme se na další spolupráci.</w:t>
      </w:r>
    </w:p>
    <w:p w:rsidR="009070B7" w:rsidRDefault="00E10406">
      <w:pPr>
        <w:spacing w:after="62"/>
      </w:pPr>
      <w:r>
        <w:rPr>
          <w:noProof/>
        </w:rPr>
        <w:lastRenderedPageBreak/>
        <mc:AlternateContent>
          <mc:Choice Requires="wpg">
            <w:drawing>
              <wp:inline distT="0" distB="0" distL="0" distR="0">
                <wp:extent cx="7019932" cy="12700"/>
                <wp:effectExtent l="0" t="0" r="0" b="0"/>
                <wp:docPr id="5460" name="Group 54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19932" cy="12700"/>
                          <a:chOff x="0" y="0"/>
                          <a:chExt cx="7019932" cy="12700"/>
                        </a:xfrm>
                      </wpg:grpSpPr>
                      <wps:wsp>
                        <wps:cNvPr id="817" name="Shape 817"/>
                        <wps:cNvSpPr/>
                        <wps:spPr>
                          <a:xfrm>
                            <a:off x="0" y="0"/>
                            <a:ext cx="7019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932">
                                <a:moveTo>
                                  <a:pt x="0" y="0"/>
                                </a:moveTo>
                                <a:lnTo>
                                  <a:pt x="701993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8" name="Shape 818"/>
                        <wps:cNvSpPr/>
                        <wps:spPr>
                          <a:xfrm>
                            <a:off x="0" y="12700"/>
                            <a:ext cx="7019932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9932">
                                <a:moveTo>
                                  <a:pt x="0" y="0"/>
                                </a:moveTo>
                                <a:lnTo>
                                  <a:pt x="7019932" y="0"/>
                                </a:lnTo>
                              </a:path>
                            </a:pathLst>
                          </a:custGeom>
                          <a:ln w="6350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5460" style="width:552.751pt;height:1pt;mso-position-horizontal-relative:char;mso-position-vertical-relative:line" coordsize="70199,127">
                <v:shape id="Shape 817" style="position:absolute;width:70199;height:0;left:0;top:0;" coordsize="7019932,0" path="m0,0l7019932,0">
                  <v:stroke weight="0.5pt" endcap="flat" joinstyle="miter" miterlimit="10" on="true" color="#000000"/>
                  <v:fill on="false" color="#000000" opacity="0"/>
                </v:shape>
                <v:shape id="Shape 818" style="position:absolute;width:70199;height:0;left:0;top:127;" coordsize="7019932,0" path="m0,0l7019932,0">
                  <v:stroke weight="0.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:rsidR="009070B7" w:rsidRDefault="00E10406">
      <w:pPr>
        <w:spacing w:after="132" w:line="249" w:lineRule="auto"/>
        <w:ind w:left="10" w:hanging="10"/>
      </w:pPr>
      <w:r>
        <w:rPr>
          <w:rFonts w:ascii="Arial" w:eastAsia="Arial" w:hAnsi="Arial" w:cs="Arial"/>
          <w:sz w:val="20"/>
        </w:rPr>
        <w:t>Integrovaný systém řízení dle:</w:t>
      </w:r>
    </w:p>
    <w:p w:rsidR="009070B7" w:rsidRDefault="00E10406">
      <w:pPr>
        <w:tabs>
          <w:tab w:val="center" w:pos="9802"/>
          <w:tab w:val="center" w:pos="10643"/>
        </w:tabs>
        <w:spacing w:after="11" w:line="249" w:lineRule="auto"/>
      </w:pPr>
      <w:r>
        <w:rPr>
          <w:rFonts w:ascii="Arial" w:eastAsia="Arial" w:hAnsi="Arial" w:cs="Arial"/>
          <w:sz w:val="20"/>
        </w:rPr>
        <w:t xml:space="preserve">ISO 9001 | ISO 14000 | OHSAS 18000 | SA 8000 </w:t>
      </w:r>
      <w:hyperlink r:id="rId7">
        <w:r>
          <w:rPr>
            <w:rFonts w:ascii="Arial" w:eastAsia="Arial" w:hAnsi="Arial" w:cs="Arial"/>
            <w:b/>
            <w:color w:val="0000FF"/>
            <w:sz w:val="32"/>
            <w:u w:val="single" w:color="0000FF"/>
          </w:rPr>
          <w:t>www.verkon.cz</w:t>
        </w:r>
      </w:hyperlink>
      <w:r>
        <w:rPr>
          <w:rFonts w:ascii="Arial" w:eastAsia="Arial" w:hAnsi="Arial" w:cs="Arial"/>
          <w:b/>
          <w:color w:val="0000FF"/>
          <w:sz w:val="32"/>
          <w:u w:val="single" w:color="0000FF"/>
        </w:rPr>
        <w:tab/>
      </w:r>
      <w:r>
        <w:rPr>
          <w:rFonts w:ascii="Arial" w:eastAsia="Arial" w:hAnsi="Arial" w:cs="Arial"/>
          <w:sz w:val="20"/>
        </w:rPr>
        <w:t>Strana:</w:t>
      </w:r>
      <w:r>
        <w:rPr>
          <w:rFonts w:ascii="Arial" w:eastAsia="Arial" w:hAnsi="Arial" w:cs="Arial"/>
          <w:sz w:val="20"/>
        </w:rPr>
        <w:tab/>
        <w:t>2 / 2</w:t>
      </w:r>
    </w:p>
    <w:sectPr w:rsidR="009070B7">
      <w:pgSz w:w="11900" w:h="16838"/>
      <w:pgMar w:top="450" w:right="439" w:bottom="496" w:left="36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87C54"/>
    <w:multiLevelType w:val="hybridMultilevel"/>
    <w:tmpl w:val="ECD8A9FA"/>
    <w:lvl w:ilvl="0" w:tplc="6770AEC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6DE2726">
      <w:start w:val="1"/>
      <w:numFmt w:val="bullet"/>
      <w:lvlText w:val="o"/>
      <w:lvlJc w:val="left"/>
      <w:pPr>
        <w:ind w:left="1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22383DE0">
      <w:start w:val="1"/>
      <w:numFmt w:val="bullet"/>
      <w:lvlRestart w:val="0"/>
      <w:lvlText w:val="-"/>
      <w:lvlJc w:val="left"/>
      <w:pPr>
        <w:ind w:left="2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179E4FF0">
      <w:start w:val="1"/>
      <w:numFmt w:val="bullet"/>
      <w:lvlText w:val="•"/>
      <w:lvlJc w:val="left"/>
      <w:pPr>
        <w:ind w:left="3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3EF4949A">
      <w:start w:val="1"/>
      <w:numFmt w:val="bullet"/>
      <w:lvlText w:val="o"/>
      <w:lvlJc w:val="left"/>
      <w:pPr>
        <w:ind w:left="4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6348267A">
      <w:start w:val="1"/>
      <w:numFmt w:val="bullet"/>
      <w:lvlText w:val="▪"/>
      <w:lvlJc w:val="left"/>
      <w:pPr>
        <w:ind w:left="4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817CEB88">
      <w:start w:val="1"/>
      <w:numFmt w:val="bullet"/>
      <w:lvlText w:val="•"/>
      <w:lvlJc w:val="left"/>
      <w:pPr>
        <w:ind w:left="5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41268FA">
      <w:start w:val="1"/>
      <w:numFmt w:val="bullet"/>
      <w:lvlText w:val="o"/>
      <w:lvlJc w:val="left"/>
      <w:pPr>
        <w:ind w:left="6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A22019A8">
      <w:start w:val="1"/>
      <w:numFmt w:val="bullet"/>
      <w:lvlText w:val="▪"/>
      <w:lvlJc w:val="left"/>
      <w:pPr>
        <w:ind w:left="6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1E020ED"/>
    <w:multiLevelType w:val="hybridMultilevel"/>
    <w:tmpl w:val="97C62476"/>
    <w:lvl w:ilvl="0" w:tplc="2DEE83E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78CBA6A">
      <w:start w:val="1"/>
      <w:numFmt w:val="bullet"/>
      <w:lvlText w:val="o"/>
      <w:lvlJc w:val="left"/>
      <w:pPr>
        <w:ind w:left="147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B44167E">
      <w:start w:val="1"/>
      <w:numFmt w:val="bullet"/>
      <w:lvlRestart w:val="0"/>
      <w:lvlText w:val="-"/>
      <w:lvlJc w:val="left"/>
      <w:pPr>
        <w:ind w:left="231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42CAB0CA">
      <w:start w:val="1"/>
      <w:numFmt w:val="bullet"/>
      <w:lvlText w:val="•"/>
      <w:lvlJc w:val="left"/>
      <w:pPr>
        <w:ind w:left="33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CDCCC722">
      <w:start w:val="1"/>
      <w:numFmt w:val="bullet"/>
      <w:lvlText w:val="o"/>
      <w:lvlJc w:val="left"/>
      <w:pPr>
        <w:ind w:left="40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F398C69A">
      <w:start w:val="1"/>
      <w:numFmt w:val="bullet"/>
      <w:lvlText w:val="▪"/>
      <w:lvlJc w:val="left"/>
      <w:pPr>
        <w:ind w:left="47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34C3A5E">
      <w:start w:val="1"/>
      <w:numFmt w:val="bullet"/>
      <w:lvlText w:val="•"/>
      <w:lvlJc w:val="left"/>
      <w:pPr>
        <w:ind w:left="5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997E235C">
      <w:start w:val="1"/>
      <w:numFmt w:val="bullet"/>
      <w:lvlText w:val="o"/>
      <w:lvlJc w:val="left"/>
      <w:pPr>
        <w:ind w:left="6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DAF47CF2">
      <w:start w:val="1"/>
      <w:numFmt w:val="bullet"/>
      <w:lvlText w:val="▪"/>
      <w:lvlJc w:val="left"/>
      <w:pPr>
        <w:ind w:left="6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8276B7F"/>
    <w:multiLevelType w:val="hybridMultilevel"/>
    <w:tmpl w:val="7FF8D9FC"/>
    <w:lvl w:ilvl="0" w:tplc="3B3003BE">
      <w:start w:val="1"/>
      <w:numFmt w:val="decimal"/>
      <w:lvlText w:val="%1"/>
      <w:lvlJc w:val="left"/>
      <w:pPr>
        <w:ind w:left="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A124656">
      <w:start w:val="1"/>
      <w:numFmt w:val="lowerLetter"/>
      <w:lvlText w:val="%2"/>
      <w:lvlJc w:val="left"/>
      <w:pPr>
        <w:ind w:left="11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CA22F8CE">
      <w:start w:val="1"/>
      <w:numFmt w:val="lowerRoman"/>
      <w:lvlText w:val="%3"/>
      <w:lvlJc w:val="left"/>
      <w:pPr>
        <w:ind w:left="19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9C4475D4">
      <w:start w:val="1"/>
      <w:numFmt w:val="decimal"/>
      <w:lvlText w:val="%4"/>
      <w:lvlJc w:val="left"/>
      <w:pPr>
        <w:ind w:left="2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B1FCC606">
      <w:start w:val="1"/>
      <w:numFmt w:val="lowerLetter"/>
      <w:lvlText w:val="%5"/>
      <w:lvlJc w:val="left"/>
      <w:pPr>
        <w:ind w:left="3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4E28ADCA">
      <w:start w:val="1"/>
      <w:numFmt w:val="lowerRoman"/>
      <w:lvlText w:val="%6"/>
      <w:lvlJc w:val="left"/>
      <w:pPr>
        <w:ind w:left="4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12C7D9E">
      <w:start w:val="1"/>
      <w:numFmt w:val="decimal"/>
      <w:lvlText w:val="%7"/>
      <w:lvlJc w:val="left"/>
      <w:pPr>
        <w:ind w:left="4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BE1EF9D8">
      <w:start w:val="1"/>
      <w:numFmt w:val="lowerLetter"/>
      <w:lvlText w:val="%8"/>
      <w:lvlJc w:val="left"/>
      <w:pPr>
        <w:ind w:left="5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63A654C2">
      <w:start w:val="1"/>
      <w:numFmt w:val="lowerRoman"/>
      <w:lvlText w:val="%9"/>
      <w:lvlJc w:val="left"/>
      <w:pPr>
        <w:ind w:left="6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B7"/>
    <w:rsid w:val="008F29B5"/>
    <w:rsid w:val="009070B7"/>
    <w:rsid w:val="00E10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AD95E"/>
  <w15:docId w15:val="{9C4B446D-CDE9-4FAB-8244-8A304E839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qFormat/>
    <w:pPr>
      <w:keepNext/>
      <w:keepLines/>
      <w:spacing w:after="170"/>
      <w:ind w:right="69"/>
      <w:jc w:val="right"/>
      <w:outlineLvl w:val="0"/>
    </w:pPr>
    <w:rPr>
      <w:rFonts w:ascii="Arial" w:eastAsia="Arial" w:hAnsi="Arial" w:cs="Arial"/>
      <w:b/>
      <w:i/>
      <w:color w:val="000000"/>
      <w:sz w:val="24"/>
      <w:bdr w:val="single" w:sz="12" w:space="0"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Arial" w:eastAsia="Arial" w:hAnsi="Arial" w:cs="Arial"/>
      <w:b/>
      <w:i/>
      <w:color w:val="000000"/>
      <w:sz w:val="24"/>
      <w:bdr w:val="single" w:sz="12" w:space="0" w:color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verkon.c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rkon.cz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537</Words>
  <Characters>3175</Characters>
  <Application>Microsoft Office Word</Application>
  <DocSecurity>0</DocSecurity>
  <Lines>26</Lines>
  <Paragraphs>7</Paragraphs>
  <ScaleCrop>false</ScaleCrop>
  <Company/>
  <LinksUpToDate>false</LinksUpToDate>
  <CharactersWithSpaces>3705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Kryštůfková</dc:creator>
  <cp:keywords/>
  <cp:lastModifiedBy>Kurzweilová Dana</cp:lastModifiedBy>
  <cp:revision>3</cp:revision>
  <dcterms:created xsi:type="dcterms:W3CDTF">2019-12-16T07:33:00Z</dcterms:created>
  <dcterms:modified xsi:type="dcterms:W3CDTF">2019-12-16T07:34:00Z</dcterms:modified>
</cp:coreProperties>
</file>