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62" w:rsidRPr="001D3F0B" w:rsidRDefault="009E5162" w:rsidP="000B4BAE">
      <w:pPr>
        <w:rPr>
          <w:rFonts w:ascii="Calibri" w:hAnsi="Calibri" w:cs="Calibri"/>
          <w:sz w:val="24"/>
        </w:rPr>
      </w:pPr>
    </w:p>
    <w:p w:rsidR="000B4BAE" w:rsidRPr="001D3F0B" w:rsidRDefault="000B4BAE" w:rsidP="000B4BAE">
      <w:pPr>
        <w:pStyle w:val="CZNzevlnku"/>
        <w:rPr>
          <w:rFonts w:ascii="Calibri" w:hAnsi="Calibri" w:cs="Calibri"/>
          <w:sz w:val="24"/>
        </w:rPr>
      </w:pPr>
      <w:r w:rsidRPr="00735A48">
        <w:rPr>
          <w:rFonts w:ascii="Calibri" w:hAnsi="Calibri" w:cs="Calibri"/>
          <w:sz w:val="24"/>
        </w:rPr>
        <w:t>Prováděcí smlouva č.</w:t>
      </w:r>
      <w:r w:rsidR="00F14613">
        <w:rPr>
          <w:rFonts w:ascii="Calibri" w:hAnsi="Calibri" w:cs="Calibri"/>
          <w:sz w:val="24"/>
        </w:rPr>
        <w:t xml:space="preserve"> 2019</w:t>
      </w:r>
      <w:r w:rsidR="00E15232" w:rsidRPr="00735A48">
        <w:rPr>
          <w:rFonts w:ascii="Calibri" w:hAnsi="Calibri" w:cs="Calibri"/>
          <w:sz w:val="24"/>
        </w:rPr>
        <w:t xml:space="preserve"> </w:t>
      </w:r>
      <w:r w:rsidR="00ED6E5F" w:rsidRPr="00735A48">
        <w:rPr>
          <w:rFonts w:ascii="Calibri" w:hAnsi="Calibri" w:cs="Calibri"/>
          <w:sz w:val="24"/>
        </w:rPr>
        <w:t>–</w:t>
      </w:r>
      <w:r w:rsidR="00E15232" w:rsidRPr="00735A48">
        <w:rPr>
          <w:rFonts w:ascii="Calibri" w:hAnsi="Calibri" w:cs="Calibri"/>
          <w:sz w:val="24"/>
        </w:rPr>
        <w:t xml:space="preserve"> </w:t>
      </w:r>
      <w:r w:rsidR="00735A48" w:rsidRPr="00735A48">
        <w:rPr>
          <w:rFonts w:ascii="Calibri" w:hAnsi="Calibri" w:cs="Calibri"/>
          <w:sz w:val="24"/>
        </w:rPr>
        <w:t>069</w:t>
      </w:r>
      <w:r w:rsidRPr="001D3F0B">
        <w:rPr>
          <w:rFonts w:ascii="Calibri" w:hAnsi="Calibri" w:cs="Calibri"/>
          <w:sz w:val="24"/>
        </w:rPr>
        <w:t xml:space="preserve"> </w:t>
      </w:r>
    </w:p>
    <w:p w:rsidR="000B4BAE" w:rsidRPr="009E5162" w:rsidRDefault="000B4BAE" w:rsidP="000B4BAE">
      <w:pPr>
        <w:pStyle w:val="CZNzevlnku"/>
        <w:rPr>
          <w:rFonts w:ascii="Calibri" w:hAnsi="Calibri" w:cs="Calibri"/>
          <w:sz w:val="24"/>
        </w:rPr>
      </w:pPr>
      <w:r w:rsidRPr="009E5162">
        <w:rPr>
          <w:rFonts w:ascii="Calibri" w:hAnsi="Calibri" w:cs="Calibri"/>
          <w:sz w:val="24"/>
        </w:rPr>
        <w:t xml:space="preserve">k Rámcové smlouvě na </w:t>
      </w:r>
      <w:r w:rsidR="001B0167" w:rsidRPr="009E5162">
        <w:rPr>
          <w:rFonts w:ascii="Calibri" w:hAnsi="Calibri" w:cs="Calibri"/>
          <w:sz w:val="24"/>
        </w:rPr>
        <w:t>pořizování licencí k produktům</w:t>
      </w:r>
      <w:r w:rsidR="008F4214" w:rsidRPr="009E5162">
        <w:rPr>
          <w:rFonts w:ascii="Calibri" w:hAnsi="Calibri" w:cs="Calibri"/>
          <w:sz w:val="24"/>
        </w:rPr>
        <w:t xml:space="preserve"> </w:t>
      </w:r>
      <w:proofErr w:type="spellStart"/>
      <w:r w:rsidR="009E5162" w:rsidRPr="009E5162">
        <w:rPr>
          <w:rFonts w:ascii="Calibri" w:hAnsi="Calibri" w:cs="Calibri"/>
          <w:sz w:val="24"/>
        </w:rPr>
        <w:t>VMware</w:t>
      </w:r>
      <w:proofErr w:type="spellEnd"/>
      <w:r w:rsidR="009E5162" w:rsidRPr="009E5162">
        <w:rPr>
          <w:rFonts w:ascii="Calibri" w:hAnsi="Calibri" w:cs="Calibri"/>
          <w:sz w:val="24"/>
        </w:rPr>
        <w:t xml:space="preserve"> a souvisejíc</w:t>
      </w:r>
      <w:r w:rsidR="004F3C58">
        <w:rPr>
          <w:rFonts w:ascii="Calibri" w:hAnsi="Calibri" w:cs="Calibri"/>
          <w:sz w:val="24"/>
        </w:rPr>
        <w:t>íc</w:t>
      </w:r>
      <w:r w:rsidR="009E5162" w:rsidRPr="009E5162">
        <w:rPr>
          <w:rFonts w:ascii="Calibri" w:hAnsi="Calibri" w:cs="Calibri"/>
          <w:sz w:val="24"/>
        </w:rPr>
        <w:t xml:space="preserve">h služeb </w:t>
      </w:r>
      <w:r w:rsidRPr="009E5162">
        <w:rPr>
          <w:rFonts w:ascii="Calibri" w:hAnsi="Calibri" w:cs="Calibri"/>
          <w:sz w:val="24"/>
        </w:rPr>
        <w:t>ze dne</w:t>
      </w:r>
      <w:r w:rsidR="00182DE9" w:rsidRPr="009E5162">
        <w:rPr>
          <w:rFonts w:ascii="Calibri" w:hAnsi="Calibri" w:cs="Calibri"/>
          <w:sz w:val="24"/>
        </w:rPr>
        <w:t xml:space="preserve"> </w:t>
      </w:r>
      <w:r w:rsidR="00DA2201">
        <w:rPr>
          <w:rFonts w:ascii="Calibri" w:hAnsi="Calibri" w:cs="Calibri"/>
          <w:sz w:val="24"/>
        </w:rPr>
        <w:t>29. 9. 2016</w:t>
      </w:r>
    </w:p>
    <w:p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rsidR="000B4BAE" w:rsidRPr="001D3F0B" w:rsidRDefault="000B4BAE" w:rsidP="000B4BAE">
      <w:pPr>
        <w:rPr>
          <w:rFonts w:ascii="Calibri" w:hAnsi="Calibri" w:cs="Calibri"/>
          <w:sz w:val="24"/>
        </w:rPr>
      </w:pPr>
    </w:p>
    <w:p w:rsidR="00B128FE" w:rsidRPr="001F7E0F" w:rsidRDefault="001C472E" w:rsidP="00B128FE">
      <w:pPr>
        <w:rPr>
          <w:rFonts w:ascii="Calibri" w:hAnsi="Calibri" w:cs="Calibri"/>
          <w:b/>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sidR="00D254A0">
        <w:rPr>
          <w:rFonts w:ascii="Calibri" w:hAnsi="Calibri" w:cs="Calibri"/>
          <w:sz w:val="24"/>
        </w:rPr>
        <w:t>Česká republika-</w:t>
      </w:r>
      <w:r w:rsidR="00812DAC" w:rsidRPr="00812DAC">
        <w:rPr>
          <w:rFonts w:ascii="Calibri" w:hAnsi="Calibri" w:cs="Calibri"/>
          <w:sz w:val="24"/>
        </w:rPr>
        <w:t>Mi</w:t>
      </w:r>
      <w:r w:rsidR="002D7B54">
        <w:rPr>
          <w:rFonts w:ascii="Calibri" w:hAnsi="Calibri" w:cs="Calibri"/>
          <w:sz w:val="24"/>
        </w:rPr>
        <w:t>ni</w:t>
      </w:r>
      <w:r w:rsidR="00D254A0">
        <w:rPr>
          <w:rFonts w:ascii="Calibri" w:hAnsi="Calibri" w:cs="Calibri"/>
          <w:sz w:val="24"/>
        </w:rPr>
        <w:t xml:space="preserve">sterstvo zahraničních věcí </w:t>
      </w:r>
    </w:p>
    <w:p w:rsidR="00B128FE" w:rsidRPr="001F7E0F" w:rsidRDefault="009E5162"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00812DAC" w:rsidRPr="00812DAC">
        <w:rPr>
          <w:rFonts w:ascii="Calibri" w:hAnsi="Calibri" w:cs="Calibri"/>
          <w:sz w:val="24"/>
        </w:rPr>
        <w:t>Loretánské náměstí 5, 118 00 Praha 1</w:t>
      </w:r>
    </w:p>
    <w:p w:rsidR="00B128FE" w:rsidRPr="001F7E0F" w:rsidRDefault="009E5162" w:rsidP="00B128FE">
      <w:pPr>
        <w:rPr>
          <w:rFonts w:ascii="Calibri" w:hAnsi="Calibri" w:cs="Calibri"/>
          <w:sz w:val="24"/>
        </w:rPr>
      </w:pPr>
      <w:r>
        <w:rPr>
          <w:rFonts w:ascii="Calibri" w:hAnsi="Calibri" w:cs="Calibri"/>
          <w:sz w:val="24"/>
        </w:rPr>
        <w:t>IČ</w:t>
      </w:r>
      <w:r w:rsidR="0046078B">
        <w:rPr>
          <w:rFonts w:ascii="Calibri" w:hAnsi="Calibri" w:cs="Calibri"/>
          <w:sz w:val="24"/>
        </w:rPr>
        <w:t>O</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sidR="00812DAC" w:rsidRPr="00812DAC">
        <w:rPr>
          <w:rFonts w:ascii="Calibri" w:hAnsi="Calibri" w:cs="Calibri"/>
          <w:sz w:val="24"/>
        </w:rPr>
        <w:t>45769851</w:t>
      </w:r>
    </w:p>
    <w:p w:rsidR="00B128FE" w:rsidRPr="001F7E0F" w:rsidRDefault="009E5162"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r>
      <w:r w:rsidR="00812DAC">
        <w:rPr>
          <w:rFonts w:ascii="Calibri" w:hAnsi="Calibri" w:cs="Calibri"/>
          <w:sz w:val="24"/>
        </w:rPr>
        <w:t>CZ45769851</w:t>
      </w:r>
    </w:p>
    <w:p w:rsidR="001E4E28" w:rsidRDefault="00B128FE" w:rsidP="00B128FE">
      <w:pPr>
        <w:rPr>
          <w:rFonts w:ascii="Calibri" w:hAnsi="Calibri" w:cs="Calibri"/>
          <w:sz w:val="24"/>
        </w:rPr>
      </w:pPr>
      <w:r>
        <w:rPr>
          <w:rFonts w:ascii="Calibri" w:hAnsi="Calibri" w:cs="Calibri"/>
          <w:sz w:val="24"/>
        </w:rPr>
        <w:t>z</w:t>
      </w:r>
      <w:r w:rsidR="009E5162">
        <w:rPr>
          <w:rFonts w:ascii="Calibri" w:hAnsi="Calibri" w:cs="Calibri"/>
          <w:sz w:val="24"/>
        </w:rPr>
        <w:t>a něhož jedná:</w:t>
      </w:r>
      <w:r w:rsidR="009E5162">
        <w:rPr>
          <w:rFonts w:ascii="Calibri" w:hAnsi="Calibri" w:cs="Calibri"/>
          <w:sz w:val="24"/>
        </w:rPr>
        <w:tab/>
      </w:r>
      <w:r w:rsidR="001E4E28">
        <w:rPr>
          <w:rFonts w:ascii="Calibri" w:hAnsi="Calibri" w:cs="Calibri"/>
          <w:sz w:val="24"/>
        </w:rPr>
        <w:t>XXX</w:t>
      </w:r>
    </w:p>
    <w:p w:rsidR="00B128FE" w:rsidRDefault="009E5162"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1E4E28">
        <w:rPr>
          <w:rFonts w:ascii="Calibri" w:hAnsi="Calibri" w:cs="Calibri"/>
          <w:sz w:val="24"/>
        </w:rPr>
        <w:t>XXX</w:t>
      </w:r>
    </w:p>
    <w:p w:rsidR="008C35EF" w:rsidRPr="001F7E0F" w:rsidRDefault="008C35EF" w:rsidP="008C35EF">
      <w:pPr>
        <w:rPr>
          <w:rFonts w:ascii="Calibri" w:hAnsi="Calibri" w:cs="Calibri"/>
          <w:sz w:val="24"/>
        </w:rPr>
      </w:pPr>
      <w:r>
        <w:rPr>
          <w:rFonts w:ascii="Calibri" w:hAnsi="Calibri" w:cs="Calibri"/>
          <w:sz w:val="24"/>
        </w:rPr>
        <w:t>kontaktní osoba:</w:t>
      </w:r>
      <w:r>
        <w:rPr>
          <w:rFonts w:ascii="Calibri" w:hAnsi="Calibri" w:cs="Calibri"/>
          <w:sz w:val="24"/>
        </w:rPr>
        <w:tab/>
      </w:r>
      <w:r w:rsidR="001E4E28">
        <w:rPr>
          <w:rFonts w:ascii="Calibri" w:hAnsi="Calibri" w:cs="Calibri"/>
          <w:sz w:val="24"/>
        </w:rPr>
        <w:t>XXX</w:t>
      </w:r>
    </w:p>
    <w:p w:rsidR="008C35EF" w:rsidRDefault="008C35EF"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r w:rsidR="001E4E28">
        <w:rPr>
          <w:rFonts w:ascii="Calibri" w:hAnsi="Calibri" w:cs="Calibri"/>
          <w:sz w:val="24"/>
        </w:rPr>
        <w:t>XXX</w:t>
      </w:r>
    </w:p>
    <w:p w:rsidR="009E5162" w:rsidRDefault="009E5162" w:rsidP="00B128FE">
      <w:pPr>
        <w:rPr>
          <w:rFonts w:ascii="Calibri" w:hAnsi="Calibri" w:cs="Calibri"/>
          <w:sz w:val="24"/>
        </w:rPr>
      </w:pPr>
      <w:r>
        <w:rPr>
          <w:rFonts w:ascii="Calibri" w:hAnsi="Calibri" w:cs="Calibri"/>
          <w:sz w:val="24"/>
        </w:rPr>
        <w:t>bankovní spojení:</w:t>
      </w:r>
      <w:r>
        <w:rPr>
          <w:rFonts w:ascii="Calibri" w:hAnsi="Calibri" w:cs="Calibri"/>
          <w:sz w:val="24"/>
        </w:rPr>
        <w:tab/>
      </w:r>
      <w:r w:rsidR="001E4E28">
        <w:rPr>
          <w:rFonts w:ascii="Calibri" w:hAnsi="Calibri" w:cs="Calibri"/>
          <w:sz w:val="24"/>
        </w:rPr>
        <w:t>XXX</w:t>
      </w:r>
    </w:p>
    <w:p w:rsidR="009E5162" w:rsidRDefault="009E5162"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r w:rsidR="001E4E28">
        <w:rPr>
          <w:rFonts w:ascii="Calibri" w:hAnsi="Calibri" w:cs="Calibri"/>
          <w:sz w:val="24"/>
        </w:rPr>
        <w:t>XXX</w:t>
      </w:r>
    </w:p>
    <w:p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rsidR="000B4BAE" w:rsidRPr="001D3F0B" w:rsidRDefault="000B4BAE"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hAnsi="Calibri" w:cs="Calibri"/>
          <w:sz w:val="24"/>
        </w:rPr>
        <w:t>Objednatel</w:t>
      </w:r>
      <w:r w:rsidRPr="001D3F0B">
        <w:rPr>
          <w:rFonts w:ascii="Calibri" w:hAnsi="Calibri" w:cs="Calibri"/>
          <w:sz w:val="24"/>
        </w:rPr>
        <w:t xml:space="preserve">“)  </w:t>
      </w:r>
    </w:p>
    <w:p w:rsidR="000B4BAE" w:rsidRPr="001D3F0B" w:rsidRDefault="000B4BAE" w:rsidP="000B4BAE">
      <w:pPr>
        <w:pStyle w:val="CZZkladntexttun"/>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rsidR="00DF00DB" w:rsidRPr="00D240BD" w:rsidRDefault="00DF00DB" w:rsidP="00DF00DB">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proofErr w:type="spellStart"/>
      <w:r w:rsidRPr="00D240BD">
        <w:rPr>
          <w:rFonts w:ascii="Calibri" w:hAnsi="Calibri" w:cs="Calibri"/>
          <w:sz w:val="24"/>
        </w:rPr>
        <w:t>Asseco</w:t>
      </w:r>
      <w:proofErr w:type="spellEnd"/>
      <w:r w:rsidRPr="00D240BD">
        <w:rPr>
          <w:rFonts w:ascii="Calibri" w:hAnsi="Calibri" w:cs="Calibri"/>
          <w:sz w:val="24"/>
        </w:rPr>
        <w:t xml:space="preserve"> </w:t>
      </w:r>
      <w:proofErr w:type="spellStart"/>
      <w:r w:rsidRPr="00D240BD">
        <w:rPr>
          <w:rFonts w:ascii="Calibri" w:hAnsi="Calibri" w:cs="Calibri"/>
          <w:sz w:val="24"/>
        </w:rPr>
        <w:t>Central</w:t>
      </w:r>
      <w:proofErr w:type="spellEnd"/>
      <w:r w:rsidRPr="00D240BD">
        <w:rPr>
          <w:rFonts w:ascii="Calibri" w:hAnsi="Calibri" w:cs="Calibri"/>
          <w:sz w:val="24"/>
        </w:rPr>
        <w:t xml:space="preserve"> </w:t>
      </w:r>
      <w:proofErr w:type="spellStart"/>
      <w:r w:rsidRPr="00D240BD">
        <w:rPr>
          <w:rFonts w:ascii="Calibri" w:hAnsi="Calibri" w:cs="Calibri"/>
          <w:sz w:val="24"/>
        </w:rPr>
        <w:t>Europe</w:t>
      </w:r>
      <w:proofErr w:type="spellEnd"/>
      <w:r w:rsidRPr="00D240BD">
        <w:rPr>
          <w:rFonts w:ascii="Calibri" w:hAnsi="Calibri" w:cs="Calibri"/>
          <w:sz w:val="24"/>
        </w:rPr>
        <w:t xml:space="preserve">, a.s. </w:t>
      </w:r>
    </w:p>
    <w:p w:rsidR="00DF00DB" w:rsidRPr="00D240BD" w:rsidRDefault="00DF00DB" w:rsidP="00DF00DB">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rsidR="00DF00DB" w:rsidRPr="00D240BD" w:rsidRDefault="00DF00DB" w:rsidP="00DF00DB">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rsidR="00DF00DB" w:rsidRPr="00D240BD" w:rsidRDefault="00DF00DB" w:rsidP="00DF00DB">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rsidR="00DF00DB" w:rsidRPr="00D240BD" w:rsidRDefault="00DF00DB" w:rsidP="00DF00DB">
      <w:pPr>
        <w:rPr>
          <w:rFonts w:ascii="Calibri" w:hAnsi="Calibri" w:cs="Calibri"/>
          <w:sz w:val="24"/>
        </w:rPr>
      </w:pPr>
      <w:r w:rsidRPr="00D240BD">
        <w:rPr>
          <w:rFonts w:ascii="Calibri" w:hAnsi="Calibri" w:cs="Calibri"/>
          <w:sz w:val="24"/>
        </w:rPr>
        <w:t>zapsaná v obchodním rejstříku vedeném Městským soudem v Praze oddíl B, vložka 8525</w:t>
      </w:r>
    </w:p>
    <w:p w:rsidR="001E4E28" w:rsidRDefault="00DF00DB" w:rsidP="00DF00DB">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sidR="001E4E28">
        <w:rPr>
          <w:rFonts w:ascii="Calibri" w:hAnsi="Calibri" w:cs="Calibri"/>
          <w:sz w:val="24"/>
        </w:rPr>
        <w:t>XXX</w:t>
      </w:r>
    </w:p>
    <w:p w:rsidR="00DF00DB" w:rsidRPr="00D240BD" w:rsidRDefault="00DF00DB" w:rsidP="00DF00DB">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001E4E28">
        <w:rPr>
          <w:rFonts w:ascii="Calibri" w:hAnsi="Calibri" w:cs="Calibri"/>
          <w:sz w:val="24"/>
        </w:rPr>
        <w:t>XXX</w:t>
      </w:r>
    </w:p>
    <w:p w:rsidR="00DF00DB" w:rsidRPr="00D240BD" w:rsidRDefault="00DF00DB" w:rsidP="00DF00DB">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r>
      <w:r w:rsidR="001E4E28">
        <w:rPr>
          <w:rFonts w:ascii="Calibri" w:hAnsi="Calibri" w:cs="Calibri"/>
          <w:sz w:val="24"/>
        </w:rPr>
        <w:t>XXX</w:t>
      </w:r>
    </w:p>
    <w:p w:rsidR="00182DE9" w:rsidRPr="001D3F0B" w:rsidRDefault="00DF00DB" w:rsidP="00DF00DB">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sidR="00182DE9" w:rsidRPr="001D3F0B">
        <w:rPr>
          <w:rFonts w:ascii="Calibri" w:hAnsi="Calibri" w:cs="Calibri"/>
          <w:sz w:val="24"/>
        </w:rPr>
        <w:t xml:space="preserve"> </w:t>
      </w:r>
      <w:r w:rsidR="001E4E28">
        <w:rPr>
          <w:rFonts w:ascii="Calibri" w:hAnsi="Calibri" w:cs="Calibri"/>
          <w:sz w:val="24"/>
        </w:rPr>
        <w:t>XXX</w:t>
      </w:r>
    </w:p>
    <w:p w:rsidR="000B4BAE" w:rsidRPr="001D3F0B" w:rsidRDefault="000B4BAE" w:rsidP="000B4BAE">
      <w:pPr>
        <w:rPr>
          <w:rFonts w:ascii="Calibri" w:hAnsi="Calibri" w:cs="Calibri"/>
          <w:sz w:val="24"/>
        </w:rPr>
      </w:pPr>
    </w:p>
    <w:p w:rsidR="000B4BAE" w:rsidRPr="001D3F0B" w:rsidRDefault="000B4BAE" w:rsidP="000B4BAE">
      <w:pPr>
        <w:rPr>
          <w:rFonts w:ascii="Calibri" w:hAnsi="Calibri" w:cs="Calibri"/>
          <w:sz w:val="24"/>
        </w:rPr>
      </w:pPr>
      <w:r w:rsidRPr="001D3F0B">
        <w:rPr>
          <w:rFonts w:ascii="Calibri" w:hAnsi="Calibri" w:cs="Calibri"/>
          <w:sz w:val="24"/>
        </w:rPr>
        <w:t xml:space="preserve">(dále </w:t>
      </w:r>
      <w:r w:rsidR="009E5162">
        <w:rPr>
          <w:rFonts w:ascii="Calibri" w:hAnsi="Calibri" w:cs="Calibri"/>
          <w:sz w:val="24"/>
        </w:rPr>
        <w:t>jen</w:t>
      </w:r>
      <w:r w:rsidRPr="001D3F0B">
        <w:rPr>
          <w:rFonts w:ascii="Calibri" w:hAnsi="Calibri" w:cs="Calibri"/>
          <w:sz w:val="24"/>
        </w:rPr>
        <w:t xml:space="preserve"> „</w:t>
      </w:r>
      <w:r w:rsidRPr="001D3F0B">
        <w:rPr>
          <w:rStyle w:val="CZZkladntexttunChar"/>
          <w:rFonts w:ascii="Calibri" w:hAnsi="Calibri" w:cs="Calibri"/>
          <w:sz w:val="24"/>
        </w:rPr>
        <w:t>Dodavatel</w:t>
      </w:r>
      <w:r w:rsidRPr="001D3F0B">
        <w:rPr>
          <w:rFonts w:ascii="Calibri" w:hAnsi="Calibri" w:cs="Calibri"/>
          <w:sz w:val="24"/>
        </w:rPr>
        <w:t>“)</w:t>
      </w:r>
    </w:p>
    <w:p w:rsidR="000B4BAE" w:rsidRPr="001D3F0B" w:rsidRDefault="000B4BAE" w:rsidP="000B4BAE">
      <w:pPr>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rsidR="000B4BAE" w:rsidRPr="001D3F0B" w:rsidRDefault="000B4BAE" w:rsidP="000B4BAE">
      <w:pPr>
        <w:rPr>
          <w:rFonts w:ascii="Calibri" w:hAnsi="Calibri" w:cs="Calibri"/>
          <w:sz w:val="24"/>
        </w:rPr>
      </w:pPr>
    </w:p>
    <w:p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rsidR="00182DE9" w:rsidRPr="001D3F0B" w:rsidRDefault="00182DE9" w:rsidP="000B4BAE">
      <w:pPr>
        <w:rPr>
          <w:rFonts w:ascii="Calibri" w:hAnsi="Calibri" w:cs="Calibri"/>
          <w:sz w:val="24"/>
        </w:rPr>
      </w:pPr>
    </w:p>
    <w:p w:rsidR="000B4BAE" w:rsidRDefault="000B4BAE" w:rsidP="00EE2A02">
      <w:pPr>
        <w:rPr>
          <w:rFonts w:ascii="Calibri" w:hAnsi="Calibri" w:cs="Calibri"/>
          <w:sz w:val="24"/>
        </w:rPr>
      </w:pPr>
      <w:r w:rsidRPr="001D3F0B">
        <w:rPr>
          <w:rFonts w:ascii="Calibri" w:hAnsi="Calibri" w:cs="Calibri"/>
          <w:sz w:val="24"/>
        </w:rPr>
        <w:lastRenderedPageBreak/>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w:t>
      </w:r>
      <w:proofErr w:type="spellStart"/>
      <w:r w:rsidR="008E2318">
        <w:rPr>
          <w:rFonts w:ascii="Calibri" w:hAnsi="Calibri" w:cs="Calibri"/>
          <w:sz w:val="24"/>
        </w:rPr>
        <w:t>V</w:t>
      </w:r>
      <w:r w:rsidR="009E5162">
        <w:rPr>
          <w:rFonts w:ascii="Calibri" w:hAnsi="Calibri" w:cs="Calibri"/>
          <w:sz w:val="24"/>
        </w:rPr>
        <w:t>Mware</w:t>
      </w:r>
      <w:proofErr w:type="spellEnd"/>
      <w:r w:rsidR="009E5162">
        <w:rPr>
          <w:rFonts w:ascii="Calibri" w:hAnsi="Calibri" w:cs="Calibri"/>
          <w:sz w:val="24"/>
        </w:rPr>
        <w:t xml:space="preserve"> a souvisejících služeb</w:t>
      </w:r>
      <w:r w:rsidR="008F4214" w:rsidRPr="001D3F0B">
        <w:rPr>
          <w:rFonts w:ascii="Calibri" w:hAnsi="Calibri" w:cs="Calibri"/>
          <w:sz w:val="24"/>
        </w:rPr>
        <w:t xml:space="preserve"> </w:t>
      </w:r>
      <w:r w:rsidRPr="001D3F0B">
        <w:rPr>
          <w:rFonts w:ascii="Calibri" w:hAnsi="Calibri" w:cs="Calibri"/>
          <w:sz w:val="24"/>
        </w:rPr>
        <w:t>ze dne</w:t>
      </w:r>
      <w:r w:rsidR="008E2318">
        <w:rPr>
          <w:rFonts w:ascii="Calibri" w:hAnsi="Calibri" w:cs="Calibri"/>
          <w:sz w:val="24"/>
        </w:rPr>
        <w:t xml:space="preserve"> </w:t>
      </w:r>
      <w:r w:rsidR="00191CF8">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sidR="0046078B">
        <w:rPr>
          <w:rFonts w:ascii="Calibri" w:hAnsi="Calibri" w:cs="Calibri"/>
          <w:sz w:val="24"/>
        </w:rPr>
        <w:t>anovením</w:t>
      </w:r>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w:t>
      </w:r>
      <w:r w:rsidR="00E91584">
        <w:rPr>
          <w:rFonts w:ascii="Calibri" w:hAnsi="Calibri" w:cs="Calibri"/>
          <w:sz w:val="24"/>
        </w:rPr>
        <w:t>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w:t>
      </w:r>
      <w:r w:rsidR="009E5162">
        <w:rPr>
          <w:rFonts w:ascii="Calibri" w:hAnsi="Calibri" w:cs="Calibri"/>
          <w:sz w:val="24"/>
        </w:rPr>
        <w:t>.</w:t>
      </w:r>
    </w:p>
    <w:p w:rsidR="009E5162" w:rsidRDefault="009E5162" w:rsidP="009E5162">
      <w:pPr>
        <w:jc w:val="center"/>
        <w:rPr>
          <w:rFonts w:ascii="Calibri" w:hAnsi="Calibri" w:cs="Calibri"/>
          <w:sz w:val="24"/>
        </w:rPr>
      </w:pPr>
    </w:p>
    <w:p w:rsidR="009E5162" w:rsidRPr="001D3F0B" w:rsidRDefault="009E5162" w:rsidP="00EE2A02">
      <w:pPr>
        <w:rPr>
          <w:rFonts w:ascii="Calibri" w:hAnsi="Calibri" w:cs="Calibri"/>
          <w:sz w:val="24"/>
        </w:rPr>
      </w:pPr>
      <w:r>
        <w:rPr>
          <w:rFonts w:ascii="Calibri" w:hAnsi="Calibri" w:cs="Calibri"/>
          <w:sz w:val="24"/>
        </w:rPr>
        <w:t xml:space="preserve">Smluvní strany vědomy si svých závazků v této Prováděcí smlouvě obsažených a v úmyslu být touto </w:t>
      </w:r>
      <w:r w:rsidR="0046078B">
        <w:rPr>
          <w:rFonts w:ascii="Calibri" w:hAnsi="Calibri" w:cs="Calibri"/>
          <w:sz w:val="24"/>
        </w:rPr>
        <w:t>P</w:t>
      </w:r>
      <w:r>
        <w:rPr>
          <w:rFonts w:ascii="Calibri" w:hAnsi="Calibri" w:cs="Calibri"/>
          <w:sz w:val="24"/>
        </w:rPr>
        <w:t>rováděcí smlouvou vázány, dohodly se na následujícím znění Prováděcí smlouvy.</w:t>
      </w:r>
    </w:p>
    <w:p w:rsidR="00A02270" w:rsidRPr="001D3F0B" w:rsidRDefault="00A02270" w:rsidP="000B4BAE">
      <w:pPr>
        <w:rPr>
          <w:rFonts w:ascii="Calibri" w:hAnsi="Calibri" w:cs="Calibri"/>
          <w:sz w:val="24"/>
        </w:rPr>
      </w:pPr>
    </w:p>
    <w:p w:rsidR="00A02270" w:rsidRPr="001D3F0B" w:rsidRDefault="00A02270" w:rsidP="00A02270">
      <w:pPr>
        <w:jc w:val="center"/>
        <w:rPr>
          <w:rFonts w:ascii="Calibri" w:hAnsi="Calibri" w:cs="Calibri"/>
          <w:b/>
          <w:sz w:val="24"/>
        </w:rPr>
      </w:pPr>
    </w:p>
    <w:p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rsidR="00A02270" w:rsidRPr="001D3F0B" w:rsidRDefault="00A02270" w:rsidP="00A02270">
      <w:pPr>
        <w:jc w:val="center"/>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191CF8">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IČ</w:t>
      </w:r>
      <w:r w:rsidR="0046078B">
        <w:rPr>
          <w:rFonts w:ascii="Calibri" w:hAnsi="Calibri" w:cs="Calibri"/>
          <w:sz w:val="24"/>
        </w:rPr>
        <w:t>O</w:t>
      </w:r>
      <w:r>
        <w:rPr>
          <w:rFonts w:ascii="Calibri" w:hAnsi="Calibri" w:cs="Calibri"/>
          <w:sz w:val="24"/>
        </w:rPr>
        <w:t xml:space="preserve">: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 xml:space="preserve">adavateli a </w:t>
      </w:r>
      <w:r w:rsidR="009E5162">
        <w:rPr>
          <w:rFonts w:ascii="Calibri" w:hAnsi="Calibri" w:cs="Calibri"/>
          <w:sz w:val="24"/>
        </w:rPr>
        <w:t>Objednatelům</w:t>
      </w:r>
      <w:r>
        <w:rPr>
          <w:rFonts w:ascii="Calibri" w:hAnsi="Calibri" w:cs="Calibri"/>
          <w:sz w:val="24"/>
        </w:rPr>
        <w:t xml:space="preserve"> plnění vymezené v Rámcové smlouvě.</w:t>
      </w:r>
    </w:p>
    <w:p w:rsidR="00A02270" w:rsidRPr="001D3F0B" w:rsidRDefault="00A02270" w:rsidP="00A02270">
      <w:pPr>
        <w:pStyle w:val="Odstavecseseznamem"/>
        <w:ind w:left="426"/>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rsidR="00A02270" w:rsidRPr="001D3F0B" w:rsidRDefault="00A02270" w:rsidP="00A02270">
      <w:pPr>
        <w:pStyle w:val="Odstavecseseznamem"/>
        <w:rPr>
          <w:rFonts w:ascii="Calibri" w:hAnsi="Calibri" w:cs="Calibri"/>
          <w:sz w:val="24"/>
        </w:rPr>
      </w:pPr>
    </w:p>
    <w:p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rsidR="00B128FE" w:rsidRDefault="00B128FE" w:rsidP="009E5162">
      <w:pPr>
        <w:pStyle w:val="Odstavecseseznamem"/>
        <w:rPr>
          <w:rFonts w:ascii="Calibri" w:hAnsi="Calibri" w:cs="Calibri"/>
          <w:sz w:val="24"/>
        </w:rPr>
      </w:pPr>
    </w:p>
    <w:p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rsidR="000B4BAE" w:rsidRPr="001D3F0B" w:rsidRDefault="000B4BAE" w:rsidP="000B4BAE">
      <w:pPr>
        <w:pStyle w:val="CZslolnku"/>
        <w:numPr>
          <w:ilvl w:val="0"/>
          <w:numId w:val="9"/>
        </w:numPr>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lastRenderedPageBreak/>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rsidR="007374C8" w:rsidRPr="00857DA8" w:rsidRDefault="007374C8" w:rsidP="00857DA8">
      <w:pPr>
        <w:pStyle w:val="CZodstavec"/>
        <w:numPr>
          <w:ilvl w:val="0"/>
          <w:numId w:val="5"/>
        </w:numPr>
        <w:rPr>
          <w:rFonts w:ascii="Calibri" w:hAnsi="Calibri" w:cs="Calibri"/>
          <w:sz w:val="24"/>
        </w:rPr>
      </w:pPr>
      <w:r w:rsidRPr="00857DA8">
        <w:rPr>
          <w:rFonts w:ascii="Calibri" w:hAnsi="Calibri" w:cs="Calibri"/>
          <w:sz w:val="24"/>
        </w:rPr>
        <w:t xml:space="preserve">Smluvní strany se dohodly, že cena za poskytnutí plnění Dodavatelem dle této Prováděcí smlouvy činí </w:t>
      </w:r>
      <w:r w:rsidR="00857DA8" w:rsidRPr="00857DA8">
        <w:rPr>
          <w:rFonts w:ascii="Calibri" w:hAnsi="Calibri" w:cs="Calibri"/>
          <w:b/>
          <w:sz w:val="24"/>
        </w:rPr>
        <w:t xml:space="preserve">270 574,84 Kč </w:t>
      </w:r>
      <w:r w:rsidRPr="00857DA8">
        <w:rPr>
          <w:rFonts w:ascii="Calibri" w:hAnsi="Calibri" w:cs="Calibri"/>
          <w:sz w:val="24"/>
        </w:rPr>
        <w:t xml:space="preserve">(slovy: </w:t>
      </w:r>
      <w:proofErr w:type="spellStart"/>
      <w:r w:rsidR="00857DA8" w:rsidRPr="00857DA8">
        <w:rPr>
          <w:rFonts w:ascii="Calibri" w:hAnsi="Calibri" w:cs="Calibri"/>
          <w:b/>
          <w:sz w:val="24"/>
        </w:rPr>
        <w:t>dvěstěsedmdesáttisícpětsetsedmdesátčtyři</w:t>
      </w:r>
      <w:proofErr w:type="spellEnd"/>
      <w:r w:rsidR="00857DA8" w:rsidRPr="00857DA8">
        <w:rPr>
          <w:rFonts w:ascii="Calibri" w:hAnsi="Calibri" w:cs="Calibri"/>
          <w:b/>
          <w:sz w:val="24"/>
        </w:rPr>
        <w:t xml:space="preserve"> a 84/100</w:t>
      </w:r>
      <w:r w:rsidR="00191CF8" w:rsidRPr="00857DA8">
        <w:rPr>
          <w:rFonts w:ascii="Calibri" w:hAnsi="Calibri" w:cs="Calibri"/>
          <w:sz w:val="24"/>
        </w:rPr>
        <w:t xml:space="preserve"> </w:t>
      </w:r>
      <w:r w:rsidRPr="00857DA8">
        <w:rPr>
          <w:rFonts w:ascii="Calibri" w:hAnsi="Calibri" w:cs="Calibri"/>
          <w:b/>
          <w:sz w:val="24"/>
        </w:rPr>
        <w:t>korun českých</w:t>
      </w:r>
      <w:r w:rsidRPr="00857DA8">
        <w:rPr>
          <w:rFonts w:ascii="Calibri" w:hAnsi="Calibri" w:cs="Calibri"/>
          <w:sz w:val="24"/>
        </w:rPr>
        <w:t xml:space="preserve">) bez DPH, tj. </w:t>
      </w:r>
      <w:r w:rsidR="00857DA8" w:rsidRPr="00857DA8">
        <w:rPr>
          <w:rFonts w:ascii="Calibri" w:hAnsi="Calibri" w:cs="Calibri"/>
          <w:sz w:val="24"/>
        </w:rPr>
        <w:t>327 395,56 Kč</w:t>
      </w:r>
      <w:r w:rsidRPr="00857DA8">
        <w:rPr>
          <w:rFonts w:ascii="Calibri" w:hAnsi="Calibri" w:cs="Calibri"/>
          <w:sz w:val="24"/>
        </w:rPr>
        <w:t xml:space="preserve"> (slovy: </w:t>
      </w:r>
      <w:proofErr w:type="spellStart"/>
      <w:r w:rsidR="00857DA8">
        <w:rPr>
          <w:rFonts w:ascii="Calibri" w:hAnsi="Calibri" w:cs="Calibri"/>
          <w:sz w:val="24"/>
        </w:rPr>
        <w:t>třistadvacetsedmtisíctřistadevadesátpět</w:t>
      </w:r>
      <w:proofErr w:type="spellEnd"/>
      <w:r w:rsidR="00857DA8">
        <w:rPr>
          <w:rFonts w:ascii="Calibri" w:hAnsi="Calibri" w:cs="Calibri"/>
          <w:sz w:val="24"/>
        </w:rPr>
        <w:t xml:space="preserve"> a 56/100</w:t>
      </w:r>
      <w:r w:rsidRPr="00857DA8">
        <w:rPr>
          <w:rFonts w:ascii="Calibri" w:hAnsi="Calibri" w:cs="Calibri"/>
          <w:sz w:val="24"/>
        </w:rPr>
        <w:t xml:space="preserve"> korun českých) včetně DPH.</w:t>
      </w:r>
    </w:p>
    <w:p w:rsidR="007374C8"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Ostatní podmínky vztahující se k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Doba a místo </w:t>
      </w:r>
      <w:r w:rsidR="003B1D75">
        <w:rPr>
          <w:rFonts w:ascii="Calibri" w:hAnsi="Calibri" w:cs="Calibri"/>
          <w:sz w:val="24"/>
        </w:rPr>
        <w:t>plnění</w:t>
      </w:r>
    </w:p>
    <w:p w:rsidR="000B4BAE" w:rsidRPr="00857DA8"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w:t>
      </w:r>
      <w:r w:rsidRPr="00857DA8">
        <w:rPr>
          <w:rFonts w:ascii="Calibri" w:hAnsi="Calibri" w:cs="Calibri"/>
          <w:sz w:val="24"/>
        </w:rPr>
        <w:t xml:space="preserve">že Dodavatel je povinen dodat plnění dle této Prováděcí smlouvy Objednateli nejpozději do </w:t>
      </w:r>
      <w:r w:rsidR="00DA2201" w:rsidRPr="00857DA8">
        <w:rPr>
          <w:rFonts w:ascii="Calibri" w:hAnsi="Calibri" w:cs="Calibri"/>
          <w:sz w:val="24"/>
        </w:rPr>
        <w:t>5 pracovních dnů od podpisu této Prováděcí smlouvy.</w:t>
      </w:r>
    </w:p>
    <w:p w:rsidR="000B4BAE" w:rsidRPr="00857DA8" w:rsidRDefault="000B4BAE" w:rsidP="000B4BAE">
      <w:pPr>
        <w:pStyle w:val="CZodstavec"/>
        <w:numPr>
          <w:ilvl w:val="0"/>
          <w:numId w:val="3"/>
        </w:numPr>
        <w:rPr>
          <w:rFonts w:ascii="Calibri" w:hAnsi="Calibri" w:cs="Calibri"/>
          <w:b/>
          <w:sz w:val="24"/>
        </w:rPr>
      </w:pPr>
      <w:r w:rsidRPr="00857DA8">
        <w:rPr>
          <w:rFonts w:ascii="Calibri" w:hAnsi="Calibri" w:cs="Calibri"/>
          <w:sz w:val="24"/>
        </w:rPr>
        <w:t xml:space="preserve">Místem dodání </w:t>
      </w:r>
      <w:r w:rsidR="007374C8" w:rsidRPr="00857DA8">
        <w:rPr>
          <w:rFonts w:ascii="Calibri" w:hAnsi="Calibri" w:cs="Calibri"/>
          <w:sz w:val="24"/>
        </w:rPr>
        <w:t xml:space="preserve">plnění Dodavatele dle této Prováděcí smlouvy je </w:t>
      </w:r>
      <w:r w:rsidR="00DA2201" w:rsidRPr="00857DA8">
        <w:rPr>
          <w:rFonts w:ascii="Calibri" w:hAnsi="Calibri" w:cs="Calibri"/>
          <w:sz w:val="24"/>
        </w:rPr>
        <w:t>sídlo Objednatele uvedené na titulní straně této Prováděcí smlouvy.</w:t>
      </w:r>
    </w:p>
    <w:p w:rsidR="004F3C58" w:rsidRPr="00857DA8" w:rsidRDefault="004F3C58" w:rsidP="004F3C58">
      <w:pPr>
        <w:pStyle w:val="CZodstavec"/>
        <w:numPr>
          <w:ilvl w:val="0"/>
          <w:numId w:val="0"/>
        </w:numPr>
        <w:ind w:left="360"/>
        <w:rPr>
          <w:rFonts w:ascii="Calibri" w:hAnsi="Calibri" w:cs="Calibri"/>
          <w:b/>
          <w:sz w:val="24"/>
        </w:rPr>
      </w:pPr>
    </w:p>
    <w:p w:rsidR="000B4BAE" w:rsidRPr="00857DA8" w:rsidRDefault="000B4BAE" w:rsidP="003B1D75">
      <w:pPr>
        <w:pStyle w:val="CZslolnku"/>
        <w:spacing w:before="0" w:after="0"/>
        <w:ind w:left="0" w:firstLine="0"/>
        <w:rPr>
          <w:rFonts w:ascii="Calibri" w:hAnsi="Calibri" w:cs="Calibri"/>
          <w:sz w:val="24"/>
        </w:rPr>
      </w:pPr>
    </w:p>
    <w:p w:rsidR="003B1D75" w:rsidRPr="00857DA8" w:rsidRDefault="003B1D75" w:rsidP="003B1D75">
      <w:pPr>
        <w:tabs>
          <w:tab w:val="left" w:pos="2835"/>
        </w:tabs>
        <w:spacing w:line="240" w:lineRule="auto"/>
        <w:jc w:val="center"/>
        <w:rPr>
          <w:rFonts w:asciiTheme="minorHAnsi" w:hAnsiTheme="minorHAnsi" w:cs="Calibri"/>
          <w:b/>
          <w:sz w:val="24"/>
        </w:rPr>
      </w:pPr>
      <w:r w:rsidRPr="00857DA8">
        <w:rPr>
          <w:rFonts w:asciiTheme="minorHAnsi" w:hAnsiTheme="minorHAnsi" w:cs="Calibri"/>
          <w:b/>
          <w:sz w:val="24"/>
        </w:rPr>
        <w:t>Doba trvání a ukončení Prováděcí smlouvy</w:t>
      </w:r>
    </w:p>
    <w:p w:rsidR="003B1D75" w:rsidRPr="00857DA8" w:rsidRDefault="003B1D75" w:rsidP="003B1D75">
      <w:pPr>
        <w:tabs>
          <w:tab w:val="left" w:pos="2835"/>
        </w:tabs>
        <w:spacing w:line="240" w:lineRule="auto"/>
        <w:jc w:val="center"/>
        <w:rPr>
          <w:rFonts w:cs="Calibri"/>
          <w:b/>
          <w:sz w:val="24"/>
        </w:rPr>
      </w:pPr>
    </w:p>
    <w:p w:rsidR="003B1D75" w:rsidRPr="003B1D75" w:rsidRDefault="003B1D75" w:rsidP="003B1D75">
      <w:pPr>
        <w:pStyle w:val="CZodstavec"/>
        <w:numPr>
          <w:ilvl w:val="0"/>
          <w:numId w:val="8"/>
        </w:numPr>
        <w:rPr>
          <w:rFonts w:ascii="Calibri" w:hAnsi="Calibri" w:cs="Calibri"/>
          <w:sz w:val="24"/>
        </w:rPr>
      </w:pPr>
      <w:r w:rsidRPr="00857DA8">
        <w:rPr>
          <w:rFonts w:ascii="Calibri" w:hAnsi="Calibri" w:cs="Calibri"/>
          <w:sz w:val="24"/>
        </w:rPr>
        <w:t xml:space="preserve">Tato Prováděcí smlouva je uzavírána na dobu </w:t>
      </w:r>
      <w:r w:rsidR="00DA2201" w:rsidRPr="00857DA8">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rsidR="003B1D75" w:rsidRDefault="003B1D75"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lastRenderedPageBreak/>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plnění dle této Prováděcí smlouvy po dobu delší než patnáct (15</w:t>
      </w:r>
      <w:r w:rsidR="004F3C58">
        <w:rPr>
          <w:rFonts w:ascii="Calibri" w:hAnsi="Calibri" w:cs="Calibri"/>
          <w:sz w:val="24"/>
        </w:rPr>
        <w:t>) dnů</w:t>
      </w:r>
      <w:r>
        <w:rPr>
          <w:rFonts w:ascii="Calibri" w:hAnsi="Calibri" w:cs="Calibri"/>
          <w:sz w:val="24"/>
        </w:rPr>
        <w:t>;</w:t>
      </w:r>
      <w:r w:rsidR="004F3C58">
        <w:rPr>
          <w:rFonts w:ascii="Calibri" w:hAnsi="Calibri" w:cs="Calibri"/>
          <w:sz w:val="24"/>
        </w:rPr>
        <w:t xml:space="preserve"> </w:t>
      </w:r>
      <w:r w:rsidRPr="003B1D75">
        <w:rPr>
          <w:rFonts w:ascii="Calibri" w:hAnsi="Calibri" w:cs="Calibri"/>
          <w:sz w:val="24"/>
        </w:rPr>
        <w:t>nebo</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rsidR="003B1D75" w:rsidRPr="003B1D75" w:rsidRDefault="003B1D75" w:rsidP="00FF3B68">
      <w:pPr>
        <w:pStyle w:val="CZodstavec"/>
        <w:numPr>
          <w:ilvl w:val="1"/>
          <w:numId w:val="8"/>
        </w:numPr>
        <w:rPr>
          <w:rFonts w:ascii="Calibri" w:hAnsi="Calibri" w:cs="Calibri"/>
          <w:sz w:val="24"/>
        </w:rPr>
      </w:pPr>
      <w:r w:rsidRPr="003B1D75">
        <w:rPr>
          <w:rFonts w:ascii="Calibri" w:hAnsi="Calibri" w:cs="Calibri"/>
          <w:sz w:val="24"/>
        </w:rPr>
        <w:t>Dodavatel</w:t>
      </w:r>
      <w:r w:rsidR="00FF3B68">
        <w:rPr>
          <w:rFonts w:ascii="Calibri" w:hAnsi="Calibri" w:cs="Calibri"/>
          <w:sz w:val="24"/>
        </w:rPr>
        <w:t xml:space="preserve"> </w:t>
      </w:r>
      <w:r w:rsidRPr="003B1D75">
        <w:rPr>
          <w:rFonts w:ascii="Calibri" w:hAnsi="Calibri" w:cs="Calibri"/>
          <w:sz w:val="24"/>
        </w:rPr>
        <w:t>poruší svou povinnost dle této Prováděcí smlouvy</w:t>
      </w:r>
      <w:r w:rsidR="00FF3B68">
        <w:rPr>
          <w:rFonts w:ascii="Calibri" w:hAnsi="Calibri" w:cs="Calibri"/>
          <w:sz w:val="24"/>
        </w:rPr>
        <w:t xml:space="preserve"> a nezjedná nápravu ani v dod</w:t>
      </w:r>
      <w:r w:rsidR="00FF3B68" w:rsidRPr="00FF3B68">
        <w:rPr>
          <w:rFonts w:ascii="Calibri" w:hAnsi="Calibri" w:cs="Calibri"/>
          <w:sz w:val="24"/>
        </w:rPr>
        <w:t xml:space="preserve">atečné lhůtě stanovenou mu </w:t>
      </w:r>
      <w:r w:rsidR="00FF3B68">
        <w:rPr>
          <w:rFonts w:ascii="Calibri" w:hAnsi="Calibri" w:cs="Calibri"/>
          <w:sz w:val="24"/>
        </w:rPr>
        <w:t>Objednatelem</w:t>
      </w:r>
      <w:r w:rsidR="00FF3B68" w:rsidRPr="00FF3B68">
        <w:rPr>
          <w:rFonts w:ascii="Calibri" w:hAnsi="Calibri" w:cs="Calibri"/>
          <w:sz w:val="24"/>
        </w:rPr>
        <w:t>, která nesmí být kratší deseti (10) kalendářních dnů</w:t>
      </w:r>
      <w:r w:rsidRPr="003B1D75">
        <w:rPr>
          <w:rFonts w:ascii="Calibri" w:hAnsi="Calibri" w:cs="Calibri"/>
          <w:sz w:val="24"/>
        </w:rPr>
        <w:t>;</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přestane být držitelem certifikací společnosti </w:t>
      </w:r>
      <w:proofErr w:type="spellStart"/>
      <w:r w:rsidRPr="003B1D75">
        <w:rPr>
          <w:rFonts w:ascii="Calibri" w:hAnsi="Calibri" w:cs="Calibri"/>
          <w:sz w:val="24"/>
        </w:rPr>
        <w:t>VMware</w:t>
      </w:r>
      <w:proofErr w:type="spellEnd"/>
      <w:r w:rsidRPr="003B1D75">
        <w:rPr>
          <w:rFonts w:ascii="Calibri" w:hAnsi="Calibri" w:cs="Calibri"/>
          <w:sz w:val="24"/>
        </w:rPr>
        <w:t xml:space="preserve"> v rozsahu uvedeném ustanovení článku VI odst. 1 písm. c</w:t>
      </w:r>
      <w:r w:rsidR="0046078B">
        <w:rPr>
          <w:rFonts w:ascii="Calibri" w:hAnsi="Calibri" w:cs="Calibri"/>
          <w:sz w:val="24"/>
        </w:rPr>
        <w:t>)</w:t>
      </w:r>
      <w:r w:rsidRPr="003B1D75">
        <w:rPr>
          <w:rFonts w:ascii="Calibri" w:hAnsi="Calibri" w:cs="Calibri"/>
          <w:sz w:val="24"/>
        </w:rPr>
        <w:t xml:space="preserve"> této Rámcové smlouvy;</w:t>
      </w:r>
    </w:p>
    <w:p w:rsidR="003B1D75" w:rsidRPr="003B1D75" w:rsidRDefault="003B1D75"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rsidR="003B1D75" w:rsidRDefault="003B1D75"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smlouvy </w:t>
      </w:r>
      <w:r w:rsidRPr="003B1D75">
        <w:rPr>
          <w:rFonts w:ascii="Calibri" w:hAnsi="Calibri" w:cs="Calibri"/>
          <w:sz w:val="24"/>
        </w:rPr>
        <w:t xml:space="preserve">nebo provádění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lastRenderedPageBreak/>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sidR="00FF3B68">
        <w:rPr>
          <w:rFonts w:ascii="Calibri" w:hAnsi="Calibri" w:cs="Calibri"/>
          <w:sz w:val="24"/>
        </w:rPr>
        <w:t> </w:t>
      </w:r>
      <w:r w:rsidRPr="003B1D75">
        <w:rPr>
          <w:rFonts w:ascii="Calibri" w:hAnsi="Calibri" w:cs="Calibri"/>
          <w:sz w:val="24"/>
        </w:rPr>
        <w:t xml:space="preserve">povinností, z jejichž povahy vyplývá, že trvají i po odstoupení. </w:t>
      </w:r>
    </w:p>
    <w:p w:rsidR="003B1D75" w:rsidRPr="003B1D75" w:rsidRDefault="003B1D75"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w:t>
      </w:r>
      <w:r w:rsidR="0046078B">
        <w:rPr>
          <w:rFonts w:ascii="Calibri" w:hAnsi="Calibri" w:cs="Calibri"/>
          <w:sz w:val="24"/>
        </w:rPr>
        <w:t>P</w:t>
      </w:r>
      <w:r>
        <w:rPr>
          <w:rFonts w:ascii="Calibri" w:hAnsi="Calibri" w:cs="Calibri"/>
          <w:sz w:val="24"/>
        </w:rPr>
        <w:t xml:space="preserve">rováděcí </w:t>
      </w:r>
      <w:r w:rsidRPr="003B1D75">
        <w:rPr>
          <w:rFonts w:ascii="Calibri" w:hAnsi="Calibri" w:cs="Calibri"/>
          <w:sz w:val="24"/>
        </w:rPr>
        <w:t>smlouvy.</w:t>
      </w:r>
    </w:p>
    <w:p w:rsidR="003B1D75" w:rsidRP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sidR="004F3C58">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sidR="004F3C58">
        <w:rPr>
          <w:rFonts w:ascii="Calibri" w:hAnsi="Calibri" w:cs="Calibri"/>
          <w:sz w:val="24"/>
        </w:rPr>
        <w:t>Dodavateli</w:t>
      </w:r>
      <w:r w:rsidRPr="003B1D75">
        <w:rPr>
          <w:rFonts w:ascii="Calibri" w:hAnsi="Calibri" w:cs="Calibri"/>
          <w:sz w:val="24"/>
        </w:rPr>
        <w:t xml:space="preserve">. Zákonné důvody pro ukončení </w:t>
      </w:r>
      <w:r w:rsidR="004F3C58">
        <w:rPr>
          <w:rFonts w:ascii="Calibri" w:hAnsi="Calibri" w:cs="Calibri"/>
          <w:sz w:val="24"/>
        </w:rPr>
        <w:t xml:space="preserve">této </w:t>
      </w:r>
      <w:r w:rsidR="0046078B">
        <w:rPr>
          <w:rFonts w:ascii="Calibri" w:hAnsi="Calibri" w:cs="Calibri"/>
          <w:sz w:val="24"/>
        </w:rPr>
        <w:t>P</w:t>
      </w:r>
      <w:r w:rsidR="004F3C58">
        <w:rPr>
          <w:rFonts w:ascii="Calibri" w:hAnsi="Calibri" w:cs="Calibri"/>
          <w:sz w:val="24"/>
        </w:rPr>
        <w:t xml:space="preserve">rováděcí </w:t>
      </w:r>
      <w:r w:rsidRPr="003B1D75">
        <w:rPr>
          <w:rFonts w:ascii="Calibri" w:hAnsi="Calibri" w:cs="Calibri"/>
          <w:sz w:val="24"/>
        </w:rPr>
        <w:t>smlouvy nejsou shora uvedeným dotčeny.</w:t>
      </w:r>
    </w:p>
    <w:p w:rsidR="003B1D75" w:rsidRDefault="003B1D75"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sidR="004F3C58">
        <w:rPr>
          <w:rFonts w:ascii="Calibri" w:hAnsi="Calibri" w:cs="Calibri"/>
          <w:sz w:val="24"/>
        </w:rPr>
        <w:t xml:space="preserve">této Prováděcí </w:t>
      </w:r>
      <w:r w:rsidRPr="003B1D75">
        <w:rPr>
          <w:rFonts w:ascii="Calibri" w:hAnsi="Calibri" w:cs="Calibri"/>
          <w:sz w:val="24"/>
        </w:rPr>
        <w:t xml:space="preserve">smlouvy ze strany </w:t>
      </w:r>
      <w:r w:rsidR="004F3C58">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sidR="004F3C58">
        <w:rPr>
          <w:rFonts w:ascii="Calibri" w:hAnsi="Calibri" w:cs="Calibri"/>
          <w:sz w:val="24"/>
        </w:rPr>
        <w:t xml:space="preserve">Objednatele </w:t>
      </w:r>
      <w:r w:rsidRPr="003B1D75">
        <w:rPr>
          <w:rFonts w:ascii="Calibri" w:hAnsi="Calibri" w:cs="Calibri"/>
          <w:sz w:val="24"/>
        </w:rPr>
        <w:t xml:space="preserve">nebo </w:t>
      </w:r>
      <w:r w:rsidR="004F3C58">
        <w:rPr>
          <w:rFonts w:ascii="Calibri" w:hAnsi="Calibri" w:cs="Calibri"/>
          <w:sz w:val="24"/>
        </w:rPr>
        <w:t>C</w:t>
      </w:r>
      <w:r w:rsidRPr="003B1D75">
        <w:rPr>
          <w:rFonts w:ascii="Calibri" w:hAnsi="Calibri" w:cs="Calibri"/>
          <w:sz w:val="24"/>
        </w:rPr>
        <w:t>entrálního zadavatele.</w:t>
      </w:r>
    </w:p>
    <w:p w:rsidR="004F3C58" w:rsidRPr="003B1D75" w:rsidRDefault="004F3C58" w:rsidP="004F3C58">
      <w:pPr>
        <w:pStyle w:val="CZodstavec"/>
        <w:numPr>
          <w:ilvl w:val="0"/>
          <w:numId w:val="0"/>
        </w:numPr>
        <w:ind w:left="360"/>
        <w:rPr>
          <w:rFonts w:ascii="Calibri" w:hAnsi="Calibri" w:cs="Calibri"/>
          <w:sz w:val="24"/>
        </w:rPr>
      </w:pPr>
    </w:p>
    <w:p w:rsidR="004F3C58" w:rsidRDefault="004F3C58" w:rsidP="004F3C58">
      <w:pPr>
        <w:pStyle w:val="CZslolnku"/>
        <w:spacing w:before="0" w:after="0"/>
        <w:ind w:left="0" w:firstLine="0"/>
        <w:rPr>
          <w:rFonts w:ascii="Calibri" w:hAnsi="Calibri" w:cs="Calibri"/>
          <w:sz w:val="24"/>
        </w:rPr>
      </w:pPr>
    </w:p>
    <w:p w:rsidR="000B4BAE" w:rsidRDefault="000B4BAE"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rsidR="004F3C58" w:rsidRPr="004F3C58" w:rsidRDefault="004F3C58" w:rsidP="004F3C58">
      <w:pPr>
        <w:pStyle w:val="CZNzevlnku"/>
      </w:pPr>
    </w:p>
    <w:p w:rsidR="00AA0CF3" w:rsidRPr="009245E9" w:rsidRDefault="000B4BAE"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lastRenderedPageBreak/>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w:t>
      </w:r>
      <w:r w:rsidR="009E5162">
        <w:rPr>
          <w:rFonts w:ascii="Calibri" w:hAnsi="Calibri" w:cs="Calibri"/>
          <w:sz w:val="24"/>
        </w:rPr>
        <w:t>Objednatel</w:t>
      </w:r>
      <w:r w:rsidRPr="001D3F0B">
        <w:rPr>
          <w:rFonts w:ascii="Calibri" w:hAnsi="Calibri" w:cs="Calibri"/>
          <w:sz w:val="24"/>
        </w:rPr>
        <w:t xml:space="preserve"> obdrží po </w:t>
      </w:r>
      <w:r w:rsidR="009E5162">
        <w:rPr>
          <w:rFonts w:ascii="Calibri" w:hAnsi="Calibri" w:cs="Calibri"/>
          <w:sz w:val="24"/>
        </w:rPr>
        <w:t xml:space="preserve">třech </w:t>
      </w:r>
      <w:r w:rsidR="00AA0CF3" w:rsidRPr="00D44933">
        <w:rPr>
          <w:rFonts w:ascii="Calibri" w:hAnsi="Calibri" w:cs="Calibri"/>
          <w:sz w:val="24"/>
        </w:rPr>
        <w:t>(</w:t>
      </w:r>
      <w:r w:rsidR="009E5162">
        <w:rPr>
          <w:rFonts w:ascii="Calibri" w:hAnsi="Calibri" w:cs="Calibri"/>
          <w:sz w:val="24"/>
        </w:rPr>
        <w:t>3</w:t>
      </w:r>
      <w:r w:rsidR="00AA0CF3" w:rsidRPr="00D44933">
        <w:rPr>
          <w:rFonts w:ascii="Calibri" w:hAnsi="Calibri" w:cs="Calibri"/>
          <w:sz w:val="24"/>
        </w:rPr>
        <w:t>)</w:t>
      </w:r>
      <w:r w:rsidR="00AA0CF3" w:rsidRPr="001D3F0B">
        <w:rPr>
          <w:rFonts w:ascii="Calibri" w:hAnsi="Calibri" w:cs="Calibri"/>
          <w:sz w:val="24"/>
        </w:rPr>
        <w:t xml:space="preserve"> </w:t>
      </w:r>
      <w:r w:rsidRPr="001D3F0B">
        <w:rPr>
          <w:rFonts w:ascii="Calibri" w:hAnsi="Calibri" w:cs="Calibri"/>
          <w:sz w:val="24"/>
        </w:rPr>
        <w:t xml:space="preserve">stejnopisech </w:t>
      </w:r>
      <w:r w:rsidR="009E5162">
        <w:rPr>
          <w:rFonts w:ascii="Calibri" w:hAnsi="Calibri" w:cs="Calibri"/>
          <w:sz w:val="24"/>
        </w:rPr>
        <w:t xml:space="preserve">a Dodavatel po dvou (2) stejnopisech </w:t>
      </w:r>
      <w:r w:rsidRPr="001D3F0B">
        <w:rPr>
          <w:rFonts w:ascii="Calibri" w:hAnsi="Calibri" w:cs="Calibri"/>
          <w:sz w:val="24"/>
        </w:rPr>
        <w:t>této Prováděcí smlouvy.</w:t>
      </w:r>
      <w:r w:rsidR="00EE55FD" w:rsidRPr="001D3F0B">
        <w:rPr>
          <w:rFonts w:ascii="Calibri" w:hAnsi="Calibri" w:cs="Calibri"/>
          <w:sz w:val="24"/>
        </w:rPr>
        <w:t xml:space="preserve"> </w:t>
      </w:r>
    </w:p>
    <w:p w:rsidR="000B4BAE"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rsidR="00191CF8" w:rsidRPr="001D3F0B" w:rsidRDefault="00191CF8" w:rsidP="00191CF8">
      <w:pPr>
        <w:pStyle w:val="CZodstavec"/>
        <w:numPr>
          <w:ilvl w:val="0"/>
          <w:numId w:val="0"/>
        </w:numPr>
        <w:ind w:left="360"/>
        <w:rPr>
          <w:rFonts w:ascii="Calibri" w:hAnsi="Calibri" w:cs="Calibri"/>
          <w:sz w:val="24"/>
        </w:rPr>
      </w:pPr>
    </w:p>
    <w:tbl>
      <w:tblPr>
        <w:tblStyle w:val="Mkatabulky"/>
        <w:tblW w:w="0" w:type="auto"/>
        <w:tblLook w:val="04A0" w:firstRow="1" w:lastRow="0" w:firstColumn="1" w:lastColumn="0" w:noHBand="0" w:noVBand="1"/>
      </w:tblPr>
      <w:tblGrid>
        <w:gridCol w:w="4606"/>
        <w:gridCol w:w="4606"/>
      </w:tblGrid>
      <w:tr w:rsidR="00191CF8" w:rsidTr="00191CF8">
        <w:tc>
          <w:tcPr>
            <w:tcW w:w="4606" w:type="dxa"/>
          </w:tcPr>
          <w:p w:rsidR="00191CF8" w:rsidRPr="00191CF8" w:rsidRDefault="00191CF8" w:rsidP="000B4BAE">
            <w:pPr>
              <w:rPr>
                <w:rFonts w:ascii="Calibri" w:hAnsi="Calibri" w:cs="Calibri"/>
                <w:b/>
                <w:sz w:val="24"/>
              </w:rPr>
            </w:pPr>
            <w:r>
              <w:rPr>
                <w:rFonts w:ascii="Calibri" w:hAnsi="Calibri" w:cs="Calibri"/>
                <w:b/>
                <w:sz w:val="24"/>
              </w:rPr>
              <w:t>Objednatel</w:t>
            </w:r>
          </w:p>
        </w:tc>
        <w:tc>
          <w:tcPr>
            <w:tcW w:w="4606" w:type="dxa"/>
          </w:tcPr>
          <w:p w:rsidR="00191CF8" w:rsidRDefault="00191CF8" w:rsidP="000B4BAE">
            <w:pPr>
              <w:rPr>
                <w:rFonts w:ascii="Calibri" w:hAnsi="Calibri" w:cs="Calibri"/>
                <w:b/>
                <w:sz w:val="24"/>
              </w:rPr>
            </w:pPr>
            <w:r>
              <w:rPr>
                <w:rFonts w:ascii="Calibri" w:hAnsi="Calibri" w:cs="Calibri"/>
                <w:b/>
                <w:sz w:val="24"/>
              </w:rPr>
              <w:t>Dodavatel</w:t>
            </w:r>
          </w:p>
        </w:tc>
      </w:tr>
      <w:tr w:rsidR="00191CF8" w:rsidTr="00191CF8">
        <w:tc>
          <w:tcPr>
            <w:tcW w:w="4606" w:type="dxa"/>
          </w:tcPr>
          <w:p w:rsidR="00191CF8" w:rsidRDefault="00191CF8" w:rsidP="000B4BAE">
            <w:pPr>
              <w:rPr>
                <w:rFonts w:ascii="Calibri" w:hAnsi="Calibri" w:cs="Calibri"/>
                <w:sz w:val="24"/>
              </w:rPr>
            </w:pPr>
            <w:r w:rsidRPr="001D3F0B">
              <w:rPr>
                <w:rFonts w:ascii="Calibri" w:hAnsi="Calibri" w:cs="Calibri"/>
                <w:sz w:val="24"/>
              </w:rPr>
              <w:t xml:space="preserve">V </w:t>
            </w:r>
            <w:r w:rsidR="001E4E28">
              <w:rPr>
                <w:rFonts w:ascii="Calibri" w:hAnsi="Calibri" w:cs="Calibri"/>
                <w:sz w:val="24"/>
              </w:rPr>
              <w:t>Praze</w:t>
            </w:r>
            <w:r w:rsidRPr="001D3F0B">
              <w:rPr>
                <w:rFonts w:ascii="Calibri" w:hAnsi="Calibri" w:cs="Calibri"/>
                <w:sz w:val="24"/>
              </w:rPr>
              <w:t xml:space="preserve"> </w:t>
            </w:r>
            <w:r w:rsidRPr="00E374B7">
              <w:rPr>
                <w:rFonts w:ascii="Calibri" w:hAnsi="Calibri" w:cs="Calibri"/>
                <w:sz w:val="24"/>
              </w:rPr>
              <w:t xml:space="preserve">dne </w:t>
            </w: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r>
              <w:rPr>
                <w:rFonts w:ascii="Calibri" w:hAnsi="Calibri" w:cs="Calibri"/>
                <w:sz w:val="24"/>
              </w:rPr>
              <w:t>………………………………………………………………….</w:t>
            </w:r>
          </w:p>
          <w:p w:rsidR="001E4E28" w:rsidRDefault="001E4E28" w:rsidP="000B4BAE">
            <w:pPr>
              <w:rPr>
                <w:rFonts w:ascii="Calibri" w:hAnsi="Calibri" w:cs="Calibri"/>
                <w:sz w:val="24"/>
              </w:rPr>
            </w:pPr>
            <w:r>
              <w:rPr>
                <w:rFonts w:ascii="Calibri" w:hAnsi="Calibri" w:cs="Calibri"/>
                <w:sz w:val="24"/>
              </w:rPr>
              <w:t>XXX</w:t>
            </w:r>
          </w:p>
          <w:p w:rsidR="00E374B7" w:rsidRPr="001C472E" w:rsidRDefault="00E374B7" w:rsidP="00191CF8">
            <w:pPr>
              <w:rPr>
                <w:rFonts w:ascii="Calibri" w:hAnsi="Calibri" w:cs="Calibri"/>
                <w:sz w:val="24"/>
              </w:rPr>
            </w:pPr>
            <w:r w:rsidRPr="00E374B7">
              <w:rPr>
                <w:rFonts w:ascii="Calibri" w:hAnsi="Calibri" w:cs="Calibri"/>
                <w:sz w:val="24"/>
              </w:rPr>
              <w:t>[bude doplněno]</w:t>
            </w:r>
          </w:p>
        </w:tc>
        <w:tc>
          <w:tcPr>
            <w:tcW w:w="4606" w:type="dxa"/>
          </w:tcPr>
          <w:p w:rsidR="00191CF8" w:rsidRDefault="00191CF8" w:rsidP="000B4BAE">
            <w:pPr>
              <w:rPr>
                <w:rFonts w:ascii="Calibri" w:hAnsi="Calibri" w:cs="Calibri"/>
                <w:sz w:val="24"/>
              </w:rPr>
            </w:pPr>
            <w:r w:rsidRPr="001D3F0B">
              <w:rPr>
                <w:rFonts w:ascii="Calibri" w:hAnsi="Calibri" w:cs="Calibri"/>
                <w:sz w:val="24"/>
              </w:rPr>
              <w:t xml:space="preserve">V </w:t>
            </w:r>
            <w:r w:rsidR="00857DA8">
              <w:rPr>
                <w:rFonts w:ascii="Calibri" w:hAnsi="Calibri" w:cs="Calibri"/>
                <w:sz w:val="24"/>
              </w:rPr>
              <w:t>Praze</w:t>
            </w:r>
            <w:r w:rsidRPr="001D3F0B">
              <w:rPr>
                <w:rFonts w:ascii="Calibri" w:hAnsi="Calibri" w:cs="Calibri"/>
                <w:sz w:val="24"/>
              </w:rPr>
              <w:t xml:space="preserve"> dne </w:t>
            </w:r>
            <w:bookmarkStart w:id="0" w:name="_GoBack"/>
            <w:bookmarkEnd w:id="0"/>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0B4BAE">
            <w:pPr>
              <w:rPr>
                <w:rFonts w:ascii="Calibri" w:hAnsi="Calibri" w:cs="Calibri"/>
                <w:sz w:val="24"/>
              </w:rPr>
            </w:pPr>
          </w:p>
          <w:p w:rsidR="00191CF8" w:rsidRDefault="00191CF8" w:rsidP="001C472E">
            <w:pPr>
              <w:rPr>
                <w:rFonts w:ascii="Calibri" w:hAnsi="Calibri" w:cs="Calibri"/>
                <w:sz w:val="24"/>
              </w:rPr>
            </w:pPr>
            <w:r>
              <w:rPr>
                <w:rFonts w:ascii="Calibri" w:hAnsi="Calibri" w:cs="Calibri"/>
                <w:sz w:val="24"/>
              </w:rPr>
              <w:t>………………………………………………………………..</w:t>
            </w:r>
          </w:p>
          <w:p w:rsidR="001E4E28" w:rsidRDefault="001E4E28" w:rsidP="001C472E">
            <w:pPr>
              <w:rPr>
                <w:rFonts w:ascii="Calibri" w:hAnsi="Calibri" w:cs="Calibri"/>
                <w:sz w:val="24"/>
              </w:rPr>
            </w:pPr>
            <w:r>
              <w:rPr>
                <w:rFonts w:ascii="Calibri" w:hAnsi="Calibri" w:cs="Calibri"/>
                <w:sz w:val="24"/>
              </w:rPr>
              <w:t xml:space="preserve">XXX </w:t>
            </w:r>
          </w:p>
          <w:p w:rsidR="00857DA8" w:rsidRPr="001C472E" w:rsidRDefault="00857DA8" w:rsidP="001C472E">
            <w:pPr>
              <w:rPr>
                <w:rFonts w:ascii="Calibri" w:hAnsi="Calibri" w:cs="Calibri"/>
                <w:sz w:val="24"/>
              </w:rPr>
            </w:pPr>
            <w:proofErr w:type="spellStart"/>
            <w:r>
              <w:rPr>
                <w:rFonts w:ascii="Calibri" w:hAnsi="Calibri" w:cs="Calibri"/>
                <w:sz w:val="24"/>
              </w:rPr>
              <w:t>Asseco</w:t>
            </w:r>
            <w:proofErr w:type="spellEnd"/>
            <w:r>
              <w:rPr>
                <w:rFonts w:ascii="Calibri" w:hAnsi="Calibri" w:cs="Calibri"/>
                <w:sz w:val="24"/>
              </w:rPr>
              <w:t xml:space="preserve"> </w:t>
            </w:r>
            <w:proofErr w:type="spellStart"/>
            <w:r>
              <w:rPr>
                <w:rFonts w:ascii="Calibri" w:hAnsi="Calibri" w:cs="Calibri"/>
                <w:sz w:val="24"/>
              </w:rPr>
              <w:t>Central</w:t>
            </w:r>
            <w:proofErr w:type="spellEnd"/>
            <w:r>
              <w:rPr>
                <w:rFonts w:ascii="Calibri" w:hAnsi="Calibri" w:cs="Calibri"/>
                <w:sz w:val="24"/>
              </w:rPr>
              <w:t xml:space="preserve"> </w:t>
            </w:r>
            <w:proofErr w:type="spellStart"/>
            <w:r>
              <w:rPr>
                <w:rFonts w:ascii="Calibri" w:hAnsi="Calibri" w:cs="Calibri"/>
                <w:sz w:val="24"/>
              </w:rPr>
              <w:t>Europe</w:t>
            </w:r>
            <w:proofErr w:type="spellEnd"/>
            <w:r>
              <w:rPr>
                <w:rFonts w:ascii="Calibri" w:hAnsi="Calibri" w:cs="Calibri"/>
                <w:sz w:val="24"/>
              </w:rPr>
              <w:t>, a.s.</w:t>
            </w:r>
          </w:p>
        </w:tc>
      </w:tr>
    </w:tbl>
    <w:p w:rsidR="000B4BAE" w:rsidRPr="001D3F0B" w:rsidRDefault="000B4BAE" w:rsidP="000B4BAE">
      <w:pPr>
        <w:rPr>
          <w:rFonts w:ascii="Calibri" w:hAnsi="Calibri" w:cs="Calibri"/>
          <w:b/>
          <w:sz w:val="24"/>
        </w:rPr>
      </w:pPr>
    </w:p>
    <w:p w:rsidR="00156A47" w:rsidRDefault="00156A47" w:rsidP="001D3F0B">
      <w:pPr>
        <w:jc w:val="center"/>
        <w:rPr>
          <w:rFonts w:ascii="Calibri" w:hAnsi="Calibri" w:cs="Calibri"/>
          <w:b/>
        </w:rPr>
      </w:pPr>
    </w:p>
    <w:p w:rsidR="00191CF8" w:rsidRDefault="00191CF8" w:rsidP="001D3F0B">
      <w:pPr>
        <w:jc w:val="center"/>
        <w:rPr>
          <w:rFonts w:ascii="Calibri" w:hAnsi="Calibri" w:cs="Calibri"/>
          <w:b/>
        </w:rPr>
        <w:sectPr w:rsidR="00191CF8" w:rsidSect="00C634EE">
          <w:headerReference w:type="default" r:id="rId8"/>
          <w:footerReference w:type="even" r:id="rId9"/>
          <w:footerReference w:type="default" r:id="rId10"/>
          <w:pgSz w:w="11906" w:h="16838"/>
          <w:pgMar w:top="1417" w:right="1417" w:bottom="1417" w:left="1417" w:header="708" w:footer="708" w:gutter="0"/>
          <w:cols w:space="708"/>
          <w:docGrid w:linePitch="360"/>
        </w:sectPr>
      </w:pPr>
    </w:p>
    <w:p w:rsidR="00156A47" w:rsidRDefault="00156A47" w:rsidP="001D3F0B">
      <w:pPr>
        <w:jc w:val="center"/>
        <w:rPr>
          <w:rFonts w:ascii="Calibri" w:hAnsi="Calibri" w:cs="Calibri"/>
          <w:b/>
        </w:rPr>
      </w:pPr>
    </w:p>
    <w:p w:rsidR="00156A47" w:rsidRDefault="00156A47" w:rsidP="001D3F0B">
      <w:pPr>
        <w:jc w:val="center"/>
        <w:rPr>
          <w:rFonts w:ascii="Calibri" w:hAnsi="Calibri" w:cs="Calibri"/>
          <w:b/>
        </w:rPr>
      </w:pPr>
    </w:p>
    <w:p w:rsidR="001D3F0B" w:rsidRPr="001D3F0B" w:rsidRDefault="001D3F0B" w:rsidP="001D3F0B">
      <w:pPr>
        <w:jc w:val="center"/>
        <w:rPr>
          <w:rFonts w:ascii="Calibri" w:hAnsi="Calibri" w:cs="Calibri"/>
          <w:b/>
        </w:rPr>
      </w:pPr>
      <w:r w:rsidRPr="001D3F0B">
        <w:rPr>
          <w:rFonts w:ascii="Calibri" w:hAnsi="Calibri" w:cs="Calibri"/>
          <w:b/>
        </w:rPr>
        <w:t>Příloha č. 1</w:t>
      </w:r>
    </w:p>
    <w:p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rsidR="001D3F0B" w:rsidRPr="001D3F0B" w:rsidRDefault="001D3F0B">
      <w:pPr>
        <w:rPr>
          <w:rFonts w:ascii="Calibri" w:hAnsi="Calibri" w:cs="Calibri"/>
          <w:i/>
        </w:rPr>
      </w:pPr>
    </w:p>
    <w:p w:rsidR="001D3F0B" w:rsidRPr="00857DA8" w:rsidRDefault="001D3F0B" w:rsidP="00D44933">
      <w:pPr>
        <w:jc w:val="center"/>
        <w:rPr>
          <w:rFonts w:ascii="Calibri" w:hAnsi="Calibri" w:cs="Calibri"/>
        </w:rPr>
      </w:pPr>
    </w:p>
    <w:tbl>
      <w:tblPr>
        <w:tblStyle w:val="Mkatabulky"/>
        <w:tblW w:w="14000" w:type="dxa"/>
        <w:tblLayout w:type="fixed"/>
        <w:tblLook w:val="04A0" w:firstRow="1" w:lastRow="0" w:firstColumn="1" w:lastColumn="0" w:noHBand="0" w:noVBand="1"/>
      </w:tblPr>
      <w:tblGrid>
        <w:gridCol w:w="1444"/>
        <w:gridCol w:w="4901"/>
        <w:gridCol w:w="993"/>
        <w:gridCol w:w="1701"/>
        <w:gridCol w:w="1701"/>
        <w:gridCol w:w="1559"/>
        <w:gridCol w:w="1701"/>
      </w:tblGrid>
      <w:tr w:rsidR="00DA2201" w:rsidRPr="00F35A0D" w:rsidTr="00516FB7">
        <w:tc>
          <w:tcPr>
            <w:tcW w:w="1444"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Kód produktu</w:t>
            </w:r>
          </w:p>
        </w:tc>
        <w:tc>
          <w:tcPr>
            <w:tcW w:w="4901"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Název produktu</w:t>
            </w:r>
          </w:p>
        </w:tc>
        <w:tc>
          <w:tcPr>
            <w:tcW w:w="993"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Počet</w:t>
            </w:r>
          </w:p>
        </w:tc>
        <w:tc>
          <w:tcPr>
            <w:tcW w:w="1701"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Cena za kus v Kč bez DPH</w:t>
            </w:r>
          </w:p>
        </w:tc>
        <w:tc>
          <w:tcPr>
            <w:tcW w:w="1701"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Cena celkem v Kč bez DPH</w:t>
            </w:r>
          </w:p>
        </w:tc>
        <w:tc>
          <w:tcPr>
            <w:tcW w:w="1559"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Sazba DPH</w:t>
            </w:r>
          </w:p>
        </w:tc>
        <w:tc>
          <w:tcPr>
            <w:tcW w:w="1701" w:type="dxa"/>
            <w:shd w:val="clear" w:color="auto" w:fill="C6D9F1" w:themeFill="text2" w:themeFillTint="33"/>
            <w:vAlign w:val="center"/>
          </w:tcPr>
          <w:p w:rsidR="00DA2201" w:rsidRPr="00F35A0D" w:rsidRDefault="00DA2201" w:rsidP="00516FB7">
            <w:pPr>
              <w:jc w:val="center"/>
              <w:rPr>
                <w:rFonts w:ascii="Arial" w:hAnsi="Arial" w:cs="Arial"/>
                <w:b/>
                <w:szCs w:val="20"/>
              </w:rPr>
            </w:pPr>
            <w:r w:rsidRPr="00F35A0D">
              <w:rPr>
                <w:rFonts w:ascii="Arial" w:hAnsi="Arial" w:cs="Arial"/>
                <w:b/>
                <w:szCs w:val="20"/>
              </w:rPr>
              <w:t>Cena celkem v Kč včetně DPH</w:t>
            </w:r>
          </w:p>
        </w:tc>
      </w:tr>
      <w:tr w:rsidR="00F35A0D" w:rsidRPr="00F35A0D" w:rsidTr="00F35A0D">
        <w:tc>
          <w:tcPr>
            <w:tcW w:w="1444" w:type="dxa"/>
            <w:vAlign w:val="center"/>
          </w:tcPr>
          <w:p w:rsidR="00F35A0D" w:rsidRPr="00F35A0D" w:rsidRDefault="00F35A0D" w:rsidP="00F35A0D">
            <w:pPr>
              <w:jc w:val="center"/>
              <w:rPr>
                <w:rFonts w:ascii="Arial" w:hAnsi="Arial" w:cs="Arial"/>
                <w:b/>
                <w:bCs/>
                <w:color w:val="000000"/>
                <w:szCs w:val="20"/>
              </w:rPr>
            </w:pPr>
            <w:r w:rsidRPr="00F35A0D">
              <w:rPr>
                <w:rFonts w:ascii="Arial" w:hAnsi="Arial" w:cs="Arial"/>
                <w:b/>
                <w:bCs/>
                <w:color w:val="000000"/>
                <w:szCs w:val="20"/>
              </w:rPr>
              <w:t>VCS6-STD-P-SSS-C</w:t>
            </w:r>
          </w:p>
        </w:tc>
        <w:tc>
          <w:tcPr>
            <w:tcW w:w="4901" w:type="dxa"/>
            <w:vAlign w:val="bottom"/>
          </w:tcPr>
          <w:p w:rsidR="00F35A0D" w:rsidRPr="00F35A0D" w:rsidRDefault="00F35A0D" w:rsidP="00F35A0D">
            <w:pPr>
              <w:rPr>
                <w:rFonts w:ascii="Arial" w:hAnsi="Arial" w:cs="Arial"/>
                <w:color w:val="333333"/>
                <w:szCs w:val="20"/>
              </w:rPr>
            </w:pPr>
            <w:proofErr w:type="spellStart"/>
            <w:r w:rsidRPr="00F35A0D">
              <w:rPr>
                <w:rFonts w:ascii="Arial" w:hAnsi="Arial" w:cs="Arial"/>
                <w:color w:val="333333"/>
                <w:szCs w:val="20"/>
              </w:rPr>
              <w:t>Production</w:t>
            </w:r>
            <w:proofErr w:type="spellEnd"/>
            <w:r w:rsidRPr="00F35A0D">
              <w:rPr>
                <w:rFonts w:ascii="Arial" w:hAnsi="Arial" w:cs="Arial"/>
                <w:color w:val="333333"/>
                <w:szCs w:val="20"/>
              </w:rPr>
              <w:t xml:space="preserve"> Support/</w:t>
            </w:r>
            <w:proofErr w:type="spellStart"/>
            <w:r w:rsidRPr="00F35A0D">
              <w:rPr>
                <w:rFonts w:ascii="Arial" w:hAnsi="Arial" w:cs="Arial"/>
                <w:color w:val="333333"/>
                <w:szCs w:val="20"/>
              </w:rPr>
              <w:t>Subscription</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VMware</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vCenter</w:t>
            </w:r>
            <w:proofErr w:type="spellEnd"/>
            <w:r w:rsidRPr="00F35A0D">
              <w:rPr>
                <w:rFonts w:ascii="Arial" w:hAnsi="Arial" w:cs="Arial"/>
                <w:color w:val="333333"/>
                <w:szCs w:val="20"/>
              </w:rPr>
              <w:t xml:space="preserve"> Server 6 Standard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vSphere</w:t>
            </w:r>
            <w:proofErr w:type="spellEnd"/>
            <w:r w:rsidRPr="00F35A0D">
              <w:rPr>
                <w:rFonts w:ascii="Arial" w:hAnsi="Arial" w:cs="Arial"/>
                <w:color w:val="333333"/>
                <w:szCs w:val="20"/>
              </w:rPr>
              <w:t xml:space="preserve"> 6 (Per Instance)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1 </w:t>
            </w:r>
            <w:proofErr w:type="spellStart"/>
            <w:r w:rsidRPr="00F35A0D">
              <w:rPr>
                <w:rFonts w:ascii="Arial" w:hAnsi="Arial" w:cs="Arial"/>
                <w:color w:val="333333"/>
                <w:szCs w:val="20"/>
              </w:rPr>
              <w:t>year</w:t>
            </w:r>
            <w:proofErr w:type="spellEnd"/>
          </w:p>
        </w:tc>
        <w:tc>
          <w:tcPr>
            <w:tcW w:w="993"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1</w:t>
            </w:r>
          </w:p>
        </w:tc>
        <w:tc>
          <w:tcPr>
            <w:tcW w:w="1701" w:type="dxa"/>
            <w:vAlign w:val="center"/>
          </w:tcPr>
          <w:p w:rsidR="00F35A0D" w:rsidRPr="00F35A0D" w:rsidRDefault="00F35A0D" w:rsidP="00F35A0D">
            <w:pPr>
              <w:spacing w:line="240" w:lineRule="auto"/>
              <w:jc w:val="right"/>
              <w:rPr>
                <w:rFonts w:ascii="Arial" w:hAnsi="Arial" w:cs="Arial"/>
                <w:color w:val="000000"/>
                <w:szCs w:val="20"/>
              </w:rPr>
            </w:pPr>
            <w:r w:rsidRPr="00F35A0D">
              <w:rPr>
                <w:rFonts w:ascii="Arial" w:hAnsi="Arial" w:cs="Arial"/>
                <w:color w:val="000000"/>
                <w:szCs w:val="20"/>
              </w:rPr>
              <w:t xml:space="preserve">29 273,16 </w:t>
            </w:r>
          </w:p>
        </w:tc>
        <w:tc>
          <w:tcPr>
            <w:tcW w:w="1701" w:type="dxa"/>
            <w:vAlign w:val="center"/>
          </w:tcPr>
          <w:p w:rsidR="00F35A0D" w:rsidRPr="00F35A0D" w:rsidRDefault="00F35A0D" w:rsidP="00F35A0D">
            <w:pPr>
              <w:spacing w:line="240" w:lineRule="auto"/>
              <w:jc w:val="right"/>
              <w:rPr>
                <w:rFonts w:ascii="Arial" w:hAnsi="Arial" w:cs="Arial"/>
                <w:color w:val="000000"/>
                <w:szCs w:val="20"/>
              </w:rPr>
            </w:pPr>
            <w:r w:rsidRPr="00F35A0D">
              <w:rPr>
                <w:rFonts w:ascii="Arial" w:hAnsi="Arial" w:cs="Arial"/>
                <w:color w:val="000000"/>
                <w:szCs w:val="20"/>
              </w:rPr>
              <w:t xml:space="preserve">29 273,16 </w:t>
            </w:r>
          </w:p>
        </w:tc>
        <w:tc>
          <w:tcPr>
            <w:tcW w:w="1559" w:type="dxa"/>
            <w:vAlign w:val="center"/>
          </w:tcPr>
          <w:p w:rsidR="00F35A0D" w:rsidRPr="00F35A0D" w:rsidRDefault="00F35A0D" w:rsidP="00F35A0D">
            <w:pPr>
              <w:jc w:val="center"/>
              <w:rPr>
                <w:rFonts w:ascii="Arial" w:hAnsi="Arial" w:cs="Arial"/>
                <w:szCs w:val="20"/>
              </w:rPr>
            </w:pPr>
            <w:r w:rsidRPr="00F35A0D">
              <w:rPr>
                <w:rFonts w:ascii="Arial" w:hAnsi="Arial" w:cs="Arial"/>
                <w:szCs w:val="20"/>
              </w:rPr>
              <w:t>21%</w:t>
            </w:r>
          </w:p>
        </w:tc>
        <w:tc>
          <w:tcPr>
            <w:tcW w:w="1701" w:type="dxa"/>
            <w:vAlign w:val="center"/>
          </w:tcPr>
          <w:p w:rsidR="00F35A0D" w:rsidRPr="00F35A0D" w:rsidRDefault="00F35A0D" w:rsidP="00F35A0D">
            <w:pPr>
              <w:spacing w:line="240" w:lineRule="auto"/>
              <w:jc w:val="right"/>
              <w:rPr>
                <w:rFonts w:ascii="Arial" w:hAnsi="Arial" w:cs="Arial"/>
                <w:color w:val="000000"/>
                <w:szCs w:val="20"/>
              </w:rPr>
            </w:pPr>
            <w:r w:rsidRPr="00F35A0D">
              <w:rPr>
                <w:rFonts w:ascii="Arial" w:hAnsi="Arial" w:cs="Arial"/>
                <w:color w:val="000000"/>
                <w:szCs w:val="20"/>
              </w:rPr>
              <w:t xml:space="preserve">35 420,52 </w:t>
            </w:r>
          </w:p>
        </w:tc>
      </w:tr>
      <w:tr w:rsidR="00F35A0D" w:rsidRPr="00F35A0D" w:rsidTr="00F35A0D">
        <w:tc>
          <w:tcPr>
            <w:tcW w:w="1444" w:type="dxa"/>
            <w:vAlign w:val="center"/>
          </w:tcPr>
          <w:p w:rsidR="00F35A0D" w:rsidRPr="00F35A0D" w:rsidRDefault="00F35A0D" w:rsidP="00F35A0D">
            <w:pPr>
              <w:jc w:val="center"/>
              <w:rPr>
                <w:rFonts w:ascii="Arial" w:hAnsi="Arial" w:cs="Arial"/>
                <w:b/>
                <w:bCs/>
                <w:color w:val="000000"/>
                <w:szCs w:val="20"/>
              </w:rPr>
            </w:pPr>
            <w:r w:rsidRPr="00F35A0D">
              <w:rPr>
                <w:rFonts w:ascii="Arial" w:hAnsi="Arial" w:cs="Arial"/>
                <w:b/>
                <w:bCs/>
                <w:color w:val="000000"/>
                <w:szCs w:val="20"/>
              </w:rPr>
              <w:t>VS6-STD-C</w:t>
            </w:r>
          </w:p>
        </w:tc>
        <w:tc>
          <w:tcPr>
            <w:tcW w:w="4901" w:type="dxa"/>
            <w:vAlign w:val="bottom"/>
          </w:tcPr>
          <w:p w:rsidR="00F35A0D" w:rsidRPr="00F35A0D" w:rsidRDefault="00F35A0D" w:rsidP="00F35A0D">
            <w:pPr>
              <w:rPr>
                <w:rFonts w:ascii="Arial" w:hAnsi="Arial" w:cs="Arial"/>
                <w:color w:val="333333"/>
                <w:szCs w:val="20"/>
              </w:rPr>
            </w:pPr>
            <w:proofErr w:type="spellStart"/>
            <w:r w:rsidRPr="00F35A0D">
              <w:rPr>
                <w:rFonts w:ascii="Arial" w:hAnsi="Arial" w:cs="Arial"/>
                <w:color w:val="333333"/>
                <w:szCs w:val="20"/>
              </w:rPr>
              <w:t>VMware</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vSphere</w:t>
            </w:r>
            <w:proofErr w:type="spellEnd"/>
            <w:r w:rsidRPr="00F35A0D">
              <w:rPr>
                <w:rFonts w:ascii="Arial" w:hAnsi="Arial" w:cs="Arial"/>
                <w:color w:val="333333"/>
                <w:szCs w:val="20"/>
              </w:rPr>
              <w:t xml:space="preserve"> 6 Standard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1 </w:t>
            </w:r>
            <w:proofErr w:type="spellStart"/>
            <w:r w:rsidRPr="00F35A0D">
              <w:rPr>
                <w:rFonts w:ascii="Arial" w:hAnsi="Arial" w:cs="Arial"/>
                <w:color w:val="333333"/>
                <w:szCs w:val="20"/>
              </w:rPr>
              <w:t>processor</w:t>
            </w:r>
            <w:proofErr w:type="spellEnd"/>
          </w:p>
        </w:tc>
        <w:tc>
          <w:tcPr>
            <w:tcW w:w="993"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6</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17 133,97 </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102 803,82 </w:t>
            </w:r>
          </w:p>
        </w:tc>
        <w:tc>
          <w:tcPr>
            <w:tcW w:w="1559" w:type="dxa"/>
            <w:vAlign w:val="center"/>
          </w:tcPr>
          <w:p w:rsidR="00F35A0D" w:rsidRPr="00F35A0D" w:rsidRDefault="00F35A0D" w:rsidP="00F35A0D">
            <w:pPr>
              <w:jc w:val="center"/>
              <w:rPr>
                <w:rFonts w:ascii="Arial" w:hAnsi="Arial" w:cs="Arial"/>
                <w:szCs w:val="20"/>
              </w:rPr>
            </w:pPr>
            <w:r w:rsidRPr="00F35A0D">
              <w:rPr>
                <w:rFonts w:ascii="Arial" w:hAnsi="Arial" w:cs="Arial"/>
                <w:szCs w:val="20"/>
              </w:rPr>
              <w:t>21%</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124 392,62 </w:t>
            </w:r>
          </w:p>
        </w:tc>
      </w:tr>
      <w:tr w:rsidR="00F35A0D" w:rsidRPr="00F35A0D" w:rsidTr="00F35A0D">
        <w:tc>
          <w:tcPr>
            <w:tcW w:w="1444" w:type="dxa"/>
            <w:vAlign w:val="center"/>
          </w:tcPr>
          <w:p w:rsidR="00F35A0D" w:rsidRPr="00F35A0D" w:rsidRDefault="00F35A0D" w:rsidP="00F35A0D">
            <w:pPr>
              <w:jc w:val="center"/>
              <w:rPr>
                <w:rFonts w:ascii="Arial" w:hAnsi="Arial" w:cs="Arial"/>
                <w:b/>
                <w:bCs/>
                <w:color w:val="000000"/>
                <w:szCs w:val="20"/>
              </w:rPr>
            </w:pPr>
            <w:r w:rsidRPr="00F35A0D">
              <w:rPr>
                <w:rFonts w:ascii="Arial" w:hAnsi="Arial" w:cs="Arial"/>
                <w:b/>
                <w:bCs/>
                <w:color w:val="000000"/>
                <w:szCs w:val="20"/>
              </w:rPr>
              <w:t>VS6-STD-P-SSS-C</w:t>
            </w:r>
          </w:p>
        </w:tc>
        <w:tc>
          <w:tcPr>
            <w:tcW w:w="4901" w:type="dxa"/>
            <w:vAlign w:val="bottom"/>
          </w:tcPr>
          <w:p w:rsidR="00F35A0D" w:rsidRPr="00F35A0D" w:rsidRDefault="00F35A0D" w:rsidP="00F35A0D">
            <w:pPr>
              <w:rPr>
                <w:rFonts w:ascii="Arial" w:hAnsi="Arial" w:cs="Arial"/>
                <w:color w:val="333333"/>
                <w:szCs w:val="20"/>
              </w:rPr>
            </w:pPr>
            <w:proofErr w:type="spellStart"/>
            <w:r w:rsidRPr="00F35A0D">
              <w:rPr>
                <w:rFonts w:ascii="Arial" w:hAnsi="Arial" w:cs="Arial"/>
                <w:color w:val="333333"/>
                <w:szCs w:val="20"/>
              </w:rPr>
              <w:t>Production</w:t>
            </w:r>
            <w:proofErr w:type="spellEnd"/>
            <w:r w:rsidRPr="00F35A0D">
              <w:rPr>
                <w:rFonts w:ascii="Arial" w:hAnsi="Arial" w:cs="Arial"/>
                <w:color w:val="333333"/>
                <w:szCs w:val="20"/>
              </w:rPr>
              <w:t xml:space="preserve"> Support/</w:t>
            </w:r>
            <w:proofErr w:type="spellStart"/>
            <w:r w:rsidRPr="00F35A0D">
              <w:rPr>
                <w:rFonts w:ascii="Arial" w:hAnsi="Arial" w:cs="Arial"/>
                <w:color w:val="333333"/>
                <w:szCs w:val="20"/>
              </w:rPr>
              <w:t>Subscription</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VMware</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vSphere</w:t>
            </w:r>
            <w:proofErr w:type="spellEnd"/>
            <w:r w:rsidRPr="00F35A0D">
              <w:rPr>
                <w:rFonts w:ascii="Arial" w:hAnsi="Arial" w:cs="Arial"/>
                <w:color w:val="333333"/>
                <w:szCs w:val="20"/>
              </w:rPr>
              <w:t xml:space="preserve"> 6 Standard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1 </w:t>
            </w:r>
            <w:proofErr w:type="spellStart"/>
            <w:r w:rsidRPr="00F35A0D">
              <w:rPr>
                <w:rFonts w:ascii="Arial" w:hAnsi="Arial" w:cs="Arial"/>
                <w:color w:val="333333"/>
                <w:szCs w:val="20"/>
              </w:rPr>
              <w:t>processor</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1 </w:t>
            </w:r>
            <w:proofErr w:type="spellStart"/>
            <w:r w:rsidRPr="00F35A0D">
              <w:rPr>
                <w:rFonts w:ascii="Arial" w:hAnsi="Arial" w:cs="Arial"/>
                <w:color w:val="333333"/>
                <w:szCs w:val="20"/>
              </w:rPr>
              <w:t>year</w:t>
            </w:r>
            <w:proofErr w:type="spellEnd"/>
          </w:p>
        </w:tc>
        <w:tc>
          <w:tcPr>
            <w:tcW w:w="993"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6</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6 123,88 </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36 743,28 </w:t>
            </w:r>
          </w:p>
        </w:tc>
        <w:tc>
          <w:tcPr>
            <w:tcW w:w="1559" w:type="dxa"/>
            <w:vAlign w:val="center"/>
          </w:tcPr>
          <w:p w:rsidR="00F35A0D" w:rsidRPr="00F35A0D" w:rsidRDefault="00F35A0D" w:rsidP="00F35A0D">
            <w:pPr>
              <w:jc w:val="center"/>
              <w:rPr>
                <w:rFonts w:ascii="Arial" w:hAnsi="Arial" w:cs="Arial"/>
                <w:szCs w:val="20"/>
              </w:rPr>
            </w:pPr>
            <w:r w:rsidRPr="00F35A0D">
              <w:rPr>
                <w:rFonts w:ascii="Arial" w:hAnsi="Arial" w:cs="Arial"/>
                <w:szCs w:val="20"/>
              </w:rPr>
              <w:t>21%</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44 459,37 </w:t>
            </w:r>
          </w:p>
        </w:tc>
      </w:tr>
      <w:tr w:rsidR="00F35A0D" w:rsidRPr="00F35A0D" w:rsidTr="00F35A0D">
        <w:tc>
          <w:tcPr>
            <w:tcW w:w="1444" w:type="dxa"/>
            <w:vAlign w:val="center"/>
          </w:tcPr>
          <w:p w:rsidR="00F35A0D" w:rsidRPr="00F35A0D" w:rsidRDefault="00F35A0D" w:rsidP="00F35A0D">
            <w:pPr>
              <w:jc w:val="center"/>
              <w:rPr>
                <w:rFonts w:ascii="Arial" w:hAnsi="Arial" w:cs="Arial"/>
                <w:b/>
                <w:bCs/>
                <w:color w:val="000000"/>
                <w:szCs w:val="20"/>
              </w:rPr>
            </w:pPr>
            <w:r w:rsidRPr="00F35A0D">
              <w:rPr>
                <w:rFonts w:ascii="Arial" w:hAnsi="Arial" w:cs="Arial"/>
                <w:b/>
                <w:bCs/>
                <w:color w:val="000000"/>
                <w:szCs w:val="20"/>
              </w:rPr>
              <w:t>VCS6-STD-C</w:t>
            </w:r>
          </w:p>
        </w:tc>
        <w:tc>
          <w:tcPr>
            <w:tcW w:w="4901" w:type="dxa"/>
            <w:vAlign w:val="bottom"/>
          </w:tcPr>
          <w:p w:rsidR="00F35A0D" w:rsidRPr="00F35A0D" w:rsidRDefault="00F35A0D" w:rsidP="00F35A0D">
            <w:pPr>
              <w:rPr>
                <w:rFonts w:ascii="Arial" w:hAnsi="Arial" w:cs="Arial"/>
                <w:color w:val="333333"/>
                <w:szCs w:val="20"/>
              </w:rPr>
            </w:pPr>
            <w:proofErr w:type="spellStart"/>
            <w:r w:rsidRPr="00F35A0D">
              <w:rPr>
                <w:rFonts w:ascii="Arial" w:hAnsi="Arial" w:cs="Arial"/>
                <w:color w:val="333333"/>
                <w:szCs w:val="20"/>
              </w:rPr>
              <w:t>VMware</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vCenter</w:t>
            </w:r>
            <w:proofErr w:type="spellEnd"/>
            <w:r w:rsidRPr="00F35A0D">
              <w:rPr>
                <w:rFonts w:ascii="Arial" w:hAnsi="Arial" w:cs="Arial"/>
                <w:color w:val="333333"/>
                <w:szCs w:val="20"/>
              </w:rPr>
              <w:t xml:space="preserve"> Server 6 Standard </w:t>
            </w:r>
            <w:proofErr w:type="spellStart"/>
            <w:r w:rsidRPr="00F35A0D">
              <w:rPr>
                <w:rFonts w:ascii="Arial" w:hAnsi="Arial" w:cs="Arial"/>
                <w:color w:val="333333"/>
                <w:szCs w:val="20"/>
              </w:rPr>
              <w:t>for</w:t>
            </w:r>
            <w:proofErr w:type="spellEnd"/>
            <w:r w:rsidRPr="00F35A0D">
              <w:rPr>
                <w:rFonts w:ascii="Arial" w:hAnsi="Arial" w:cs="Arial"/>
                <w:color w:val="333333"/>
                <w:szCs w:val="20"/>
              </w:rPr>
              <w:t xml:space="preserve"> </w:t>
            </w:r>
            <w:proofErr w:type="spellStart"/>
            <w:r w:rsidRPr="00F35A0D">
              <w:rPr>
                <w:rFonts w:ascii="Arial" w:hAnsi="Arial" w:cs="Arial"/>
                <w:color w:val="333333"/>
                <w:szCs w:val="20"/>
              </w:rPr>
              <w:t>vSphere</w:t>
            </w:r>
            <w:proofErr w:type="spellEnd"/>
            <w:r w:rsidRPr="00F35A0D">
              <w:rPr>
                <w:rFonts w:ascii="Arial" w:hAnsi="Arial" w:cs="Arial"/>
                <w:color w:val="333333"/>
                <w:szCs w:val="20"/>
              </w:rPr>
              <w:t xml:space="preserve"> 6 (Per Instance)</w:t>
            </w:r>
          </w:p>
        </w:tc>
        <w:tc>
          <w:tcPr>
            <w:tcW w:w="993"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1</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101 754,58 </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101 754,58 </w:t>
            </w:r>
          </w:p>
        </w:tc>
        <w:tc>
          <w:tcPr>
            <w:tcW w:w="1559" w:type="dxa"/>
            <w:vAlign w:val="center"/>
          </w:tcPr>
          <w:p w:rsidR="00F35A0D" w:rsidRPr="00F35A0D" w:rsidRDefault="00F35A0D" w:rsidP="00F35A0D">
            <w:pPr>
              <w:jc w:val="center"/>
              <w:rPr>
                <w:rFonts w:ascii="Arial" w:hAnsi="Arial" w:cs="Arial"/>
                <w:szCs w:val="20"/>
              </w:rPr>
            </w:pPr>
            <w:r w:rsidRPr="00F35A0D">
              <w:rPr>
                <w:rFonts w:ascii="Arial" w:hAnsi="Arial" w:cs="Arial"/>
                <w:szCs w:val="20"/>
              </w:rPr>
              <w:t>21%</w:t>
            </w:r>
          </w:p>
        </w:tc>
        <w:tc>
          <w:tcPr>
            <w:tcW w:w="1701" w:type="dxa"/>
            <w:vAlign w:val="center"/>
          </w:tcPr>
          <w:p w:rsidR="00F35A0D" w:rsidRPr="00F35A0D" w:rsidRDefault="00F35A0D" w:rsidP="00F35A0D">
            <w:pPr>
              <w:jc w:val="right"/>
              <w:rPr>
                <w:rFonts w:ascii="Arial" w:hAnsi="Arial" w:cs="Arial"/>
                <w:color w:val="000000"/>
                <w:szCs w:val="20"/>
              </w:rPr>
            </w:pPr>
            <w:r w:rsidRPr="00F35A0D">
              <w:rPr>
                <w:rFonts w:ascii="Arial" w:hAnsi="Arial" w:cs="Arial"/>
                <w:color w:val="000000"/>
                <w:szCs w:val="20"/>
              </w:rPr>
              <w:t xml:space="preserve">123 123,04 </w:t>
            </w:r>
          </w:p>
        </w:tc>
      </w:tr>
      <w:tr w:rsidR="00735A48" w:rsidRPr="00F35A0D" w:rsidTr="00735A48">
        <w:trPr>
          <w:trHeight w:val="1242"/>
        </w:trPr>
        <w:tc>
          <w:tcPr>
            <w:tcW w:w="1444" w:type="dxa"/>
            <w:vAlign w:val="center"/>
          </w:tcPr>
          <w:p w:rsidR="00735A48" w:rsidRPr="00F35A0D" w:rsidRDefault="00735A48" w:rsidP="007C388E">
            <w:pPr>
              <w:jc w:val="left"/>
              <w:rPr>
                <w:rFonts w:ascii="Arial" w:hAnsi="Arial" w:cs="Arial"/>
                <w:szCs w:val="20"/>
              </w:rPr>
            </w:pPr>
            <w:r w:rsidRPr="00F35A0D">
              <w:rPr>
                <w:rFonts w:ascii="Arial" w:hAnsi="Arial" w:cs="Arial"/>
                <w:szCs w:val="20"/>
              </w:rPr>
              <w:t>Celkem</w:t>
            </w:r>
          </w:p>
        </w:tc>
        <w:tc>
          <w:tcPr>
            <w:tcW w:w="4901" w:type="dxa"/>
            <w:vAlign w:val="center"/>
          </w:tcPr>
          <w:p w:rsidR="00735A48" w:rsidRPr="00F35A0D" w:rsidRDefault="00735A48" w:rsidP="007C388E">
            <w:pPr>
              <w:jc w:val="left"/>
              <w:rPr>
                <w:rFonts w:ascii="Arial" w:hAnsi="Arial" w:cs="Arial"/>
                <w:szCs w:val="20"/>
              </w:rPr>
            </w:pPr>
          </w:p>
        </w:tc>
        <w:tc>
          <w:tcPr>
            <w:tcW w:w="993" w:type="dxa"/>
            <w:vAlign w:val="center"/>
          </w:tcPr>
          <w:p w:rsidR="00735A48" w:rsidRPr="00F35A0D" w:rsidRDefault="00735A48" w:rsidP="007C388E">
            <w:pPr>
              <w:jc w:val="center"/>
              <w:rPr>
                <w:rFonts w:ascii="Arial" w:hAnsi="Arial" w:cs="Arial"/>
                <w:szCs w:val="20"/>
              </w:rPr>
            </w:pPr>
            <w:r w:rsidRPr="00F35A0D">
              <w:rPr>
                <w:rFonts w:ascii="Arial" w:hAnsi="Arial" w:cs="Arial"/>
                <w:szCs w:val="20"/>
              </w:rPr>
              <w:t>x</w:t>
            </w:r>
          </w:p>
        </w:tc>
        <w:tc>
          <w:tcPr>
            <w:tcW w:w="1701" w:type="dxa"/>
            <w:vAlign w:val="center"/>
          </w:tcPr>
          <w:p w:rsidR="00735A48" w:rsidRPr="00F35A0D" w:rsidRDefault="00735A48" w:rsidP="007C388E">
            <w:pPr>
              <w:jc w:val="right"/>
              <w:rPr>
                <w:rFonts w:ascii="Arial" w:hAnsi="Arial" w:cs="Arial"/>
                <w:szCs w:val="20"/>
                <w:highlight w:val="yellow"/>
              </w:rPr>
            </w:pPr>
            <w:r w:rsidRPr="00F35A0D">
              <w:rPr>
                <w:rFonts w:ascii="Arial" w:hAnsi="Arial" w:cs="Arial"/>
                <w:szCs w:val="20"/>
              </w:rPr>
              <w:t>x</w:t>
            </w:r>
          </w:p>
        </w:tc>
        <w:tc>
          <w:tcPr>
            <w:tcW w:w="1701" w:type="dxa"/>
            <w:vAlign w:val="center"/>
          </w:tcPr>
          <w:p w:rsidR="00735A48" w:rsidRPr="00F35A0D" w:rsidRDefault="00857DA8" w:rsidP="00F35A0D">
            <w:pPr>
              <w:spacing w:line="240" w:lineRule="auto"/>
              <w:jc w:val="right"/>
              <w:rPr>
                <w:rFonts w:ascii="Arial" w:hAnsi="Arial" w:cs="Arial"/>
                <w:b/>
                <w:bCs/>
                <w:color w:val="000000"/>
                <w:szCs w:val="20"/>
              </w:rPr>
            </w:pPr>
            <w:r w:rsidRPr="00F35A0D">
              <w:rPr>
                <w:rFonts w:ascii="Arial" w:hAnsi="Arial" w:cs="Arial"/>
                <w:b/>
                <w:bCs/>
                <w:color w:val="000000"/>
                <w:szCs w:val="20"/>
              </w:rPr>
              <w:t xml:space="preserve">270 574,84 </w:t>
            </w:r>
          </w:p>
        </w:tc>
        <w:tc>
          <w:tcPr>
            <w:tcW w:w="1559" w:type="dxa"/>
            <w:vAlign w:val="center"/>
          </w:tcPr>
          <w:p w:rsidR="00735A48" w:rsidRPr="00F35A0D" w:rsidRDefault="00735A48" w:rsidP="007C388E">
            <w:pPr>
              <w:jc w:val="right"/>
              <w:rPr>
                <w:rFonts w:ascii="Arial" w:hAnsi="Arial" w:cs="Arial"/>
                <w:szCs w:val="20"/>
                <w:highlight w:val="yellow"/>
              </w:rPr>
            </w:pPr>
            <w:r w:rsidRPr="00F35A0D">
              <w:rPr>
                <w:rFonts w:ascii="Arial" w:hAnsi="Arial" w:cs="Arial"/>
                <w:szCs w:val="20"/>
              </w:rPr>
              <w:t>x</w:t>
            </w:r>
          </w:p>
        </w:tc>
        <w:tc>
          <w:tcPr>
            <w:tcW w:w="1701" w:type="dxa"/>
            <w:vAlign w:val="center"/>
          </w:tcPr>
          <w:p w:rsidR="00735A48" w:rsidRPr="00F35A0D" w:rsidRDefault="00F35A0D" w:rsidP="00F35A0D">
            <w:pPr>
              <w:spacing w:line="240" w:lineRule="auto"/>
              <w:jc w:val="right"/>
              <w:rPr>
                <w:rFonts w:ascii="Arial" w:hAnsi="Arial" w:cs="Arial"/>
                <w:color w:val="000000"/>
                <w:szCs w:val="20"/>
              </w:rPr>
            </w:pPr>
            <w:r w:rsidRPr="00F35A0D">
              <w:rPr>
                <w:rFonts w:ascii="Arial" w:hAnsi="Arial" w:cs="Arial"/>
                <w:color w:val="000000"/>
                <w:szCs w:val="20"/>
              </w:rPr>
              <w:t xml:space="preserve">327 395,56 </w:t>
            </w:r>
          </w:p>
        </w:tc>
      </w:tr>
    </w:tbl>
    <w:p w:rsidR="001D3F0B" w:rsidRPr="00D44933" w:rsidRDefault="001D3F0B" w:rsidP="00D44933">
      <w:pPr>
        <w:jc w:val="center"/>
        <w:rPr>
          <w:rFonts w:ascii="Calibri" w:hAnsi="Calibri" w:cs="Calibri"/>
        </w:rPr>
      </w:pPr>
    </w:p>
    <w:sectPr w:rsidR="001D3F0B"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E8" w:rsidRDefault="00F076E8" w:rsidP="00C634EE">
      <w:pPr>
        <w:spacing w:line="240" w:lineRule="auto"/>
      </w:pPr>
      <w:r>
        <w:separator/>
      </w:r>
    </w:p>
  </w:endnote>
  <w:endnote w:type="continuationSeparator" w:id="0">
    <w:p w:rsidR="00F076E8" w:rsidRDefault="00F076E8"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6F7B4B">
      <w:rPr>
        <w:rStyle w:val="slostrnky"/>
        <w:noProof/>
      </w:rPr>
      <w:t>7</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6F7B4B">
      <w:rPr>
        <w:rStyle w:val="slostrnky"/>
        <w:noProof/>
      </w:rPr>
      <w:t>7</w:t>
    </w:r>
    <w:r>
      <w:rPr>
        <w:rStyle w:val="slostrnky"/>
      </w:rPr>
      <w:fldChar w:fldCharType="end"/>
    </w:r>
  </w:p>
  <w:p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E8" w:rsidRDefault="00F076E8" w:rsidP="00C634EE">
      <w:pPr>
        <w:spacing w:line="240" w:lineRule="auto"/>
      </w:pPr>
      <w:r>
        <w:separator/>
      </w:r>
    </w:p>
  </w:footnote>
  <w:footnote w:type="continuationSeparator" w:id="0">
    <w:p w:rsidR="00F076E8" w:rsidRDefault="00F076E8"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E8" w:rsidRDefault="004F3C58">
    <w:pPr>
      <w:pStyle w:val="Zhlav"/>
    </w:pPr>
    <w:r>
      <w:rPr>
        <w:noProof/>
      </w:rPr>
      <w:drawing>
        <wp:inline distT="0" distB="0" distL="0" distR="0">
          <wp:extent cx="164465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5">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55303"/>
    <w:rsid w:val="00075A0B"/>
    <w:rsid w:val="000B3C1D"/>
    <w:rsid w:val="000B4BAE"/>
    <w:rsid w:val="000C1228"/>
    <w:rsid w:val="000D51BF"/>
    <w:rsid w:val="00135B1F"/>
    <w:rsid w:val="00156A47"/>
    <w:rsid w:val="00182DE9"/>
    <w:rsid w:val="00191CF8"/>
    <w:rsid w:val="001953AF"/>
    <w:rsid w:val="001B0167"/>
    <w:rsid w:val="001C472E"/>
    <w:rsid w:val="001D3F0B"/>
    <w:rsid w:val="001E4E28"/>
    <w:rsid w:val="001E60BC"/>
    <w:rsid w:val="001F1B2F"/>
    <w:rsid w:val="00272A5F"/>
    <w:rsid w:val="0029584B"/>
    <w:rsid w:val="002D7B54"/>
    <w:rsid w:val="002F2956"/>
    <w:rsid w:val="0035012B"/>
    <w:rsid w:val="00361264"/>
    <w:rsid w:val="0039176A"/>
    <w:rsid w:val="003B1D75"/>
    <w:rsid w:val="003D138E"/>
    <w:rsid w:val="00437120"/>
    <w:rsid w:val="0046078B"/>
    <w:rsid w:val="00460AE8"/>
    <w:rsid w:val="004F3C58"/>
    <w:rsid w:val="00516FB7"/>
    <w:rsid w:val="005823A0"/>
    <w:rsid w:val="005E3ADD"/>
    <w:rsid w:val="006A2493"/>
    <w:rsid w:val="006C0EC3"/>
    <w:rsid w:val="006F7B4B"/>
    <w:rsid w:val="00735A48"/>
    <w:rsid w:val="007374C8"/>
    <w:rsid w:val="0079253F"/>
    <w:rsid w:val="00800387"/>
    <w:rsid w:val="00812DAC"/>
    <w:rsid w:val="00823BAE"/>
    <w:rsid w:val="0083511C"/>
    <w:rsid w:val="00857DA8"/>
    <w:rsid w:val="008C35EF"/>
    <w:rsid w:val="008C6FB5"/>
    <w:rsid w:val="008E2318"/>
    <w:rsid w:val="008F4214"/>
    <w:rsid w:val="00917EF0"/>
    <w:rsid w:val="009245E9"/>
    <w:rsid w:val="0093436E"/>
    <w:rsid w:val="009376C8"/>
    <w:rsid w:val="00957B68"/>
    <w:rsid w:val="009813E1"/>
    <w:rsid w:val="009B5C2E"/>
    <w:rsid w:val="009E5162"/>
    <w:rsid w:val="00A02270"/>
    <w:rsid w:val="00A12377"/>
    <w:rsid w:val="00AA0CF3"/>
    <w:rsid w:val="00AE611D"/>
    <w:rsid w:val="00B128FE"/>
    <w:rsid w:val="00B902E2"/>
    <w:rsid w:val="00BB2B81"/>
    <w:rsid w:val="00C56084"/>
    <w:rsid w:val="00C6275F"/>
    <w:rsid w:val="00C634EE"/>
    <w:rsid w:val="00D041DA"/>
    <w:rsid w:val="00D211BD"/>
    <w:rsid w:val="00D254A0"/>
    <w:rsid w:val="00D30569"/>
    <w:rsid w:val="00D44933"/>
    <w:rsid w:val="00D50705"/>
    <w:rsid w:val="00D50D88"/>
    <w:rsid w:val="00D856C2"/>
    <w:rsid w:val="00D93C05"/>
    <w:rsid w:val="00DA0437"/>
    <w:rsid w:val="00DA2201"/>
    <w:rsid w:val="00DB0931"/>
    <w:rsid w:val="00DF00DB"/>
    <w:rsid w:val="00E0217A"/>
    <w:rsid w:val="00E15232"/>
    <w:rsid w:val="00E374B7"/>
    <w:rsid w:val="00E91584"/>
    <w:rsid w:val="00E94B2E"/>
    <w:rsid w:val="00E967EA"/>
    <w:rsid w:val="00EB66E9"/>
    <w:rsid w:val="00ED6E5F"/>
    <w:rsid w:val="00EE2A02"/>
    <w:rsid w:val="00EE55FD"/>
    <w:rsid w:val="00F076E8"/>
    <w:rsid w:val="00F14613"/>
    <w:rsid w:val="00F35A0D"/>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uiPriority w:val="59"/>
    <w:rsid w:val="0019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682">
      <w:bodyDiv w:val="1"/>
      <w:marLeft w:val="0"/>
      <w:marRight w:val="0"/>
      <w:marTop w:val="0"/>
      <w:marBottom w:val="0"/>
      <w:divBdr>
        <w:top w:val="none" w:sz="0" w:space="0" w:color="auto"/>
        <w:left w:val="none" w:sz="0" w:space="0" w:color="auto"/>
        <w:bottom w:val="none" w:sz="0" w:space="0" w:color="auto"/>
        <w:right w:val="none" w:sz="0" w:space="0" w:color="auto"/>
      </w:divBdr>
    </w:div>
    <w:div w:id="849682789">
      <w:bodyDiv w:val="1"/>
      <w:marLeft w:val="0"/>
      <w:marRight w:val="0"/>
      <w:marTop w:val="0"/>
      <w:marBottom w:val="0"/>
      <w:divBdr>
        <w:top w:val="none" w:sz="0" w:space="0" w:color="auto"/>
        <w:left w:val="none" w:sz="0" w:space="0" w:color="auto"/>
        <w:bottom w:val="none" w:sz="0" w:space="0" w:color="auto"/>
        <w:right w:val="none" w:sz="0" w:space="0" w:color="auto"/>
      </w:divBdr>
    </w:div>
    <w:div w:id="1495098927">
      <w:bodyDiv w:val="1"/>
      <w:marLeft w:val="0"/>
      <w:marRight w:val="0"/>
      <w:marTop w:val="0"/>
      <w:marBottom w:val="0"/>
      <w:divBdr>
        <w:top w:val="none" w:sz="0" w:space="0" w:color="auto"/>
        <w:left w:val="none" w:sz="0" w:space="0" w:color="auto"/>
        <w:bottom w:val="none" w:sz="0" w:space="0" w:color="auto"/>
        <w:right w:val="none" w:sz="0" w:space="0" w:color="auto"/>
      </w:divBdr>
    </w:div>
    <w:div w:id="16462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86C08AF6.dotm</Template>
  <TotalTime>1</TotalTime>
  <Pages>7</Pages>
  <Words>1512</Words>
  <Characters>8923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Jana BAKEŠOVÁ</cp:lastModifiedBy>
  <cp:revision>3</cp:revision>
  <dcterms:created xsi:type="dcterms:W3CDTF">2019-12-13T11:37:00Z</dcterms:created>
  <dcterms:modified xsi:type="dcterms:W3CDTF">2019-12-13T11:39:00Z</dcterms:modified>
</cp:coreProperties>
</file>