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60"/>
        <w:gridCol w:w="1120"/>
        <w:gridCol w:w="180"/>
        <w:gridCol w:w="7100"/>
      </w:tblGrid>
      <w:tr w:rsidR="47483646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6B" w:rsidRDefault="002E7D6B">
            <w:pPr>
              <w:pStyle w:val="nadpisSmlouvy"/>
            </w:pPr>
          </w:p>
          <w:p w:rsidR="002E7D6B" w:rsidRDefault="002E7D6B">
            <w:pPr>
              <w:pStyle w:val="nadpisSmlouvy"/>
            </w:pPr>
          </w:p>
          <w:p w:rsidR="00554C79" w:rsidRDefault="002676EF">
            <w:pPr>
              <w:pStyle w:val="nadpisSmlouvy"/>
            </w:pPr>
            <w:r>
              <w:t>Pojistná smlouva</w:t>
            </w:r>
          </w:p>
        </w:tc>
      </w:tr>
      <w:tr w:rsidR="47483643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Smlouvy"/>
            </w:pPr>
            <w:r>
              <w:t>č. 8066961613</w:t>
            </w:r>
          </w:p>
        </w:tc>
      </w:tr>
      <w:tr w:rsidR="47483640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smluvniStrany"/>
            </w:pPr>
            <w:r>
              <w:t>Smluvní strany:</w:t>
            </w:r>
          </w:p>
        </w:tc>
      </w:tr>
      <w:tr w:rsidR="47483638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extIdentifikace"/>
            </w:pPr>
            <w:r>
              <w:t>se sídlem Masarykovo náměstí 1458, Zelené Předměstí</w:t>
            </w:r>
          </w:p>
          <w:p w:rsidR="00554C79" w:rsidRDefault="002676EF">
            <w:pPr>
              <w:pStyle w:val="textIdentifikace"/>
            </w:pPr>
            <w:r>
              <w:t>53002 Pardubice, Česká republika</w:t>
            </w:r>
          </w:p>
          <w:p w:rsidR="00554C79" w:rsidRDefault="002676EF">
            <w:pPr>
              <w:pStyle w:val="textIdentifikace"/>
            </w:pPr>
            <w:r>
              <w:t>IČO: 45534306, DIČ: CZ699000761</w:t>
            </w:r>
          </w:p>
          <w:p w:rsidR="00554C79" w:rsidRDefault="002676EF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31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"/>
            </w:pPr>
            <w:r>
              <w:t>(dále jen pojistitel)</w:t>
            </w:r>
          </w:p>
        </w:tc>
      </w:tr>
      <w:tr w:rsidR="47483629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"/>
            </w:pPr>
            <w:r>
              <w:t>tel.: 800 100 777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2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24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623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smluvniStrany"/>
            </w:pPr>
            <w:r>
              <w:t>a</w:t>
            </w:r>
          </w:p>
        </w:tc>
      </w:tr>
      <w:tr w:rsidR="47483621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4C79" w:rsidRDefault="002676EF">
            <w:pPr>
              <w:pStyle w:val="jmenoPojistnikaUvod"/>
            </w:pPr>
            <w:r>
              <w:t>Kolektory Praha, a.s.</w:t>
            </w:r>
          </w:p>
        </w:tc>
      </w:tr>
      <w:tr w:rsidR="47483619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"/>
            </w:pPr>
            <w:r>
              <w:t>se sídlem / místem podnikání Pešlova 3, čp. 341</w:t>
            </w:r>
          </w:p>
          <w:p w:rsidR="00554C79" w:rsidRDefault="002676EF">
            <w:pPr>
              <w:pStyle w:val="textIdentifikace"/>
            </w:pPr>
            <w:r>
              <w:t>19000, PRAHA 9</w:t>
            </w:r>
          </w:p>
        </w:tc>
      </w:tr>
      <w:tr w:rsidR="47483615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RadekPred"/>
            </w:pPr>
            <w:r>
              <w:t>IČO: 26714124</w:t>
            </w:r>
          </w:p>
        </w:tc>
      </w:tr>
      <w:tr w:rsidR="47483613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"/>
            </w:pPr>
            <w:r>
              <w:t>MS v Praze, oddíl B, vložka 7813</w:t>
            </w:r>
          </w:p>
        </w:tc>
      </w:tr>
      <w:tr w:rsidR="47483611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"/>
            </w:pPr>
            <w:r>
              <w:t>(dále jen pojistník)</w:t>
            </w:r>
          </w:p>
        </w:tc>
      </w:tr>
      <w:tr w:rsidR="47483608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RadekPred"/>
            </w:pPr>
            <w:r>
              <w:t>Ing. Vítězslav Gloser, - místopředseda představenstva</w:t>
            </w:r>
          </w:p>
        </w:tc>
      </w:tr>
      <w:tr w:rsidR="4748360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12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602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4C79" w:rsidRDefault="002676EF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47483600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47483598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HlavnihoClanku0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47483596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54C79" w:rsidRDefault="002676EF">
            <w:pPr>
              <w:pStyle w:val="podnadpisHlavnihoClanku0"/>
              <w:keepNext/>
              <w:keepLines/>
            </w:pPr>
            <w:r>
              <w:t>Úvodní ustanovení</w:t>
            </w:r>
          </w:p>
        </w:tc>
      </w:tr>
      <w:tr w:rsidR="47483594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4748359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590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4748358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58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MalaMezera"/>
            </w:pPr>
            <w: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4748358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58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ve všech ostatních pojištěních:</w:t>
            </w:r>
          </w:p>
        </w:tc>
      </w:tr>
      <w:tr w:rsidR="4748357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0"/>
            </w:pPr>
            <w:r>
              <w:t>Kolektory Praha, a.s.</w:t>
            </w:r>
          </w:p>
        </w:tc>
      </w:tr>
      <w:tr w:rsidR="4748357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t>Pešlova 3, čp. 341</w:t>
            </w:r>
          </w:p>
          <w:p w:rsidR="00554C79" w:rsidRDefault="002676EF">
            <w:pPr>
              <w:pStyle w:val="textNormalBlok1"/>
            </w:pPr>
            <w:r>
              <w:t>19000, PRAHA 9</w:t>
            </w:r>
          </w:p>
        </w:tc>
      </w:tr>
      <w:tr w:rsidR="4748357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IČO: 26714124</w:t>
            </w:r>
          </w:p>
        </w:tc>
      </w:tr>
      <w:tr w:rsidR="4748357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47483570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4748356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56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4748356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b) pojistník v pojištění cizího pojistného nebezpečí, splní-li podmínky stanovené občanským zákoníkem.</w:t>
            </w:r>
          </w:p>
        </w:tc>
      </w:tr>
      <w:tr w:rsidR="47483562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Nově pořízená vozidla pojistníka jsou pojištěna ode dne pořízení nového vozidla při dodržení následujícího ujednání. Pojistník je povinen nahlásit pojistiteli změny (nahlášení nových vozidel a odhlášení prodaných vozidel) do 14 dnů od pořízení nového vozidla resp. odprodání stávajícího vozidla. Pojistné bude zúčtováváno čtvrtletně, formou dodatku k pojistné smlouvě. V případě, že pojistník výše uvedené změny nenahlásí, nově pořízená vozidla do pojištění zařazena nejsou.</w:t>
            </w:r>
          </w:p>
        </w:tc>
      </w:tr>
      <w:tr w:rsidR="47483559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558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5.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4748355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355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0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rPr>
                <w:b/>
              </w:rPr>
              <w:t>01.01.2017 00:00</w:t>
            </w:r>
            <w:r>
              <w:t xml:space="preserve"> hodin</w:t>
            </w:r>
          </w:p>
        </w:tc>
      </w:tr>
      <w:tr w:rsidR="4748355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0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rPr>
                <w:b/>
              </w:rPr>
              <w:t>01.01.2018 00:00</w:t>
            </w:r>
            <w:r>
              <w:t xml:space="preserve"> hodin (tento den již není zahrnut do pojištění).</w:t>
            </w:r>
          </w:p>
        </w:tc>
      </w:tr>
      <w:tr w:rsidR="47483545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47483543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54C79" w:rsidRDefault="002676EF">
            <w:pPr>
              <w:pStyle w:val="podnadpisHlavnihoClanku0"/>
              <w:keepNext/>
              <w:keepLines/>
            </w:pPr>
            <w:r>
              <w:t>Pojistnou smlouvou sjednaná pojištění a jejich rozsah</w:t>
            </w:r>
          </w:p>
        </w:tc>
      </w:tr>
      <w:tr w:rsidR="47483541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47483539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t>V souladu s článkem I. pojistné smlouvy se toto pojištění řídí také Všeobecnými pojistnými podmínkami - zvláštní část Pojištění vozidel VPP HA 2014 (dále jen "VPP HA 2014"). Dále se toto pojištění řídí také podmínkami pro poskytování Asistenční služby AS 2014 (dále jen "AS 2014").</w:t>
            </w:r>
          </w:p>
        </w:tc>
      </w:tr>
      <w:tr w:rsidR="4748353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34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54C79" w:rsidRDefault="002676EF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530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</w:tr>
    </w:tbl>
    <w:p w:rsidR="00554C79" w:rsidRDefault="00554C79">
      <w:pPr>
        <w:pStyle w:val="beznyText"/>
        <w:sectPr w:rsidR="00554C79"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47483527">
        <w:trPr>
          <w:gridAfter w:val="14"/>
          <w:wAfter w:w="14040" w:type="dxa"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80" w:type="dxa"/>
          </w:tcPr>
          <w:p w:rsidR="00554C79" w:rsidRDefault="00554C79">
            <w:pPr>
              <w:pStyle w:val="EMPTYCELLSTYLE"/>
            </w:pPr>
          </w:p>
        </w:tc>
      </w:tr>
      <w:tr w:rsidR="47483526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522"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proofErr w:type="spellStart"/>
            <w:proofErr w:type="gramStart"/>
            <w:r>
              <w:t>P.č</w:t>
            </w:r>
            <w:proofErr w:type="spellEnd"/>
            <w:r>
              <w:t>.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Registrační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VIN/</w:t>
            </w:r>
            <w:proofErr w:type="spellStart"/>
            <w:r>
              <w:t>č.karoserie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Rok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Pojistná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Pojistná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Roční limit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pojistného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Spoluúčast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Hvozidla"/>
              <w:keepNext/>
              <w:keepLines/>
            </w:pPr>
            <w:r>
              <w:t>Územní</w:t>
            </w:r>
          </w:p>
          <w:p w:rsidR="00554C79" w:rsidRDefault="002676EF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92"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9A86763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 xml:space="preserve">Kia        / </w:t>
            </w:r>
            <w:proofErr w:type="spellStart"/>
            <w:r>
              <w:t>Cee´d</w:t>
            </w:r>
            <w:proofErr w:type="spellEnd"/>
            <w:proofErr w:type="gram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 w:rsidP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2009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78 030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78"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78 030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71"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63"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462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46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9A86504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 xml:space="preserve">Kia        / </w:t>
            </w:r>
            <w:proofErr w:type="spellStart"/>
            <w:r>
              <w:t>Sportage</w:t>
            </w:r>
            <w:proofErr w:type="spellEnd"/>
            <w:proofErr w:type="gramEnd"/>
            <w:r>
              <w:t xml:space="preserve">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2009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4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138 854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3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138 854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3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430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42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1AH2709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2009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187 290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1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187 290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40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9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398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39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1AN0292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Subaru     / </w:t>
            </w:r>
            <w:proofErr w:type="gramStart"/>
            <w:r>
              <w:t>Legaci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188 341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8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188 341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7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6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366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36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1AV8824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Seat       / </w:t>
            </w:r>
            <w:proofErr w:type="gramStart"/>
            <w:r>
              <w:t>Neuvedeno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173 500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5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173 500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4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3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334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33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2AA3430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 xml:space="preserve">Ford       / </w:t>
            </w:r>
            <w:proofErr w:type="spellStart"/>
            <w:r>
              <w:t>Connect</w:t>
            </w:r>
            <w:proofErr w:type="spellEnd"/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120 400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1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120 400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1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30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9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295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 xml:space="preserve">2AA3415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 xml:space="preserve">Ford       / </w:t>
            </w:r>
            <w:proofErr w:type="spellStart"/>
            <w:r>
              <w:t>Connect</w:t>
            </w:r>
            <w:proofErr w:type="spellEnd"/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r w:rsidRPr="00310F70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120 400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682B73" w:rsidRDefault="00682B73">
            <w:r w:rsidRPr="00310F70">
              <w:t>XXX</w:t>
            </w:r>
          </w:p>
        </w:tc>
        <w:tc>
          <w:tcPr>
            <w:tcW w:w="56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4748327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120 400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6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5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256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25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2AA3402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 xml:space="preserve">Ford       / </w:t>
            </w:r>
            <w:proofErr w:type="spellStart"/>
            <w:r>
              <w:t>Connect</w:t>
            </w:r>
            <w:proofErr w:type="spellEnd"/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143 000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4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143 000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3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2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1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217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21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2AB0941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 w:rsidP="00682B73">
            <w:pPr>
              <w:pStyle w:val="tableTDvozidla"/>
              <w:keepNext/>
              <w:keepLines/>
            </w:pPr>
            <w:r>
              <w:t xml:space="preserve">XXX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145 277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20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145 277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9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8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7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178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17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2AB0938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157 302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6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157 302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5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4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4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139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13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2AC4180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Suzuki     / SX4</w:t>
            </w:r>
            <w:proofErr w:type="gramEnd"/>
            <w:r>
              <w:t xml:space="preserve"> 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176 956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2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176 956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1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10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107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10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2AD6623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 xml:space="preserve">Škoda      / </w:t>
            </w:r>
            <w:proofErr w:type="spellStart"/>
            <w:r>
              <w:t>Yeti</w:t>
            </w:r>
            <w:proofErr w:type="spellEnd"/>
            <w:proofErr w:type="gramEnd"/>
            <w:r>
              <w:t xml:space="preserve">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168 989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9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168 989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8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7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6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068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06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2AD5916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125 870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5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125 870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4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3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3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029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302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2AD5957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125 870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1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125 870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300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9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9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990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98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2AF5134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164 567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7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164 567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6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6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5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951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 xml:space="preserve">2AI1698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Ford       / TOURNEO</w:t>
            </w:r>
            <w:proofErr w:type="gramEnd"/>
            <w:r>
              <w:t xml:space="preserve">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r w:rsidRPr="0049714F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147 100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682B73" w:rsidRDefault="00682B73">
            <w:r w:rsidRPr="0049714F">
              <w:t>XXX</w:t>
            </w:r>
          </w:p>
        </w:tc>
        <w:tc>
          <w:tcPr>
            <w:tcW w:w="56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147 100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4748292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2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91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912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91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2AM5772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127 600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9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127 600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8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8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880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18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 xml:space="preserve">2AR9048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r w:rsidRPr="005F4C2C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186 037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682B73" w:rsidRDefault="00682B73">
            <w:r w:rsidRPr="005F4C2C">
              <w:t>XXX</w:t>
            </w:r>
          </w:p>
        </w:tc>
        <w:tc>
          <w:tcPr>
            <w:tcW w:w="56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186 037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4748285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5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4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841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83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19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2AU0968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239 100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2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239 100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1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1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80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802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80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2AX5358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8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257 006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7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257 006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7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770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76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3AD4373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116 492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5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116 492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4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3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738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 xml:space="preserve">3AE1377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r w:rsidRPr="00E95325"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183 424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00682B73">
        <w:trPr>
          <w:cantSplit/>
        </w:trPr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682B73" w:rsidRDefault="00682B73">
            <w:r w:rsidRPr="00E95325">
              <w:t>XXX</w:t>
            </w:r>
          </w:p>
        </w:tc>
        <w:tc>
          <w:tcPr>
            <w:tcW w:w="56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682B73" w:rsidRDefault="00682B73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  <w:r>
              <w:t>183 424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B73" w:rsidRDefault="00682B73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682B73" w:rsidRDefault="00682B73">
            <w:pPr>
              <w:pStyle w:val="EMPTYCELLSTYLE"/>
              <w:keepNext/>
            </w:pPr>
          </w:p>
        </w:tc>
      </w:tr>
      <w:tr w:rsidR="4748271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70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706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70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3AE1378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183 424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9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183 424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8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7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674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67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3AE1393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183 424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5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183 424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5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4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642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64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3AF7990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Ford       / </w:t>
            </w:r>
            <w:proofErr w:type="gramStart"/>
            <w:r>
              <w:t>Transit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314 000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2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314 000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1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1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60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603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60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3AF5896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373 780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8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8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7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373 780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6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564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56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3AI4743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347 361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4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347 361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4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3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2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525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52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4AC8861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173 770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0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173 770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50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9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NP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8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486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48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4AC8918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7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6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5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454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45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4AC8933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3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3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2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422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42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4AC8952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40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9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9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390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38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4AC9038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7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189 081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6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5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358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35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4AD6274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A5685">
            <w:pPr>
              <w:pStyle w:val="tableTDvozidla"/>
              <w:keepNext/>
              <w:keepLines/>
            </w:pPr>
            <w:r>
              <w:t>obvykl</w:t>
            </w:r>
            <w:r w:rsidR="002676EF">
              <w:t>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4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296 984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3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296 984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2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326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324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4AT5777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235 834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1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235 834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30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9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294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29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4AV1079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372 000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7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372 000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71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6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262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26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5AB2719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250 441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4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Mimořádná výbava vozidla 5AB2719  : Škoda Fabia </w:t>
            </w:r>
            <w:proofErr w:type="spellStart"/>
            <w:r>
              <w:t>Combi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250 441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3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3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29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228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22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5AD2090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Rapid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291 293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12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291 293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205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19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ÚRAZ (+</w:t>
            </w:r>
            <w:proofErr w:type="gramStart"/>
            <w:r>
              <w:t>DO</w:t>
            </w:r>
            <w:proofErr w:type="gramEnd"/>
            <w: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190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189"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187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38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5AT3592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682B73">
            <w:pPr>
              <w:pStyle w:val="tableTDvozidla"/>
              <w:keepNext/>
              <w:keepLines/>
            </w:pPr>
            <w:r>
              <w:t>XXX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2016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nová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vlastní i cizí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286 240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173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286 240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166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01.01.2017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proofErr w:type="gramStart"/>
            <w:r>
              <w:t>01.01.2018</w:t>
            </w:r>
            <w:proofErr w:type="gram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</w:tr>
      <w:tr w:rsidR="47482158">
        <w:trPr>
          <w:cantSplit/>
        </w:trPr>
        <w:tc>
          <w:tcPr>
            <w:tcW w:w="140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</w:tr>
      <w:tr w:rsidR="47482156">
        <w:trPr>
          <w:gridAfter w:val="14"/>
          <w:wAfter w:w="14040" w:type="dxa"/>
        </w:trPr>
        <w:tc>
          <w:tcPr>
            <w:tcW w:w="14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80" w:type="dxa"/>
          </w:tcPr>
          <w:p w:rsidR="00554C79" w:rsidRDefault="00554C79">
            <w:pPr>
              <w:pStyle w:val="EMPTYCELLSTYLE"/>
            </w:pPr>
          </w:p>
        </w:tc>
      </w:tr>
    </w:tbl>
    <w:p w:rsidR="00554C79" w:rsidRDefault="00554C79">
      <w:pPr>
        <w:pStyle w:val="beznyText"/>
        <w:sectPr w:rsidR="00554C79">
          <w:headerReference w:type="default" r:id="rId11"/>
          <w:footerReference w:type="default" r:id="rId12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160"/>
        <w:gridCol w:w="100"/>
        <w:gridCol w:w="100"/>
        <w:gridCol w:w="100"/>
        <w:gridCol w:w="2900"/>
        <w:gridCol w:w="300"/>
        <w:gridCol w:w="140"/>
        <w:gridCol w:w="760"/>
        <w:gridCol w:w="800"/>
        <w:gridCol w:w="900"/>
        <w:gridCol w:w="800"/>
        <w:gridCol w:w="1620"/>
        <w:gridCol w:w="80"/>
      </w:tblGrid>
      <w:tr w:rsidR="47482153">
        <w:trPr>
          <w:gridAfter w:val="13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2152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extVykladPojmuBezPaddinguB"/>
            </w:pPr>
            <w:r>
              <w:t>ASISTENČNÍ SLUŽBA</w:t>
            </w:r>
          </w:p>
        </w:tc>
      </w:tr>
      <w:tr w:rsidR="47482150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2144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extVykladPojmuBezPaddinguB"/>
            </w:pPr>
            <w:r>
              <w:t>POJISTNÉ PLNĚNÍ</w:t>
            </w:r>
          </w:p>
        </w:tc>
      </w:tr>
      <w:tr w:rsidR="47482142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2014 je, že vozidlo bylo v době vzniku škodné události zabezpečeno minimálně způsobem stanoveným ve VPP HA 2014 části F Předpis zabezpečení vozidel proti odcizení. </w:t>
            </w:r>
          </w:p>
        </w:tc>
      </w:tr>
      <w:tr w:rsidR="47482140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extVykladPojmuBezPaddinguB"/>
            </w:pPr>
            <w:r>
              <w:t>VÝKLAD POJMŮ</w:t>
            </w:r>
          </w:p>
        </w:tc>
      </w:tr>
      <w:tr w:rsidR="47482138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2014 pro případ působení pojistných nebezpečí střet, pád, náraz, požár, výbuch, blesk, krupobití, vichřice, pád jakýchkoliv věcí, povodeň, záplava, zásah cizí osoby, pohřešování v příčinné souvislosti s dopravní nehodou šetřenou policií.</w:t>
            </w:r>
          </w:p>
        </w:tc>
      </w:tr>
      <w:tr w:rsidR="47482134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2014 pro případ působení pojistných nebezpečí odcizení krádeží nebo loupežným přepadením.</w:t>
            </w:r>
          </w:p>
        </w:tc>
      </w:tr>
      <w:tr w:rsidR="47482130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2014 část C oddíl Pojištění okenních skel vozidla.</w:t>
            </w:r>
          </w:p>
        </w:tc>
      </w:tr>
      <w:tr w:rsidR="47482126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3"/>
              <w:jc w:val="both"/>
            </w:pPr>
            <w:r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2014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</w:tr>
      <w:tr w:rsidR="47482122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3"/>
            </w:pPr>
            <w:r>
              <w:t>ÚRAZ (-DO) znamená pojištění pro případ smrti způsobené úrazem a pro případ trvalých následků úrazu.</w:t>
            </w:r>
          </w:p>
        </w:tc>
      </w:tr>
      <w:tr w:rsidR="47482120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3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</w:tc>
      </w:tr>
      <w:tr w:rsidR="47482118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Na sjednané výši pojistné částky pro případ </w:t>
            </w:r>
            <w:r>
              <w:rPr>
                <w:b/>
              </w:rPr>
              <w:t>trvalých následků úrazu</w:t>
            </w:r>
            <w:r>
              <w:t xml:space="preserve"> závisí pojistné částky pojištění pro případ smrti způsobené úrazem a pro denní odškodné následovně:</w:t>
            </w:r>
          </w:p>
        </w:tc>
      </w:tr>
      <w:tr w:rsidR="47482114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</w:pPr>
            <w:r>
              <w:t>pojištění:</w:t>
            </w:r>
          </w:p>
        </w:tc>
        <w:tc>
          <w:tcPr>
            <w:tcW w:w="5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center"/>
            </w:pPr>
            <w:r>
              <w:t>Pojistná částka (Kč)</w:t>
            </w:r>
          </w:p>
        </w:tc>
      </w:tr>
      <w:tr w:rsidR="47482111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right"/>
            </w:pPr>
            <w:r>
              <w:t>200 001 - 300 000</w:t>
            </w:r>
          </w:p>
        </w:tc>
      </w:tr>
      <w:tr w:rsidR="47482106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150 000</w:t>
            </w:r>
          </w:p>
        </w:tc>
      </w:tr>
      <w:tr w:rsidR="47482101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300</w:t>
            </w:r>
          </w:p>
        </w:tc>
      </w:tr>
      <w:tr w:rsidR="47482096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H0"/>
              <w:keepNext/>
              <w:keepLines/>
              <w:jc w:val="right"/>
            </w:pPr>
            <w:r>
              <w:t>500 001 – 600 000</w:t>
            </w:r>
          </w:p>
        </w:tc>
      </w:tr>
      <w:tr w:rsidR="47482091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300 000</w:t>
            </w:r>
          </w:p>
        </w:tc>
      </w:tr>
      <w:tr w:rsidR="47482086">
        <w:tc>
          <w:tcPr>
            <w:tcW w:w="4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600</w:t>
            </w:r>
          </w:p>
        </w:tc>
      </w:tr>
      <w:tr w:rsidR="4748208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textNormalVolnyRadekPred0"/>
            </w:pPr>
          </w:p>
        </w:tc>
      </w:tr>
      <w:tr w:rsidR="47482079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HlavnihoClanku0"/>
              <w:keepNext/>
              <w:keepLines/>
            </w:pPr>
            <w:r>
              <w:t>Článek III.</w:t>
            </w:r>
          </w:p>
        </w:tc>
      </w:tr>
      <w:tr w:rsidR="474820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54C79" w:rsidRDefault="002676EF">
            <w:pPr>
              <w:pStyle w:val="podnadpisHlavnihoClanku0"/>
              <w:keepNext/>
              <w:keepLines/>
            </w:pPr>
            <w:r>
              <w:t>Hlášení škodných událostí</w:t>
            </w:r>
          </w:p>
        </w:tc>
      </w:tr>
      <w:tr w:rsidR="47482075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800 100 777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</w:tr>
      <w:tr w:rsidR="47482069"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ČSOB Pojišťovna, a. s., člen holdingu ČSOB</w:t>
            </w:r>
          </w:p>
          <w:p w:rsidR="00554C79" w:rsidRDefault="002676EF">
            <w:pPr>
              <w:pStyle w:val="textNormal2"/>
            </w:pPr>
            <w:r>
              <w:t>Odbor klientského centra</w:t>
            </w:r>
          </w:p>
        </w:tc>
        <w:tc>
          <w:tcPr>
            <w:tcW w:w="4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RENOMIA, a. s.</w:t>
            </w:r>
          </w:p>
          <w:p w:rsidR="00554C79" w:rsidRDefault="002676EF">
            <w:pPr>
              <w:pStyle w:val="textNormal2"/>
            </w:pPr>
            <w:r>
              <w:t>Na Florenci 15</w:t>
            </w:r>
          </w:p>
          <w:p w:rsidR="00554C79" w:rsidRDefault="002676EF">
            <w:pPr>
              <w:pStyle w:val="textNormal2"/>
            </w:pPr>
            <w:r>
              <w:t xml:space="preserve">11000 PRAHA 1             </w:t>
            </w:r>
          </w:p>
        </w:tc>
      </w:tr>
      <w:tr w:rsidR="47482063">
        <w:trPr>
          <w:trHeight w:val="387"/>
        </w:trPr>
        <w:tc>
          <w:tcPr>
            <w:tcW w:w="49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91"/>
            </w:pPr>
            <w:r>
              <w:t xml:space="preserve">Masarykovo </w:t>
            </w:r>
            <w:proofErr w:type="gramStart"/>
            <w:r>
              <w:t>náměstí  1458</w:t>
            </w:r>
            <w:proofErr w:type="gramEnd"/>
            <w:r>
              <w:t>, 53002  Pardubice</w:t>
            </w:r>
          </w:p>
        </w:tc>
        <w:tc>
          <w:tcPr>
            <w:tcW w:w="4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2061">
        <w:tc>
          <w:tcPr>
            <w:tcW w:w="49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2060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2058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nadpisHlavnihoClanku0"/>
              <w:keepNext/>
              <w:keepLines/>
            </w:pPr>
            <w:r>
              <w:t>Článek IV.</w:t>
            </w:r>
          </w:p>
        </w:tc>
      </w:tr>
      <w:tr w:rsidR="47482056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54C79" w:rsidRDefault="002676EF">
            <w:pPr>
              <w:pStyle w:val="podnadpisHlavnihoClanku0"/>
              <w:keepNext/>
              <w:keepLines/>
            </w:pPr>
            <w:r>
              <w:t>Pojistné</w:t>
            </w:r>
          </w:p>
        </w:tc>
      </w:tr>
      <w:tr w:rsidR="47482054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Pojistitel a pojistník sjednávají, že pojistné za všechna pojištění sjednaná touto pojistnou smlouvou je pojistným běžným.</w:t>
            </w:r>
          </w:p>
        </w:tc>
      </w:tr>
      <w:tr w:rsidR="47482052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91"/>
            </w:pPr>
            <w:r>
              <w:t>Výše pojistného za jednotlivá pojištění činí:</w:t>
            </w:r>
          </w:p>
        </w:tc>
      </w:tr>
      <w:tr w:rsidR="47482049">
        <w:trPr>
          <w:cantSplit/>
        </w:trPr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54C79" w:rsidRDefault="00554C79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Hboldzalamovani"/>
              <w:keepNext/>
              <w:keepLines/>
              <w:jc w:val="right"/>
            </w:pPr>
            <w:r>
              <w:t>Pojistné za dobu pojištění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</w:tr>
      <w:tr w:rsidR="47482045">
        <w:trPr>
          <w:cantSplit/>
        </w:trPr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248 244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t>248 244 Kč</w:t>
            </w:r>
          </w:p>
        </w:tc>
      </w:tr>
      <w:tr w:rsidR="47482040">
        <w:trPr>
          <w:cantSplit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248 244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248 244 Kč</w:t>
            </w:r>
          </w:p>
        </w:tc>
      </w:tr>
      <w:tr w:rsidR="47482036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</w:pPr>
          </w:p>
        </w:tc>
      </w:tr>
      <w:tr w:rsidR="47482035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VolnyRadekPred0"/>
            </w:pPr>
            <w:r>
              <w:rPr>
                <w:b/>
                <w:u w:val="single"/>
              </w:rPr>
              <w:t>Pojistné za dobu pojištění</w:t>
            </w:r>
            <w:r>
              <w:t xml:space="preserve"> = pojistné za všechna pojištění sjednaná touto pojistnou smlouvou za celou dobu trvání pojištění</w:t>
            </w:r>
          </w:p>
        </w:tc>
      </w:tr>
      <w:tr w:rsidR="47482032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</w:tr>
      <w:tr w:rsidR="47482028">
        <w:tc>
          <w:tcPr>
            <w:tcW w:w="9100" w:type="dxa"/>
            <w:gridSpan w:val="1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2026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PojistneSplatkovyKalendar"/>
            </w:pPr>
            <w:r>
              <w:t>Splátkový kalendář</w:t>
            </w:r>
          </w:p>
        </w:tc>
      </w:tr>
      <w:tr w:rsidR="47482024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01.01.2018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2018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47482014">
        <w:trPr>
          <w:cantSplit/>
        </w:trPr>
        <w:tc>
          <w:tcPr>
            <w:tcW w:w="41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54C79" w:rsidRDefault="002676EF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2011">
        <w:trPr>
          <w:cantSplit/>
        </w:trPr>
        <w:tc>
          <w:tcPr>
            <w:tcW w:w="41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ind w:left="40"/>
            </w:pPr>
            <w:proofErr w:type="gramStart"/>
            <w:r>
              <w:t>31.01.2017</w:t>
            </w:r>
            <w:proofErr w:type="gramEnd"/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682B73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47482008">
        <w:trPr>
          <w:cantSplit/>
        </w:trPr>
        <w:tc>
          <w:tcPr>
            <w:tcW w:w="41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ind w:left="40"/>
            </w:pPr>
            <w:proofErr w:type="gramStart"/>
            <w:r>
              <w:t>01.04.2017</w:t>
            </w:r>
            <w:proofErr w:type="gramEnd"/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682B73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47482005">
        <w:trPr>
          <w:cantSplit/>
        </w:trPr>
        <w:tc>
          <w:tcPr>
            <w:tcW w:w="41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ind w:left="40"/>
            </w:pPr>
            <w:proofErr w:type="gramStart"/>
            <w:r>
              <w:t>01.07.2017</w:t>
            </w:r>
            <w:proofErr w:type="gramEnd"/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682B73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47482002">
        <w:trPr>
          <w:cantSplit/>
        </w:trPr>
        <w:tc>
          <w:tcPr>
            <w:tcW w:w="41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>
            <w:pPr>
              <w:pStyle w:val="tableTD1"/>
              <w:keepNext/>
              <w:keepLines/>
              <w:ind w:left="40"/>
            </w:pPr>
            <w:proofErr w:type="gramStart"/>
            <w:r>
              <w:t>01.10.2017</w:t>
            </w:r>
            <w:proofErr w:type="gramEnd"/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682B73">
            <w:pPr>
              <w:pStyle w:val="tableTD1"/>
              <w:keepNext/>
              <w:keepLines/>
              <w:ind w:right="40"/>
              <w:jc w:val="right"/>
            </w:pPr>
            <w:r>
              <w:t>XXX</w:t>
            </w:r>
          </w:p>
        </w:tc>
      </w:tr>
      <w:tr w:rsidR="47481999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</w:pPr>
          </w:p>
        </w:tc>
      </w:tr>
      <w:tr w:rsidR="4748199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VolnyRadekPred0"/>
            </w:pPr>
            <w:r>
              <w:t>Pojistné poukáže pojistník na účet RENOMIA, a. s.</w:t>
            </w:r>
          </w:p>
        </w:tc>
      </w:tr>
      <w:tr w:rsidR="47481995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1992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konstantní symbol 3558,</w:t>
            </w:r>
          </w:p>
        </w:tc>
      </w:tr>
      <w:tr w:rsidR="47481990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8066961613</w:t>
            </w:r>
            <w:r>
              <w:t>.</w:t>
            </w:r>
          </w:p>
        </w:tc>
      </w:tr>
      <w:tr w:rsidR="47481986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1984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Případný rozdíl mezi součtem pojistného a sumou splátek pojistného je způsoben zaokrouhlováním a v celé výši jde na vrub pojistitele.</w:t>
            </w:r>
          </w:p>
        </w:tc>
      </w:tr>
      <w:tr w:rsidR="4748198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nadpisHlavnihoClanku0"/>
              <w:keepNext/>
              <w:keepLines/>
            </w:pPr>
            <w:r>
              <w:t>Článek V.</w:t>
            </w:r>
          </w:p>
        </w:tc>
      </w:tr>
      <w:tr w:rsidR="47481979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54C79" w:rsidRDefault="002676EF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</w:tr>
      <w:tr w:rsidR="474819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C79" w:rsidRDefault="002676EF" w:rsidP="00333D57">
            <w:pPr>
              <w:pStyle w:val="textNormalB91"/>
            </w:pPr>
            <w:r>
              <w:t xml:space="preserve">Správce pojistné smlouvy: </w:t>
            </w:r>
            <w:r w:rsidR="00333D57">
              <w:t>XXX</w:t>
            </w:r>
          </w:p>
        </w:tc>
      </w:tr>
      <w:tr w:rsidR="47481975"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1.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Pojistník uzavřením této pojistné smlouvy uděluje pojistiteli následující souhlasy:</w:t>
            </w:r>
          </w:p>
        </w:tc>
      </w:tr>
      <w:tr w:rsidR="47481972">
        <w:trPr>
          <w:trHeight w:val="11"/>
        </w:trPr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 xml:space="preserve">a) </w:t>
            </w:r>
          </w:p>
        </w:tc>
        <w:tc>
          <w:tcPr>
            <w:tcW w:w="85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rPr>
                <w:i/>
              </w:rPr>
              <w:t>V souladu se zákonem č. 101/2000 Sb., o ochraně osobních údajů a o změně některých zákonů, ve znění pozdějších předpisů, a v souladu se zákonem č. 133/2000 Sb., o evidenci obyvatel a o rodných číslech a o změně některých zákonů, ve znění pozdějších předpisů, souhlas se zpracováním osobních údajů, respektive souhlas s využíváním rodného čísla.</w:t>
            </w:r>
          </w:p>
        </w:tc>
      </w:tr>
      <w:tr w:rsidR="4748196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5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68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 xml:space="preserve">b)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rPr>
                <w:i/>
              </w:rPr>
              <w:t>V souladu se zákonem č. 101/2000 Sb., o ochraně osobních údajů a o změně některých zákonů, ve znění pozdějších předpisů, výslovný souhlas se zpracováním citlivých údajů za účelem provozování pojišťovací činnosti, činností souvisejících s pojišťovací činností, zajišťovací činnosti.</w:t>
            </w:r>
          </w:p>
        </w:tc>
      </w:tr>
      <w:tr w:rsidR="4748196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 xml:space="preserve">c)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1"/>
            </w:pPr>
            <w:r>
              <w:rPr>
                <w:i/>
              </w:rPr>
              <w:t>V souladu s ustanovením § 7 odst. 2 zákona č. 480/2004 Sb., o některých službách informační společnosti a o změně některých zákonů (zákon o některých službách informační společnosti), ve znění pozdějších předpisů, souhlas k využití podrobností elektronického kontaktu za účelem šíření obchodních sdělení.</w:t>
            </w:r>
          </w:p>
        </w:tc>
      </w:tr>
      <w:tr w:rsidR="4748196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 xml:space="preserve">d)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rPr>
                <w:i/>
              </w:rPr>
              <w:t>V souladu s ustanovením § 128 odst. 1 zákona č. 277/2009 Sb., o pojišťovnictví, ve znění pozdějších předpisů, souhlas s poskytnutím informací týkajících se pojištění určeným subjektům.</w:t>
            </w:r>
          </w:p>
        </w:tc>
      </w:tr>
      <w:tr w:rsidR="47481958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Pojistník byl pojistitelem informován o účelu zpracování osobních údajů, výčtu zpracovávaných osobních údajů, identifikaci správce a období zpracování osobních údajů, k nimž jsou výše uvedené souhlasy uděleny. Tyto informace jsou uvedeny ve všeobecných pojistných podmínkách pojistitele, které jsou nedílnou součástí této pojistné smlouvy.</w:t>
            </w:r>
          </w:p>
        </w:tc>
      </w:tr>
      <w:tr w:rsidR="4748195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</w:t>
            </w:r>
            <w:r>
              <w:lastRenderedPageBreak/>
              <w:t>včetně možnosti nahlížení do spisů a pořizování výpisů či opisů z nich.</w:t>
            </w:r>
          </w:p>
        </w:tc>
      </w:tr>
      <w:tr w:rsidR="47481954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lastRenderedPageBreak/>
              <w:t>2.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Pojistník prohlašuje, že se důkladně seznámil se zněním pojistné smlouvy a s pojistnými podmínkami pojistitele, které jsou nedílnou součástí pojistné smlouvy, a podpisem pojistné smlouvy potvrzuje jejich převzetí. Dále pojistník potvrzuje, že se před uzavřením pojistné smlouvy podrobně seznámil se všemi vybranými ustanoveními pojistných podmínek zvlášť uvedenými v dokumentu „Sdělení informací pojistitelem zájemci o pojištění“, která by mohla být považována za ustanovení neočekávaná ve smyslu § 1753 občanského zákoníku, a souhlasí s nimi. Pojistník také prohlašuje, že jeho odpovědi na písemné dotazy pojistitele ve smyslu ustanovení § 2788 občanského zákoníku jsou pravdivé.</w:t>
            </w:r>
          </w:p>
        </w:tc>
      </w:tr>
      <w:tr w:rsidR="4748195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50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3.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4748194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4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0"/>
              <w:spacing w:after="60"/>
            </w:pPr>
            <w:r>
              <w:t xml:space="preserve">a)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0"/>
              <w:spacing w:after="60"/>
            </w:pPr>
            <w:r>
              <w:t>Majetek, jehož se má pojištění týkat, je</w:t>
            </w:r>
          </w:p>
        </w:tc>
      </w:tr>
      <w:tr w:rsidR="4748194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4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</w:tr>
      <w:tr w:rsidR="4748193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38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3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</w:tr>
      <w:tr w:rsidR="4748193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3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3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3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 xml:space="preserve">sice ve vlastnictví třetí osoby, ale pojistník oprávněně vykonává jeho správu (např. jako správce či </w:t>
            </w:r>
            <w:proofErr w:type="spellStart"/>
            <w:r>
              <w:t>svěřenský</w:t>
            </w:r>
            <w:proofErr w:type="spellEnd"/>
            <w:r>
              <w:t xml:space="preserve"> správce apod.);</w:t>
            </w:r>
          </w:p>
        </w:tc>
      </w:tr>
      <w:tr w:rsidR="47481928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2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2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pojistníkem po právu užíván na základě smlouvy;</w:t>
            </w:r>
          </w:p>
        </w:tc>
      </w:tr>
      <w:tr w:rsidR="4748192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2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pojistníkem převzat za účelem splnění jeho závazku;</w:t>
            </w:r>
          </w:p>
        </w:tc>
      </w:tr>
      <w:tr w:rsidR="4748191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18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ve vlastnictví či spoluvlastnictví osob blízkých pojistníkovi;</w:t>
            </w:r>
          </w:p>
        </w:tc>
      </w:tr>
      <w:tr w:rsidR="4748191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1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4748191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1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0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</w:tr>
      <w:tr w:rsidR="4748190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0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0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</w:tr>
      <w:tr w:rsidR="4748190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90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</w:tr>
      <w:tr w:rsidR="4748189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9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ve vlastnictví osob, které tento majetek od pojistníka pořídily.</w:t>
            </w:r>
          </w:p>
        </w:tc>
      </w:tr>
      <w:tr w:rsidR="4748189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9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9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VolnyRadekPred"/>
              <w:spacing w:after="60"/>
            </w:pPr>
            <w:r>
              <w:t xml:space="preserve">b)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VolnyRadekPred"/>
              <w:spacing w:after="60"/>
            </w:pPr>
            <w:r>
              <w:t>Finanční ztráty, jichž se má pojištění týkat, hrozí</w:t>
            </w:r>
          </w:p>
        </w:tc>
      </w:tr>
      <w:tr w:rsidR="47481888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8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pojistníkovi;</w:t>
            </w:r>
          </w:p>
        </w:tc>
      </w:tr>
      <w:tr w:rsidR="4748188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8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osobě blízké pojistníkovi;</w:t>
            </w:r>
          </w:p>
        </w:tc>
      </w:tr>
      <w:tr w:rsidR="4748188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7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</w:tr>
      <w:tr w:rsidR="4748187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7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7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</w:tr>
      <w:tr w:rsidR="4748187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7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6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6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VolnyRadekPred"/>
              <w:spacing w:after="60"/>
            </w:pPr>
            <w:r>
              <w:t xml:space="preserve">c)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BoldVolnyRadekPred"/>
              <w:spacing w:after="60"/>
            </w:pPr>
            <w:r>
              <w:t>Sjednávané pojištění odpovědnosti</w:t>
            </w:r>
          </w:p>
        </w:tc>
      </w:tr>
      <w:tr w:rsidR="47481864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6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je pojištěním pojistníkovy odpovědnosti za újmu;</w:t>
            </w:r>
          </w:p>
        </w:tc>
      </w:tr>
      <w:tr w:rsidR="4748186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5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je pojištěním odpovědnosti za újmu osob blízkých pojistníkovi;</w:t>
            </w:r>
          </w:p>
        </w:tc>
      </w:tr>
      <w:tr w:rsidR="4748185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5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</w:tr>
      <w:tr w:rsidR="4748185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5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5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4748184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4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4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</w:tr>
      <w:tr w:rsidR="4748184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41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4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</w:tr>
      <w:tr w:rsidR="47481837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3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35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33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4.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 </w:t>
            </w:r>
          </w:p>
        </w:tc>
      </w:tr>
      <w:tr w:rsidR="47481830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29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lastRenderedPageBreak/>
              <w:t>5.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2014.</w:t>
            </w:r>
          </w:p>
        </w:tc>
      </w:tr>
      <w:tr w:rsidR="4748182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  <w:tr w:rsidR="47481825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6.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>Pojistná smlouva a jí sjednaná pojištění se řídí českým právním řádem.</w:t>
            </w:r>
          </w:p>
        </w:tc>
      </w:tr>
      <w:tr w:rsidR="47481822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7.</w:t>
            </w:r>
          </w:p>
        </w:tc>
        <w:tc>
          <w:tcPr>
            <w:tcW w:w="3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BlokB92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POCET</w:t>
            </w:r>
            <w:r>
              <w:fldChar w:fldCharType="end"/>
            </w:r>
          </w:p>
        </w:tc>
      </w:tr>
      <w:tr w:rsidR="47481819"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8.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Přílohy:</w:t>
            </w:r>
          </w:p>
        </w:tc>
      </w:tr>
      <w:tr w:rsidR="47481816"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1)</w:t>
            </w:r>
          </w:p>
        </w:tc>
        <w:tc>
          <w:tcPr>
            <w:tcW w:w="8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Makléřská doložka</w:t>
            </w:r>
          </w:p>
        </w:tc>
        <w:tc>
          <w:tcPr>
            <w:tcW w:w="80" w:type="dxa"/>
          </w:tcPr>
          <w:p w:rsidR="00554C79" w:rsidRDefault="00554C79">
            <w:pPr>
              <w:pStyle w:val="EMPTYCELLSTYLE"/>
            </w:pPr>
          </w:p>
        </w:tc>
      </w:tr>
      <w:tr w:rsidR="47481813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3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  <w:tc>
          <w:tcPr>
            <w:tcW w:w="80" w:type="dxa"/>
          </w:tcPr>
          <w:p w:rsidR="00554C79" w:rsidRDefault="00554C79">
            <w:pPr>
              <w:pStyle w:val="EMPTYCELLSTYLE"/>
            </w:pPr>
          </w:p>
        </w:tc>
      </w:tr>
      <w:tr w:rsidR="47481812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2)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VPP OC 2014</w:t>
            </w:r>
          </w:p>
        </w:tc>
        <w:tc>
          <w:tcPr>
            <w:tcW w:w="80" w:type="dxa"/>
          </w:tcPr>
          <w:p w:rsidR="00554C79" w:rsidRDefault="00554C79">
            <w:pPr>
              <w:pStyle w:val="EMPTYCELLSTYLE"/>
            </w:pPr>
          </w:p>
        </w:tc>
      </w:tr>
      <w:tr w:rsidR="47481809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3)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AS 2014</w:t>
            </w:r>
          </w:p>
        </w:tc>
        <w:tc>
          <w:tcPr>
            <w:tcW w:w="80" w:type="dxa"/>
          </w:tcPr>
          <w:p w:rsidR="00554C79" w:rsidRDefault="00554C79">
            <w:pPr>
              <w:pStyle w:val="EMPTYCELLSTYLE"/>
            </w:pPr>
          </w:p>
        </w:tc>
      </w:tr>
      <w:tr w:rsidR="47481806">
        <w:tc>
          <w:tcPr>
            <w:tcW w:w="340" w:type="dxa"/>
          </w:tcPr>
          <w:p w:rsidR="00554C79" w:rsidRDefault="00554C79">
            <w:pPr>
              <w:pStyle w:val="EMPTYCELLSTYLE"/>
            </w:pPr>
          </w:p>
        </w:tc>
        <w:tc>
          <w:tcPr>
            <w:tcW w:w="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4)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</w:pPr>
            <w:r>
              <w:t>VPP HA 2014</w:t>
            </w:r>
          </w:p>
        </w:tc>
        <w:tc>
          <w:tcPr>
            <w:tcW w:w="80" w:type="dxa"/>
          </w:tcPr>
          <w:p w:rsidR="00554C79" w:rsidRDefault="00554C79">
            <w:pPr>
              <w:pStyle w:val="EMPTYCELLSTYLE"/>
            </w:pPr>
          </w:p>
        </w:tc>
      </w:tr>
      <w:tr w:rsidR="47481802">
        <w:trPr>
          <w:cantSplit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  <w:keepNext/>
              <w:keepLines/>
              <w:spacing w:before="180"/>
            </w:pPr>
            <w:r>
              <w:t>9.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 w:rsidP="00EE3B5C">
            <w:pPr>
              <w:pStyle w:val="textNormalBlokB92"/>
              <w:keepNext/>
              <w:keepLines/>
              <w:spacing w:before="180"/>
            </w:pPr>
            <w:r>
              <w:t xml:space="preserve">Pojistná smlouva je vyhotovena ve </w:t>
            </w:r>
            <w:r w:rsidR="00EE3B5C">
              <w:t>3</w:t>
            </w:r>
            <w:r>
              <w:t xml:space="preserve"> stejnopisech shodné právní síly, přičemž jedno vyhotovení obdrží pojistník, jedno makléř a zbývající pojistitel.</w:t>
            </w:r>
          </w:p>
        </w:tc>
      </w:tr>
      <w:tr w:rsidR="47481799">
        <w:trPr>
          <w:cantSplit/>
        </w:trPr>
        <w:tc>
          <w:tcPr>
            <w:tcW w:w="340" w:type="dxa"/>
          </w:tcPr>
          <w:p w:rsidR="00554C79" w:rsidRDefault="00554C79">
            <w:pPr>
              <w:pStyle w:val="EMPTYCELLSTYLE"/>
              <w:keepNext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  <w:keepNext/>
            </w:pPr>
          </w:p>
        </w:tc>
      </w:tr>
      <w:tr w:rsidR="47481798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podpisovePoleSpacer"/>
              <w:keepNext/>
              <w:keepLines/>
            </w:pPr>
          </w:p>
        </w:tc>
      </w:tr>
      <w:tr w:rsidR="47481797">
        <w:trPr>
          <w:cantSplit/>
        </w:trPr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 w:rsidP="00EE3B5C">
            <w:pPr>
              <w:pStyle w:val="textNormal2"/>
              <w:keepNext/>
              <w:keepLines/>
            </w:pPr>
            <w:r>
              <w:t xml:space="preserve">V </w:t>
            </w:r>
            <w:r w:rsidR="00EE3B5C">
              <w:t xml:space="preserve">   Praze      </w:t>
            </w:r>
            <w:r>
              <w:t xml:space="preserve"> dne </w:t>
            </w:r>
            <w:r w:rsidR="00EE3B5C">
              <w:t xml:space="preserve">  </w:t>
            </w:r>
            <w:proofErr w:type="gramStart"/>
            <w:r w:rsidR="00EE3B5C">
              <w:t>30.12.2016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554C79" w:rsidRDefault="002676EF">
            <w:pPr>
              <w:pStyle w:val="textNormal2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1793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podpisovePoleSpacer"/>
              <w:keepNext/>
              <w:keepLines/>
            </w:pPr>
          </w:p>
        </w:tc>
      </w:tr>
      <w:tr w:rsidR="47481792">
        <w:trPr>
          <w:cantSplit/>
        </w:trPr>
        <w:tc>
          <w:tcPr>
            <w:tcW w:w="4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EE3B5C">
            <w:pPr>
              <w:pStyle w:val="textNormal2"/>
              <w:keepNext/>
              <w:keepLines/>
            </w:pPr>
            <w:r>
              <w:t xml:space="preserve">V    Praze       dne   </w:t>
            </w:r>
            <w:proofErr w:type="gramStart"/>
            <w:r>
              <w:t>30.12.2016</w:t>
            </w:r>
            <w:proofErr w:type="gramEnd"/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2676EF">
            <w:pPr>
              <w:pStyle w:val="textNormal2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554C79" w:rsidRDefault="002676EF">
            <w:pPr>
              <w:pStyle w:val="textNormal2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1788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beznyText"/>
            </w:pPr>
          </w:p>
        </w:tc>
      </w:tr>
      <w:tr w:rsidR="47481786">
        <w:trPr>
          <w:gridAfter w:val="13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C79" w:rsidRDefault="00554C79">
            <w:pPr>
              <w:pStyle w:val="EMPTYCELLSTYLE"/>
            </w:pPr>
          </w:p>
        </w:tc>
      </w:tr>
    </w:tbl>
    <w:p w:rsidR="00554C79" w:rsidRDefault="00554C79">
      <w:pPr>
        <w:pStyle w:val="beznyText"/>
        <w:sectPr w:rsidR="00554C79">
          <w:headerReference w:type="default" r:id="rId13"/>
          <w:footerReference w:type="default" r:id="rId14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Start w:id="1" w:name="_GoBack"/>
      <w:bookmarkEnd w:id="0"/>
      <w:bookmarkEnd w:id="1"/>
    </w:p>
    <w:p w:rsidR="00554C79" w:rsidRDefault="00554C79">
      <w:pPr>
        <w:pStyle w:val="beznyText"/>
      </w:pPr>
      <w:bookmarkStart w:id="2" w:name="B2BBOOKMARK2"/>
      <w:bookmarkStart w:id="3" w:name="B2BBOOKMARK3"/>
      <w:bookmarkEnd w:id="2"/>
      <w:bookmarkEnd w:id="3"/>
    </w:p>
    <w:sectPr w:rsidR="00554C79">
      <w:footerReference w:type="default" r:id="rId15"/>
      <w:pgSz w:w="11900" w:h="16840"/>
      <w:pgMar w:top="700" w:right="0" w:bottom="700" w:left="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DD" w:rsidRDefault="006570DD">
      <w:r>
        <w:separator/>
      </w:r>
    </w:p>
  </w:endnote>
  <w:endnote w:type="continuationSeparator" w:id="0">
    <w:p w:rsidR="006570DD" w:rsidRDefault="0065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333D57">
      <w:rPr>
        <w:noProof/>
      </w:rPr>
      <w:t>2</w:t>
    </w:r>
    <w:r>
      <w:fldChar w:fldCharType="end"/>
    </w:r>
    <w:r>
      <w:t xml:space="preserve"> (z celkem stran </w:t>
    </w:r>
    <w:fldSimple w:instr=" PAGEREF B2BBOOKMARK1\* MERGEFORMAT">
      <w:r w:rsidR="00333D57">
        <w:rPr>
          <w:noProof/>
        </w:rPr>
        <w:t>13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333D57">
      <w:rPr>
        <w:noProof/>
      </w:rPr>
      <w:t>3</w:t>
    </w:r>
    <w:r>
      <w:fldChar w:fldCharType="end"/>
    </w:r>
    <w:r>
      <w:t xml:space="preserve"> (z celkem stran </w:t>
    </w:r>
    <w:fldSimple w:instr=" PAGEREF B2BBOOKMARK1\* MERGEFORMAT">
      <w:r w:rsidR="00333D57">
        <w:rPr>
          <w:noProof/>
        </w:rPr>
        <w:t>13</w:t>
      </w:r>
    </w:fldSimple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333D57">
      <w:rPr>
        <w:noProof/>
      </w:rPr>
      <w:t>11</w:t>
    </w:r>
    <w:r>
      <w:fldChar w:fldCharType="end"/>
    </w:r>
    <w:r>
      <w:t xml:space="preserve"> (z celkem stran </w:t>
    </w:r>
    <w:fldSimple w:instr=" PAGEREF B2BBOOKMARK1\* MERGEFORMAT">
      <w:r w:rsidR="00333D57">
        <w:rPr>
          <w:noProof/>
        </w:rPr>
        <w:t>13</w:t>
      </w:r>
    </w:fldSimple>
    <w: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textNormal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333D57">
      <w:rPr>
        <w:noProof/>
      </w:rPr>
      <w:t>1</w:t>
    </w:r>
    <w:r>
      <w:fldChar w:fldCharType="end"/>
    </w:r>
    <w:r>
      <w:t xml:space="preserve"> (z celkem stran </w:t>
    </w:r>
    <w:fldSimple w:instr=" PAGEREF B2BBOOKMARK3\* MERGEFORMAT">
      <w:r w:rsidR="00333D57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DD" w:rsidRDefault="006570DD">
      <w:r>
        <w:separator/>
      </w:r>
    </w:p>
  </w:footnote>
  <w:footnote w:type="continuationSeparator" w:id="0">
    <w:p w:rsidR="006570DD" w:rsidRDefault="00657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hlavickaPaticka2"/>
    </w:pPr>
    <w:r>
      <w:t>Číslo pojistné smlouvy: 8066961613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554C79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hlavickaPaticka2"/>
      <w:ind w:left="1400"/>
    </w:pPr>
    <w:r>
      <w:t>Číslo pojistné smlouvy: 8066961613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9" w:rsidRDefault="002676EF">
    <w:pPr>
      <w:pStyle w:val="hlavickaPaticka2"/>
    </w:pPr>
    <w:r>
      <w:t>Číslo pojistné smlouvy: 8066961613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79"/>
    <w:rsid w:val="002676EF"/>
    <w:rsid w:val="002A5685"/>
    <w:rsid w:val="002E7D6B"/>
    <w:rsid w:val="00333D57"/>
    <w:rsid w:val="00487464"/>
    <w:rsid w:val="00554C79"/>
    <w:rsid w:val="00567F9D"/>
    <w:rsid w:val="006570DD"/>
    <w:rsid w:val="00682B73"/>
    <w:rsid w:val="00D0207A"/>
    <w:rsid w:val="00EE3B5C"/>
    <w:rsid w:val="00E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4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2">
    <w:name w:val="textNormal"/>
    <w:qFormat/>
    <w:rPr>
      <w:rFonts w:ascii="Arial" w:eastAsia="Arial" w:hAnsi="Arial" w:cs="Arial"/>
      <w:sz w:val="18"/>
    </w:rPr>
  </w:style>
  <w:style w:type="paragraph" w:customStyle="1" w:styleId="textNormalB91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1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2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4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2">
    <w:name w:val="textNormal"/>
    <w:qFormat/>
    <w:rPr>
      <w:rFonts w:ascii="Arial" w:eastAsia="Arial" w:hAnsi="Arial" w:cs="Arial"/>
      <w:sz w:val="18"/>
    </w:rPr>
  </w:style>
  <w:style w:type="paragraph" w:customStyle="1" w:styleId="textNormalB91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1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2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VQSP6HYQ\www.csobpoj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4337</Words>
  <Characters>25593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29871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3</cp:revision>
  <dcterms:created xsi:type="dcterms:W3CDTF">2017-01-04T11:36:00Z</dcterms:created>
  <dcterms:modified xsi:type="dcterms:W3CDTF">2017-01-09T10:05:00Z</dcterms:modified>
</cp:coreProperties>
</file>