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E93" w:rsidRDefault="00163E93" w:rsidP="00163E93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paní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</w:t>
      </w: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Smržová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163E93" w:rsidRDefault="00163E93" w:rsidP="00163E93">
      <w:pPr>
        <w:rPr>
          <w:rFonts w:ascii="Calibri Light" w:hAnsi="Calibri Light" w:cs="Calibri Light"/>
          <w:color w:val="1F497D"/>
          <w:lang w:val="en-US" w:eastAsia="hu-HU"/>
        </w:rPr>
      </w:pPr>
    </w:p>
    <w:p w:rsidR="00163E93" w:rsidRDefault="00163E93" w:rsidP="00163E93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Vaši objednávku č. 102/85, 653-19 ze dne 19.11.2019 akceptujeme v plném rozsahu s celkovou výší plnění 118.204,00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>Akceptace provedena dne: 26.11.2019. Předpokládaný termín dodání je tento týden.</w:t>
      </w:r>
    </w:p>
    <w:p w:rsidR="00163E93" w:rsidRDefault="00163E93" w:rsidP="00163E93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163E93" w:rsidRDefault="00163E93" w:rsidP="00163E93">
      <w:pPr>
        <w:autoSpaceDE w:val="0"/>
        <w:autoSpaceDN w:val="0"/>
        <w:spacing w:before="40" w:after="40"/>
        <w:rPr>
          <w:color w:val="1F497D"/>
          <w:lang w:val="en-US" w:eastAsia="hu-HU"/>
        </w:rPr>
      </w:pPr>
    </w:p>
    <w:p w:rsidR="00163E93" w:rsidRDefault="00163E93" w:rsidP="00163E93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b/>
          <w:bCs/>
          <w:color w:val="1F497D"/>
          <w:lang w:val="en-US" w:eastAsia="hu-HU"/>
        </w:rPr>
        <w:t xml:space="preserve">Eva </w:t>
      </w:r>
      <w:proofErr w:type="spellStart"/>
      <w:r>
        <w:rPr>
          <w:rFonts w:ascii="Calibri Light" w:hAnsi="Calibri Light" w:cs="Calibri Light"/>
          <w:b/>
          <w:bCs/>
          <w:color w:val="1F497D"/>
          <w:lang w:val="en-US" w:eastAsia="hu-HU"/>
        </w:rPr>
        <w:t>Marlok</w:t>
      </w:r>
      <w:proofErr w:type="spellEnd"/>
    </w:p>
    <w:p w:rsidR="00163E93" w:rsidRDefault="00163E93" w:rsidP="00163E93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163E93" w:rsidRDefault="00163E93" w:rsidP="00163E93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163E93" w:rsidTr="00163E93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63E93" w:rsidRDefault="00163E93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Wingdings" w:hAnsi="Wingdings"/>
                <w:color w:val="1F497D"/>
                <w:lang w:eastAsia="hu-HU"/>
              </w:rPr>
              <w:t>*</w:t>
            </w:r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 xml:space="preserve"> 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/ </w:t>
            </w:r>
            <w:r>
              <w:rPr>
                <w:rFonts w:ascii="Wingdings" w:hAnsi="Wingdings"/>
                <w:color w:val="1F497D"/>
                <w:lang w:eastAsia="hu-HU"/>
              </w:rPr>
              <w:t>(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4" w:history="1">
              <w:r w:rsidR="00CA397B" w:rsidRPr="006F5FF9">
                <w:rPr>
                  <w:rStyle w:val="Hypertextovodkaz"/>
                  <w:rFonts w:ascii="Calibri Light" w:hAnsi="Calibri Light" w:cs="Calibri Light"/>
                  <w:lang w:eastAsia="hu-HU"/>
                </w:rPr>
                <w:t>O...............@dhl.com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>; +420 (800) 0</w:t>
            </w:r>
            <w:r w:rsidR="00CA397B">
              <w:rPr>
                <w:rFonts w:ascii="Calibri Light" w:hAnsi="Calibri Light" w:cs="Calibri Light"/>
                <w:color w:val="1F497D"/>
                <w:lang w:eastAsia="hu-HU"/>
              </w:rPr>
              <w:t>……………</w:t>
            </w:r>
            <w:proofErr w:type="gramStart"/>
            <w:r w:rsidR="00CA397B">
              <w:rPr>
                <w:rFonts w:ascii="Calibri Light" w:hAnsi="Calibri Light" w:cs="Calibri Light"/>
                <w:color w:val="1F497D"/>
                <w:lang w:eastAsia="hu-HU"/>
              </w:rPr>
              <w:t>…….</w:t>
            </w:r>
            <w:proofErr w:type="gramEnd"/>
            <w:r w:rsidR="00CA397B">
              <w:rPr>
                <w:rFonts w:ascii="Calibri Light" w:hAnsi="Calibri Light" w:cs="Calibri Light"/>
                <w:color w:val="1F497D"/>
                <w:lang w:eastAsia="hu-HU"/>
              </w:rPr>
              <w:t>.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; </w:t>
            </w:r>
            <w:hyperlink r:id="rId5" w:history="1">
              <w:r w:rsidR="00CA397B">
                <w:rPr>
                  <w:rStyle w:val="Hypertextovodkaz"/>
                  <w:rFonts w:ascii="Calibri Light" w:hAnsi="Calibri Light" w:cs="Calibri Light"/>
                  <w:lang w:eastAsia="hu-HU"/>
                </w:rPr>
                <w:t>……………………………</w:t>
              </w:r>
              <w:bookmarkStart w:id="0" w:name="_GoBack"/>
              <w:bookmarkEnd w:id="0"/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163E93" w:rsidRDefault="00163E93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lang w:val="en-US" w:eastAsia="hu-HU"/>
              </w:rPr>
              <w:t>GOGREEN –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t xml:space="preserve"> Climate Protection with DHL</w:t>
            </w:r>
            <w:r>
              <w:rPr>
                <w:rFonts w:ascii="Calibri Light" w:hAnsi="Calibri Light" w:cs="Calibri Light"/>
                <w:b/>
                <w:bCs/>
                <w:i/>
                <w:iCs/>
                <w:color w:val="1F497D"/>
                <w:sz w:val="20"/>
                <w:szCs w:val="20"/>
                <w:lang w:val="en-US" w:eastAsia="hu-HU"/>
              </w:rPr>
              <w:br/>
            </w:r>
            <w:r>
              <w:rPr>
                <w:rFonts w:ascii="Calibri Light" w:hAnsi="Calibri Light" w:cs="Calibri Light"/>
                <w:noProof/>
                <w:color w:val="1F497D"/>
                <w:sz w:val="16"/>
                <w:szCs w:val="16"/>
                <w:lang w:eastAsia="hu-HU"/>
              </w:rPr>
              <w:drawing>
                <wp:inline distT="0" distB="0" distL="0" distR="0">
                  <wp:extent cx="2247900" cy="388620"/>
                  <wp:effectExtent l="0" t="0" r="0" b="0"/>
                  <wp:docPr id="1" name="Obrázek 1" descr="Description: Description: cid:image001.gif@01C97646.B6D3E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id:image001.gif@01C97646.B6D3EC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E93" w:rsidRDefault="00163E93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„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message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from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DHL Supply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Chain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Hungary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Ltd. (H-2225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Üllő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, K-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Sped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körút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17.) and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may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contain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confidential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business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information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. It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intended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solely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for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use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of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individual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to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whom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it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addressed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If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you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are not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intended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recipient,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please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sender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and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delete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message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and any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attachment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from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your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system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.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Unauthorized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publication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, use,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dissemination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forwarding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,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printing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or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copying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of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this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mail and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its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associated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attachments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is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strictly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prohibited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1F497D"/>
                <w:sz w:val="20"/>
                <w:szCs w:val="20"/>
                <w:lang w:eastAsia="hu-HU"/>
              </w:rPr>
              <w:t>.”</w:t>
            </w:r>
          </w:p>
        </w:tc>
      </w:tr>
    </w:tbl>
    <w:p w:rsidR="004225C1" w:rsidRDefault="004225C1"/>
    <w:sectPr w:rsidR="0042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93"/>
    <w:rsid w:val="00163E93"/>
    <w:rsid w:val="004225C1"/>
    <w:rsid w:val="005C2591"/>
    <w:rsid w:val="00CA397B"/>
    <w:rsid w:val="00D6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41F0"/>
  <w15:chartTrackingRefBased/>
  <w15:docId w15:val="{53BD66C3-9A46-407D-BABB-8D19348B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E9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E93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9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5A45C.AF6F21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diasorin.com/" TargetMode="External"/><Relationship Id="rId4" Type="http://schemas.openxmlformats.org/officeDocument/2006/relationships/hyperlink" Target="mailto:O...............@dh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Smržová</dc:creator>
  <cp:keywords/>
  <dc:description/>
  <cp:lastModifiedBy>Kurzweilová Dana</cp:lastModifiedBy>
  <cp:revision>2</cp:revision>
  <dcterms:created xsi:type="dcterms:W3CDTF">2019-12-12T13:20:00Z</dcterms:created>
  <dcterms:modified xsi:type="dcterms:W3CDTF">2019-12-12T13:20:00Z</dcterms:modified>
</cp:coreProperties>
</file>