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12700</wp:posOffset>
                </wp:positionV>
                <wp:extent cx="2020570" cy="70421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20570" cy="704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 ÚDRŽBA SILNIC.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 A</w:t>
                              <w:tab/>
                              <w:t>,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móí/ - 494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7.35000000000002pt;margin-top:1.pt;width:159.09999999999999pt;height:55.4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 ÚDRŽBA SILNIC.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 A</w:t>
                        <w:tab/>
                        <w:t>,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móí/ - 494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681990" distB="0" distL="120650" distR="120650" simplePos="0" relativeHeight="1258293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ragraph">
                  <wp:posOffset>2950845</wp:posOffset>
                </wp:positionV>
                <wp:extent cx="5294630" cy="1587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94630" cy="1587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3998"/>
                              <w:gridCol w:w="4339"/>
                            </w:tblGrid>
                            <w:tr>
                              <w:trPr>
                                <w:tblHeader/>
                                <w:trHeight w:val="25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40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Jednající ve věci: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vedoucí výrobního oddělení Jihlava,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3.649999999999999pt;margin-top:232.34999999999999pt;width:416.89999999999998pt;height:12.5pt;z-index:-125829373;mso-wrap-distance-left:9.5pt;mso-wrap-distance-top:53.700000000000003pt;mso-wrap-distance-right:9.5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3998"/>
                        <w:gridCol w:w="4339"/>
                      </w:tblGrid>
                      <w:tr>
                        <w:trPr>
                          <w:tblHeader/>
                          <w:trHeight w:val="25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40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Jednající ve věci: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vedoucí výrobního oddělení Jihlava,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2319655</wp:posOffset>
                </wp:positionV>
                <wp:extent cx="5306695" cy="64643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6695" cy="646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right="0"/>
                              <w:jc w:val="both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Zhotovitel: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organizace, Kosovská 16, 586 01 Jihlava Zastoupena statutárním zástupcem: Ing. Radovanem Necidem - ředitelem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3.149999999999999pt;margin-top:182.65000000000001pt;width:417.85000000000002pt;height:50.8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right="0"/>
                        <w:jc w:val="both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Zhotovitel: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organizace, Kosovská 16, 586 01 Jihlava Zastoupena statutárním zástupcem: Ing. Radovanem Necidem - ředitelem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  <w:bookmarkEnd w:id="0"/>
      <w:bookmarkEnd w:id="1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  <w:bookmarkEnd w:id="2"/>
      <w:bookmarkEnd w:id="3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</w:t>
      </w:r>
      <w:bookmarkEnd w:id="4"/>
      <w:bookmarkEnd w:id="5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Výrobní oddělení Jihlava Kosovská 16, 586 01 Jihlava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č.29127/2019</w:t>
      </w:r>
      <w:bookmarkEnd w:id="6"/>
      <w:bookmarkEnd w:id="7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7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ve smyslu §2586 a následujících zákona č. 89/2012 Sb., Občanského zákoníku v platném znění (dále jen „NOZ ) se řídí tímto zákonem.</w:t>
      </w:r>
    </w:p>
    <w:tbl>
      <w:tblPr>
        <w:tblOverlap w:val="never"/>
        <w:jc w:val="left"/>
        <w:tblLayout w:type="fixed"/>
      </w:tblPr>
      <w:tblGrid>
        <w:gridCol w:w="3998"/>
        <w:gridCol w:w="4339"/>
      </w:tblGrid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I. Smluvní strany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Jihlava,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3666" w:val="left"/>
        </w:tabs>
        <w:bidi w:val="0"/>
        <w:spacing w:before="0" w:after="0" w:line="240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</w:t>
        <w:tab/>
        <w:t>DIČ: CZ00090450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 č.účtu: E-mail: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3666" w:val="left"/>
        </w:tabs>
        <w:bidi w:val="0"/>
        <w:spacing w:before="0" w:after="0" w:line="240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  <w:tab/>
        <w:t>Fax: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oprávněný jednat ve věcech technických: Vedoucí cestmistrovství Jihlava : pan: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COLAS CZ, a.s.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23" w:lineRule="auto"/>
        <w:ind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Oblast Jih, provoz Jihlava</w:t>
      </w:r>
      <w:bookmarkEnd w:id="8"/>
      <w:bookmarkEnd w:id="9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10</w:t>
      </w:r>
      <w:bookmarkEnd w:id="10"/>
      <w:bookmarkEnd w:id="11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37 Jihlava</w:t>
      </w:r>
      <w:bookmarkEnd w:id="12"/>
      <w:bookmarkEnd w:id="13"/>
    </w:p>
    <w:p>
      <w:pPr>
        <w:pStyle w:val="Style25"/>
        <w:keepNext/>
        <w:keepLines/>
        <w:widowControl w:val="0"/>
        <w:shd w:val="clear" w:color="auto" w:fill="auto"/>
        <w:tabs>
          <w:tab w:pos="4581" w:val="left"/>
        </w:tabs>
        <w:bidi w:val="0"/>
        <w:spacing w:before="0" w:after="0" w:line="240" w:lineRule="auto"/>
        <w:ind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:</w:t>
        <w:tab/>
        <w:t>- ředitel závodu Jih</w:t>
      </w:r>
      <w:bookmarkEnd w:id="14"/>
      <w:bookmarkEnd w:id="15"/>
    </w:p>
    <w:p>
      <w:pPr>
        <w:pStyle w:val="Style25"/>
        <w:keepNext/>
        <w:keepLines/>
        <w:widowControl w:val="0"/>
        <w:shd w:val="clear" w:color="auto" w:fill="auto"/>
        <w:tabs>
          <w:tab w:pos="3959" w:val="left"/>
        </w:tabs>
        <w:bidi w:val="0"/>
        <w:spacing w:before="0" w:after="0" w:line="240" w:lineRule="auto"/>
        <w:ind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 : 26177005</w:t>
        <w:tab/>
        <w:t>DIČ : CZ26177005</w:t>
      </w:r>
      <w:bookmarkEnd w:id="16"/>
      <w:bookmarkEnd w:id="17"/>
    </w:p>
    <w:p>
      <w:pPr>
        <w:pStyle w:val="Style25"/>
        <w:keepNext/>
        <w:keepLines/>
        <w:widowControl w:val="0"/>
        <w:shd w:val="clear" w:color="auto" w:fill="auto"/>
        <w:tabs>
          <w:tab w:pos="3959" w:val="left"/>
        </w:tabs>
        <w:bidi w:val="0"/>
        <w:spacing w:before="0" w:after="0" w:line="230" w:lineRule="auto"/>
        <w:ind w:right="0" w:firstLine="0"/>
        <w:jc w:val="left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 :</w:t>
        <w:tab/>
        <w:t>Fax :</w:t>
      </w:r>
      <w:bookmarkEnd w:id="18"/>
      <w:bookmarkEnd w:id="19"/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500" w:line="240" w:lineRule="auto"/>
        <w:ind w:right="0" w:firstLine="0"/>
        <w:jc w:val="left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Komerční banka Jihlava : č. účtu :</w:t>
      </w:r>
      <w:bookmarkEnd w:id="20"/>
      <w:bookmarkEnd w:id="21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Il.Předmět smlouvy</w:t>
      </w:r>
    </w:p>
    <w:p>
      <w:pPr>
        <w:pStyle w:val="Style2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after="0" w:line="240" w:lineRule="auto"/>
        <w:ind w:left="0" w:right="0" w:firstLine="0"/>
        <w:jc w:val="left"/>
      </w:pPr>
      <w:bookmarkStart w:id="22" w:name="bookmark22"/>
      <w:bookmarkStart w:id="23" w:name="bookmark23"/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Popis díla: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Zimní údržba MK v areálu firmy COLAS CZ, a.s., ul. Kosovská 10, Jihlava : délka 500,00 bm.</w:t>
      </w:r>
      <w:bookmarkEnd w:id="22"/>
      <w:bookmarkEnd w:id="23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ZU : odstranění sněhu pluhováním + posyp chemickým materiálem.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Pouze na telefonní výzvu odpovědnou osobou : tel. disp. ZÚ Jihlava : 567 117 117</w:t>
      </w:r>
    </w:p>
    <w:p>
      <w:pPr>
        <w:pStyle w:val="Style2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99" w:val="left"/>
        </w:tabs>
        <w:bidi w:val="0"/>
        <w:spacing w:before="0" w:after="500" w:line="240" w:lineRule="auto"/>
        <w:ind w:left="0" w:right="0" w:firstLine="0"/>
        <w:jc w:val="left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 výměr díla : dle skutečné potřeby.</w:t>
      </w:r>
      <w:bookmarkEnd w:id="24"/>
      <w:bookmarkEnd w:id="25"/>
    </w:p>
    <w:p>
      <w:pPr>
        <w:pStyle w:val="Style2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59" w:val="left"/>
        </w:tabs>
        <w:bidi w:val="0"/>
        <w:spacing w:before="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Doba plnění</w:t>
      </w:r>
      <w:bookmarkEnd w:id="26"/>
      <w:bookmarkEnd w:id="27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Zahájení provádění díla 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3.12.2019 do 31.3.2020</w:t>
      </w:r>
    </w:p>
    <w:p>
      <w:pPr>
        <w:pStyle w:val="Style2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50" w:val="left"/>
        </w:tabs>
        <w:bidi w:val="0"/>
        <w:spacing w:before="0" w:line="240" w:lineRule="auto"/>
        <w:ind w:left="0" w:right="0" w:firstLine="0"/>
        <w:jc w:val="center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Cena díla</w:t>
      </w:r>
      <w:bookmarkEnd w:id="28"/>
      <w:bookmarkEnd w:id="29"/>
    </w:p>
    <w:p>
      <w:pPr>
        <w:pStyle w:val="Style2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Oceněný výměr díla dle odsouhlasené cenové nabídky,která je nedílnou součástí této smlouvy.</w:t>
      </w:r>
    </w:p>
    <w:p>
      <w:pPr>
        <w:pStyle w:val="Style2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:První faktura za provedené práce bude vystavena za období prosinec 2019.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392" w:left="830" w:right="1168" w:bottom="1678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Druhá faktura za provedené práce bude vystavena za období leden - březen 2020.</w:t>
      </w:r>
    </w:p>
    <w:p>
      <w:pPr>
        <w:pStyle w:val="Style28"/>
        <w:keepNext/>
        <w:keepLines/>
        <w:framePr w:w="3091" w:h="283" w:wrap="none" w:hAnchor="page" w:x="435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V. Fakturační a platební podmínky</w:t>
      </w:r>
      <w:bookmarkEnd w:id="30"/>
      <w:bookmarkEnd w:id="31"/>
    </w:p>
    <w:p>
      <w:pPr>
        <w:pStyle w:val="Style22"/>
        <w:keepNext w:val="0"/>
        <w:keepLines w:val="0"/>
        <w:framePr w:w="9883" w:h="2587" w:wrap="none" w:hAnchor="page" w:x="898" w:y="692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line="262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prohlašuje, že má zajištěny finanční prostředky na úhradu veškerých prací a dodávek dle této smlouvy po celou dobu plnění.</w:t>
      </w:r>
    </w:p>
    <w:p>
      <w:pPr>
        <w:pStyle w:val="Style22"/>
        <w:keepNext w:val="0"/>
        <w:keepLines w:val="0"/>
        <w:framePr w:w="9883" w:h="2587" w:wrap="none" w:hAnchor="page" w:x="898" w:y="692"/>
        <w:widowControl w:val="0"/>
        <w:numPr>
          <w:ilvl w:val="0"/>
          <w:numId w:val="9"/>
        </w:numPr>
        <w:shd w:val="clear" w:color="auto" w:fill="auto"/>
        <w:tabs>
          <w:tab w:pos="37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této smlouvy o dílo.</w:t>
      </w:r>
    </w:p>
    <w:p>
      <w:pPr>
        <w:pStyle w:val="Style22"/>
        <w:keepNext w:val="0"/>
        <w:keepLines w:val="0"/>
        <w:framePr w:w="9883" w:h="2587" w:wrap="none" w:hAnchor="page" w:x="898" w:y="692"/>
        <w:widowControl w:val="0"/>
        <w:numPr>
          <w:ilvl w:val="0"/>
          <w:numId w:val="9"/>
        </w:numPr>
        <w:shd w:val="clear" w:color="auto" w:fill="auto"/>
        <w:tabs>
          <w:tab w:pos="365" w:val="left"/>
        </w:tabs>
        <w:bidi w:val="0"/>
        <w:spacing w:before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22"/>
        <w:keepNext w:val="0"/>
        <w:keepLines w:val="0"/>
        <w:framePr w:w="9883" w:h="2587" w:wrap="none" w:hAnchor="page" w:x="898" w:y="692"/>
        <w:widowControl w:val="0"/>
        <w:numPr>
          <w:ilvl w:val="0"/>
          <w:numId w:val="9"/>
        </w:numPr>
        <w:shd w:val="clear" w:color="auto" w:fill="auto"/>
        <w:tabs>
          <w:tab w:pos="379" w:val="left"/>
        </w:tabs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práce dle odst. IV. Smlouvy je splatná do 14 dnů od data vystavení faktury převodem na účet zhotovitele. Pro případ prodlení s úhradou faktury či její části se sjednává smluvní pokuta ve výši 0,2 %</w:t>
      </w:r>
    </w:p>
    <w:p>
      <w:pPr>
        <w:pStyle w:val="Style22"/>
        <w:keepNext w:val="0"/>
        <w:keepLines w:val="0"/>
        <w:framePr w:w="9883" w:h="2587" w:wrap="none" w:hAnchor="page" w:x="898" w:y="692"/>
        <w:widowControl w:val="0"/>
        <w:shd w:val="clear" w:color="auto" w:fill="auto"/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dlužné částky za každý den prodlení. Tím není dotčeno právo na náhradu škody a úhradu běžného úroku.</w:t>
      </w:r>
    </w:p>
    <w:p>
      <w:pPr>
        <w:pStyle w:val="Style28"/>
        <w:keepNext/>
        <w:keepLines/>
        <w:framePr w:w="9869" w:h="4397" w:wrap="none" w:hAnchor="page" w:x="898" w:y="3913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VI. Platnost a účinnost smlouvy</w:t>
      </w:r>
      <w:bookmarkEnd w:id="32"/>
      <w:bookmarkEnd w:id="33"/>
    </w:p>
    <w:p>
      <w:pPr>
        <w:pStyle w:val="Style22"/>
        <w:keepNext w:val="0"/>
        <w:keepLines w:val="0"/>
        <w:framePr w:w="9869" w:h="4397" w:wrap="none" w:hAnchor="page" w:x="898" w:y="3913"/>
        <w:widowControl w:val="0"/>
        <w:numPr>
          <w:ilvl w:val="0"/>
          <w:numId w:val="11"/>
        </w:numPr>
        <w:shd w:val="clear" w:color="auto" w:fill="auto"/>
        <w:tabs>
          <w:tab w:pos="331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a účinnosti dnem zveřejnění v informačním systému veřejné správy - Registru smluv.</w:t>
      </w:r>
    </w:p>
    <w:p>
      <w:pPr>
        <w:pStyle w:val="Style22"/>
        <w:keepNext w:val="0"/>
        <w:keepLines w:val="0"/>
        <w:framePr w:w="9869" w:h="4397" w:wrap="none" w:hAnchor="page" w:x="898" w:y="3913"/>
        <w:widowControl w:val="0"/>
        <w:numPr>
          <w:ilvl w:val="0"/>
          <w:numId w:val="11"/>
        </w:numPr>
        <w:shd w:val="clear" w:color="auto" w:fill="auto"/>
        <w:tabs>
          <w:tab w:pos="413" w:val="left"/>
        </w:tabs>
        <w:bidi w:val="0"/>
        <w:spacing w:before="0" w:after="46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(zákon o registru smluv) zajistí Krajská správa a údržba silnic Vysočiny, příspěvková organizace.</w:t>
      </w:r>
    </w:p>
    <w:p>
      <w:pPr>
        <w:pStyle w:val="Style28"/>
        <w:keepNext/>
        <w:keepLines/>
        <w:framePr w:w="9869" w:h="4397" w:wrap="none" w:hAnchor="page" w:x="898" w:y="3913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VII. Závěrečná ustanovení</w:t>
      </w:r>
      <w:bookmarkEnd w:id="34"/>
      <w:bookmarkEnd w:id="35"/>
    </w:p>
    <w:p>
      <w:pPr>
        <w:pStyle w:val="Style22"/>
        <w:keepNext w:val="0"/>
        <w:keepLines w:val="0"/>
        <w:framePr w:w="9869" w:h="4397" w:wrap="none" w:hAnchor="page" w:x="898" w:y="3913"/>
        <w:widowControl w:val="0"/>
        <w:numPr>
          <w:ilvl w:val="0"/>
          <w:numId w:val="13"/>
        </w:numPr>
        <w:shd w:val="clear" w:color="auto" w:fill="auto"/>
        <w:tabs>
          <w:tab w:pos="379" w:val="left"/>
        </w:tabs>
        <w:bidi w:val="0"/>
        <w:spacing w:before="0" w:after="22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22"/>
        <w:keepNext w:val="0"/>
        <w:keepLines w:val="0"/>
        <w:framePr w:w="9869" w:h="4397" w:wrap="none" w:hAnchor="page" w:x="898" w:y="3913"/>
        <w:widowControl w:val="0"/>
        <w:numPr>
          <w:ilvl w:val="0"/>
          <w:numId w:val="13"/>
        </w:numPr>
        <w:shd w:val="clear" w:color="auto" w:fill="auto"/>
        <w:tabs>
          <w:tab w:pos="403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ve dvou vyhotoveních, z nichž každá smluvní strana obdrží jedno.</w:t>
      </w:r>
    </w:p>
    <w:p>
      <w:pPr>
        <w:pStyle w:val="Style22"/>
        <w:keepNext w:val="0"/>
        <w:keepLines w:val="0"/>
        <w:framePr w:w="9869" w:h="4397" w:wrap="none" w:hAnchor="page" w:x="898" w:y="3913"/>
        <w:widowControl w:val="0"/>
        <w:numPr>
          <w:ilvl w:val="0"/>
          <w:numId w:val="13"/>
        </w:numPr>
        <w:shd w:val="clear" w:color="auto" w:fill="auto"/>
        <w:tabs>
          <w:tab w:pos="403" w:val="left"/>
        </w:tabs>
        <w:bidi w:val="0"/>
        <w:spacing w:before="0" w:after="220" w:line="233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pStyle w:val="Style22"/>
        <w:keepNext w:val="0"/>
        <w:keepLines w:val="0"/>
        <w:framePr w:w="3067" w:h="374" w:wrap="none" w:hAnchor="page" w:x="879" w:y="9769"/>
        <w:widowControl w:val="0"/>
        <w:shd w:val="clear" w:color="auto" w:fill="auto"/>
        <w:tabs>
          <w:tab w:pos="1843" w:val="left"/>
          <w:tab w:pos="2280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 Jihlavě dne :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®</w:t>
        <w:tab/>
        <w:t>12. 2019</w:t>
      </w:r>
    </w:p>
    <w:p>
      <w:pPr>
        <w:pStyle w:val="Style22"/>
        <w:keepNext w:val="0"/>
        <w:keepLines w:val="0"/>
        <w:framePr w:w="1354" w:h="269" w:wrap="none" w:hAnchor="page" w:x="6063" w:y="98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 :</w:t>
      </w:r>
    </w:p>
    <w:p>
      <w:pPr>
        <w:pStyle w:val="Style22"/>
        <w:keepNext w:val="0"/>
        <w:keepLines w:val="0"/>
        <w:framePr w:w="3307" w:h="518" w:wrap="none" w:hAnchor="page" w:x="884" w:y="107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 :</w:t>
      </w:r>
    </w:p>
    <w:p>
      <w:pPr>
        <w:pStyle w:val="Style22"/>
        <w:keepNext w:val="0"/>
        <w:keepLines w:val="0"/>
        <w:framePr w:w="3307" w:h="518" w:wrap="none" w:hAnchor="page" w:x="884" w:y="107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- ředitel organizace</w:t>
      </w:r>
    </w:p>
    <w:p>
      <w:pPr>
        <w:pStyle w:val="Style22"/>
        <w:keepNext w:val="0"/>
        <w:keepLines w:val="0"/>
        <w:framePr w:w="2827" w:h="499" w:wrap="none" w:hAnchor="page" w:x="6068" w:y="10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objednatele^</w:t>
      </w:r>
    </w:p>
    <w:p>
      <w:pPr>
        <w:pStyle w:val="Style22"/>
        <w:keepNext w:val="0"/>
        <w:keepLines w:val="0"/>
        <w:framePr w:w="2827" w:h="499" w:wrap="none" w:hAnchor="page" w:x="6068" w:y="10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ředitďl závodu</w:t>
      </w:r>
    </w:p>
    <w:p>
      <w:pPr>
        <w:pStyle w:val="Style22"/>
        <w:keepNext w:val="0"/>
        <w:keepLines w:val="0"/>
        <w:framePr w:w="677" w:h="269" w:wrap="none" w:hAnchor="page" w:x="879" w:y="126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22"/>
        <w:keepNext w:val="0"/>
        <w:keepLines w:val="0"/>
        <w:framePr w:w="677" w:h="269" w:wrap="none" w:hAnchor="page" w:x="6149" w:y="12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489" w:left="878" w:right="1120" w:bottom="1750" w:header="61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SILNIC NA OBDOBÍ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40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 1.11.2019 DO 31.03.2020</w:t>
      </w:r>
    </w:p>
    <w:tbl>
      <w:tblPr>
        <w:tblOverlap w:val="never"/>
        <w:jc w:val="center"/>
        <w:tblLayout w:type="fixed"/>
      </w:tblPr>
      <w:tblGrid>
        <w:gridCol w:w="6125"/>
        <w:gridCol w:w="854"/>
        <w:gridCol w:w="2016"/>
      </w:tblGrid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432" w:left="880" w:right="1118" w:bottom="1432" w:header="1004" w:footer="1004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3656965</wp:posOffset>
              </wp:positionH>
              <wp:positionV relativeFrom="page">
                <wp:posOffset>9627870</wp:posOffset>
              </wp:positionV>
              <wp:extent cx="109855" cy="8826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985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.1.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87.94999999999999pt;margin-top:758.10000000000002pt;width:8.6500000000000004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.1.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9518650</wp:posOffset>
              </wp:positionV>
              <wp:extent cx="100330" cy="793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33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.2.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0.14999999999998pt;margin-top:749.5pt;width:7.9000000000000004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.2.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"/>
      <w:numFmt w:val="upperRoman"/>
      <w:lvlText w:val="%1,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4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Základní text (5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Jiné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Titulek tabulky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Nadpis #2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4">
    <w:name w:val="Záhlaví nebo zápatí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3_"/>
    <w:basedOn w:val="DefaultParagraphFont"/>
    <w:link w:val="Style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9">
    <w:name w:val="Základní text (3)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Nadpis #1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3">
    <w:name w:val="Základní text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Nadpis #4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9">
    <w:name w:val="Nadpis #5_"/>
    <w:basedOn w:val="DefaultParagraphFont"/>
    <w:link w:val="Styl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7">
    <w:name w:val="Základní text (2)_"/>
    <w:basedOn w:val="DefaultParagraphFont"/>
    <w:link w:val="Style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  <w:spacing w:line="377" w:lineRule="auto"/>
      <w:ind w:firstLine="122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Základní text (5)"/>
    <w:basedOn w:val="Normal"/>
    <w:link w:val="CharStyle5"/>
    <w:pPr>
      <w:widowControl w:val="0"/>
      <w:shd w:val="clear" w:color="auto" w:fill="FFFFFF"/>
      <w:spacing w:line="218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Jiné"/>
    <w:basedOn w:val="Normal"/>
    <w:link w:val="CharStyle7"/>
    <w:pPr>
      <w:widowControl w:val="0"/>
      <w:shd w:val="clear" w:color="auto" w:fill="FFFFFF"/>
      <w:spacing w:after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Titulek tabulky"/>
    <w:basedOn w:val="Normal"/>
    <w:link w:val="CharStyle9"/>
    <w:pPr>
      <w:widowControl w:val="0"/>
      <w:shd w:val="clear" w:color="auto" w:fill="FFFFFF"/>
      <w:spacing w:line="228" w:lineRule="auto"/>
      <w:ind w:left="1420" w:hanging="14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3">
    <w:name w:val="Záhlaví nebo zápatí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3"/>
    <w:basedOn w:val="Normal"/>
    <w:link w:val="CharStyle17"/>
    <w:pPr>
      <w:widowControl w:val="0"/>
      <w:shd w:val="clear" w:color="auto" w:fill="FFFFFF"/>
      <w:spacing w:line="221" w:lineRule="auto"/>
      <w:ind w:left="1360"/>
      <w:outlineLvl w:val="2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Nadpis #1"/>
    <w:basedOn w:val="Normal"/>
    <w:link w:val="CharStyle21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2">
    <w:name w:val="Základní text"/>
    <w:basedOn w:val="Normal"/>
    <w:link w:val="CharStyle23"/>
    <w:pPr>
      <w:widowControl w:val="0"/>
      <w:shd w:val="clear" w:color="auto" w:fill="FFFFFF"/>
      <w:spacing w:after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Nadpis #4"/>
    <w:basedOn w:val="Normal"/>
    <w:link w:val="CharStyle26"/>
    <w:pPr>
      <w:widowControl w:val="0"/>
      <w:shd w:val="clear" w:color="auto" w:fill="FFFFFF"/>
      <w:spacing w:after="250"/>
      <w:ind w:left="1360"/>
      <w:outlineLvl w:val="3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8">
    <w:name w:val="Nadpis #5"/>
    <w:basedOn w:val="Normal"/>
    <w:link w:val="CharStyle29"/>
    <w:pPr>
      <w:widowControl w:val="0"/>
      <w:shd w:val="clear" w:color="auto" w:fill="FFFFFF"/>
      <w:spacing w:after="200"/>
      <w:jc w:val="center"/>
      <w:outlineLvl w:val="4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6">
    <w:name w:val="Základní text (2)"/>
    <w:basedOn w:val="Normal"/>
    <w:link w:val="CharStyle37"/>
    <w:pPr>
      <w:widowControl w:val="0"/>
      <w:shd w:val="clear" w:color="auto" w:fill="FFFFFF"/>
      <w:spacing w:after="370"/>
      <w:ind w:firstLine="25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