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="9326" w:h="2164" w:hRule="exact" w:wrap="none" w:vAnchor="page" w:hAnchor="page" w:x="1176" w:y="597"/>
        <w:widowControl w:val="0"/>
        <w:keepNext w:val="0"/>
        <w:keepLines w:val="0"/>
        <w:shd w:val="clear" w:color="auto" w:fill="auto"/>
        <w:bidi w:val="0"/>
        <w:spacing w:before="0" w:after="260"/>
        <w:ind w:left="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Česká republika - Okresní soud v Chrudimi</w:t>
        <w:br/>
        <w:t>Všehrdovo náměstí č. p. 45, Chrudim, PSČ 537 21, IČO: 00024953</w:t>
        <w:br/>
        <w:t>telefon: 469 669 711, fax: 469 669 751</w:t>
        <w:br/>
        <w:t xml:space="preserve">email: </w:t>
      </w:r>
      <w:r>
        <w:rPr>
          <w:rStyle w:val="CharStyle4"/>
          <w:lang w:val="cs-CZ" w:eastAsia="cs-CZ" w:bidi="cs-CZ"/>
        </w:rPr>
        <w:t>podatelna</w:t>
      </w:r>
      <w:r>
        <w:rPr>
          <w:rStyle w:val="CharStyle4"/>
        </w:rPr>
        <w:t>(7Posoud.chr.iustice.cz</w:t>
      </w: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.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IDDS: xvzabmy</w:t>
      </w:r>
    </w:p>
    <w:p>
      <w:pPr>
        <w:pStyle w:val="Style5"/>
        <w:framePr w:w="9326" w:h="2164" w:hRule="exact" w:wrap="none" w:vAnchor="page" w:hAnchor="page" w:x="1176" w:y="59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920" w:right="0" w:firstLine="0"/>
      </w:pPr>
      <w:bookmarkStart w:id="0" w:name="bookmark0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S&amp;T CZ s.r.o.</w:t>
      </w:r>
      <w:bookmarkEnd w:id="0"/>
    </w:p>
    <w:p>
      <w:pPr>
        <w:pStyle w:val="Style7"/>
        <w:framePr w:w="9326" w:h="2164" w:hRule="exact" w:wrap="none" w:vAnchor="page" w:hAnchor="page" w:x="1176" w:y="59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920" w:right="280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Na Strži 1702/65 140 00 Praha 4</w:t>
      </w:r>
    </w:p>
    <w:p>
      <w:pPr>
        <w:pStyle w:val="Style2"/>
        <w:framePr w:w="9326" w:h="2160" w:hRule="exact" w:wrap="none" w:vAnchor="page" w:hAnchor="page" w:x="1176" w:y="3204"/>
        <w:tabs>
          <w:tab w:leader="none" w:pos="3461" w:val="left"/>
          <w:tab w:leader="none" w:pos="62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Naše značka Spr Íjj|j5/20l£</w:t>
        <w:tab/>
        <w:t>Vyřizuje</w:t>
        <w:tab/>
        <w:t>Chrudim</w:t>
      </w:r>
    </w:p>
    <w:p>
      <w:pPr>
        <w:pStyle w:val="Style2"/>
        <w:framePr w:w="9326" w:h="2160" w:hRule="exact" w:wrap="none" w:vAnchor="page" w:hAnchor="page" w:x="1176" w:y="3204"/>
        <w:tabs>
          <w:tab w:leader="none" w:pos="3461" w:val="left"/>
          <w:tab w:leader="none" w:pos="62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82"/>
        <w:ind w:left="24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Uvádějte na faktuře</w:t>
        <w:tab/>
        <w:t>Kokeš/469 669 748</w:t>
        <w:tab/>
        <w:t>28.8.2018</w:t>
      </w:r>
    </w:p>
    <w:p>
      <w:pPr>
        <w:pStyle w:val="Style5"/>
        <w:framePr w:w="9326" w:h="2160" w:hRule="exact" w:wrap="none" w:vAnchor="page" w:hAnchor="page" w:x="1176" w:y="3204"/>
        <w:widowControl w:val="0"/>
        <w:keepNext w:val="0"/>
        <w:keepLines w:val="0"/>
        <w:shd w:val="clear" w:color="auto" w:fill="auto"/>
        <w:bidi w:val="0"/>
        <w:jc w:val="both"/>
        <w:spacing w:before="0" w:after="242" w:line="232" w:lineRule="exact"/>
        <w:ind w:left="240" w:right="0" w:firstLine="0"/>
      </w:pPr>
      <w:bookmarkStart w:id="1" w:name="bookmark1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Objednávka</w:t>
      </w:r>
      <w:bookmarkEnd w:id="1"/>
    </w:p>
    <w:p>
      <w:pPr>
        <w:pStyle w:val="Style2"/>
        <w:framePr w:w="9326" w:h="2160" w:hRule="exact" w:wrap="none" w:vAnchor="page" w:hAnchor="page" w:x="1176" w:y="3204"/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16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Na základě rámcové dohody číslo 56/2017-MSP-CES, uzavřené mezi S&amp;T CZ s.r.o. a Ministerstvem spravedlnosti v Praze dne 14. 2. 2018 objednáváme u Vás 3 </w:t>
      </w:r>
      <w:r>
        <w:rPr>
          <w:rStyle w:val="CharStyle9"/>
        </w:rPr>
        <w:t xml:space="preserve">servery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v </w:t>
      </w:r>
      <w:r>
        <w:rPr>
          <w:rStyle w:val="CharStyle9"/>
        </w:rPr>
        <w:t xml:space="preserve">konfiguraci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dle </w:t>
      </w:r>
      <w:r>
        <w:rPr>
          <w:rStyle w:val="CharStyle9"/>
        </w:rPr>
        <w:t>specifikačních tabulek viz níže:</w:t>
      </w:r>
    </w:p>
    <w:p>
      <w:pPr>
        <w:pStyle w:val="Style10"/>
        <w:framePr w:wrap="none" w:vAnchor="page" w:hAnchor="page" w:x="1292" w:y="558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2x vizualizační server</w:t>
      </w:r>
    </w:p>
    <w:tbl>
      <w:tblPr>
        <w:tblOverlap w:val="never"/>
        <w:tblLayout w:type="fixed"/>
        <w:jc w:val="left"/>
      </w:tblPr>
      <w:tblGrid>
        <w:gridCol w:w="2568"/>
        <w:gridCol w:w="1234"/>
        <w:gridCol w:w="2050"/>
        <w:gridCol w:w="1234"/>
        <w:gridCol w:w="2064"/>
      </w:tblGrid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Položka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2" w:lineRule="exact"/>
              <w:ind w:left="180" w:right="0" w:firstLine="0"/>
            </w:pPr>
            <w:r>
              <w:rPr>
                <w:rStyle w:val="CharStyle12"/>
              </w:rPr>
              <w:t>Počet (ks)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Cena bez DPH (Kč)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DPH (Kč)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2" w:lineRule="exact"/>
              <w:ind w:left="240" w:right="0" w:firstLine="0"/>
            </w:pPr>
            <w:r>
              <w:rPr>
                <w:rStyle w:val="CharStyle12"/>
              </w:rPr>
              <w:t>Cena s DPH (Kč)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Server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2" w:lineRule="exact"/>
              <w:ind w:left="0" w:right="20" w:firstLine="0"/>
            </w:pPr>
            <w:r>
              <w:rPr>
                <w:rStyle w:val="CharStyle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49.794,95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10.456,94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60.251,89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Procésor 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2" w:lineRule="exact"/>
              <w:ind w:left="0" w:right="20" w:firstLine="0"/>
            </w:pPr>
            <w:r>
              <w:rPr>
                <w:rStyle w:val="CharStyle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13.756,52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2.888,87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16.645,39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Operační paměť 16 GB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2" w:lineRule="exact"/>
              <w:ind w:left="0" w:right="20" w:firstLine="0"/>
            </w:pPr>
            <w:r>
              <w:rPr>
                <w:rStyle w:val="CharStyle1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8.107,92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1.702,68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9.810,60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FC adaptér 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2" w:lineRule="exact"/>
              <w:ind w:left="0" w:right="20" w:firstLine="0"/>
            </w:pPr>
            <w:r>
              <w:rPr>
                <w:rStyle w:val="CharStyle1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34.909,86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7.331,06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42.240,92</w:t>
            </w:r>
          </w:p>
        </w:tc>
      </w:tr>
      <w:tr>
        <w:trPr>
          <w:trHeight w:val="54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2" w:lineRule="exact"/>
              <w:ind w:left="0" w:right="0" w:firstLine="0"/>
            </w:pPr>
            <w:r>
              <w:rPr>
                <w:rStyle w:val="CharStyle13"/>
              </w:rPr>
              <w:t>Cena 1 ks</w:t>
            </w:r>
          </w:p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2" w:lineRule="exact"/>
              <w:ind w:left="0" w:right="0" w:firstLine="0"/>
            </w:pPr>
            <w:r>
              <w:rPr>
                <w:rStyle w:val="CharStyle13"/>
              </w:rPr>
              <w:t>virtualizačního serveru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2" w:lineRule="exact"/>
              <w:ind w:left="0" w:right="20" w:firstLine="0"/>
            </w:pPr>
            <w:r>
              <w:rPr>
                <w:rStyle w:val="CharStyle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3"/>
              </w:rPr>
              <w:t>106.569,25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3"/>
              </w:rPr>
              <w:t>22.379,55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9149" w:h="1906" w:wrap="none" w:vAnchor="page" w:hAnchor="page" w:x="1210" w:y="584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3"/>
              </w:rPr>
              <w:t>128.948,80</w:t>
            </w:r>
          </w:p>
        </w:tc>
      </w:tr>
    </w:tbl>
    <w:p>
      <w:pPr>
        <w:pStyle w:val="Style10"/>
        <w:framePr w:wrap="none" w:vAnchor="page" w:hAnchor="page" w:x="1301" w:y="7726"/>
        <w:tabs>
          <w:tab w:leader="none" w:pos="4675" w:val="left"/>
          <w:tab w:leader="none" w:pos="5976" w:val="left"/>
          <w:tab w:leader="none" w:pos="78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 servery</w:t>
        <w:tab/>
        <w:t>213.138,50</w:t>
        <w:tab/>
        <w:t>44.759,10</w:t>
        <w:tab/>
        <w:t>257.897,60</w:t>
      </w:r>
    </w:p>
    <w:p>
      <w:pPr>
        <w:pStyle w:val="Style10"/>
        <w:framePr w:wrap="none" w:vAnchor="page" w:hAnchor="page" w:x="1296" w:y="823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 ks zálohovací server</w:t>
      </w:r>
    </w:p>
    <w:tbl>
      <w:tblPr>
        <w:tblOverlap w:val="never"/>
        <w:tblLayout w:type="fixed"/>
        <w:jc w:val="left"/>
      </w:tblPr>
      <w:tblGrid>
        <w:gridCol w:w="2429"/>
        <w:gridCol w:w="1238"/>
        <w:gridCol w:w="2045"/>
        <w:gridCol w:w="1229"/>
        <w:gridCol w:w="2218"/>
      </w:tblGrid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Položka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Počet (ks)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Cena bez DPH (Kč)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DPH (Kč)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‘ Cena s DPH (Kč)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Server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49.794,95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10.456,94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60.251,89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Procesor 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13.756,52.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2.888,87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16.645,39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Operační paměť 16 GB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8.107,92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1.702,68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9.810,60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Pevný disk 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47.278,56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9.928,52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57.207,08]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FC adaptér 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34.909,86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7.331,06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42.240,92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Rozšiřující řadič HDD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14.407,00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3025,47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2"/>
              </w:rPr>
              <w:t>17432,47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2" w:lineRule="exact"/>
              <w:ind w:left="0" w:right="0" w:firstLine="0"/>
            </w:pPr>
            <w:r>
              <w:rPr>
                <w:rStyle w:val="CharStyle13"/>
              </w:rPr>
              <w:t>Náklady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2" w:lineRule="exact"/>
              <w:ind w:left="0" w:right="0" w:firstLine="0"/>
            </w:pPr>
            <w:r>
              <w:rPr>
                <w:rStyle w:val="CharStyle13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3"/>
              </w:rPr>
              <w:t>168.254,81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3"/>
              </w:rPr>
              <w:t>35.333,54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"/>
              <w:framePr w:w="9158" w:h="2170" w:wrap="none" w:vAnchor="page" w:hAnchor="page" w:x="1220" w:y="849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2" w:lineRule="exact"/>
              <w:ind w:left="0" w:right="0" w:firstLine="0"/>
            </w:pPr>
            <w:r>
              <w:rPr>
                <w:rStyle w:val="CharStyle13"/>
              </w:rPr>
              <w:t>203.588,35</w:t>
            </w:r>
          </w:p>
        </w:tc>
      </w:tr>
    </w:tbl>
    <w:p>
      <w:pPr>
        <w:pStyle w:val="Style2"/>
        <w:framePr w:w="9326" w:h="1081" w:hRule="exact" w:wrap="none" w:vAnchor="page" w:hAnchor="page" w:x="1176" w:y="10873"/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0" w:right="14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Osobní údaje dodavatele Okresní soud v Chrudimi zpracovává za účelem splnění smluvních či předsmluvních závazků. Právním titulem je splnění právní povinnosd správce údajů v resortu Ministerstva spravedlnosti ČR. Notifikace je uvedena na internetových stránkách resortu i Okresního soudu v Chrudimi </w:t>
      </w:r>
      <w:r>
        <w:fldChar w:fldCharType="begin"/>
      </w:r>
      <w:r>
        <w:rPr/>
        <w:instrText> HYPERLINK "http://www.jusdce.cz" </w:instrText>
      </w:r>
      <w:r>
        <w:fldChar w:fldCharType="separate"/>
      </w: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www.jusdce.cz</w:t>
      </w:r>
      <w:r>
        <w:fldChar w:fldCharType="end"/>
      </w:r>
      <w:r>
        <w:rPr>
          <w:lang w:val="en-US" w:eastAsia="en-US" w:bidi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.</w:t>
      </w:r>
    </w:p>
    <w:p>
      <w:pPr>
        <w:pStyle w:val="Style2"/>
        <w:framePr w:wrap="none" w:vAnchor="page" w:hAnchor="page" w:x="1176" w:y="12171"/>
        <w:widowControl w:val="0"/>
        <w:keepNext w:val="0"/>
        <w:keepLines w:val="0"/>
        <w:shd w:val="clear" w:color="auto" w:fill="auto"/>
        <w:bidi w:val="0"/>
        <w:jc w:val="left"/>
        <w:spacing w:before="0" w:after="0" w:line="232" w:lineRule="exact"/>
        <w:ind w:left="70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Děkujeme za vyřízení objednávky. S pozdravem</w:t>
      </w:r>
    </w:p>
    <w:p>
      <w:pPr>
        <w:pStyle w:val="Style14"/>
        <w:framePr w:w="9326" w:h="763" w:hRule="exact" w:wrap="none" w:vAnchor="page" w:hAnchor="page" w:x="1176" w:y="12888"/>
        <w:widowControl w:val="0"/>
        <w:keepNext w:val="0"/>
        <w:keepLines w:val="0"/>
        <w:shd w:val="clear" w:color="auto" w:fill="auto"/>
        <w:bidi w:val="0"/>
        <w:spacing w:before="0" w:after="0"/>
        <w:ind w:left="0" w:right="128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JUDr. Brigita Kosinová v.r.</w:t>
      </w:r>
    </w:p>
    <w:p>
      <w:pPr>
        <w:pStyle w:val="Style14"/>
        <w:framePr w:w="9326" w:h="763" w:hRule="exact" w:wrap="none" w:vAnchor="page" w:hAnchor="page" w:x="1176" w:y="12888"/>
        <w:widowControl w:val="0"/>
        <w:keepNext w:val="0"/>
        <w:keepLines w:val="0"/>
        <w:shd w:val="clear" w:color="auto" w:fill="auto"/>
        <w:bidi w:val="0"/>
        <w:spacing w:before="0" w:after="0"/>
        <w:ind w:left="0" w:right="128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místopředsedkyně</w:t>
        <w:br/>
        <w:t>Okresního soudu v Chrudimi</w:t>
      </w:r>
    </w:p>
    <w:p>
      <w:pPr>
        <w:pStyle w:val="Style2"/>
        <w:framePr w:w="9326" w:h="1347" w:hRule="exact" w:wrap="none" w:vAnchor="page" w:hAnchor="page" w:x="1176" w:y="14105"/>
        <w:widowControl w:val="0"/>
        <w:keepNext w:val="0"/>
        <w:keepLines w:val="0"/>
        <w:shd w:val="clear" w:color="auto" w:fill="auto"/>
        <w:bidi w:val="0"/>
        <w:jc w:val="both"/>
        <w:spacing w:before="0" w:after="46" w:line="232" w:lineRule="exact"/>
        <w:ind w:left="16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Cena 461.485,95,- Kč včetně DPH.</w:t>
      </w:r>
    </w:p>
    <w:p>
      <w:pPr>
        <w:pStyle w:val="Style2"/>
        <w:framePr w:w="9326" w:h="1347" w:hRule="exact" w:wrap="none" w:vAnchor="page" w:hAnchor="page" w:x="1176" w:y="14105"/>
        <w:widowControl w:val="0"/>
        <w:keepNext w:val="0"/>
        <w:keepLines w:val="0"/>
        <w:shd w:val="clear" w:color="auto" w:fill="auto"/>
        <w:bidi w:val="0"/>
        <w:jc w:val="both"/>
        <w:spacing w:before="0" w:after="0" w:line="499" w:lineRule="exact"/>
        <w:ind w:left="16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 správnost: Bc. Kokeš Bohuslav</w:t>
      </w:r>
    </w:p>
    <w:p>
      <w:pPr>
        <w:pStyle w:val="Style2"/>
        <w:framePr w:w="9326" w:h="1347" w:hRule="exact" w:wrap="none" w:vAnchor="page" w:hAnchor="page" w:x="1176" w:y="14105"/>
        <w:widowControl w:val="0"/>
        <w:keepNext w:val="0"/>
        <w:keepLines w:val="0"/>
        <w:shd w:val="clear" w:color="auto" w:fill="auto"/>
        <w:bidi w:val="0"/>
        <w:jc w:val="both"/>
        <w:spacing w:before="0" w:after="0" w:line="499" w:lineRule="exact"/>
        <w:ind w:left="16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Bankovní spojení - ČNB Hradec Králové, č. ú. :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Body text|2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4">
    <w:name w:val="Body text|2"/>
    <w:basedOn w:val="CharStyle3"/>
    <w:rPr>
      <w:lang w:val="en-US" w:eastAsia="en-US" w:bidi="en-US"/>
      <w:u w:val="single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6">
    <w:name w:val="Heading #1|1_"/>
    <w:basedOn w:val="DefaultParagraphFont"/>
    <w:link w:val="Style5"/>
    <w:rPr>
      <w:b/>
      <w:bCs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8">
    <w:name w:val="Body text|3_"/>
    <w:basedOn w:val="DefaultParagraphFont"/>
    <w:link w:val="Style7"/>
    <w:rPr>
      <w:b/>
      <w:bCs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9">
    <w:name w:val="Body text|2 + Bold"/>
    <w:basedOn w:val="CharStyle3"/>
    <w:rPr>
      <w:lang w:val="cs-CZ" w:eastAsia="cs-CZ" w:bidi="cs-CZ"/>
      <w:b/>
      <w:b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1">
    <w:name w:val="Table caption|1_"/>
    <w:basedOn w:val="DefaultParagraphFont"/>
    <w:link w:val="Style10"/>
    <w:rPr>
      <w:b/>
      <w:bCs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12">
    <w:name w:val="Body text|2"/>
    <w:basedOn w:val="CharStyle3"/>
    <w:rPr>
      <w:lang w:val="cs-CZ" w:eastAsia="cs-CZ" w:bidi="cs-CZ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3">
    <w:name w:val="Body text|2 + Bold"/>
    <w:basedOn w:val="CharStyle3"/>
    <w:rPr>
      <w:lang w:val="cs-CZ" w:eastAsia="cs-CZ" w:bidi="cs-CZ"/>
      <w:b/>
      <w:b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5">
    <w:name w:val="Body text|4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2">
    <w:name w:val="Body text|2"/>
    <w:basedOn w:val="Normal"/>
    <w:link w:val="CharStyle3"/>
    <w:pPr>
      <w:widowControl w:val="0"/>
      <w:shd w:val="clear" w:color="auto" w:fill="FFFFFF"/>
      <w:jc w:val="center"/>
      <w:spacing w:after="260" w:line="259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paragraph" w:customStyle="1" w:styleId="Style5">
    <w:name w:val="Heading #1|1"/>
    <w:basedOn w:val="Normal"/>
    <w:link w:val="CharStyle6"/>
    <w:pPr>
      <w:widowControl w:val="0"/>
      <w:shd w:val="clear" w:color="auto" w:fill="FFFFFF"/>
      <w:outlineLvl w:val="0"/>
      <w:spacing w:before="260" w:line="259" w:lineRule="exact"/>
    </w:pPr>
    <w:rPr>
      <w:b/>
      <w:bCs/>
      <w:i w:val="0"/>
      <w:iCs w:val="0"/>
      <w:u w:val="none"/>
      <w:strike w:val="0"/>
      <w:smallCaps w:val="0"/>
      <w:sz w:val="21"/>
      <w:szCs w:val="21"/>
    </w:rPr>
  </w:style>
  <w:style w:type="paragraph" w:customStyle="1" w:styleId="Style7">
    <w:name w:val="Body text|3"/>
    <w:basedOn w:val="Normal"/>
    <w:link w:val="CharStyle8"/>
    <w:pPr>
      <w:widowControl w:val="0"/>
      <w:shd w:val="clear" w:color="auto" w:fill="FFFFFF"/>
      <w:spacing w:after="500" w:line="259" w:lineRule="exact"/>
    </w:pPr>
    <w:rPr>
      <w:b/>
      <w:bCs/>
      <w:i w:val="0"/>
      <w:iCs w:val="0"/>
      <w:u w:val="none"/>
      <w:strike w:val="0"/>
      <w:smallCaps w:val="0"/>
      <w:sz w:val="21"/>
      <w:szCs w:val="21"/>
    </w:rPr>
  </w:style>
  <w:style w:type="paragraph" w:customStyle="1" w:styleId="Style10">
    <w:name w:val="Table caption|1"/>
    <w:basedOn w:val="Normal"/>
    <w:link w:val="CharStyle11"/>
    <w:pPr>
      <w:widowControl w:val="0"/>
      <w:shd w:val="clear" w:color="auto" w:fill="FFFFFF"/>
      <w:spacing w:line="232" w:lineRule="exact"/>
    </w:pPr>
    <w:rPr>
      <w:b/>
      <w:bCs/>
      <w:i w:val="0"/>
      <w:iCs w:val="0"/>
      <w:u w:val="none"/>
      <w:strike w:val="0"/>
      <w:smallCaps w:val="0"/>
      <w:sz w:val="21"/>
      <w:szCs w:val="21"/>
    </w:rPr>
  </w:style>
  <w:style w:type="paragraph" w:customStyle="1" w:styleId="Style14">
    <w:name w:val="Body text|4"/>
    <w:basedOn w:val="Normal"/>
    <w:link w:val="CharStyle15"/>
    <w:pPr>
      <w:widowControl w:val="0"/>
      <w:shd w:val="clear" w:color="auto" w:fill="FFFFFF"/>
      <w:jc w:val="center"/>
      <w:spacing w:before="500" w:line="226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