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1FB013" w14:textId="61C7DCDA" w:rsidR="001E56F1" w:rsidRDefault="001E56F1" w:rsidP="00885B22">
      <w:pPr>
        <w:jc w:val="both"/>
        <w:rPr>
          <w:rFonts w:ascii="Calibri" w:hAnsi="Calibri" w:cs="Calibri"/>
          <w:sz w:val="36"/>
          <w:szCs w:val="36"/>
        </w:rPr>
      </w:pPr>
      <w:r w:rsidRPr="0072372D">
        <w:rPr>
          <w:rFonts w:ascii="Arial" w:hAnsi="Arial" w:cs="Arial"/>
          <w:color w:val="FF0000"/>
        </w:rPr>
        <w:fldChar w:fldCharType="begin">
          <w:ffData>
            <w:name w:val=""/>
            <w:enabled/>
            <w:calcOnExit w:val="0"/>
            <w:statusText w:type="autoText" w:val="Bayer"/>
            <w:textInput>
              <w:default w:val="Věnujte pozornost následujícímu upozornění, poté vymažte: Pokud tato smlouva podléhá zveřejnění v registru smluv, vyčerněte před zasláním do registru v její elektronické podobě veškeré údaje uvedené níže v odstavci o registru smluv. Zajistěte, aby v daném"/>
            </w:textInput>
          </w:ffData>
        </w:fldChar>
      </w:r>
      <w:r w:rsidRPr="0072372D">
        <w:rPr>
          <w:rFonts w:ascii="Arial" w:hAnsi="Arial" w:cs="Arial"/>
          <w:color w:val="FF0000"/>
        </w:rPr>
        <w:instrText xml:space="preserve"> FORMTEXT </w:instrText>
      </w:r>
      <w:r w:rsidRPr="0072372D">
        <w:rPr>
          <w:rFonts w:ascii="Arial" w:hAnsi="Arial" w:cs="Arial"/>
          <w:color w:val="FF0000"/>
        </w:rPr>
      </w:r>
      <w:r w:rsidRPr="0072372D">
        <w:rPr>
          <w:rFonts w:ascii="Arial" w:hAnsi="Arial" w:cs="Arial"/>
          <w:color w:val="FF0000"/>
        </w:rPr>
        <w:fldChar w:fldCharType="separate"/>
      </w:r>
      <w:r w:rsidR="00885B22" w:rsidRPr="00A412B9">
        <w:rPr>
          <w:rFonts w:ascii="Arial" w:eastAsiaTheme="minorHAnsi" w:hAnsi="Arial" w:cs="Arial"/>
          <w:color w:val="FF0000"/>
          <w:lang w:eastAsia="en-US"/>
        </w:rPr>
        <w:fldChar w:fldCharType="begin">
          <w:ffData>
            <w:name w:val=""/>
            <w:enabled/>
            <w:calcOnExit w:val="0"/>
            <w:statusText w:type="autoText" w:val="Bayer"/>
            <w:textInput>
              <w:default w:val="Věnujte pozornost následujícímu upozornění, poté vymažte: Pokud tato smlouva podléhá zveřejnění v registru smluv, vyčerněte před zasláním do registru v její elektronické podobě veškeré údaje uvedené níže v odstavci o registru smluv. Zajistěte, aby v daném"/>
            </w:textInput>
          </w:ffData>
        </w:fldChar>
      </w:r>
      <w:r w:rsidR="00885B22" w:rsidRPr="00A412B9">
        <w:rPr>
          <w:rFonts w:ascii="Arial" w:hAnsi="Arial" w:cs="Arial"/>
          <w:color w:val="FF0000"/>
        </w:rPr>
        <w:instrText xml:space="preserve"> FORMTEXT </w:instrText>
      </w:r>
      <w:r w:rsidR="00885B22" w:rsidRPr="00A412B9">
        <w:rPr>
          <w:rFonts w:ascii="Arial" w:eastAsiaTheme="minorHAnsi" w:hAnsi="Arial" w:cs="Arial"/>
          <w:color w:val="FF0000"/>
          <w:lang w:eastAsia="en-US"/>
        </w:rPr>
      </w:r>
      <w:r w:rsidR="00885B22" w:rsidRPr="00A412B9">
        <w:rPr>
          <w:rFonts w:ascii="Arial" w:eastAsiaTheme="minorHAnsi" w:hAnsi="Arial" w:cs="Arial"/>
          <w:color w:val="FF0000"/>
          <w:lang w:eastAsia="en-US"/>
        </w:rPr>
        <w:fldChar w:fldCharType="separate"/>
      </w:r>
      <w:r w:rsidR="000B6F01">
        <w:rPr>
          <w:rFonts w:ascii="Arial" w:eastAsiaTheme="minorHAnsi" w:hAnsi="Arial" w:cs="Arial"/>
          <w:color w:val="FF0000"/>
          <w:lang w:eastAsia="en-US"/>
        </w:rPr>
        <w:t> </w:t>
      </w:r>
      <w:r w:rsidR="000B6F01">
        <w:rPr>
          <w:rFonts w:ascii="Arial" w:eastAsiaTheme="minorHAnsi" w:hAnsi="Arial" w:cs="Arial"/>
          <w:color w:val="FF0000"/>
          <w:lang w:eastAsia="en-US"/>
        </w:rPr>
        <w:t> </w:t>
      </w:r>
      <w:r w:rsidR="000B6F01">
        <w:rPr>
          <w:rFonts w:ascii="Arial" w:eastAsiaTheme="minorHAnsi" w:hAnsi="Arial" w:cs="Arial"/>
          <w:color w:val="FF0000"/>
          <w:lang w:eastAsia="en-US"/>
        </w:rPr>
        <w:t> </w:t>
      </w:r>
      <w:r w:rsidR="000B6F01">
        <w:rPr>
          <w:rFonts w:ascii="Arial" w:eastAsiaTheme="minorHAnsi" w:hAnsi="Arial" w:cs="Arial"/>
          <w:color w:val="FF0000"/>
          <w:lang w:eastAsia="en-US"/>
        </w:rPr>
        <w:t> </w:t>
      </w:r>
      <w:r w:rsidR="000B6F01">
        <w:rPr>
          <w:rFonts w:ascii="Arial" w:eastAsiaTheme="minorHAnsi" w:hAnsi="Arial" w:cs="Arial"/>
          <w:color w:val="FF0000"/>
          <w:lang w:eastAsia="en-US"/>
        </w:rPr>
        <w:t> </w:t>
      </w:r>
      <w:r w:rsidR="00885B22" w:rsidRPr="00A412B9">
        <w:rPr>
          <w:rFonts w:ascii="Arial" w:hAnsi="Arial" w:cs="Arial"/>
          <w:color w:val="FF0000"/>
        </w:rPr>
        <w:fldChar w:fldCharType="end"/>
      </w:r>
      <w:r w:rsidRPr="0072372D">
        <w:rPr>
          <w:rFonts w:ascii="Arial" w:hAnsi="Arial" w:cs="Arial"/>
          <w:color w:val="FF0000"/>
        </w:rPr>
        <w:fldChar w:fldCharType="end"/>
      </w:r>
    </w:p>
    <w:p w14:paraId="5FE4630A" w14:textId="77777777" w:rsidR="00C02BD4" w:rsidRDefault="00E12D5E" w:rsidP="008E5742">
      <w:pPr>
        <w:pStyle w:val="Title"/>
        <w:rPr>
          <w:rFonts w:ascii="Calibri" w:hAnsi="Calibri" w:cs="Calibri"/>
          <w:sz w:val="36"/>
          <w:szCs w:val="36"/>
        </w:rPr>
      </w:pPr>
      <w:r>
        <w:rPr>
          <w:rFonts w:ascii="Calibri" w:hAnsi="Calibri" w:cs="Calibri"/>
          <w:sz w:val="36"/>
          <w:szCs w:val="36"/>
        </w:rPr>
        <w:t>Rámcová smlouva o dodávkách zboží</w:t>
      </w:r>
    </w:p>
    <w:p w14:paraId="5FE4630B" w14:textId="77777777" w:rsidR="00C02BD4" w:rsidRPr="00BD4E48" w:rsidRDefault="00E12D5E" w:rsidP="008E5742">
      <w:pPr>
        <w:jc w:val="center"/>
        <w:rPr>
          <w:rFonts w:ascii="Calibri" w:hAnsi="Calibri" w:cs="Calibri"/>
          <w:b/>
          <w:sz w:val="36"/>
          <w:szCs w:val="36"/>
          <w:lang w:val="en-GB"/>
        </w:rPr>
      </w:pPr>
      <w:r>
        <w:rPr>
          <w:rFonts w:ascii="Calibri" w:hAnsi="Calibri" w:cs="Calibri"/>
          <w:b/>
          <w:sz w:val="36"/>
          <w:szCs w:val="36"/>
          <w:lang w:val="en-GB"/>
        </w:rPr>
        <w:t xml:space="preserve">General Contract for </w:t>
      </w:r>
      <w:r w:rsidR="009663DB">
        <w:rPr>
          <w:rFonts w:ascii="Calibri" w:hAnsi="Calibri" w:cs="Calibri"/>
          <w:b/>
          <w:sz w:val="36"/>
          <w:szCs w:val="36"/>
          <w:lang w:val="en-GB"/>
        </w:rPr>
        <w:t>S</w:t>
      </w:r>
      <w:r>
        <w:rPr>
          <w:rFonts w:ascii="Calibri" w:hAnsi="Calibri" w:cs="Calibri"/>
          <w:b/>
          <w:sz w:val="36"/>
          <w:szCs w:val="36"/>
          <w:lang w:val="en-GB"/>
        </w:rPr>
        <w:t xml:space="preserve">upplying of </w:t>
      </w:r>
      <w:r w:rsidR="009663DB">
        <w:rPr>
          <w:rFonts w:ascii="Calibri" w:hAnsi="Calibri" w:cs="Calibri"/>
          <w:b/>
          <w:sz w:val="36"/>
          <w:szCs w:val="36"/>
          <w:lang w:val="en-GB"/>
        </w:rPr>
        <w:t>G</w:t>
      </w:r>
      <w:r>
        <w:rPr>
          <w:rFonts w:ascii="Calibri" w:hAnsi="Calibri" w:cs="Calibri"/>
          <w:b/>
          <w:sz w:val="36"/>
          <w:szCs w:val="36"/>
          <w:lang w:val="en-GB"/>
        </w:rPr>
        <w:t>oods</w:t>
      </w:r>
    </w:p>
    <w:p w14:paraId="5FE4630C" w14:textId="77777777" w:rsidR="00C02BD4" w:rsidRDefault="00B27755" w:rsidP="008E5742">
      <w:pPr>
        <w:jc w:val="center"/>
        <w:rPr>
          <w:rFonts w:ascii="Calibri" w:hAnsi="Calibri" w:cs="Calibri"/>
          <w:sz w:val="24"/>
          <w:szCs w:val="24"/>
        </w:rPr>
      </w:pPr>
      <w:r>
        <w:rPr>
          <w:rFonts w:ascii="Calibri" w:hAnsi="Calibri" w:cs="Calibri"/>
          <w:sz w:val="24"/>
          <w:szCs w:val="24"/>
        </w:rPr>
        <w:t>(dále jen „</w:t>
      </w:r>
      <w:r>
        <w:rPr>
          <w:rFonts w:ascii="Calibri" w:hAnsi="Calibri" w:cs="Calibri"/>
          <w:b/>
          <w:sz w:val="24"/>
          <w:szCs w:val="24"/>
        </w:rPr>
        <w:t>Smlouva</w:t>
      </w:r>
      <w:r>
        <w:rPr>
          <w:rFonts w:ascii="Calibri" w:hAnsi="Calibri" w:cs="Calibri"/>
          <w:sz w:val="24"/>
          <w:szCs w:val="24"/>
        </w:rPr>
        <w:t xml:space="preserve">“ / </w:t>
      </w:r>
      <w:r w:rsidR="00E12D5E" w:rsidRPr="00E12D5E">
        <w:rPr>
          <w:rFonts w:ascii="Calibri" w:hAnsi="Calibri" w:cs="Calibri"/>
          <w:sz w:val="24"/>
          <w:szCs w:val="24"/>
          <w:lang w:val="en-GB"/>
        </w:rPr>
        <w:t>hereinafter referred to as the "</w:t>
      </w:r>
      <w:r w:rsidR="00E12D5E" w:rsidRPr="00E12D5E">
        <w:rPr>
          <w:rFonts w:ascii="Calibri" w:hAnsi="Calibri" w:cs="Calibri"/>
          <w:b/>
          <w:sz w:val="24"/>
          <w:szCs w:val="24"/>
          <w:lang w:val="en-GB"/>
        </w:rPr>
        <w:t>Contract</w:t>
      </w:r>
      <w:r w:rsidR="00E12D5E" w:rsidRPr="00E12D5E">
        <w:rPr>
          <w:rFonts w:ascii="Calibri" w:hAnsi="Calibri" w:cs="Calibri"/>
          <w:sz w:val="24"/>
          <w:szCs w:val="24"/>
          <w:lang w:val="en-GB"/>
        </w:rPr>
        <w:t>"</w:t>
      </w:r>
      <w:r w:rsidRPr="00B27755">
        <w:rPr>
          <w:rFonts w:ascii="Calibri" w:hAnsi="Calibri" w:cs="Calibri"/>
          <w:sz w:val="24"/>
          <w:szCs w:val="24"/>
        </w:rPr>
        <w:t>)</w:t>
      </w:r>
    </w:p>
    <w:p w14:paraId="5FE4630D" w14:textId="77777777" w:rsidR="00C02BD4" w:rsidRPr="00526702" w:rsidRDefault="00C02BD4" w:rsidP="008E5742">
      <w:pPr>
        <w:rPr>
          <w:rFonts w:ascii="Calibri" w:hAnsi="Calibri"/>
          <w:sz w:val="24"/>
          <w:szCs w:val="24"/>
          <w:lang w:val="en-GB" w:eastAsia="en-US" w:bidi="en-US"/>
        </w:rPr>
      </w:pPr>
    </w:p>
    <w:p w14:paraId="5FE4630E" w14:textId="77777777" w:rsidR="00C02BD4" w:rsidRPr="00526702" w:rsidRDefault="00C02BD4" w:rsidP="00197D80">
      <w:pPr>
        <w:numPr>
          <w:ilvl w:val="0"/>
          <w:numId w:val="2"/>
        </w:numPr>
        <w:ind w:left="273" w:hanging="284"/>
        <w:contextualSpacing/>
        <w:jc w:val="both"/>
        <w:rPr>
          <w:rFonts w:ascii="Calibri" w:hAnsi="Calibri"/>
          <w:b/>
          <w:sz w:val="24"/>
          <w:szCs w:val="24"/>
          <w:lang w:eastAsia="en-US" w:bidi="en-US"/>
        </w:rPr>
      </w:pPr>
      <w:r w:rsidRPr="00526702">
        <w:rPr>
          <w:rFonts w:ascii="Calibri" w:hAnsi="Calibri"/>
          <w:b/>
          <w:sz w:val="24"/>
          <w:szCs w:val="24"/>
          <w:lang w:eastAsia="en-US" w:bidi="en-US"/>
        </w:rPr>
        <w:t xml:space="preserve">BAYER s.r.o. </w:t>
      </w:r>
    </w:p>
    <w:p w14:paraId="5FE4630F" w14:textId="49575B2F" w:rsidR="00C02BD4" w:rsidRPr="00526702" w:rsidRDefault="00C02BD4" w:rsidP="00FA4312">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 xml:space="preserve">se sídlem / </w:t>
      </w:r>
      <w:r w:rsidR="00FF28CD">
        <w:rPr>
          <w:rFonts w:ascii="Calibri" w:hAnsi="Calibri"/>
          <w:sz w:val="24"/>
          <w:szCs w:val="24"/>
          <w:lang w:eastAsia="en-US" w:bidi="en-US"/>
        </w:rPr>
        <w:t xml:space="preserve">with </w:t>
      </w:r>
      <w:r w:rsidRPr="00526702">
        <w:rPr>
          <w:rFonts w:ascii="Calibri" w:hAnsi="Calibri"/>
          <w:sz w:val="24"/>
          <w:szCs w:val="24"/>
          <w:lang w:eastAsia="en-US" w:bidi="en-US"/>
        </w:rPr>
        <w:t>registered seat: Siemensova 2717/4, 155 00 Praha 5</w:t>
      </w:r>
      <w:r w:rsidR="00EE47EA">
        <w:rPr>
          <w:rFonts w:ascii="Calibri" w:hAnsi="Calibri"/>
          <w:sz w:val="24"/>
          <w:szCs w:val="24"/>
          <w:lang w:eastAsia="en-US" w:bidi="en-US"/>
        </w:rPr>
        <w:t xml:space="preserve"> </w:t>
      </w:r>
      <w:r w:rsidRPr="00526702">
        <w:rPr>
          <w:rFonts w:ascii="Calibri" w:hAnsi="Calibri"/>
          <w:sz w:val="24"/>
          <w:szCs w:val="24"/>
          <w:lang w:eastAsia="en-US" w:bidi="en-US"/>
        </w:rPr>
        <w:t>-</w:t>
      </w:r>
      <w:r w:rsidR="00EE47EA">
        <w:rPr>
          <w:rFonts w:ascii="Calibri" w:hAnsi="Calibri"/>
          <w:sz w:val="24"/>
          <w:szCs w:val="24"/>
          <w:lang w:eastAsia="en-US" w:bidi="en-US"/>
        </w:rPr>
        <w:t xml:space="preserve"> </w:t>
      </w:r>
      <w:r w:rsidRPr="00526702">
        <w:rPr>
          <w:rFonts w:ascii="Calibri" w:hAnsi="Calibri"/>
          <w:sz w:val="24"/>
          <w:szCs w:val="24"/>
          <w:lang w:eastAsia="en-US" w:bidi="en-US"/>
        </w:rPr>
        <w:t xml:space="preserve">Stodůlky </w:t>
      </w:r>
    </w:p>
    <w:p w14:paraId="5FE46310" w14:textId="665E8308" w:rsidR="00E12D5E" w:rsidRDefault="006E771A" w:rsidP="007D0D1C">
      <w:pPr>
        <w:tabs>
          <w:tab w:val="left" w:pos="720"/>
        </w:tabs>
        <w:ind w:left="273" w:firstLine="11"/>
        <w:contextualSpacing/>
        <w:rPr>
          <w:rFonts w:ascii="Calibri" w:hAnsi="Calibri"/>
          <w:sz w:val="24"/>
          <w:szCs w:val="24"/>
          <w:lang w:eastAsia="en-US" w:bidi="en-US"/>
        </w:rPr>
      </w:pPr>
      <w:r>
        <w:rPr>
          <w:rFonts w:ascii="Calibri" w:hAnsi="Calibri"/>
          <w:sz w:val="24"/>
          <w:szCs w:val="24"/>
          <w:lang w:eastAsia="en-US" w:bidi="en-US"/>
        </w:rPr>
        <w:t>zastoupená</w:t>
      </w:r>
      <w:r w:rsidR="00C02BD4" w:rsidRPr="00526702">
        <w:rPr>
          <w:rFonts w:ascii="Calibri" w:hAnsi="Calibri"/>
          <w:sz w:val="24"/>
          <w:szCs w:val="24"/>
          <w:lang w:eastAsia="en-US" w:bidi="en-US"/>
        </w:rPr>
        <w:t xml:space="preserve"> / represented by: </w:t>
      </w:r>
      <w:r w:rsidR="00AF2D8F">
        <w:rPr>
          <w:rFonts w:ascii="Calibri" w:hAnsi="Calibri"/>
          <w:sz w:val="24"/>
          <w:szCs w:val="24"/>
          <w:lang w:eastAsia="en-US" w:bidi="en-US"/>
        </w:rPr>
        <w:t>XXX</w:t>
      </w:r>
    </w:p>
    <w:p w14:paraId="5FE46311" w14:textId="77777777" w:rsidR="00C02BD4" w:rsidRPr="00526702" w:rsidRDefault="00C02BD4" w:rsidP="00FA4312">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IČ / ID No:</w:t>
      </w:r>
      <w:r w:rsidRPr="00526702">
        <w:rPr>
          <w:rFonts w:ascii="Calibri" w:hAnsi="Calibri"/>
          <w:sz w:val="24"/>
          <w:szCs w:val="24"/>
          <w:lang w:eastAsia="en-US" w:bidi="en-US"/>
        </w:rPr>
        <w:tab/>
      </w:r>
      <w:r w:rsidRPr="00526702">
        <w:rPr>
          <w:rFonts w:ascii="Calibri" w:hAnsi="Calibri"/>
          <w:sz w:val="24"/>
          <w:szCs w:val="24"/>
          <w:lang w:eastAsia="en-US" w:bidi="en-US"/>
        </w:rPr>
        <w:tab/>
        <w:t>005 65 474</w:t>
      </w:r>
    </w:p>
    <w:p w14:paraId="5FE46312" w14:textId="77777777" w:rsidR="00C02BD4" w:rsidRPr="00526702" w:rsidRDefault="00C02BD4" w:rsidP="00FA4312">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 xml:space="preserve">DIČ / </w:t>
      </w:r>
      <w:r w:rsidR="004819B8">
        <w:rPr>
          <w:rFonts w:ascii="Calibri" w:hAnsi="Calibri"/>
          <w:sz w:val="24"/>
          <w:szCs w:val="24"/>
          <w:lang w:eastAsia="en-US" w:bidi="en-US"/>
        </w:rPr>
        <w:t>TAX/</w:t>
      </w:r>
      <w:r w:rsidRPr="00526702">
        <w:rPr>
          <w:rFonts w:ascii="Calibri" w:hAnsi="Calibri"/>
          <w:sz w:val="24"/>
          <w:szCs w:val="24"/>
          <w:lang w:eastAsia="en-US" w:bidi="en-US"/>
        </w:rPr>
        <w:t>VAT No:</w:t>
      </w:r>
      <w:r w:rsidRPr="00526702">
        <w:rPr>
          <w:rFonts w:ascii="Calibri" w:hAnsi="Calibri"/>
          <w:sz w:val="24"/>
          <w:szCs w:val="24"/>
          <w:lang w:eastAsia="en-US" w:bidi="en-US"/>
        </w:rPr>
        <w:tab/>
        <w:t>CZ005 65 474</w:t>
      </w:r>
    </w:p>
    <w:p w14:paraId="5FE46313" w14:textId="5F51BACE" w:rsidR="00E12D5E" w:rsidRDefault="00C02BD4" w:rsidP="00FA4312">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 xml:space="preserve">společnost zapsaná v obchodním rejstříku Městského soudu v Praze, </w:t>
      </w:r>
      <w:r w:rsidR="00FF28CD">
        <w:rPr>
          <w:rFonts w:ascii="Calibri" w:hAnsi="Calibri"/>
          <w:sz w:val="24"/>
          <w:szCs w:val="24"/>
          <w:lang w:eastAsia="en-US" w:bidi="en-US"/>
        </w:rPr>
        <w:t>sp. zn.</w:t>
      </w:r>
      <w:r w:rsidR="00FF28CD" w:rsidRPr="00526702">
        <w:rPr>
          <w:rFonts w:ascii="Calibri" w:hAnsi="Calibri"/>
          <w:sz w:val="24"/>
          <w:szCs w:val="24"/>
          <w:lang w:eastAsia="en-US" w:bidi="en-US"/>
        </w:rPr>
        <w:t xml:space="preserve"> </w:t>
      </w:r>
      <w:r w:rsidRPr="00526702">
        <w:rPr>
          <w:rFonts w:ascii="Calibri" w:hAnsi="Calibri"/>
          <w:sz w:val="24"/>
          <w:szCs w:val="24"/>
          <w:lang w:eastAsia="en-US" w:bidi="en-US"/>
        </w:rPr>
        <w:t>C 391</w:t>
      </w:r>
      <w:r w:rsidR="00FA4312">
        <w:rPr>
          <w:rFonts w:ascii="Calibri" w:hAnsi="Calibri"/>
          <w:sz w:val="24"/>
          <w:szCs w:val="24"/>
          <w:lang w:eastAsia="en-US" w:bidi="en-US"/>
        </w:rPr>
        <w:t xml:space="preserve"> </w:t>
      </w:r>
      <w:r w:rsidRPr="00526702">
        <w:rPr>
          <w:rFonts w:ascii="Calibri" w:hAnsi="Calibri"/>
          <w:sz w:val="24"/>
          <w:szCs w:val="24"/>
          <w:lang w:eastAsia="en-US" w:bidi="en-US"/>
        </w:rPr>
        <w:t>/</w:t>
      </w:r>
      <w:r w:rsidR="00FA4312" w:rsidRPr="00FA4312">
        <w:rPr>
          <w:rFonts w:ascii="Calibri" w:hAnsi="Calibri"/>
          <w:sz w:val="24"/>
          <w:szCs w:val="24"/>
          <w:lang w:eastAsia="en-US" w:bidi="en-US"/>
        </w:rPr>
        <w:t xml:space="preserve"> </w:t>
      </w:r>
      <w:r w:rsidR="00E12D5E">
        <w:rPr>
          <w:rFonts w:ascii="Calibri" w:hAnsi="Calibri"/>
          <w:sz w:val="24"/>
          <w:szCs w:val="24"/>
          <w:lang w:eastAsia="en-US" w:bidi="en-US"/>
        </w:rPr>
        <w:t xml:space="preserve">  </w:t>
      </w:r>
    </w:p>
    <w:p w14:paraId="5FE46314" w14:textId="23E64BDD" w:rsidR="00C02BD4" w:rsidRDefault="0022422C" w:rsidP="00FA4312">
      <w:pPr>
        <w:tabs>
          <w:tab w:val="left" w:pos="720"/>
        </w:tabs>
        <w:ind w:left="273" w:firstLine="11"/>
        <w:contextualSpacing/>
        <w:rPr>
          <w:rFonts w:ascii="Calibri" w:hAnsi="Calibri"/>
          <w:sz w:val="24"/>
          <w:szCs w:val="24"/>
          <w:lang w:val="en-US" w:eastAsia="en-US" w:bidi="en-US"/>
        </w:rPr>
      </w:pPr>
      <w:r w:rsidRPr="00473089">
        <w:rPr>
          <w:rFonts w:ascii="Calibri" w:hAnsi="Calibri"/>
          <w:sz w:val="24"/>
          <w:szCs w:val="24"/>
          <w:lang w:val="en-US" w:eastAsia="en-US" w:bidi="en-US"/>
        </w:rPr>
        <w:t>r</w:t>
      </w:r>
      <w:r w:rsidR="00C02BD4" w:rsidRPr="00473089">
        <w:rPr>
          <w:rFonts w:ascii="Calibri" w:hAnsi="Calibri"/>
          <w:sz w:val="24"/>
          <w:szCs w:val="24"/>
          <w:lang w:val="en-US" w:eastAsia="en-US" w:bidi="en-US"/>
        </w:rPr>
        <w:t xml:space="preserve">egistered in the companies´ registry at the Municipal Court in Prague, </w:t>
      </w:r>
      <w:r w:rsidR="00FF28CD">
        <w:rPr>
          <w:rFonts w:ascii="Calibri" w:hAnsi="Calibri"/>
          <w:sz w:val="24"/>
          <w:szCs w:val="24"/>
          <w:lang w:val="en-US" w:eastAsia="en-US" w:bidi="en-US"/>
        </w:rPr>
        <w:t>file no.</w:t>
      </w:r>
      <w:r w:rsidR="00FF28CD" w:rsidRPr="00473089">
        <w:rPr>
          <w:rFonts w:ascii="Calibri" w:hAnsi="Calibri"/>
          <w:sz w:val="24"/>
          <w:szCs w:val="24"/>
          <w:lang w:val="en-US" w:eastAsia="en-US" w:bidi="en-US"/>
        </w:rPr>
        <w:t xml:space="preserve"> </w:t>
      </w:r>
      <w:r w:rsidR="00C02BD4" w:rsidRPr="00473089">
        <w:rPr>
          <w:rFonts w:ascii="Calibri" w:hAnsi="Calibri"/>
          <w:sz w:val="24"/>
          <w:szCs w:val="24"/>
          <w:lang w:val="en-US" w:eastAsia="en-US" w:bidi="en-US"/>
        </w:rPr>
        <w:t>C</w:t>
      </w:r>
      <w:r w:rsidR="00465050" w:rsidRPr="00473089">
        <w:rPr>
          <w:rFonts w:ascii="Calibri" w:hAnsi="Calibri"/>
          <w:sz w:val="24"/>
          <w:szCs w:val="24"/>
          <w:lang w:val="en-US" w:eastAsia="en-US" w:bidi="en-US"/>
        </w:rPr>
        <w:t xml:space="preserve"> </w:t>
      </w:r>
      <w:r w:rsidR="00C02BD4" w:rsidRPr="00473089">
        <w:rPr>
          <w:rFonts w:ascii="Calibri" w:hAnsi="Calibri"/>
          <w:sz w:val="24"/>
          <w:szCs w:val="24"/>
          <w:lang w:val="en-US" w:eastAsia="en-US" w:bidi="en-US"/>
        </w:rPr>
        <w:t>391</w:t>
      </w:r>
    </w:p>
    <w:p w14:paraId="5FE46315" w14:textId="0FB898DE" w:rsidR="00E12D5E" w:rsidRPr="00E12D5E" w:rsidRDefault="00E12D5E" w:rsidP="00E12D5E">
      <w:pPr>
        <w:tabs>
          <w:tab w:val="left" w:pos="720"/>
        </w:tabs>
        <w:ind w:left="273" w:firstLine="11"/>
        <w:contextualSpacing/>
        <w:rPr>
          <w:rFonts w:ascii="Calibri" w:hAnsi="Calibri"/>
          <w:sz w:val="24"/>
          <w:szCs w:val="24"/>
          <w:lang w:eastAsia="en-US" w:bidi="en-US"/>
        </w:rPr>
      </w:pPr>
      <w:r w:rsidRPr="00E12D5E">
        <w:rPr>
          <w:rFonts w:ascii="Calibri" w:hAnsi="Calibri"/>
          <w:sz w:val="24"/>
          <w:szCs w:val="24"/>
          <w:lang w:eastAsia="en-US" w:bidi="en-US"/>
        </w:rPr>
        <w:t xml:space="preserve">č.ú.: </w:t>
      </w:r>
      <w:r w:rsidR="00AF2D8F">
        <w:rPr>
          <w:rFonts w:ascii="Calibri" w:hAnsi="Calibri"/>
          <w:sz w:val="24"/>
          <w:szCs w:val="24"/>
          <w:lang w:eastAsia="en-US" w:bidi="en-US"/>
        </w:rPr>
        <w:t>XXX</w:t>
      </w:r>
    </w:p>
    <w:p w14:paraId="5FE46316" w14:textId="77D5E80B" w:rsidR="00E12D5E" w:rsidRPr="00E12D5E" w:rsidRDefault="00E12D5E" w:rsidP="00E12D5E">
      <w:pPr>
        <w:tabs>
          <w:tab w:val="left" w:pos="720"/>
        </w:tabs>
        <w:ind w:left="273" w:firstLine="11"/>
        <w:contextualSpacing/>
        <w:rPr>
          <w:rFonts w:ascii="Calibri" w:hAnsi="Calibri"/>
          <w:sz w:val="24"/>
          <w:szCs w:val="24"/>
          <w:lang w:val="en-GB" w:eastAsia="en-US" w:bidi="en-US"/>
        </w:rPr>
      </w:pPr>
      <w:r w:rsidRPr="00E12D5E">
        <w:rPr>
          <w:rFonts w:ascii="Calibri" w:hAnsi="Calibri"/>
          <w:sz w:val="24"/>
          <w:szCs w:val="24"/>
          <w:lang w:val="en-GB" w:eastAsia="en-US" w:bidi="en-US"/>
        </w:rPr>
        <w:t xml:space="preserve">account No.: </w:t>
      </w:r>
      <w:r w:rsidR="00AF2D8F">
        <w:rPr>
          <w:rFonts w:ascii="Calibri" w:hAnsi="Calibri"/>
          <w:sz w:val="24"/>
          <w:szCs w:val="24"/>
          <w:lang w:val="en-GB" w:eastAsia="en-US" w:bidi="en-US"/>
        </w:rPr>
        <w:t>XXX</w:t>
      </w:r>
    </w:p>
    <w:p w14:paraId="5FE46317" w14:textId="54F913C2" w:rsidR="00C02BD4" w:rsidRPr="00526702" w:rsidRDefault="00C02BD4" w:rsidP="008E5742">
      <w:pPr>
        <w:ind w:left="273"/>
        <w:rPr>
          <w:rFonts w:ascii="Calibri" w:hAnsi="Calibri"/>
          <w:sz w:val="24"/>
          <w:szCs w:val="24"/>
          <w:lang w:eastAsia="en-US" w:bidi="en-US"/>
        </w:rPr>
      </w:pPr>
      <w:r w:rsidRPr="00526702">
        <w:rPr>
          <w:rFonts w:ascii="Calibri" w:hAnsi="Calibri"/>
          <w:sz w:val="24"/>
          <w:szCs w:val="24"/>
          <w:lang w:eastAsia="en-US" w:bidi="en-US"/>
        </w:rPr>
        <w:t>(</w:t>
      </w:r>
      <w:r w:rsidR="00E12D5E" w:rsidRPr="00E12D5E">
        <w:rPr>
          <w:rFonts w:ascii="Calibri" w:hAnsi="Calibri"/>
          <w:sz w:val="24"/>
          <w:szCs w:val="24"/>
          <w:lang w:val="pt-BR" w:eastAsia="en-US" w:bidi="en-US"/>
        </w:rPr>
        <w:t xml:space="preserve">dále jen </w:t>
      </w:r>
      <w:r w:rsidR="00E12D5E" w:rsidRPr="00E12D5E">
        <w:rPr>
          <w:rFonts w:ascii="Calibri" w:hAnsi="Calibri"/>
          <w:b/>
          <w:bCs/>
          <w:sz w:val="24"/>
          <w:szCs w:val="24"/>
          <w:lang w:val="pt-BR" w:eastAsia="en-US" w:bidi="en-US"/>
        </w:rPr>
        <w:t>„Prodávající“</w:t>
      </w:r>
      <w:r w:rsidRPr="00526702">
        <w:rPr>
          <w:rFonts w:ascii="Calibri" w:hAnsi="Calibri"/>
          <w:sz w:val="24"/>
          <w:szCs w:val="24"/>
          <w:lang w:eastAsia="en-US" w:bidi="en-US"/>
        </w:rPr>
        <w:t xml:space="preserve">/ </w:t>
      </w:r>
      <w:r w:rsidR="00E12D5E" w:rsidRPr="00E12D5E">
        <w:rPr>
          <w:rFonts w:ascii="Calibri" w:hAnsi="Calibri"/>
          <w:color w:val="000000"/>
          <w:sz w:val="24"/>
          <w:szCs w:val="24"/>
          <w:lang w:val="en-GB" w:eastAsia="en-US" w:bidi="en-US"/>
        </w:rPr>
        <w:t xml:space="preserve">hereinafter referred to as the </w:t>
      </w:r>
      <w:r w:rsidR="00E12D5E" w:rsidRPr="00E12D5E">
        <w:rPr>
          <w:rFonts w:ascii="Calibri" w:hAnsi="Calibri"/>
          <w:b/>
          <w:bCs/>
          <w:color w:val="000000"/>
          <w:sz w:val="24"/>
          <w:szCs w:val="24"/>
          <w:lang w:val="en-GB" w:eastAsia="en-US" w:bidi="en-US"/>
        </w:rPr>
        <w:t>"Seller"</w:t>
      </w:r>
      <w:r w:rsidRPr="00526702">
        <w:rPr>
          <w:rFonts w:ascii="Calibri" w:hAnsi="Calibri"/>
          <w:color w:val="000000"/>
          <w:sz w:val="24"/>
          <w:szCs w:val="24"/>
          <w:lang w:val="en-GB" w:eastAsia="en-US" w:bidi="en-US"/>
        </w:rPr>
        <w:t>)</w:t>
      </w:r>
    </w:p>
    <w:p w14:paraId="5FE46318" w14:textId="77777777" w:rsidR="00C02BD4" w:rsidRPr="00526702" w:rsidRDefault="00C02BD4" w:rsidP="008E5742">
      <w:pPr>
        <w:ind w:left="273" w:hanging="284"/>
        <w:rPr>
          <w:rFonts w:ascii="Calibri" w:hAnsi="Calibri"/>
          <w:sz w:val="24"/>
          <w:szCs w:val="24"/>
          <w:lang w:val="en-GB" w:eastAsia="en-US" w:bidi="en-US"/>
        </w:rPr>
      </w:pPr>
    </w:p>
    <w:p w14:paraId="5FE46319" w14:textId="77777777" w:rsidR="00C02BD4" w:rsidRPr="00526702" w:rsidRDefault="00C02BD4" w:rsidP="009E5BAF">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a / and</w:t>
      </w:r>
    </w:p>
    <w:p w14:paraId="5FE4631A" w14:textId="77777777" w:rsidR="00C02BD4" w:rsidRPr="00526702" w:rsidRDefault="00C02BD4" w:rsidP="008E5742">
      <w:pPr>
        <w:ind w:left="273" w:hanging="284"/>
        <w:rPr>
          <w:rFonts w:ascii="Calibri" w:hAnsi="Calibri"/>
          <w:sz w:val="24"/>
          <w:szCs w:val="24"/>
          <w:lang w:eastAsia="en-US" w:bidi="en-US"/>
        </w:rPr>
      </w:pPr>
    </w:p>
    <w:p w14:paraId="5FE4631B" w14:textId="1ECC6EB3" w:rsidR="00C02BD4" w:rsidRPr="004B2F83" w:rsidRDefault="00C02BD4" w:rsidP="008E5742">
      <w:pPr>
        <w:ind w:left="273" w:hanging="284"/>
        <w:rPr>
          <w:rFonts w:ascii="Calibri" w:hAnsi="Calibri"/>
          <w:sz w:val="24"/>
          <w:szCs w:val="24"/>
          <w:lang w:eastAsia="en-US" w:bidi="en-US"/>
        </w:rPr>
      </w:pPr>
      <w:r w:rsidRPr="00526702">
        <w:rPr>
          <w:rFonts w:ascii="Calibri" w:hAnsi="Calibri"/>
          <w:b/>
          <w:sz w:val="24"/>
          <w:szCs w:val="24"/>
          <w:lang w:eastAsia="en-US" w:bidi="en-US"/>
        </w:rPr>
        <w:t>2.</w:t>
      </w:r>
      <w:r w:rsidRPr="00526702">
        <w:rPr>
          <w:rFonts w:ascii="Calibri" w:hAnsi="Calibri"/>
          <w:b/>
          <w:sz w:val="24"/>
          <w:szCs w:val="24"/>
          <w:lang w:eastAsia="en-US" w:bidi="en-US"/>
        </w:rPr>
        <w:tab/>
      </w:r>
      <w:bookmarkStart w:id="1" w:name="Text3"/>
      <w:r w:rsidR="00E12D5E" w:rsidRPr="00815361">
        <w:rPr>
          <w:rFonts w:ascii="Calibri" w:hAnsi="Calibri"/>
          <w:b/>
          <w:sz w:val="24"/>
          <w:szCs w:val="24"/>
          <w:lang w:eastAsia="en-US" w:bidi="en-US"/>
        </w:rPr>
        <w:fldChar w:fldCharType="begin">
          <w:ffData>
            <w:name w:val="Text3"/>
            <w:enabled/>
            <w:calcOnExit w:val="0"/>
            <w:textInput>
              <w:default w:val="Název společnosti"/>
            </w:textInput>
          </w:ffData>
        </w:fldChar>
      </w:r>
      <w:r w:rsidR="00E12D5E" w:rsidRPr="00815361">
        <w:rPr>
          <w:rFonts w:ascii="Calibri" w:hAnsi="Calibri"/>
          <w:b/>
          <w:sz w:val="24"/>
          <w:szCs w:val="24"/>
          <w:lang w:eastAsia="en-US" w:bidi="en-US"/>
        </w:rPr>
        <w:instrText xml:space="preserve"> FORMTEXT </w:instrText>
      </w:r>
      <w:r w:rsidR="00E12D5E" w:rsidRPr="00815361">
        <w:rPr>
          <w:rFonts w:ascii="Calibri" w:hAnsi="Calibri"/>
          <w:b/>
          <w:sz w:val="24"/>
          <w:szCs w:val="24"/>
          <w:lang w:eastAsia="en-US" w:bidi="en-US"/>
        </w:rPr>
      </w:r>
      <w:r w:rsidR="00E12D5E" w:rsidRPr="00815361">
        <w:rPr>
          <w:rFonts w:ascii="Calibri" w:hAnsi="Calibri"/>
          <w:b/>
          <w:sz w:val="24"/>
          <w:szCs w:val="24"/>
          <w:lang w:eastAsia="en-US" w:bidi="en-US"/>
        </w:rPr>
        <w:fldChar w:fldCharType="separate"/>
      </w:r>
      <w:r w:rsidR="000B6F01" w:rsidRPr="000B6F01">
        <w:rPr>
          <w:rFonts w:ascii="Calibri" w:hAnsi="Calibri"/>
          <w:b/>
          <w:sz w:val="24"/>
          <w:szCs w:val="24"/>
          <w:lang w:eastAsia="en-US" w:bidi="en-US"/>
        </w:rPr>
        <w:t>Nemocnice ve Frýdku-Místku, příspěvková organizace</w:t>
      </w:r>
      <w:r w:rsidR="00E12D5E" w:rsidRPr="00815361">
        <w:rPr>
          <w:rFonts w:ascii="Calibri" w:hAnsi="Calibri"/>
          <w:b/>
          <w:sz w:val="24"/>
          <w:szCs w:val="24"/>
          <w:lang w:eastAsia="en-US" w:bidi="en-US"/>
        </w:rPr>
        <w:fldChar w:fldCharType="end"/>
      </w:r>
      <w:bookmarkEnd w:id="1"/>
    </w:p>
    <w:p w14:paraId="5FE4631C" w14:textId="6167CEB0" w:rsidR="00E12D5E" w:rsidRDefault="00E12D5E" w:rsidP="00E12D5E">
      <w:pPr>
        <w:ind w:left="284"/>
        <w:rPr>
          <w:rFonts w:ascii="Calibri" w:hAnsi="Calibri"/>
          <w:sz w:val="24"/>
          <w:szCs w:val="24"/>
          <w:lang w:eastAsia="en-US" w:bidi="en-US"/>
        </w:rPr>
      </w:pPr>
      <w:r w:rsidRPr="00E12D5E">
        <w:rPr>
          <w:rFonts w:ascii="Calibri" w:hAnsi="Calibri"/>
          <w:sz w:val="24"/>
          <w:szCs w:val="24"/>
          <w:lang w:val="pt-BR" w:eastAsia="en-US" w:bidi="en-US"/>
        </w:rPr>
        <w:t>se sídlem/</w:t>
      </w:r>
      <w:r w:rsidR="00C02BD4" w:rsidRPr="00526702">
        <w:rPr>
          <w:rFonts w:ascii="Calibri" w:hAnsi="Calibri"/>
          <w:sz w:val="24"/>
          <w:szCs w:val="24"/>
          <w:lang w:eastAsia="en-US" w:bidi="en-US"/>
        </w:rPr>
        <w:t xml:space="preserve"> </w:t>
      </w:r>
      <w:r w:rsidR="004819B8">
        <w:rPr>
          <w:rFonts w:ascii="Calibri" w:hAnsi="Calibri"/>
          <w:sz w:val="24"/>
          <w:szCs w:val="24"/>
          <w:lang w:val="en-GB" w:eastAsia="en-US" w:bidi="en-US"/>
        </w:rPr>
        <w:t xml:space="preserve">with registered </w:t>
      </w:r>
      <w:r w:rsidR="00FF28CD">
        <w:rPr>
          <w:rFonts w:ascii="Calibri" w:hAnsi="Calibri"/>
          <w:sz w:val="24"/>
          <w:szCs w:val="24"/>
          <w:lang w:val="en-GB" w:eastAsia="en-US" w:bidi="en-US"/>
        </w:rPr>
        <w:t>seat</w:t>
      </w:r>
      <w:r w:rsidR="00C02BD4" w:rsidRPr="00526702">
        <w:rPr>
          <w:rFonts w:ascii="Calibri" w:hAnsi="Calibri"/>
          <w:sz w:val="24"/>
          <w:szCs w:val="24"/>
          <w:lang w:eastAsia="en-US" w:bidi="en-US"/>
        </w:rPr>
        <w:t xml:space="preserve">: </w:t>
      </w:r>
      <w:r w:rsidR="00C02BD4" w:rsidRPr="00526702">
        <w:rPr>
          <w:rFonts w:ascii="Calibri" w:hAnsi="Calibri"/>
          <w:sz w:val="24"/>
          <w:szCs w:val="24"/>
          <w:lang w:eastAsia="en-US" w:bidi="en-US"/>
        </w:rPr>
        <w:fldChar w:fldCharType="begin">
          <w:ffData>
            <w:name w:val="Text2"/>
            <w:enabled/>
            <w:calcOnExit w:val="0"/>
            <w:textInput/>
          </w:ffData>
        </w:fldChar>
      </w:r>
      <w:r w:rsidR="00C02BD4" w:rsidRPr="00526702">
        <w:rPr>
          <w:rFonts w:ascii="Calibri" w:hAnsi="Calibri"/>
          <w:sz w:val="24"/>
          <w:szCs w:val="24"/>
          <w:lang w:eastAsia="en-US" w:bidi="en-US"/>
        </w:rPr>
        <w:instrText xml:space="preserve"> FORMTEXT </w:instrText>
      </w:r>
      <w:r w:rsidR="00C02BD4" w:rsidRPr="00526702">
        <w:rPr>
          <w:rFonts w:ascii="Calibri" w:hAnsi="Calibri"/>
          <w:sz w:val="24"/>
          <w:szCs w:val="24"/>
          <w:lang w:eastAsia="en-US" w:bidi="en-US"/>
        </w:rPr>
      </w:r>
      <w:r w:rsidR="00C02BD4" w:rsidRPr="00526702">
        <w:rPr>
          <w:rFonts w:ascii="Calibri" w:hAnsi="Calibri"/>
          <w:sz w:val="24"/>
          <w:szCs w:val="24"/>
          <w:lang w:eastAsia="en-US" w:bidi="en-US"/>
        </w:rPr>
        <w:fldChar w:fldCharType="separate"/>
      </w:r>
      <w:r w:rsidR="000B6F01" w:rsidRPr="000B6F01">
        <w:rPr>
          <w:rFonts w:ascii="Calibri" w:hAnsi="Calibri"/>
          <w:sz w:val="24"/>
          <w:szCs w:val="24"/>
          <w:lang w:eastAsia="en-US" w:bidi="en-US"/>
        </w:rPr>
        <w:t>El. Krásnohorské 321, Frýdek, 738 01 Frýdek-Místek</w:t>
      </w:r>
      <w:r w:rsidR="00C02BD4" w:rsidRPr="00526702">
        <w:rPr>
          <w:rFonts w:ascii="Calibri" w:hAnsi="Calibri"/>
          <w:noProof/>
          <w:sz w:val="24"/>
          <w:szCs w:val="24"/>
          <w:lang w:eastAsia="en-US" w:bidi="en-US"/>
        </w:rPr>
        <w:t> </w:t>
      </w:r>
      <w:r w:rsidR="00C02BD4" w:rsidRPr="00526702">
        <w:rPr>
          <w:rFonts w:ascii="Calibri" w:hAnsi="Calibri"/>
          <w:noProof/>
          <w:sz w:val="24"/>
          <w:szCs w:val="24"/>
          <w:lang w:eastAsia="en-US" w:bidi="en-US"/>
        </w:rPr>
        <w:t> </w:t>
      </w:r>
      <w:r w:rsidR="00C02BD4" w:rsidRPr="00526702">
        <w:rPr>
          <w:rFonts w:ascii="Calibri" w:hAnsi="Calibri"/>
          <w:noProof/>
          <w:sz w:val="24"/>
          <w:szCs w:val="24"/>
          <w:lang w:eastAsia="en-US" w:bidi="en-US"/>
        </w:rPr>
        <w:t> </w:t>
      </w:r>
      <w:r w:rsidR="00C02BD4" w:rsidRPr="00526702">
        <w:rPr>
          <w:rFonts w:ascii="Calibri" w:hAnsi="Calibri"/>
          <w:noProof/>
          <w:sz w:val="24"/>
          <w:szCs w:val="24"/>
          <w:lang w:eastAsia="en-US" w:bidi="en-US"/>
        </w:rPr>
        <w:t> </w:t>
      </w:r>
      <w:r w:rsidR="00C02BD4" w:rsidRPr="00526702">
        <w:rPr>
          <w:rFonts w:ascii="Calibri" w:hAnsi="Calibri"/>
          <w:noProof/>
          <w:sz w:val="24"/>
          <w:szCs w:val="24"/>
          <w:lang w:eastAsia="en-US" w:bidi="en-US"/>
        </w:rPr>
        <w:t> </w:t>
      </w:r>
      <w:r w:rsidR="00C02BD4" w:rsidRPr="00526702">
        <w:rPr>
          <w:rFonts w:ascii="Calibri" w:hAnsi="Calibri"/>
          <w:sz w:val="24"/>
          <w:szCs w:val="24"/>
          <w:lang w:eastAsia="en-US" w:bidi="en-US"/>
        </w:rPr>
        <w:fldChar w:fldCharType="end"/>
      </w:r>
    </w:p>
    <w:p w14:paraId="5FE4631D" w14:textId="1509FE21" w:rsidR="00E12D5E" w:rsidRDefault="006E771A" w:rsidP="00E12D5E">
      <w:pPr>
        <w:tabs>
          <w:tab w:val="left" w:pos="720"/>
        </w:tabs>
        <w:ind w:left="273" w:firstLine="11"/>
        <w:contextualSpacing/>
        <w:rPr>
          <w:rFonts w:ascii="Calibri" w:hAnsi="Calibri"/>
          <w:sz w:val="24"/>
          <w:szCs w:val="24"/>
          <w:lang w:eastAsia="en-US" w:bidi="en-US"/>
        </w:rPr>
      </w:pPr>
      <w:r>
        <w:rPr>
          <w:rFonts w:ascii="Calibri" w:hAnsi="Calibri"/>
          <w:sz w:val="24"/>
          <w:szCs w:val="24"/>
          <w:lang w:eastAsia="en-US" w:bidi="en-US"/>
        </w:rPr>
        <w:t>zas</w:t>
      </w:r>
      <w:r w:rsidR="004819B8">
        <w:rPr>
          <w:rFonts w:ascii="Calibri" w:hAnsi="Calibri"/>
          <w:sz w:val="24"/>
          <w:szCs w:val="24"/>
          <w:lang w:eastAsia="en-US" w:bidi="en-US"/>
        </w:rPr>
        <w:t>t</w:t>
      </w:r>
      <w:r>
        <w:rPr>
          <w:rFonts w:ascii="Calibri" w:hAnsi="Calibri"/>
          <w:sz w:val="24"/>
          <w:szCs w:val="24"/>
          <w:lang w:eastAsia="en-US" w:bidi="en-US"/>
        </w:rPr>
        <w:t>oupená</w:t>
      </w:r>
      <w:r w:rsidR="00E12D5E" w:rsidRPr="00526702">
        <w:rPr>
          <w:rFonts w:ascii="Calibri" w:hAnsi="Calibri"/>
          <w:sz w:val="24"/>
          <w:szCs w:val="24"/>
          <w:lang w:eastAsia="en-US" w:bidi="en-US"/>
        </w:rPr>
        <w:t xml:space="preserve"> / represented by:</w:t>
      </w:r>
      <w:r w:rsidR="00E12D5E">
        <w:rPr>
          <w:rFonts w:ascii="Calibri" w:hAnsi="Calibri"/>
          <w:sz w:val="24"/>
          <w:szCs w:val="24"/>
          <w:lang w:eastAsia="en-US" w:bidi="en-US"/>
        </w:rPr>
        <w:t xml:space="preserve"> </w:t>
      </w:r>
      <w:r w:rsidR="00285607">
        <w:rPr>
          <w:rStyle w:val="CommentReference"/>
        </w:rPr>
        <w:commentReference w:id="2"/>
      </w:r>
      <w:r w:rsidR="00A76BE0">
        <w:rPr>
          <w:rFonts w:ascii="Calibri" w:hAnsi="Calibri"/>
          <w:sz w:val="24"/>
          <w:szCs w:val="24"/>
          <w:lang w:eastAsia="en-US" w:bidi="en-US"/>
        </w:rPr>
        <w:t xml:space="preserve"> </w:t>
      </w:r>
      <w:r w:rsidR="00AF2D8F">
        <w:rPr>
          <w:rFonts w:ascii="Calibri" w:hAnsi="Calibri"/>
          <w:sz w:val="24"/>
          <w:szCs w:val="24"/>
          <w:lang w:eastAsia="en-US" w:bidi="en-US"/>
        </w:rPr>
        <w:t>XXX</w:t>
      </w:r>
    </w:p>
    <w:p w14:paraId="5FE4631E" w14:textId="32EFEDA5" w:rsidR="00E12D5E" w:rsidRPr="00526702" w:rsidRDefault="00E12D5E" w:rsidP="00E12D5E">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IČ / ID No:</w:t>
      </w:r>
      <w:r w:rsidRPr="00526702">
        <w:rPr>
          <w:rFonts w:ascii="Calibri" w:hAnsi="Calibri"/>
          <w:sz w:val="24"/>
          <w:szCs w:val="24"/>
          <w:lang w:eastAsia="en-US" w:bidi="en-US"/>
        </w:rPr>
        <w:tab/>
      </w:r>
      <w:r w:rsidRPr="00526702">
        <w:rPr>
          <w:rFonts w:ascii="Calibri" w:hAnsi="Calibri"/>
          <w:sz w:val="24"/>
          <w:szCs w:val="24"/>
          <w:lang w:eastAsia="en-US" w:bidi="en-US"/>
        </w:rPr>
        <w:tab/>
      </w:r>
      <w:r w:rsidRPr="00526702">
        <w:rPr>
          <w:rFonts w:ascii="Calibri" w:hAnsi="Calibri"/>
          <w:sz w:val="24"/>
          <w:szCs w:val="24"/>
          <w:lang w:eastAsia="en-US" w:bidi="en-US"/>
        </w:rPr>
        <w:fldChar w:fldCharType="begin">
          <w:ffData>
            <w:name w:val="Text2"/>
            <w:enabled/>
            <w:calcOnExit w:val="0"/>
            <w:textInput/>
          </w:ffData>
        </w:fldChar>
      </w:r>
      <w:r w:rsidRPr="00526702">
        <w:rPr>
          <w:rFonts w:ascii="Calibri" w:hAnsi="Calibri"/>
          <w:sz w:val="24"/>
          <w:szCs w:val="24"/>
          <w:lang w:eastAsia="en-US" w:bidi="en-US"/>
        </w:rPr>
        <w:instrText xml:space="preserve"> FORMTEXT </w:instrText>
      </w:r>
      <w:r w:rsidRPr="00526702">
        <w:rPr>
          <w:rFonts w:ascii="Calibri" w:hAnsi="Calibri"/>
          <w:sz w:val="24"/>
          <w:szCs w:val="24"/>
          <w:lang w:eastAsia="en-US" w:bidi="en-US"/>
        </w:rPr>
      </w:r>
      <w:r w:rsidRPr="00526702">
        <w:rPr>
          <w:rFonts w:ascii="Calibri" w:hAnsi="Calibri"/>
          <w:sz w:val="24"/>
          <w:szCs w:val="24"/>
          <w:lang w:eastAsia="en-US" w:bidi="en-US"/>
        </w:rPr>
        <w:fldChar w:fldCharType="separate"/>
      </w:r>
      <w:r w:rsidR="000B6F01" w:rsidRPr="000B6F01">
        <w:rPr>
          <w:rFonts w:ascii="Calibri" w:hAnsi="Calibri"/>
          <w:noProof/>
          <w:sz w:val="24"/>
          <w:szCs w:val="24"/>
          <w:lang w:eastAsia="en-US" w:bidi="en-US"/>
        </w:rPr>
        <w:t>00534188</w:t>
      </w:r>
      <w:r w:rsidRPr="00526702">
        <w:rPr>
          <w:rFonts w:ascii="Calibri" w:hAnsi="Calibri"/>
          <w:sz w:val="24"/>
          <w:szCs w:val="24"/>
          <w:lang w:eastAsia="en-US" w:bidi="en-US"/>
        </w:rPr>
        <w:fldChar w:fldCharType="end"/>
      </w:r>
    </w:p>
    <w:p w14:paraId="5FE4631F" w14:textId="64A9D31E" w:rsidR="00E12D5E" w:rsidRDefault="00E12D5E" w:rsidP="00E12D5E">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 xml:space="preserve">DIČ / </w:t>
      </w:r>
      <w:r w:rsidR="004819B8">
        <w:rPr>
          <w:rFonts w:ascii="Calibri" w:hAnsi="Calibri"/>
          <w:sz w:val="24"/>
          <w:szCs w:val="24"/>
          <w:lang w:eastAsia="en-US" w:bidi="en-US"/>
        </w:rPr>
        <w:t>TAX/</w:t>
      </w:r>
      <w:r w:rsidRPr="00526702">
        <w:rPr>
          <w:rFonts w:ascii="Calibri" w:hAnsi="Calibri"/>
          <w:sz w:val="24"/>
          <w:szCs w:val="24"/>
          <w:lang w:eastAsia="en-US" w:bidi="en-US"/>
        </w:rPr>
        <w:t>VAT No:</w:t>
      </w:r>
      <w:r w:rsidRPr="00526702">
        <w:rPr>
          <w:rFonts w:ascii="Calibri" w:hAnsi="Calibri"/>
          <w:sz w:val="24"/>
          <w:szCs w:val="24"/>
          <w:lang w:eastAsia="en-US" w:bidi="en-US"/>
        </w:rPr>
        <w:tab/>
      </w:r>
      <w:r w:rsidRPr="00526702">
        <w:rPr>
          <w:rFonts w:ascii="Calibri" w:hAnsi="Calibri"/>
          <w:sz w:val="24"/>
          <w:szCs w:val="24"/>
          <w:lang w:eastAsia="en-US" w:bidi="en-US"/>
        </w:rPr>
        <w:fldChar w:fldCharType="begin">
          <w:ffData>
            <w:name w:val="Text2"/>
            <w:enabled/>
            <w:calcOnExit w:val="0"/>
            <w:textInput/>
          </w:ffData>
        </w:fldChar>
      </w:r>
      <w:r w:rsidRPr="00526702">
        <w:rPr>
          <w:rFonts w:ascii="Calibri" w:hAnsi="Calibri"/>
          <w:sz w:val="24"/>
          <w:szCs w:val="24"/>
          <w:lang w:eastAsia="en-US" w:bidi="en-US"/>
        </w:rPr>
        <w:instrText xml:space="preserve"> FORMTEXT </w:instrText>
      </w:r>
      <w:r w:rsidRPr="00526702">
        <w:rPr>
          <w:rFonts w:ascii="Calibri" w:hAnsi="Calibri"/>
          <w:sz w:val="24"/>
          <w:szCs w:val="24"/>
          <w:lang w:eastAsia="en-US" w:bidi="en-US"/>
        </w:rPr>
      </w:r>
      <w:r w:rsidRPr="00526702">
        <w:rPr>
          <w:rFonts w:ascii="Calibri" w:hAnsi="Calibri"/>
          <w:sz w:val="24"/>
          <w:szCs w:val="24"/>
          <w:lang w:eastAsia="en-US" w:bidi="en-US"/>
        </w:rPr>
        <w:fldChar w:fldCharType="separate"/>
      </w:r>
      <w:r w:rsidR="000B6F01" w:rsidRPr="000B6F01">
        <w:rPr>
          <w:rFonts w:ascii="Calibri" w:hAnsi="Calibri"/>
          <w:noProof/>
          <w:sz w:val="24"/>
          <w:szCs w:val="24"/>
          <w:lang w:eastAsia="en-US" w:bidi="en-US"/>
        </w:rPr>
        <w:t>CZ00534188</w:t>
      </w:r>
      <w:r w:rsidRPr="00526702">
        <w:rPr>
          <w:rFonts w:ascii="Calibri" w:hAnsi="Calibri"/>
          <w:sz w:val="24"/>
          <w:szCs w:val="24"/>
          <w:lang w:eastAsia="en-US" w:bidi="en-US"/>
        </w:rPr>
        <w:fldChar w:fldCharType="end"/>
      </w:r>
    </w:p>
    <w:p w14:paraId="5FE46320" w14:textId="6DFD63BD" w:rsidR="00E12D5E" w:rsidRDefault="00E12D5E" w:rsidP="00E12D5E">
      <w:pPr>
        <w:tabs>
          <w:tab w:val="left" w:pos="720"/>
        </w:tabs>
        <w:ind w:left="273" w:firstLine="11"/>
        <w:contextualSpacing/>
        <w:rPr>
          <w:rFonts w:ascii="Calibri" w:hAnsi="Calibri"/>
          <w:sz w:val="24"/>
          <w:szCs w:val="24"/>
          <w:lang w:eastAsia="en-US" w:bidi="en-US"/>
        </w:rPr>
      </w:pPr>
      <w:r w:rsidRPr="00526702">
        <w:rPr>
          <w:rFonts w:ascii="Calibri" w:hAnsi="Calibri"/>
          <w:sz w:val="24"/>
          <w:szCs w:val="24"/>
          <w:lang w:eastAsia="en-US" w:bidi="en-US"/>
        </w:rPr>
        <w:t xml:space="preserve">společnost zapsaná v obchodním rejstříku </w:t>
      </w:r>
      <w:r>
        <w:rPr>
          <w:rFonts w:ascii="Calibri" w:hAnsi="Calibri"/>
          <w:sz w:val="24"/>
          <w:szCs w:val="24"/>
          <w:lang w:eastAsia="en-US" w:bidi="en-US"/>
        </w:rPr>
        <w:fldChar w:fldCharType="begin">
          <w:ffData>
            <w:name w:val=""/>
            <w:enabled/>
            <w:calcOnExit w:val="0"/>
            <w:textInput/>
          </w:ffData>
        </w:fldChar>
      </w:r>
      <w:r>
        <w:rPr>
          <w:rFonts w:ascii="Calibri" w:hAnsi="Calibri"/>
          <w:sz w:val="24"/>
          <w:szCs w:val="24"/>
          <w:lang w:eastAsia="en-US" w:bidi="en-US"/>
        </w:rPr>
        <w:instrText xml:space="preserve"> FORMTEXT </w:instrText>
      </w:r>
      <w:r>
        <w:rPr>
          <w:rFonts w:ascii="Calibri" w:hAnsi="Calibri"/>
          <w:sz w:val="24"/>
          <w:szCs w:val="24"/>
          <w:lang w:eastAsia="en-US" w:bidi="en-US"/>
        </w:rPr>
      </w:r>
      <w:r>
        <w:rPr>
          <w:rFonts w:ascii="Calibri" w:hAnsi="Calibri"/>
          <w:sz w:val="24"/>
          <w:szCs w:val="24"/>
          <w:lang w:eastAsia="en-US" w:bidi="en-US"/>
        </w:rPr>
        <w:fldChar w:fldCharType="separate"/>
      </w:r>
      <w:r w:rsidR="000B6F01">
        <w:rPr>
          <w:rFonts w:ascii="Calibri" w:hAnsi="Calibri"/>
          <w:noProof/>
          <w:sz w:val="24"/>
          <w:szCs w:val="24"/>
          <w:lang w:eastAsia="en-US" w:bidi="en-US"/>
        </w:rPr>
        <w:t>u Krajského soudu</w:t>
      </w:r>
      <w:r>
        <w:rPr>
          <w:rFonts w:ascii="Calibri" w:hAnsi="Calibri"/>
          <w:sz w:val="24"/>
          <w:szCs w:val="24"/>
          <w:lang w:eastAsia="en-US" w:bidi="en-US"/>
        </w:rPr>
        <w:fldChar w:fldCharType="end"/>
      </w:r>
      <w:r w:rsidRPr="00526702">
        <w:rPr>
          <w:rFonts w:ascii="Calibri" w:hAnsi="Calibri"/>
          <w:sz w:val="24"/>
          <w:szCs w:val="24"/>
          <w:lang w:eastAsia="en-US" w:bidi="en-US"/>
        </w:rPr>
        <w:t xml:space="preserve"> v </w:t>
      </w:r>
      <w:r>
        <w:rPr>
          <w:rFonts w:ascii="Calibri" w:hAnsi="Calibri"/>
          <w:sz w:val="24"/>
          <w:szCs w:val="24"/>
          <w:lang w:eastAsia="en-US" w:bidi="en-US"/>
        </w:rPr>
        <w:fldChar w:fldCharType="begin">
          <w:ffData>
            <w:name w:val=""/>
            <w:enabled/>
            <w:calcOnExit w:val="0"/>
            <w:textInput/>
          </w:ffData>
        </w:fldChar>
      </w:r>
      <w:r>
        <w:rPr>
          <w:rFonts w:ascii="Calibri" w:hAnsi="Calibri"/>
          <w:sz w:val="24"/>
          <w:szCs w:val="24"/>
          <w:lang w:eastAsia="en-US" w:bidi="en-US"/>
        </w:rPr>
        <w:instrText xml:space="preserve"> FORMTEXT </w:instrText>
      </w:r>
      <w:r>
        <w:rPr>
          <w:rFonts w:ascii="Calibri" w:hAnsi="Calibri"/>
          <w:sz w:val="24"/>
          <w:szCs w:val="24"/>
          <w:lang w:eastAsia="en-US" w:bidi="en-US"/>
        </w:rPr>
      </w:r>
      <w:r>
        <w:rPr>
          <w:rFonts w:ascii="Calibri" w:hAnsi="Calibri"/>
          <w:sz w:val="24"/>
          <w:szCs w:val="24"/>
          <w:lang w:eastAsia="en-US" w:bidi="en-US"/>
        </w:rPr>
        <w:fldChar w:fldCharType="separate"/>
      </w:r>
      <w:r w:rsidR="000B6F01">
        <w:rPr>
          <w:rFonts w:ascii="Calibri" w:hAnsi="Calibri"/>
          <w:noProof/>
          <w:sz w:val="24"/>
          <w:szCs w:val="24"/>
          <w:lang w:eastAsia="en-US" w:bidi="en-US"/>
        </w:rPr>
        <w:t>Ostravě</w:t>
      </w:r>
      <w:r>
        <w:rPr>
          <w:rFonts w:ascii="Calibri" w:hAnsi="Calibri"/>
          <w:sz w:val="24"/>
          <w:szCs w:val="24"/>
          <w:lang w:eastAsia="en-US" w:bidi="en-US"/>
        </w:rPr>
        <w:fldChar w:fldCharType="end"/>
      </w:r>
      <w:r w:rsidRPr="00526702">
        <w:rPr>
          <w:rFonts w:ascii="Calibri" w:hAnsi="Calibri"/>
          <w:sz w:val="24"/>
          <w:szCs w:val="24"/>
          <w:lang w:eastAsia="en-US" w:bidi="en-US"/>
        </w:rPr>
        <w:t xml:space="preserve">, </w:t>
      </w:r>
      <w:bookmarkStart w:id="3" w:name="Text2"/>
      <w:r w:rsidR="00FF28CD">
        <w:rPr>
          <w:rFonts w:ascii="Calibri" w:hAnsi="Calibri"/>
          <w:sz w:val="24"/>
          <w:szCs w:val="24"/>
          <w:lang w:eastAsia="en-US" w:bidi="en-US"/>
        </w:rPr>
        <w:t>sp.zn.</w:t>
      </w:r>
      <w:r w:rsidR="00FF28CD" w:rsidRPr="00526702">
        <w:rPr>
          <w:rFonts w:ascii="Calibri" w:hAnsi="Calibri"/>
          <w:sz w:val="24"/>
          <w:szCs w:val="24"/>
          <w:lang w:eastAsia="en-US" w:bidi="en-US"/>
        </w:rPr>
        <w:t xml:space="preserve"> </w:t>
      </w:r>
      <w:r>
        <w:rPr>
          <w:rFonts w:ascii="Calibri" w:hAnsi="Calibri"/>
          <w:sz w:val="24"/>
          <w:szCs w:val="24"/>
          <w:lang w:eastAsia="en-US" w:bidi="en-US"/>
        </w:rPr>
        <w:fldChar w:fldCharType="begin">
          <w:ffData>
            <w:name w:val="Text2"/>
            <w:enabled/>
            <w:calcOnExit w:val="0"/>
            <w:textInput/>
          </w:ffData>
        </w:fldChar>
      </w:r>
      <w:r>
        <w:rPr>
          <w:rFonts w:ascii="Calibri" w:hAnsi="Calibri"/>
          <w:sz w:val="24"/>
          <w:szCs w:val="24"/>
          <w:lang w:eastAsia="en-US" w:bidi="en-US"/>
        </w:rPr>
        <w:instrText xml:space="preserve"> FORMTEXT </w:instrText>
      </w:r>
      <w:r>
        <w:rPr>
          <w:rFonts w:ascii="Calibri" w:hAnsi="Calibri"/>
          <w:sz w:val="24"/>
          <w:szCs w:val="24"/>
          <w:lang w:eastAsia="en-US" w:bidi="en-US"/>
        </w:rPr>
      </w:r>
      <w:r>
        <w:rPr>
          <w:rFonts w:ascii="Calibri" w:hAnsi="Calibri"/>
          <w:sz w:val="24"/>
          <w:szCs w:val="24"/>
          <w:lang w:eastAsia="en-US" w:bidi="en-US"/>
        </w:rPr>
        <w:fldChar w:fldCharType="separate"/>
      </w:r>
      <w:r w:rsidR="000B6F01">
        <w:rPr>
          <w:rFonts w:ascii="Calibri" w:hAnsi="Calibri"/>
          <w:noProof/>
          <w:sz w:val="24"/>
          <w:szCs w:val="24"/>
          <w:lang w:eastAsia="en-US" w:bidi="en-US"/>
        </w:rPr>
        <w:t>Pr 938</w:t>
      </w:r>
      <w:r>
        <w:rPr>
          <w:rFonts w:ascii="Calibri" w:hAnsi="Calibri"/>
          <w:sz w:val="24"/>
          <w:szCs w:val="24"/>
          <w:lang w:eastAsia="en-US" w:bidi="en-US"/>
        </w:rPr>
        <w:fldChar w:fldCharType="end"/>
      </w:r>
      <w:bookmarkEnd w:id="3"/>
      <w:r w:rsidRPr="00526702">
        <w:rPr>
          <w:rFonts w:ascii="Calibri" w:hAnsi="Calibri"/>
          <w:sz w:val="24"/>
          <w:szCs w:val="24"/>
          <w:lang w:eastAsia="en-US" w:bidi="en-US"/>
        </w:rPr>
        <w:t>/</w:t>
      </w:r>
      <w:r w:rsidRPr="00FA4312">
        <w:rPr>
          <w:rFonts w:ascii="Calibri" w:hAnsi="Calibri"/>
          <w:sz w:val="24"/>
          <w:szCs w:val="24"/>
          <w:lang w:eastAsia="en-US" w:bidi="en-US"/>
        </w:rPr>
        <w:t xml:space="preserve"> </w:t>
      </w:r>
      <w:r>
        <w:rPr>
          <w:rFonts w:ascii="Calibri" w:hAnsi="Calibri"/>
          <w:sz w:val="24"/>
          <w:szCs w:val="24"/>
          <w:lang w:eastAsia="en-US" w:bidi="en-US"/>
        </w:rPr>
        <w:t xml:space="preserve">  </w:t>
      </w:r>
    </w:p>
    <w:p w14:paraId="5FE46321" w14:textId="338C488F" w:rsidR="00E12D5E" w:rsidRDefault="00E12D5E" w:rsidP="00E12D5E">
      <w:pPr>
        <w:tabs>
          <w:tab w:val="left" w:pos="720"/>
        </w:tabs>
        <w:ind w:left="273" w:firstLine="11"/>
        <w:contextualSpacing/>
        <w:rPr>
          <w:rFonts w:ascii="Calibri" w:hAnsi="Calibri"/>
          <w:sz w:val="24"/>
          <w:szCs w:val="24"/>
          <w:lang w:val="en-US" w:eastAsia="en-US" w:bidi="en-US"/>
        </w:rPr>
      </w:pPr>
      <w:r w:rsidRPr="00473089">
        <w:rPr>
          <w:rFonts w:ascii="Calibri" w:hAnsi="Calibri"/>
          <w:sz w:val="24"/>
          <w:szCs w:val="24"/>
          <w:lang w:val="en-US" w:eastAsia="en-US" w:bidi="en-US"/>
        </w:rPr>
        <w:t xml:space="preserve">registered in the companies´ registry at the </w:t>
      </w:r>
      <w:r>
        <w:rPr>
          <w:rFonts w:ascii="Calibri" w:hAnsi="Calibri"/>
          <w:sz w:val="24"/>
          <w:szCs w:val="24"/>
          <w:lang w:eastAsia="en-US" w:bidi="en-US"/>
        </w:rPr>
        <w:fldChar w:fldCharType="begin">
          <w:ffData>
            <w:name w:val=""/>
            <w:enabled/>
            <w:calcOnExit w:val="0"/>
            <w:textInput/>
          </w:ffData>
        </w:fldChar>
      </w:r>
      <w:r>
        <w:rPr>
          <w:rFonts w:ascii="Calibri" w:hAnsi="Calibri"/>
          <w:sz w:val="24"/>
          <w:szCs w:val="24"/>
          <w:lang w:eastAsia="en-US" w:bidi="en-US"/>
        </w:rPr>
        <w:instrText xml:space="preserve"> FORMTEXT </w:instrText>
      </w:r>
      <w:r>
        <w:rPr>
          <w:rFonts w:ascii="Calibri" w:hAnsi="Calibri"/>
          <w:sz w:val="24"/>
          <w:szCs w:val="24"/>
          <w:lang w:eastAsia="en-US" w:bidi="en-US"/>
        </w:rPr>
      </w:r>
      <w:r>
        <w:rPr>
          <w:rFonts w:ascii="Calibri" w:hAnsi="Calibri"/>
          <w:sz w:val="24"/>
          <w:szCs w:val="24"/>
          <w:lang w:eastAsia="en-US" w:bidi="en-US"/>
        </w:rPr>
        <w:fldChar w:fldCharType="separate"/>
      </w:r>
      <w:r w:rsidR="000B6F01">
        <w:rPr>
          <w:rFonts w:ascii="Calibri" w:hAnsi="Calibri"/>
          <w:noProof/>
          <w:sz w:val="24"/>
          <w:szCs w:val="24"/>
          <w:lang w:eastAsia="en-US" w:bidi="en-US"/>
        </w:rPr>
        <w:t>Regional Court</w:t>
      </w:r>
      <w:r>
        <w:rPr>
          <w:rFonts w:ascii="Calibri" w:hAnsi="Calibri"/>
          <w:sz w:val="24"/>
          <w:szCs w:val="24"/>
          <w:lang w:eastAsia="en-US" w:bidi="en-US"/>
        </w:rPr>
        <w:fldChar w:fldCharType="end"/>
      </w:r>
      <w:r>
        <w:rPr>
          <w:rFonts w:ascii="Calibri" w:hAnsi="Calibri"/>
          <w:sz w:val="24"/>
          <w:szCs w:val="24"/>
          <w:lang w:eastAsia="en-US" w:bidi="en-US"/>
        </w:rPr>
        <w:t xml:space="preserve"> </w:t>
      </w:r>
      <w:r w:rsidRPr="00473089">
        <w:rPr>
          <w:rFonts w:ascii="Calibri" w:hAnsi="Calibri"/>
          <w:sz w:val="24"/>
          <w:szCs w:val="24"/>
          <w:lang w:val="en-US" w:eastAsia="en-US" w:bidi="en-US"/>
        </w:rPr>
        <w:t xml:space="preserve">in </w:t>
      </w:r>
      <w:r>
        <w:rPr>
          <w:rFonts w:ascii="Calibri" w:hAnsi="Calibri"/>
          <w:sz w:val="24"/>
          <w:szCs w:val="24"/>
          <w:lang w:eastAsia="en-US" w:bidi="en-US"/>
        </w:rPr>
        <w:fldChar w:fldCharType="begin">
          <w:ffData>
            <w:name w:val=""/>
            <w:enabled/>
            <w:calcOnExit w:val="0"/>
            <w:textInput/>
          </w:ffData>
        </w:fldChar>
      </w:r>
      <w:r>
        <w:rPr>
          <w:rFonts w:ascii="Calibri" w:hAnsi="Calibri"/>
          <w:sz w:val="24"/>
          <w:szCs w:val="24"/>
          <w:lang w:eastAsia="en-US" w:bidi="en-US"/>
        </w:rPr>
        <w:instrText xml:space="preserve"> FORMTEXT </w:instrText>
      </w:r>
      <w:r>
        <w:rPr>
          <w:rFonts w:ascii="Calibri" w:hAnsi="Calibri"/>
          <w:sz w:val="24"/>
          <w:szCs w:val="24"/>
          <w:lang w:eastAsia="en-US" w:bidi="en-US"/>
        </w:rPr>
      </w:r>
      <w:r>
        <w:rPr>
          <w:rFonts w:ascii="Calibri" w:hAnsi="Calibri"/>
          <w:sz w:val="24"/>
          <w:szCs w:val="24"/>
          <w:lang w:eastAsia="en-US" w:bidi="en-US"/>
        </w:rPr>
        <w:fldChar w:fldCharType="separate"/>
      </w:r>
      <w:r w:rsidR="000B6F01">
        <w:rPr>
          <w:rFonts w:ascii="Calibri" w:hAnsi="Calibri"/>
          <w:noProof/>
          <w:sz w:val="24"/>
          <w:szCs w:val="24"/>
          <w:lang w:eastAsia="en-US" w:bidi="en-US"/>
        </w:rPr>
        <w:t>Ostrava</w:t>
      </w:r>
      <w:r>
        <w:rPr>
          <w:rFonts w:ascii="Calibri" w:hAnsi="Calibri"/>
          <w:sz w:val="24"/>
          <w:szCs w:val="24"/>
          <w:lang w:eastAsia="en-US" w:bidi="en-US"/>
        </w:rPr>
        <w:fldChar w:fldCharType="end"/>
      </w:r>
      <w:r w:rsidRPr="00473089">
        <w:rPr>
          <w:rFonts w:ascii="Calibri" w:hAnsi="Calibri"/>
          <w:sz w:val="24"/>
          <w:szCs w:val="24"/>
          <w:lang w:val="en-US" w:eastAsia="en-US" w:bidi="en-US"/>
        </w:rPr>
        <w:t xml:space="preserve">, </w:t>
      </w:r>
      <w:r w:rsidR="00FF28CD">
        <w:rPr>
          <w:rFonts w:ascii="Calibri" w:hAnsi="Calibri"/>
          <w:sz w:val="24"/>
          <w:szCs w:val="24"/>
          <w:lang w:val="en-US" w:eastAsia="en-US" w:bidi="en-US"/>
        </w:rPr>
        <w:t>file no.</w:t>
      </w:r>
      <w:r w:rsidR="00FF28CD" w:rsidRPr="00473089">
        <w:rPr>
          <w:rFonts w:ascii="Calibri" w:hAnsi="Calibri"/>
          <w:sz w:val="24"/>
          <w:szCs w:val="24"/>
          <w:lang w:val="en-US" w:eastAsia="en-US" w:bidi="en-US"/>
        </w:rPr>
        <w:t xml:space="preserve"> </w:t>
      </w:r>
      <w:r>
        <w:rPr>
          <w:rFonts w:ascii="Calibri" w:hAnsi="Calibri"/>
          <w:sz w:val="24"/>
          <w:szCs w:val="24"/>
          <w:lang w:eastAsia="en-US" w:bidi="en-US"/>
        </w:rPr>
        <w:fldChar w:fldCharType="begin">
          <w:ffData>
            <w:name w:val=""/>
            <w:enabled/>
            <w:calcOnExit w:val="0"/>
            <w:textInput/>
          </w:ffData>
        </w:fldChar>
      </w:r>
      <w:r>
        <w:rPr>
          <w:rFonts w:ascii="Calibri" w:hAnsi="Calibri"/>
          <w:sz w:val="24"/>
          <w:szCs w:val="24"/>
          <w:lang w:eastAsia="en-US" w:bidi="en-US"/>
        </w:rPr>
        <w:instrText xml:space="preserve"> FORMTEXT </w:instrText>
      </w:r>
      <w:r>
        <w:rPr>
          <w:rFonts w:ascii="Calibri" w:hAnsi="Calibri"/>
          <w:sz w:val="24"/>
          <w:szCs w:val="24"/>
          <w:lang w:eastAsia="en-US" w:bidi="en-US"/>
        </w:rPr>
      </w:r>
      <w:r>
        <w:rPr>
          <w:rFonts w:ascii="Calibri" w:hAnsi="Calibri"/>
          <w:sz w:val="24"/>
          <w:szCs w:val="24"/>
          <w:lang w:eastAsia="en-US" w:bidi="en-US"/>
        </w:rPr>
        <w:fldChar w:fldCharType="separate"/>
      </w:r>
      <w:r w:rsidR="000B6F01">
        <w:rPr>
          <w:rFonts w:ascii="Calibri" w:hAnsi="Calibri"/>
          <w:noProof/>
          <w:sz w:val="24"/>
          <w:szCs w:val="24"/>
          <w:lang w:eastAsia="en-US" w:bidi="en-US"/>
        </w:rPr>
        <w:t>Pr 938</w:t>
      </w:r>
      <w:r>
        <w:rPr>
          <w:rFonts w:ascii="Calibri" w:hAnsi="Calibri"/>
          <w:sz w:val="24"/>
          <w:szCs w:val="24"/>
          <w:lang w:eastAsia="en-US" w:bidi="en-US"/>
        </w:rPr>
        <w:fldChar w:fldCharType="end"/>
      </w:r>
    </w:p>
    <w:p w14:paraId="5FE46322" w14:textId="3A858831" w:rsidR="00C02BD4" w:rsidRPr="00526702" w:rsidRDefault="00C02BD4" w:rsidP="008E5742">
      <w:pPr>
        <w:ind w:firstLine="284"/>
        <w:jc w:val="both"/>
        <w:rPr>
          <w:rFonts w:ascii="Calibri" w:hAnsi="Calibri"/>
          <w:sz w:val="24"/>
          <w:szCs w:val="24"/>
          <w:lang w:eastAsia="en-US" w:bidi="en-US"/>
        </w:rPr>
      </w:pPr>
      <w:r w:rsidRPr="00526702">
        <w:rPr>
          <w:rFonts w:ascii="Calibri" w:hAnsi="Calibri"/>
          <w:sz w:val="24"/>
          <w:szCs w:val="24"/>
          <w:lang w:eastAsia="en-US" w:bidi="en-US"/>
        </w:rPr>
        <w:t xml:space="preserve">bankovní spojení / </w:t>
      </w:r>
      <w:r w:rsidR="0022422C">
        <w:rPr>
          <w:rFonts w:ascii="Calibri" w:hAnsi="Calibri"/>
          <w:sz w:val="24"/>
          <w:szCs w:val="24"/>
          <w:lang w:eastAsia="en-US" w:bidi="en-US"/>
        </w:rPr>
        <w:t>b</w:t>
      </w:r>
      <w:r w:rsidRPr="00526702">
        <w:rPr>
          <w:rFonts w:ascii="Calibri" w:hAnsi="Calibri"/>
          <w:sz w:val="24"/>
          <w:szCs w:val="24"/>
          <w:lang w:eastAsia="en-US" w:bidi="en-US"/>
        </w:rPr>
        <w:t xml:space="preserve">ank account No: </w:t>
      </w:r>
      <w:r w:rsidR="00AF2D8F">
        <w:rPr>
          <w:rFonts w:ascii="Calibri" w:hAnsi="Calibri"/>
          <w:sz w:val="24"/>
          <w:szCs w:val="24"/>
          <w:lang w:eastAsia="en-US" w:bidi="en-US"/>
        </w:rPr>
        <w:t>XXX</w:t>
      </w:r>
    </w:p>
    <w:p w14:paraId="5FE46323" w14:textId="77777777" w:rsidR="00C02BD4" w:rsidRDefault="00C02BD4" w:rsidP="008E5742">
      <w:pPr>
        <w:ind w:left="284"/>
        <w:jc w:val="both"/>
        <w:rPr>
          <w:rFonts w:ascii="Calibri" w:hAnsi="Calibri" w:cs="Calibri"/>
          <w:sz w:val="24"/>
          <w:szCs w:val="24"/>
          <w:lang w:val="en-GB"/>
        </w:rPr>
      </w:pPr>
      <w:r w:rsidRPr="00BD4E48">
        <w:rPr>
          <w:rFonts w:ascii="Calibri" w:hAnsi="Calibri" w:cs="Calibri"/>
          <w:sz w:val="24"/>
          <w:szCs w:val="24"/>
        </w:rPr>
        <w:t xml:space="preserve">(dále jen </w:t>
      </w:r>
      <w:r w:rsidR="00E12D5E" w:rsidRPr="00E12D5E">
        <w:rPr>
          <w:rFonts w:ascii="Calibri" w:hAnsi="Calibri" w:cs="Calibri"/>
          <w:b/>
          <w:bCs/>
          <w:sz w:val="24"/>
          <w:szCs w:val="24"/>
        </w:rPr>
        <w:t>„Kupující“</w:t>
      </w:r>
      <w:r w:rsidRPr="00526702">
        <w:rPr>
          <w:rFonts w:ascii="Calibri" w:hAnsi="Calibri" w:cs="Calibri"/>
          <w:bCs/>
          <w:sz w:val="24"/>
          <w:szCs w:val="24"/>
        </w:rPr>
        <w:t>/</w:t>
      </w:r>
      <w:r>
        <w:rPr>
          <w:rFonts w:ascii="Calibri" w:hAnsi="Calibri" w:cs="Calibri"/>
          <w:b/>
          <w:bCs/>
          <w:sz w:val="24"/>
          <w:szCs w:val="24"/>
        </w:rPr>
        <w:t xml:space="preserve"> </w:t>
      </w:r>
      <w:r w:rsidRPr="00BD4E48">
        <w:rPr>
          <w:rFonts w:ascii="Calibri" w:hAnsi="Calibri" w:cs="Calibri"/>
          <w:sz w:val="24"/>
          <w:szCs w:val="24"/>
          <w:lang w:val="en-GB"/>
        </w:rPr>
        <w:t xml:space="preserve">hereinafter referred to as </w:t>
      </w:r>
      <w:r w:rsidR="0022422C">
        <w:rPr>
          <w:rFonts w:ascii="Calibri" w:hAnsi="Calibri" w:cs="Calibri"/>
          <w:sz w:val="24"/>
          <w:szCs w:val="24"/>
          <w:lang w:val="en-GB"/>
        </w:rPr>
        <w:t xml:space="preserve">the </w:t>
      </w:r>
      <w:r w:rsidR="00E12D5E" w:rsidRPr="00E12D5E">
        <w:rPr>
          <w:rFonts w:ascii="Calibri" w:hAnsi="Calibri" w:cs="Calibri"/>
          <w:b/>
          <w:bCs/>
          <w:sz w:val="24"/>
          <w:szCs w:val="24"/>
          <w:lang w:val="en-GB"/>
        </w:rPr>
        <w:t>"Buyer"</w:t>
      </w:r>
      <w:r w:rsidRPr="00BD4E48">
        <w:rPr>
          <w:rFonts w:ascii="Calibri" w:hAnsi="Calibri" w:cs="Calibri"/>
          <w:sz w:val="24"/>
          <w:szCs w:val="24"/>
          <w:lang w:val="en-GB"/>
        </w:rPr>
        <w:t>)</w:t>
      </w:r>
      <w:r>
        <w:rPr>
          <w:rFonts w:ascii="Calibri" w:hAnsi="Calibri" w:cs="Calibri"/>
          <w:sz w:val="24"/>
          <w:szCs w:val="24"/>
          <w:lang w:val="en-GB"/>
        </w:rPr>
        <w:t xml:space="preserve"> </w:t>
      </w:r>
    </w:p>
    <w:p w14:paraId="5FE46324" w14:textId="77777777" w:rsidR="00465050" w:rsidRDefault="00465050" w:rsidP="008E5742">
      <w:pPr>
        <w:ind w:left="284"/>
        <w:jc w:val="both"/>
        <w:rPr>
          <w:rFonts w:ascii="Calibri" w:hAnsi="Calibri" w:cs="Calibri"/>
          <w:sz w:val="24"/>
          <w:szCs w:val="24"/>
          <w:lang w:val="en-GB"/>
        </w:rPr>
      </w:pPr>
    </w:p>
    <w:p w14:paraId="5FE46325" w14:textId="6BBEF31F" w:rsidR="00465050" w:rsidRDefault="00465050" w:rsidP="00960F86">
      <w:pPr>
        <w:jc w:val="both"/>
        <w:rPr>
          <w:rFonts w:ascii="Calibri" w:hAnsi="Calibri" w:cs="Calibri"/>
          <w:sz w:val="24"/>
          <w:szCs w:val="24"/>
        </w:rPr>
      </w:pPr>
      <w:r w:rsidRPr="00465050">
        <w:rPr>
          <w:rFonts w:ascii="Calibri" w:hAnsi="Calibri" w:cs="Calibri"/>
          <w:sz w:val="24"/>
          <w:szCs w:val="24"/>
        </w:rPr>
        <w:t>(</w:t>
      </w:r>
      <w:r w:rsidR="00E12D5E" w:rsidRPr="00E12D5E">
        <w:rPr>
          <w:rFonts w:ascii="Calibri" w:hAnsi="Calibri" w:cs="Calibri"/>
          <w:sz w:val="24"/>
          <w:szCs w:val="24"/>
        </w:rPr>
        <w:t>Kupující a Prodávající dále společně jen „</w:t>
      </w:r>
      <w:r w:rsidR="00E12D5E" w:rsidRPr="00E12D5E">
        <w:rPr>
          <w:rFonts w:ascii="Calibri" w:hAnsi="Calibri" w:cs="Calibri"/>
          <w:b/>
          <w:sz w:val="24"/>
          <w:szCs w:val="24"/>
        </w:rPr>
        <w:t>Smluvní strany</w:t>
      </w:r>
      <w:r w:rsidR="00E12D5E" w:rsidRPr="00E12D5E">
        <w:rPr>
          <w:rFonts w:ascii="Calibri" w:hAnsi="Calibri" w:cs="Calibri"/>
          <w:sz w:val="24"/>
          <w:szCs w:val="24"/>
        </w:rPr>
        <w:t>“ nebo jednotlivě „</w:t>
      </w:r>
      <w:r w:rsidR="00E12D5E" w:rsidRPr="00E12D5E">
        <w:rPr>
          <w:rFonts w:ascii="Calibri" w:hAnsi="Calibri" w:cs="Calibri"/>
          <w:b/>
          <w:sz w:val="24"/>
          <w:szCs w:val="24"/>
        </w:rPr>
        <w:t>Smluvní strana</w:t>
      </w:r>
      <w:r w:rsidR="00E12D5E" w:rsidRPr="00E12D5E">
        <w:rPr>
          <w:rFonts w:ascii="Calibri" w:hAnsi="Calibri" w:cs="Calibri"/>
          <w:sz w:val="24"/>
          <w:szCs w:val="24"/>
        </w:rPr>
        <w:t>“</w:t>
      </w:r>
      <w:r w:rsidRPr="00465050">
        <w:rPr>
          <w:rFonts w:ascii="Calibri" w:hAnsi="Calibri" w:cs="Calibri"/>
          <w:sz w:val="24"/>
          <w:szCs w:val="24"/>
        </w:rPr>
        <w:t xml:space="preserve">/ </w:t>
      </w:r>
      <w:r w:rsidR="00E12D5E" w:rsidRPr="00E12D5E">
        <w:rPr>
          <w:rFonts w:ascii="Calibri" w:hAnsi="Calibri" w:cs="Calibri"/>
          <w:sz w:val="24"/>
          <w:szCs w:val="24"/>
          <w:lang w:val="en-GB"/>
        </w:rPr>
        <w:t>the Buyer and the Seller hereinafter jointly referred to as the "</w:t>
      </w:r>
      <w:r w:rsidR="00E12D5E" w:rsidRPr="00E12D5E">
        <w:rPr>
          <w:rFonts w:ascii="Calibri" w:hAnsi="Calibri" w:cs="Calibri"/>
          <w:b/>
          <w:sz w:val="24"/>
          <w:szCs w:val="24"/>
          <w:lang w:val="en-GB"/>
        </w:rPr>
        <w:t>Contractual Parties</w:t>
      </w:r>
      <w:r w:rsidR="00E12D5E" w:rsidRPr="00E12D5E">
        <w:rPr>
          <w:rFonts w:ascii="Calibri" w:hAnsi="Calibri" w:cs="Calibri"/>
          <w:sz w:val="24"/>
          <w:szCs w:val="24"/>
          <w:lang w:val="en-GB"/>
        </w:rPr>
        <w:t xml:space="preserve">" or individually </w:t>
      </w:r>
      <w:r w:rsidR="00FF28CD">
        <w:rPr>
          <w:rFonts w:ascii="Calibri" w:hAnsi="Calibri" w:cs="Calibri"/>
          <w:sz w:val="24"/>
          <w:szCs w:val="24"/>
          <w:lang w:val="en-GB"/>
        </w:rPr>
        <w:t xml:space="preserve">to </w:t>
      </w:r>
      <w:r w:rsidR="00E12D5E" w:rsidRPr="00E12D5E">
        <w:rPr>
          <w:rFonts w:ascii="Calibri" w:hAnsi="Calibri" w:cs="Calibri"/>
          <w:sz w:val="24"/>
          <w:szCs w:val="24"/>
          <w:lang w:val="en-GB"/>
        </w:rPr>
        <w:t>as the "</w:t>
      </w:r>
      <w:r w:rsidR="00E12D5E" w:rsidRPr="00E12D5E">
        <w:rPr>
          <w:rFonts w:ascii="Calibri" w:hAnsi="Calibri" w:cs="Calibri"/>
          <w:b/>
          <w:sz w:val="24"/>
          <w:szCs w:val="24"/>
          <w:lang w:val="en-GB"/>
        </w:rPr>
        <w:t>Contractual Party</w:t>
      </w:r>
      <w:r w:rsidR="00E12D5E" w:rsidRPr="00E12D5E">
        <w:rPr>
          <w:rFonts w:ascii="Calibri" w:hAnsi="Calibri" w:cs="Calibri"/>
          <w:sz w:val="24"/>
          <w:szCs w:val="24"/>
          <w:lang w:val="en-GB"/>
        </w:rPr>
        <w:t>"</w:t>
      </w:r>
      <w:r w:rsidRPr="00465050">
        <w:rPr>
          <w:rFonts w:ascii="Calibri" w:hAnsi="Calibri" w:cs="Calibri"/>
          <w:sz w:val="24"/>
          <w:szCs w:val="24"/>
        </w:rPr>
        <w:t>)</w:t>
      </w:r>
    </w:p>
    <w:p w14:paraId="5FE46327" w14:textId="76626C26" w:rsidR="00E12D5E" w:rsidRPr="00E12D5E" w:rsidRDefault="00E12D5E" w:rsidP="00960F86">
      <w:pPr>
        <w:jc w:val="both"/>
        <w:rPr>
          <w:rFonts w:ascii="Calibri" w:hAnsi="Calibri" w:cs="Calibri"/>
          <w:sz w:val="24"/>
          <w:szCs w:val="24"/>
        </w:rPr>
      </w:pPr>
    </w:p>
    <w:p w14:paraId="5FE46328" w14:textId="77777777" w:rsidR="00C02BD4" w:rsidRPr="00BD4E48" w:rsidRDefault="00C02BD4" w:rsidP="008E5742">
      <w:pPr>
        <w:ind w:left="284"/>
        <w:jc w:val="both"/>
        <w:rPr>
          <w:rFonts w:ascii="Calibri" w:hAnsi="Calibri" w:cs="Calibri"/>
          <w:sz w:val="24"/>
          <w:szCs w:val="24"/>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04"/>
      </w:tblGrid>
      <w:tr w:rsidR="008E6C77" w:rsidRPr="00E52E6B" w14:paraId="5FE46484" w14:textId="77777777" w:rsidTr="009C16A8">
        <w:trPr>
          <w:jc w:val="center"/>
        </w:trPr>
        <w:tc>
          <w:tcPr>
            <w:tcW w:w="5103" w:type="dxa"/>
          </w:tcPr>
          <w:p w14:paraId="5FE46329" w14:textId="77777777" w:rsidR="008E6C77" w:rsidRPr="00960F86" w:rsidRDefault="008E6C77" w:rsidP="008E5742">
            <w:pPr>
              <w:jc w:val="center"/>
              <w:rPr>
                <w:rFonts w:ascii="Calibri" w:hAnsi="Calibri" w:cs="Calibri"/>
                <w:b/>
                <w:sz w:val="24"/>
                <w:szCs w:val="28"/>
              </w:rPr>
            </w:pPr>
          </w:p>
          <w:p w14:paraId="5FE4632A" w14:textId="77777777" w:rsidR="00E12D5E" w:rsidRPr="00960F86" w:rsidRDefault="00E12D5E" w:rsidP="00E12D5E">
            <w:pPr>
              <w:pStyle w:val="Title"/>
              <w:ind w:left="360" w:hanging="360"/>
              <w:rPr>
                <w:rFonts w:ascii="Arial" w:hAnsi="Arial" w:cs="Arial"/>
                <w:bCs/>
                <w:sz w:val="22"/>
                <w:szCs w:val="22"/>
              </w:rPr>
            </w:pPr>
            <w:r w:rsidRPr="00960F86">
              <w:rPr>
                <w:rFonts w:ascii="Calibri" w:hAnsi="Calibri" w:cs="Calibri"/>
                <w:szCs w:val="28"/>
              </w:rPr>
              <w:t>Preambule</w:t>
            </w:r>
          </w:p>
          <w:p w14:paraId="5FE4632B" w14:textId="77777777" w:rsidR="00E12D5E" w:rsidRPr="00960F86" w:rsidRDefault="00E12D5E" w:rsidP="00E12D5E">
            <w:pPr>
              <w:pStyle w:val="Title"/>
              <w:ind w:left="360" w:hanging="360"/>
              <w:rPr>
                <w:rFonts w:ascii="Arial" w:hAnsi="Arial" w:cs="Arial"/>
                <w:b w:val="0"/>
                <w:bCs/>
                <w:sz w:val="22"/>
                <w:szCs w:val="22"/>
              </w:rPr>
            </w:pPr>
          </w:p>
          <w:p w14:paraId="5FE4632C" w14:textId="6755A33B" w:rsidR="00120B3E" w:rsidRPr="00465577" w:rsidRDefault="00120B3E" w:rsidP="00120B3E">
            <w:pPr>
              <w:pStyle w:val="List2"/>
              <w:numPr>
                <w:ilvl w:val="0"/>
                <w:numId w:val="23"/>
              </w:numPr>
              <w:tabs>
                <w:tab w:val="clear" w:pos="720"/>
                <w:tab w:val="num" w:pos="360"/>
              </w:tabs>
              <w:ind w:left="360"/>
              <w:jc w:val="both"/>
              <w:rPr>
                <w:rFonts w:asciiTheme="minorHAnsi" w:hAnsiTheme="minorHAnsi" w:cstheme="minorHAnsi"/>
                <w:szCs w:val="24"/>
              </w:rPr>
            </w:pPr>
            <w:r w:rsidRPr="00465577">
              <w:rPr>
                <w:rFonts w:asciiTheme="minorHAnsi" w:hAnsiTheme="minorHAnsi" w:cstheme="minorHAnsi"/>
                <w:szCs w:val="24"/>
              </w:rPr>
              <w:t xml:space="preserve">Prodávající </w:t>
            </w:r>
            <w:r w:rsidR="000E5052" w:rsidRPr="00465577">
              <w:rPr>
                <w:rFonts w:asciiTheme="minorHAnsi" w:hAnsiTheme="minorHAnsi" w:cstheme="minorHAnsi"/>
                <w:szCs w:val="24"/>
              </w:rPr>
              <w:t>je právnickou osobou plně způsobilou k</w:t>
            </w:r>
            <w:r w:rsidR="006B517B">
              <w:rPr>
                <w:rFonts w:asciiTheme="minorHAnsi" w:hAnsiTheme="minorHAnsi" w:cstheme="minorHAnsi"/>
                <w:szCs w:val="24"/>
              </w:rPr>
              <w:t> </w:t>
            </w:r>
            <w:r w:rsidR="000E5052" w:rsidRPr="00465577">
              <w:rPr>
                <w:rFonts w:asciiTheme="minorHAnsi" w:hAnsiTheme="minorHAnsi" w:cstheme="minorHAnsi"/>
                <w:szCs w:val="24"/>
              </w:rPr>
              <w:t>právním</w:t>
            </w:r>
            <w:r w:rsidR="006B517B">
              <w:rPr>
                <w:rFonts w:asciiTheme="minorHAnsi" w:hAnsiTheme="minorHAnsi" w:cstheme="minorHAnsi"/>
                <w:szCs w:val="24"/>
              </w:rPr>
              <w:t xml:space="preserve"> jednáním</w:t>
            </w:r>
            <w:r w:rsidR="000E5052" w:rsidRPr="00465577">
              <w:rPr>
                <w:rFonts w:asciiTheme="minorHAnsi" w:hAnsiTheme="minorHAnsi" w:cstheme="minorHAnsi"/>
                <w:szCs w:val="24"/>
              </w:rPr>
              <w:t xml:space="preserve"> právům a povinnostem, která v rámci své činnosti uvádí na trh humánní léčivé přípravky, doplňky stravy a zdravotnické prostředky na území České republiky.</w:t>
            </w:r>
          </w:p>
          <w:p w14:paraId="5FE4632D" w14:textId="77777777" w:rsidR="00E12D5E" w:rsidRPr="00960F86" w:rsidRDefault="00E12D5E" w:rsidP="006E771A">
            <w:pPr>
              <w:ind w:left="426"/>
              <w:jc w:val="both"/>
              <w:rPr>
                <w:rFonts w:ascii="Calibri" w:hAnsi="Calibri" w:cs="Calibri"/>
                <w:color w:val="000000"/>
                <w:sz w:val="24"/>
              </w:rPr>
            </w:pPr>
          </w:p>
          <w:p w14:paraId="5FE4632E" w14:textId="77777777" w:rsidR="00BB7981" w:rsidRPr="00960F86" w:rsidRDefault="00BB7981" w:rsidP="00E12D5E">
            <w:pPr>
              <w:pStyle w:val="List2"/>
              <w:ind w:left="0" w:firstLine="0"/>
              <w:jc w:val="both"/>
              <w:rPr>
                <w:rFonts w:ascii="Calibri" w:eastAsia="MS Mincho" w:hAnsi="Calibri" w:cs="Calibri"/>
                <w:color w:val="000000"/>
              </w:rPr>
            </w:pPr>
          </w:p>
          <w:p w14:paraId="5FE4632F" w14:textId="77777777" w:rsidR="00120B3E" w:rsidRPr="00465577" w:rsidRDefault="00120B3E" w:rsidP="00120B3E">
            <w:pPr>
              <w:pStyle w:val="List2"/>
              <w:numPr>
                <w:ilvl w:val="0"/>
                <w:numId w:val="23"/>
              </w:numPr>
              <w:tabs>
                <w:tab w:val="clear" w:pos="720"/>
                <w:tab w:val="num" w:pos="360"/>
              </w:tabs>
              <w:ind w:left="360"/>
              <w:jc w:val="both"/>
              <w:rPr>
                <w:rFonts w:asciiTheme="minorHAnsi" w:hAnsiTheme="minorHAnsi" w:cstheme="minorHAnsi"/>
                <w:szCs w:val="24"/>
              </w:rPr>
            </w:pPr>
            <w:r w:rsidRPr="00465577">
              <w:rPr>
                <w:rFonts w:asciiTheme="minorHAnsi" w:hAnsiTheme="minorHAnsi" w:cstheme="minorHAnsi"/>
                <w:szCs w:val="24"/>
              </w:rPr>
              <w:t xml:space="preserve">Prodávající má v rámci </w:t>
            </w:r>
            <w:r w:rsidR="000E5052" w:rsidRPr="00465577">
              <w:rPr>
                <w:rFonts w:asciiTheme="minorHAnsi" w:hAnsiTheme="minorHAnsi" w:cstheme="minorHAnsi"/>
                <w:szCs w:val="24"/>
              </w:rPr>
              <w:t xml:space="preserve">své podnikatelské činnosti zájem na uzavření této Smlouvy, na základě které bude Kupujícímu dodávat zboží </w:t>
            </w:r>
            <w:r w:rsidR="000E5052" w:rsidRPr="00465577">
              <w:rPr>
                <w:rFonts w:asciiTheme="minorHAnsi" w:hAnsiTheme="minorHAnsi" w:cstheme="minorHAnsi"/>
                <w:szCs w:val="24"/>
              </w:rPr>
              <w:lastRenderedPageBreak/>
              <w:t>specifikované touto Smlouvou a za podmínek zde stanovených.</w:t>
            </w:r>
          </w:p>
          <w:p w14:paraId="5FE46330" w14:textId="77777777" w:rsidR="00E12D5E" w:rsidRPr="00960F86" w:rsidRDefault="00E12D5E" w:rsidP="00E12D5E">
            <w:pPr>
              <w:pStyle w:val="List2"/>
              <w:ind w:left="0" w:firstLine="0"/>
              <w:jc w:val="both"/>
              <w:rPr>
                <w:rFonts w:ascii="Calibri" w:eastAsia="MS Mincho" w:hAnsi="Calibri" w:cs="Calibri"/>
                <w:color w:val="000000"/>
              </w:rPr>
            </w:pPr>
          </w:p>
          <w:p w14:paraId="5FE46331" w14:textId="7FD07A62" w:rsidR="00120B3E" w:rsidRPr="00465577" w:rsidRDefault="00120B3E" w:rsidP="00120B3E">
            <w:pPr>
              <w:pStyle w:val="List2"/>
              <w:numPr>
                <w:ilvl w:val="0"/>
                <w:numId w:val="23"/>
              </w:numPr>
              <w:tabs>
                <w:tab w:val="clear" w:pos="720"/>
                <w:tab w:val="num" w:pos="360"/>
              </w:tabs>
              <w:ind w:left="360"/>
              <w:jc w:val="both"/>
              <w:rPr>
                <w:rFonts w:asciiTheme="minorHAnsi" w:hAnsiTheme="minorHAnsi" w:cstheme="minorHAnsi"/>
                <w:szCs w:val="24"/>
              </w:rPr>
            </w:pPr>
            <w:r w:rsidRPr="00465577">
              <w:rPr>
                <w:rFonts w:asciiTheme="minorHAnsi" w:hAnsiTheme="minorHAnsi" w:cstheme="minorHAnsi"/>
                <w:szCs w:val="24"/>
              </w:rPr>
              <w:t xml:space="preserve">Kupující </w:t>
            </w:r>
            <w:r w:rsidR="000E5052" w:rsidRPr="00465577">
              <w:rPr>
                <w:rFonts w:asciiTheme="minorHAnsi" w:hAnsiTheme="minorHAnsi" w:cstheme="minorHAnsi"/>
                <w:szCs w:val="24"/>
              </w:rPr>
              <w:t>je právnickou osobou plně způsobilou k</w:t>
            </w:r>
            <w:r w:rsidR="006B517B">
              <w:rPr>
                <w:rFonts w:asciiTheme="minorHAnsi" w:hAnsiTheme="minorHAnsi" w:cstheme="minorHAnsi"/>
                <w:szCs w:val="24"/>
              </w:rPr>
              <w:t> </w:t>
            </w:r>
            <w:r w:rsidR="000E5052" w:rsidRPr="00465577">
              <w:rPr>
                <w:rFonts w:asciiTheme="minorHAnsi" w:hAnsiTheme="minorHAnsi" w:cstheme="minorHAnsi"/>
                <w:szCs w:val="24"/>
              </w:rPr>
              <w:t>právním</w:t>
            </w:r>
            <w:r w:rsidR="006B517B">
              <w:rPr>
                <w:rFonts w:asciiTheme="minorHAnsi" w:hAnsiTheme="minorHAnsi" w:cstheme="minorHAnsi"/>
                <w:szCs w:val="24"/>
              </w:rPr>
              <w:t xml:space="preserve"> jednáním</w:t>
            </w:r>
            <w:r w:rsidR="000E5052" w:rsidRPr="00465577">
              <w:rPr>
                <w:rFonts w:asciiTheme="minorHAnsi" w:hAnsiTheme="minorHAnsi" w:cstheme="minorHAnsi"/>
                <w:szCs w:val="24"/>
              </w:rPr>
              <w:t>, právům a povinnostem a má zájem nakupovat výše uvedené zboží, k čemuž je v souladu s platnými právními předpisy plně oprávněn.</w:t>
            </w:r>
          </w:p>
          <w:p w14:paraId="5FE46332" w14:textId="77777777" w:rsidR="00E12D5E" w:rsidRPr="00960F86" w:rsidRDefault="00E12D5E" w:rsidP="00E12D5E">
            <w:pPr>
              <w:pStyle w:val="List2"/>
              <w:ind w:left="0" w:firstLine="0"/>
              <w:jc w:val="both"/>
              <w:rPr>
                <w:rFonts w:ascii="Calibri" w:eastAsia="MS Mincho" w:hAnsi="Calibri" w:cs="Calibri"/>
                <w:color w:val="000000"/>
              </w:rPr>
            </w:pPr>
          </w:p>
          <w:p w14:paraId="5FE46333" w14:textId="77777777" w:rsidR="00BB7981" w:rsidRDefault="00BB7981" w:rsidP="00E12D5E">
            <w:pPr>
              <w:pStyle w:val="List2"/>
              <w:ind w:left="0" w:firstLine="0"/>
              <w:jc w:val="both"/>
              <w:rPr>
                <w:rFonts w:ascii="Calibri" w:eastAsia="MS Mincho" w:hAnsi="Calibri" w:cs="Calibri"/>
                <w:color w:val="000000"/>
              </w:rPr>
            </w:pPr>
          </w:p>
          <w:p w14:paraId="5FE46334" w14:textId="77777777" w:rsidR="006E771A" w:rsidRPr="00960F86" w:rsidRDefault="006E771A" w:rsidP="00E12D5E">
            <w:pPr>
              <w:pStyle w:val="List2"/>
              <w:ind w:left="0" w:firstLine="0"/>
              <w:jc w:val="both"/>
              <w:rPr>
                <w:rFonts w:ascii="Calibri" w:eastAsia="MS Mincho" w:hAnsi="Calibri" w:cs="Calibri"/>
                <w:color w:val="000000"/>
              </w:rPr>
            </w:pPr>
          </w:p>
          <w:p w14:paraId="5FE46335" w14:textId="77777777" w:rsidR="00120B3E" w:rsidRPr="00465577" w:rsidRDefault="00120B3E" w:rsidP="00120B3E">
            <w:pPr>
              <w:pStyle w:val="List2"/>
              <w:numPr>
                <w:ilvl w:val="0"/>
                <w:numId w:val="23"/>
              </w:numPr>
              <w:tabs>
                <w:tab w:val="clear" w:pos="720"/>
                <w:tab w:val="num" w:pos="360"/>
              </w:tabs>
              <w:ind w:left="360"/>
              <w:jc w:val="both"/>
              <w:rPr>
                <w:rFonts w:asciiTheme="minorHAnsi" w:hAnsiTheme="minorHAnsi" w:cstheme="minorHAnsi"/>
                <w:szCs w:val="24"/>
              </w:rPr>
            </w:pPr>
            <w:r w:rsidRPr="00465577">
              <w:rPr>
                <w:rFonts w:asciiTheme="minorHAnsi" w:hAnsiTheme="minorHAnsi" w:cstheme="minorHAnsi"/>
                <w:szCs w:val="24"/>
              </w:rPr>
              <w:t xml:space="preserve">Smluvní </w:t>
            </w:r>
            <w:r w:rsidR="000E5052" w:rsidRPr="00465577">
              <w:rPr>
                <w:rFonts w:asciiTheme="minorHAnsi" w:hAnsiTheme="minorHAnsi" w:cstheme="minorHAnsi"/>
                <w:szCs w:val="24"/>
              </w:rPr>
              <w:t>strany mají zájem dohodnout se na úpravě vzájemných vztahů touto Smlouvou.</w:t>
            </w:r>
          </w:p>
          <w:p w14:paraId="5FE46336" w14:textId="77777777" w:rsidR="00E12D5E" w:rsidRPr="00960F86" w:rsidRDefault="00E12D5E" w:rsidP="00BB7981">
            <w:pPr>
              <w:rPr>
                <w:rFonts w:ascii="Calibri" w:hAnsi="Calibri" w:cs="Calibri"/>
                <w:b/>
                <w:sz w:val="24"/>
                <w:szCs w:val="28"/>
              </w:rPr>
            </w:pPr>
          </w:p>
          <w:p w14:paraId="5FE46337" w14:textId="77777777" w:rsidR="008E6C77" w:rsidRPr="00960F86" w:rsidRDefault="008E6C77" w:rsidP="008E5742">
            <w:pPr>
              <w:jc w:val="center"/>
              <w:rPr>
                <w:rFonts w:ascii="Calibri" w:hAnsi="Calibri" w:cs="Calibri"/>
                <w:b/>
                <w:sz w:val="28"/>
                <w:szCs w:val="28"/>
              </w:rPr>
            </w:pPr>
            <w:r w:rsidRPr="00960F86">
              <w:rPr>
                <w:rFonts w:ascii="Calibri" w:hAnsi="Calibri" w:cs="Calibri"/>
                <w:b/>
                <w:sz w:val="28"/>
                <w:szCs w:val="28"/>
              </w:rPr>
              <w:t>I.</w:t>
            </w:r>
          </w:p>
          <w:p w14:paraId="5FE46338" w14:textId="77777777" w:rsidR="00BB7981" w:rsidRPr="00960F86" w:rsidRDefault="00BB7981" w:rsidP="00BB7981">
            <w:pPr>
              <w:jc w:val="center"/>
              <w:rPr>
                <w:rFonts w:ascii="Calibri" w:hAnsi="Calibri" w:cs="Calibri"/>
                <w:b/>
                <w:sz w:val="28"/>
                <w:szCs w:val="28"/>
              </w:rPr>
            </w:pPr>
            <w:r w:rsidRPr="00960F86">
              <w:rPr>
                <w:rFonts w:ascii="Calibri" w:hAnsi="Calibri" w:cs="Calibri"/>
                <w:b/>
                <w:sz w:val="28"/>
                <w:szCs w:val="28"/>
              </w:rPr>
              <w:t>Předmět Smlouvy</w:t>
            </w:r>
          </w:p>
          <w:p w14:paraId="5FE46339" w14:textId="77777777" w:rsidR="008E6C77" w:rsidRPr="00960F86" w:rsidRDefault="008E6C77" w:rsidP="008E5742">
            <w:pPr>
              <w:rPr>
                <w:rFonts w:ascii="Calibri" w:hAnsi="Calibri" w:cs="Calibri"/>
                <w:b/>
                <w:sz w:val="24"/>
                <w:szCs w:val="24"/>
              </w:rPr>
            </w:pPr>
          </w:p>
          <w:p w14:paraId="5FE4633A" w14:textId="77777777" w:rsidR="00120B3E" w:rsidRPr="00465577" w:rsidRDefault="00120B3E" w:rsidP="00120B3E">
            <w:pPr>
              <w:pStyle w:val="BodyText"/>
              <w:numPr>
                <w:ilvl w:val="0"/>
                <w:numId w:val="25"/>
              </w:numPr>
              <w:tabs>
                <w:tab w:val="num" w:pos="540"/>
              </w:tabs>
              <w:rPr>
                <w:rFonts w:asciiTheme="minorHAnsi" w:hAnsiTheme="minorHAnsi" w:cstheme="minorHAnsi"/>
              </w:rPr>
            </w:pPr>
            <w:r w:rsidRPr="00465577">
              <w:rPr>
                <w:rFonts w:asciiTheme="minorHAnsi" w:hAnsiTheme="minorHAnsi" w:cstheme="minorHAnsi"/>
              </w:rPr>
              <w:t xml:space="preserve">Předmětem </w:t>
            </w:r>
            <w:r w:rsidR="000E5052" w:rsidRPr="00465577">
              <w:rPr>
                <w:rFonts w:asciiTheme="minorHAnsi" w:hAnsiTheme="minorHAnsi" w:cstheme="minorHAnsi"/>
              </w:rPr>
              <w:t>této Smlouvy je rámcová úprava vzájemných vztahů Prodávajícího a Kupujícího, které vzniknou při uzavírání jednotlivých dílčích kupních smluv, jejichž předmětem bude prodej zboží Prodávajícího Kupujícímu a závazek Kupujícího uhradit Prodávajícímu kupní cenu za dodané zboží, jež budou uzavírány na základě objednávek učiněných Kupujícím a doručených Prodávajícímu v souladu s touto Smlouvou (dále jen „</w:t>
            </w:r>
            <w:r w:rsidR="000E5052" w:rsidRPr="00465577">
              <w:rPr>
                <w:rFonts w:asciiTheme="minorHAnsi" w:hAnsiTheme="minorHAnsi" w:cstheme="minorHAnsi"/>
                <w:b/>
              </w:rPr>
              <w:t>Objednávka</w:t>
            </w:r>
            <w:r w:rsidR="000E5052" w:rsidRPr="00465577">
              <w:rPr>
                <w:rFonts w:asciiTheme="minorHAnsi" w:hAnsiTheme="minorHAnsi" w:cstheme="minorHAnsi"/>
              </w:rPr>
              <w:t xml:space="preserve">“) a potvrzením Objednávek ze strany Prodávajícího (dále jen </w:t>
            </w:r>
            <w:r w:rsidR="000E5052" w:rsidRPr="00465577">
              <w:rPr>
                <w:rFonts w:asciiTheme="minorHAnsi" w:hAnsiTheme="minorHAnsi" w:cstheme="minorHAnsi"/>
                <w:b/>
              </w:rPr>
              <w:t>„Dílčí kupní smlouva“</w:t>
            </w:r>
            <w:r w:rsidR="000E5052" w:rsidRPr="00465577">
              <w:rPr>
                <w:rFonts w:asciiTheme="minorHAnsi" w:hAnsiTheme="minorHAnsi" w:cstheme="minorHAnsi"/>
              </w:rPr>
              <w:t>).</w:t>
            </w:r>
          </w:p>
          <w:p w14:paraId="5FE4633B" w14:textId="77777777" w:rsidR="00BB7981" w:rsidRPr="00960F86" w:rsidRDefault="00BB7981" w:rsidP="00BB7981">
            <w:pPr>
              <w:tabs>
                <w:tab w:val="num" w:pos="780"/>
              </w:tabs>
              <w:ind w:left="426"/>
              <w:jc w:val="both"/>
              <w:rPr>
                <w:rFonts w:ascii="Calibri" w:hAnsi="Calibri" w:cs="Calibri"/>
                <w:sz w:val="24"/>
                <w:szCs w:val="24"/>
              </w:rPr>
            </w:pPr>
          </w:p>
          <w:p w14:paraId="5FE4633C" w14:textId="77777777" w:rsidR="00BB7981" w:rsidRPr="00960F86" w:rsidRDefault="00BB7981" w:rsidP="00BB7981">
            <w:pPr>
              <w:tabs>
                <w:tab w:val="num" w:pos="780"/>
              </w:tabs>
              <w:ind w:left="426"/>
              <w:jc w:val="both"/>
              <w:rPr>
                <w:rFonts w:ascii="Calibri" w:hAnsi="Calibri" w:cs="Calibri"/>
                <w:sz w:val="24"/>
                <w:szCs w:val="24"/>
              </w:rPr>
            </w:pPr>
          </w:p>
          <w:p w14:paraId="5FE4633D" w14:textId="77777777" w:rsidR="00BB7981" w:rsidRPr="00960F86" w:rsidRDefault="00BB7981" w:rsidP="00BB7981">
            <w:pPr>
              <w:tabs>
                <w:tab w:val="num" w:pos="780"/>
              </w:tabs>
              <w:ind w:left="426"/>
              <w:jc w:val="both"/>
              <w:rPr>
                <w:rFonts w:ascii="Calibri" w:hAnsi="Calibri" w:cs="Calibri"/>
                <w:sz w:val="24"/>
                <w:szCs w:val="24"/>
              </w:rPr>
            </w:pPr>
          </w:p>
          <w:p w14:paraId="5FE4633E" w14:textId="77777777" w:rsidR="00514974" w:rsidRPr="00465577" w:rsidRDefault="00514974" w:rsidP="00514974">
            <w:pPr>
              <w:pStyle w:val="BodyText"/>
              <w:numPr>
                <w:ilvl w:val="0"/>
                <w:numId w:val="25"/>
              </w:numPr>
              <w:tabs>
                <w:tab w:val="num" w:pos="540"/>
              </w:tabs>
              <w:rPr>
                <w:rFonts w:asciiTheme="minorHAnsi" w:hAnsiTheme="minorHAnsi" w:cstheme="minorHAnsi"/>
              </w:rPr>
            </w:pPr>
            <w:r w:rsidRPr="00465577">
              <w:rPr>
                <w:rFonts w:asciiTheme="minorHAnsi" w:hAnsiTheme="minorHAnsi" w:cstheme="minorHAnsi"/>
              </w:rPr>
              <w:t xml:space="preserve">Tato Smlouva má </w:t>
            </w:r>
            <w:r w:rsidR="000E5052" w:rsidRPr="00465577">
              <w:rPr>
                <w:rFonts w:asciiTheme="minorHAnsi" w:hAnsiTheme="minorHAnsi" w:cstheme="minorHAnsi"/>
              </w:rPr>
              <w:t>povahu všeobecných dodacích (obchodních) podmínek pro Dílčí kupní smlouvy. To znamená, že Dílčí kupní smlouvy se budou řídit ustanoveními této Smlouvy, pokud v Dílčí kupní smlouvě nebude Smluvními stranami písemně sjednáno jinak.</w:t>
            </w:r>
          </w:p>
          <w:p w14:paraId="5FE4633F" w14:textId="77777777" w:rsidR="00303841" w:rsidRPr="00960F86" w:rsidRDefault="00303841" w:rsidP="008E5742">
            <w:pPr>
              <w:ind w:left="426"/>
              <w:jc w:val="both"/>
              <w:rPr>
                <w:rFonts w:ascii="Calibri" w:hAnsi="Calibri" w:cs="Calibri"/>
                <w:sz w:val="24"/>
                <w:szCs w:val="24"/>
              </w:rPr>
            </w:pPr>
          </w:p>
          <w:p w14:paraId="5FE46340" w14:textId="77777777" w:rsidR="00695AB9" w:rsidRPr="00960F86" w:rsidRDefault="00695AB9" w:rsidP="008E5742">
            <w:pPr>
              <w:ind w:left="426"/>
              <w:jc w:val="both"/>
              <w:rPr>
                <w:rFonts w:ascii="Calibri" w:hAnsi="Calibri" w:cs="Calibri"/>
                <w:sz w:val="24"/>
                <w:szCs w:val="24"/>
              </w:rPr>
            </w:pPr>
          </w:p>
          <w:p w14:paraId="5FE46341" w14:textId="77777777" w:rsidR="000E5052" w:rsidRPr="00960F86" w:rsidRDefault="000E5052" w:rsidP="000E5052">
            <w:pPr>
              <w:jc w:val="both"/>
              <w:rPr>
                <w:rFonts w:ascii="Calibri" w:hAnsi="Calibri" w:cs="Calibri"/>
                <w:sz w:val="24"/>
                <w:szCs w:val="24"/>
              </w:rPr>
            </w:pPr>
          </w:p>
          <w:p w14:paraId="5FE46342" w14:textId="77777777" w:rsidR="008E6C77" w:rsidRPr="00960F86" w:rsidRDefault="008E6C77" w:rsidP="008E5742">
            <w:pPr>
              <w:jc w:val="center"/>
              <w:rPr>
                <w:rFonts w:ascii="Calibri" w:hAnsi="Calibri" w:cs="Calibri"/>
                <w:b/>
                <w:sz w:val="28"/>
                <w:szCs w:val="28"/>
              </w:rPr>
            </w:pPr>
            <w:r w:rsidRPr="00960F86">
              <w:rPr>
                <w:rFonts w:ascii="Calibri" w:hAnsi="Calibri" w:cs="Calibri"/>
                <w:b/>
                <w:sz w:val="28"/>
                <w:szCs w:val="28"/>
              </w:rPr>
              <w:t>II.</w:t>
            </w:r>
          </w:p>
          <w:p w14:paraId="5FE46343" w14:textId="77777777" w:rsidR="00BB7981" w:rsidRPr="00960F86" w:rsidRDefault="00BB7981" w:rsidP="00BB7981">
            <w:pPr>
              <w:jc w:val="center"/>
              <w:rPr>
                <w:rFonts w:ascii="Calibri" w:hAnsi="Calibri" w:cs="Calibri"/>
                <w:b/>
                <w:sz w:val="28"/>
                <w:szCs w:val="28"/>
              </w:rPr>
            </w:pPr>
            <w:r w:rsidRPr="00960F86">
              <w:rPr>
                <w:rFonts w:ascii="Calibri" w:hAnsi="Calibri" w:cs="Calibri"/>
                <w:b/>
                <w:sz w:val="28"/>
                <w:szCs w:val="28"/>
              </w:rPr>
              <w:t>Objednávky a uzavírání Dílčích kupních smluv</w:t>
            </w:r>
          </w:p>
          <w:p w14:paraId="5FE46344" w14:textId="77777777" w:rsidR="008E6C77" w:rsidRPr="00960F86" w:rsidRDefault="008E6C77" w:rsidP="00044895">
            <w:pPr>
              <w:rPr>
                <w:rFonts w:ascii="Calibri" w:hAnsi="Calibri" w:cs="Calibri"/>
                <w:b/>
                <w:sz w:val="24"/>
                <w:szCs w:val="24"/>
              </w:rPr>
            </w:pPr>
          </w:p>
          <w:p w14:paraId="5FE46345" w14:textId="77777777" w:rsidR="00514974" w:rsidRPr="00465577" w:rsidRDefault="00514974" w:rsidP="00514974">
            <w:pPr>
              <w:pStyle w:val="BodyText"/>
              <w:numPr>
                <w:ilvl w:val="0"/>
                <w:numId w:val="27"/>
              </w:numPr>
              <w:rPr>
                <w:rFonts w:asciiTheme="minorHAnsi" w:hAnsiTheme="minorHAnsi" w:cstheme="minorHAnsi"/>
              </w:rPr>
            </w:pPr>
            <w:r w:rsidRPr="00465577">
              <w:rPr>
                <w:rFonts w:asciiTheme="minorHAnsi" w:hAnsiTheme="minorHAnsi" w:cstheme="minorHAnsi"/>
                <w:bCs/>
              </w:rPr>
              <w:t xml:space="preserve">Na základě </w:t>
            </w:r>
            <w:r w:rsidR="000E5052" w:rsidRPr="00465577">
              <w:rPr>
                <w:rFonts w:asciiTheme="minorHAnsi" w:hAnsiTheme="minorHAnsi" w:cstheme="minorHAnsi"/>
                <w:bCs/>
              </w:rPr>
              <w:t xml:space="preserve">této Smlouvy je Kupující oprávněn objednat zboží uvedené v příloze č. 1 této Smlouvy a současně v seznamu zboží Prodávajícího, jehož aktualizované verze jsou Kupujícímu pravidelně zasílány Prodávajícím. Seznam zboží Prodávajícího je uveřejněn na internetové stránce: </w:t>
            </w:r>
            <w:hyperlink r:id="rId13" w:history="1">
              <w:r w:rsidR="000E5052" w:rsidRPr="001C4C32">
                <w:rPr>
                  <w:rStyle w:val="Hyperlink"/>
                  <w:rFonts w:asciiTheme="minorHAnsi" w:hAnsiTheme="minorHAnsi" w:cstheme="minorHAnsi"/>
                </w:rPr>
                <w:t>www.bayer.cz</w:t>
              </w:r>
            </w:hyperlink>
            <w:r w:rsidR="000E5052" w:rsidRPr="00465577">
              <w:rPr>
                <w:rFonts w:asciiTheme="minorHAnsi" w:hAnsiTheme="minorHAnsi" w:cstheme="minorHAnsi"/>
                <w:bCs/>
              </w:rPr>
              <w:t xml:space="preserve"> v oddílu „Partneři a distribuce“ (dále jen „</w:t>
            </w:r>
            <w:r w:rsidR="000E5052" w:rsidRPr="00465577">
              <w:rPr>
                <w:rFonts w:asciiTheme="minorHAnsi" w:hAnsiTheme="minorHAnsi" w:cstheme="minorHAnsi"/>
                <w:b/>
                <w:bCs/>
              </w:rPr>
              <w:t>Internetová stránka</w:t>
            </w:r>
            <w:r w:rsidR="000E5052" w:rsidRPr="00465577">
              <w:rPr>
                <w:rFonts w:asciiTheme="minorHAnsi" w:hAnsiTheme="minorHAnsi" w:cstheme="minorHAnsi"/>
                <w:bCs/>
              </w:rPr>
              <w:t>“).</w:t>
            </w:r>
          </w:p>
          <w:p w14:paraId="5FE46346" w14:textId="77777777" w:rsidR="00960F86" w:rsidRPr="00960F86" w:rsidRDefault="00960F86" w:rsidP="00960F86">
            <w:pPr>
              <w:tabs>
                <w:tab w:val="num" w:pos="780"/>
              </w:tabs>
              <w:ind w:left="426"/>
              <w:jc w:val="both"/>
              <w:rPr>
                <w:rFonts w:ascii="Calibri" w:hAnsi="Calibri" w:cs="Calibri"/>
                <w:sz w:val="24"/>
                <w:szCs w:val="24"/>
              </w:rPr>
            </w:pPr>
          </w:p>
          <w:p w14:paraId="5FE46347" w14:textId="77777777" w:rsidR="00BB7981" w:rsidRPr="00514974" w:rsidRDefault="00BB7981" w:rsidP="00514974">
            <w:pPr>
              <w:pStyle w:val="BodyText"/>
              <w:numPr>
                <w:ilvl w:val="0"/>
                <w:numId w:val="27"/>
              </w:numPr>
              <w:rPr>
                <w:rFonts w:asciiTheme="minorHAnsi" w:hAnsiTheme="minorHAnsi" w:cstheme="minorHAnsi"/>
              </w:rPr>
            </w:pPr>
            <w:r w:rsidRPr="00960F86">
              <w:rPr>
                <w:rFonts w:ascii="Calibri" w:hAnsi="Calibri" w:cs="Calibri"/>
              </w:rPr>
              <w:t xml:space="preserve">Návrhem </w:t>
            </w:r>
            <w:r w:rsidR="00514974" w:rsidRPr="00465577">
              <w:rPr>
                <w:rFonts w:asciiTheme="minorHAnsi" w:hAnsiTheme="minorHAnsi" w:cstheme="minorHAnsi"/>
              </w:rPr>
              <w:t>na uzavření Dílčí kupní smlouvy je Objednávka. Objednávka Kupujícího musí být písemná a musí obsahovat</w:t>
            </w:r>
            <w:r w:rsidRPr="00514974">
              <w:rPr>
                <w:rFonts w:ascii="Calibri" w:hAnsi="Calibri" w:cs="Calibri"/>
              </w:rPr>
              <w:t>:</w:t>
            </w:r>
          </w:p>
          <w:p w14:paraId="5FE46348" w14:textId="77777777" w:rsidR="00BB7981" w:rsidRPr="00960F86" w:rsidRDefault="00BB7981" w:rsidP="00197D80">
            <w:pPr>
              <w:numPr>
                <w:ilvl w:val="0"/>
                <w:numId w:val="17"/>
              </w:numPr>
              <w:jc w:val="both"/>
              <w:rPr>
                <w:rFonts w:ascii="Calibri" w:hAnsi="Calibri" w:cs="Calibri"/>
                <w:sz w:val="24"/>
                <w:szCs w:val="24"/>
              </w:rPr>
            </w:pPr>
            <w:r w:rsidRPr="00960F86">
              <w:rPr>
                <w:rFonts w:ascii="Calibri" w:hAnsi="Calibri" w:cs="Calibri"/>
                <w:sz w:val="24"/>
                <w:szCs w:val="24"/>
              </w:rPr>
              <w:t>název a identifikační číslo Kupujícího;</w:t>
            </w:r>
          </w:p>
          <w:p w14:paraId="5FE46349" w14:textId="77777777" w:rsidR="00BB7981" w:rsidRPr="00960F86" w:rsidRDefault="00BB7981" w:rsidP="00197D80">
            <w:pPr>
              <w:numPr>
                <w:ilvl w:val="0"/>
                <w:numId w:val="17"/>
              </w:numPr>
              <w:jc w:val="both"/>
              <w:rPr>
                <w:rFonts w:ascii="Calibri" w:hAnsi="Calibri" w:cs="Calibri"/>
                <w:sz w:val="24"/>
                <w:szCs w:val="24"/>
              </w:rPr>
            </w:pPr>
            <w:r w:rsidRPr="00960F86">
              <w:rPr>
                <w:rFonts w:ascii="Calibri" w:hAnsi="Calibri" w:cs="Calibri"/>
                <w:sz w:val="24"/>
                <w:szCs w:val="24"/>
              </w:rPr>
              <w:t xml:space="preserve">název zboží, balení a požadované množství (dále jen </w:t>
            </w:r>
            <w:r w:rsidRPr="00960F86">
              <w:rPr>
                <w:rFonts w:ascii="Calibri" w:hAnsi="Calibri" w:cs="Calibri"/>
                <w:b/>
                <w:sz w:val="24"/>
                <w:szCs w:val="24"/>
              </w:rPr>
              <w:t>„Zboží“</w:t>
            </w:r>
            <w:r w:rsidRPr="00960F86">
              <w:rPr>
                <w:rFonts w:ascii="Calibri" w:hAnsi="Calibri" w:cs="Calibri"/>
                <w:sz w:val="24"/>
                <w:szCs w:val="24"/>
              </w:rPr>
              <w:t>);</w:t>
            </w:r>
          </w:p>
          <w:p w14:paraId="5FE4634A" w14:textId="77777777" w:rsidR="00BB7981" w:rsidRPr="00960F86" w:rsidRDefault="00BB7981" w:rsidP="00197D80">
            <w:pPr>
              <w:numPr>
                <w:ilvl w:val="0"/>
                <w:numId w:val="17"/>
              </w:numPr>
              <w:jc w:val="both"/>
              <w:rPr>
                <w:rFonts w:ascii="Calibri" w:hAnsi="Calibri" w:cs="Calibri"/>
                <w:sz w:val="24"/>
                <w:szCs w:val="24"/>
              </w:rPr>
            </w:pPr>
            <w:r w:rsidRPr="00960F86">
              <w:rPr>
                <w:rFonts w:ascii="Calibri" w:hAnsi="Calibri" w:cs="Calibri"/>
                <w:sz w:val="24"/>
                <w:szCs w:val="24"/>
              </w:rPr>
              <w:t>dodací podmínky (místo a datum plnění);</w:t>
            </w:r>
          </w:p>
          <w:p w14:paraId="5FE4634B" w14:textId="77777777" w:rsidR="00BB7981" w:rsidRDefault="00BB7981" w:rsidP="00197D80">
            <w:pPr>
              <w:numPr>
                <w:ilvl w:val="0"/>
                <w:numId w:val="17"/>
              </w:numPr>
              <w:jc w:val="both"/>
              <w:rPr>
                <w:rFonts w:ascii="Calibri" w:hAnsi="Calibri" w:cs="Calibri"/>
                <w:sz w:val="24"/>
                <w:szCs w:val="24"/>
              </w:rPr>
            </w:pPr>
            <w:r w:rsidRPr="00960F86">
              <w:rPr>
                <w:rFonts w:ascii="Calibri" w:hAnsi="Calibri" w:cs="Calibri"/>
                <w:sz w:val="24"/>
                <w:szCs w:val="24"/>
              </w:rPr>
              <w:t>jméno a podpis (pokud je to možné) pověřené osoby Kupujícího a telefonní kontakt.</w:t>
            </w:r>
          </w:p>
          <w:p w14:paraId="5FE4634C" w14:textId="77777777" w:rsidR="006E771A" w:rsidRDefault="006E771A" w:rsidP="006E771A">
            <w:pPr>
              <w:jc w:val="both"/>
              <w:rPr>
                <w:rFonts w:ascii="Calibri" w:hAnsi="Calibri" w:cs="Calibri"/>
                <w:sz w:val="24"/>
                <w:szCs w:val="24"/>
              </w:rPr>
            </w:pPr>
          </w:p>
          <w:p w14:paraId="033BDE21" w14:textId="77777777" w:rsidR="008A4CCD" w:rsidRDefault="008A4CCD" w:rsidP="006E771A">
            <w:pPr>
              <w:jc w:val="both"/>
              <w:rPr>
                <w:rFonts w:ascii="Calibri" w:hAnsi="Calibri" w:cs="Calibri"/>
                <w:sz w:val="24"/>
                <w:szCs w:val="24"/>
              </w:rPr>
            </w:pPr>
          </w:p>
          <w:p w14:paraId="2AC551D6" w14:textId="77777777" w:rsidR="008A4CCD" w:rsidRDefault="008A4CCD" w:rsidP="006E771A">
            <w:pPr>
              <w:jc w:val="both"/>
              <w:rPr>
                <w:rFonts w:ascii="Calibri" w:hAnsi="Calibri" w:cs="Calibri"/>
                <w:sz w:val="24"/>
                <w:szCs w:val="24"/>
              </w:rPr>
            </w:pPr>
          </w:p>
          <w:p w14:paraId="5FE4634D" w14:textId="19845804" w:rsidR="006E771A" w:rsidRDefault="00691C68" w:rsidP="00691C68">
            <w:pPr>
              <w:ind w:left="426"/>
              <w:jc w:val="both"/>
              <w:rPr>
                <w:rFonts w:ascii="Calibri" w:hAnsi="Calibri" w:cs="Calibri"/>
                <w:sz w:val="24"/>
                <w:szCs w:val="24"/>
              </w:rPr>
            </w:pPr>
            <w:r>
              <w:rPr>
                <w:rFonts w:ascii="Calibri" w:hAnsi="Calibri" w:cs="Calibri"/>
                <w:sz w:val="24"/>
                <w:szCs w:val="24"/>
              </w:rPr>
              <w:t>V </w:t>
            </w:r>
            <w:r w:rsidRPr="00691C68">
              <w:rPr>
                <w:rFonts w:asciiTheme="minorHAnsi" w:hAnsiTheme="minorHAnsi" w:cstheme="minorHAnsi"/>
                <w:sz w:val="24"/>
                <w:szCs w:val="24"/>
              </w:rPr>
              <w:t>Objednávce</w:t>
            </w:r>
            <w:r>
              <w:rPr>
                <w:rFonts w:ascii="Calibri" w:hAnsi="Calibri" w:cs="Calibri"/>
                <w:sz w:val="24"/>
                <w:szCs w:val="24"/>
              </w:rPr>
              <w:t xml:space="preserve"> nebudou uvedeny žádné jiné údaje, než ty, které jsou uvedeny výše v tomto odstavci.</w:t>
            </w:r>
          </w:p>
          <w:p w14:paraId="5FE4634E" w14:textId="77777777" w:rsidR="006E771A" w:rsidRPr="00960F86" w:rsidRDefault="006E771A" w:rsidP="006E771A">
            <w:pPr>
              <w:jc w:val="both"/>
              <w:rPr>
                <w:rFonts w:ascii="Calibri" w:hAnsi="Calibri" w:cs="Calibri"/>
                <w:sz w:val="24"/>
                <w:szCs w:val="24"/>
              </w:rPr>
            </w:pPr>
          </w:p>
          <w:p w14:paraId="5FE4634F" w14:textId="62FD4DE4" w:rsidR="006E771A" w:rsidRPr="002506CD" w:rsidRDefault="006E771A" w:rsidP="006E771A">
            <w:pPr>
              <w:ind w:left="426"/>
              <w:jc w:val="both"/>
              <w:rPr>
                <w:rFonts w:asciiTheme="minorHAnsi" w:hAnsiTheme="minorHAnsi" w:cstheme="minorHAnsi"/>
                <w:sz w:val="24"/>
                <w:szCs w:val="24"/>
              </w:rPr>
            </w:pPr>
            <w:r w:rsidRPr="002506CD">
              <w:rPr>
                <w:rFonts w:asciiTheme="minorHAnsi" w:hAnsiTheme="minorHAnsi" w:cstheme="minorHAnsi"/>
                <w:sz w:val="24"/>
                <w:szCs w:val="24"/>
              </w:rPr>
              <w:t xml:space="preserve">Objednávka Zboží musí být doručena emailem na </w:t>
            </w:r>
            <w:hyperlink r:id="rId14" w:history="1">
              <w:r w:rsidR="00B46342" w:rsidRPr="0044360C">
                <w:rPr>
                  <w:rStyle w:val="Hyperlink"/>
                  <w:rFonts w:asciiTheme="minorHAnsi" w:hAnsiTheme="minorHAnsi" w:cstheme="minorHAnsi"/>
                  <w:sz w:val="24"/>
                  <w:szCs w:val="24"/>
                </w:rPr>
                <w:t>orders.cz@bayer.com</w:t>
              </w:r>
            </w:hyperlink>
            <w:r w:rsidR="00B46342">
              <w:rPr>
                <w:rFonts w:asciiTheme="minorHAnsi" w:hAnsiTheme="minorHAnsi" w:cstheme="minorHAnsi"/>
                <w:sz w:val="24"/>
                <w:szCs w:val="24"/>
                <w:u w:val="single"/>
              </w:rPr>
              <w:t>.</w:t>
            </w:r>
          </w:p>
          <w:p w14:paraId="5FE46350" w14:textId="77777777" w:rsidR="00173A5B" w:rsidRPr="00960F86" w:rsidRDefault="00173A5B" w:rsidP="008E5742">
            <w:pPr>
              <w:jc w:val="both"/>
              <w:rPr>
                <w:rFonts w:ascii="Calibri" w:hAnsi="Calibri" w:cs="Calibri"/>
                <w:sz w:val="24"/>
                <w:szCs w:val="24"/>
              </w:rPr>
            </w:pPr>
          </w:p>
          <w:p w14:paraId="5FE46351" w14:textId="77777777" w:rsidR="00514974" w:rsidRPr="00465577" w:rsidRDefault="00514974" w:rsidP="00514974">
            <w:pPr>
              <w:pStyle w:val="BodyText"/>
              <w:numPr>
                <w:ilvl w:val="0"/>
                <w:numId w:val="27"/>
              </w:numPr>
              <w:rPr>
                <w:rFonts w:asciiTheme="minorHAnsi" w:hAnsiTheme="minorHAnsi" w:cstheme="minorHAnsi"/>
              </w:rPr>
            </w:pPr>
            <w:r w:rsidRPr="00465577">
              <w:rPr>
                <w:rFonts w:asciiTheme="minorHAnsi" w:hAnsiTheme="minorHAnsi" w:cstheme="minorHAnsi"/>
              </w:rPr>
              <w:t xml:space="preserve">Smluvní strany se </w:t>
            </w:r>
            <w:r w:rsidR="000E5052" w:rsidRPr="00465577">
              <w:rPr>
                <w:rFonts w:asciiTheme="minorHAnsi" w:hAnsiTheme="minorHAnsi" w:cstheme="minorHAnsi"/>
              </w:rPr>
              <w:t>dohodly, že Kupující není oprávněn činit v Objednávce návrhy na zvláštní ujednání v Dílčí kupní smlouvě, které nejsou uvedené v této Smlouvě, zejména návrhy na zvláštní úpravy práv z odpovědnosti za vady, splatnosti kupní ceny apod.</w:t>
            </w:r>
          </w:p>
          <w:p w14:paraId="5FE46352" w14:textId="77777777" w:rsidR="00666790" w:rsidRDefault="00666790" w:rsidP="00666790">
            <w:pPr>
              <w:tabs>
                <w:tab w:val="num" w:pos="426"/>
              </w:tabs>
              <w:ind w:left="426"/>
              <w:jc w:val="both"/>
              <w:rPr>
                <w:rFonts w:ascii="Calibri" w:hAnsi="Calibri" w:cs="Calibri"/>
                <w:sz w:val="24"/>
                <w:szCs w:val="24"/>
              </w:rPr>
            </w:pPr>
          </w:p>
          <w:p w14:paraId="5FE46353" w14:textId="77777777" w:rsidR="00960F86" w:rsidRPr="00960F86" w:rsidRDefault="00960F86" w:rsidP="00666790">
            <w:pPr>
              <w:tabs>
                <w:tab w:val="num" w:pos="426"/>
              </w:tabs>
              <w:ind w:left="426"/>
              <w:jc w:val="both"/>
              <w:rPr>
                <w:rFonts w:ascii="Calibri" w:hAnsi="Calibri" w:cs="Calibri"/>
                <w:sz w:val="24"/>
                <w:szCs w:val="24"/>
              </w:rPr>
            </w:pPr>
          </w:p>
          <w:p w14:paraId="5FE46354" w14:textId="7FCC9B96" w:rsidR="00514974" w:rsidRPr="00465577" w:rsidRDefault="00514974" w:rsidP="00514974">
            <w:pPr>
              <w:pStyle w:val="BodyText"/>
              <w:numPr>
                <w:ilvl w:val="0"/>
                <w:numId w:val="27"/>
              </w:numPr>
              <w:rPr>
                <w:rFonts w:asciiTheme="minorHAnsi" w:hAnsiTheme="minorHAnsi" w:cstheme="minorHAnsi"/>
              </w:rPr>
            </w:pPr>
            <w:r w:rsidRPr="00465577">
              <w:rPr>
                <w:rFonts w:asciiTheme="minorHAnsi" w:hAnsiTheme="minorHAnsi" w:cstheme="minorHAnsi"/>
              </w:rPr>
              <w:t xml:space="preserve">Dílčí </w:t>
            </w:r>
            <w:r w:rsidR="000E5052" w:rsidRPr="00465577">
              <w:rPr>
                <w:rFonts w:asciiTheme="minorHAnsi" w:hAnsiTheme="minorHAnsi" w:cstheme="minorHAnsi"/>
              </w:rPr>
              <w:t>kupní smlouva je uzavřena potvrzením Objednávky Prodávajícím. Přijme-li Prodávající Objednávku, může tak učinit buď písemně emailem, faxem nebo</w:t>
            </w:r>
            <w:r w:rsidR="00691C68">
              <w:rPr>
                <w:rFonts w:asciiTheme="minorHAnsi" w:hAnsiTheme="minorHAnsi" w:cstheme="minorHAnsi"/>
              </w:rPr>
              <w:t xml:space="preserve"> v případě Objednávky s hodnotou 50.000,- Kč a méně (bez DPH) i</w:t>
            </w:r>
            <w:r w:rsidR="000E5052" w:rsidRPr="00465577">
              <w:rPr>
                <w:rFonts w:asciiTheme="minorHAnsi" w:hAnsiTheme="minorHAnsi" w:cstheme="minorHAnsi"/>
              </w:rPr>
              <w:t xml:space="preserve"> konkludentně samotným dodáním Zboží v souladu s touto Smlouvou. Pro vyloučení pochybností Kupující bere na vědomí, že samotným zasláním Objednávky dle této Smlouvy mu nevzniká právo na uzavření Dílčí kupní smlouvy.</w:t>
            </w:r>
          </w:p>
          <w:p w14:paraId="5FE46355" w14:textId="77777777" w:rsidR="00A551B8" w:rsidRDefault="00A551B8" w:rsidP="00173A5B">
            <w:pPr>
              <w:jc w:val="both"/>
              <w:rPr>
                <w:rFonts w:ascii="Calibri" w:hAnsi="Calibri" w:cs="Calibri"/>
                <w:sz w:val="24"/>
                <w:szCs w:val="24"/>
              </w:rPr>
            </w:pPr>
          </w:p>
          <w:p w14:paraId="5FE46359" w14:textId="77777777" w:rsidR="00A75DB4" w:rsidRPr="00960F86" w:rsidRDefault="00A75DB4" w:rsidP="00173A5B">
            <w:pPr>
              <w:jc w:val="both"/>
              <w:rPr>
                <w:rFonts w:ascii="Calibri" w:hAnsi="Calibri" w:cs="Calibri"/>
                <w:sz w:val="24"/>
                <w:szCs w:val="24"/>
              </w:rPr>
            </w:pPr>
          </w:p>
          <w:p w14:paraId="5FE4635A" w14:textId="77777777" w:rsidR="008E6C77" w:rsidRPr="00960F86" w:rsidRDefault="008E6C77" w:rsidP="008E5742">
            <w:pPr>
              <w:jc w:val="center"/>
              <w:rPr>
                <w:rFonts w:ascii="Calibri" w:hAnsi="Calibri" w:cs="Calibri"/>
                <w:b/>
                <w:sz w:val="28"/>
                <w:szCs w:val="28"/>
              </w:rPr>
            </w:pPr>
            <w:r w:rsidRPr="00960F86">
              <w:rPr>
                <w:rFonts w:ascii="Calibri" w:hAnsi="Calibri" w:cs="Calibri"/>
                <w:b/>
                <w:sz w:val="28"/>
                <w:szCs w:val="28"/>
              </w:rPr>
              <w:t>I</w:t>
            </w:r>
            <w:r w:rsidR="0022422C" w:rsidRPr="00960F86">
              <w:rPr>
                <w:rFonts w:ascii="Calibri" w:hAnsi="Calibri" w:cs="Calibri"/>
                <w:b/>
                <w:sz w:val="28"/>
                <w:szCs w:val="28"/>
              </w:rPr>
              <w:t>II</w:t>
            </w:r>
            <w:r w:rsidRPr="00960F86">
              <w:rPr>
                <w:rFonts w:ascii="Calibri" w:hAnsi="Calibri" w:cs="Calibri"/>
                <w:b/>
                <w:sz w:val="28"/>
                <w:szCs w:val="28"/>
              </w:rPr>
              <w:t>.</w:t>
            </w:r>
          </w:p>
          <w:p w14:paraId="5FE4635B" w14:textId="77777777" w:rsidR="00666790" w:rsidRPr="00960F86" w:rsidRDefault="00666790" w:rsidP="00666790">
            <w:pPr>
              <w:jc w:val="center"/>
              <w:rPr>
                <w:rFonts w:ascii="Calibri" w:hAnsi="Calibri" w:cs="Calibri"/>
                <w:b/>
                <w:sz w:val="28"/>
                <w:szCs w:val="28"/>
              </w:rPr>
            </w:pPr>
            <w:r w:rsidRPr="00960F86">
              <w:rPr>
                <w:rFonts w:ascii="Calibri" w:hAnsi="Calibri" w:cs="Calibri"/>
                <w:b/>
                <w:sz w:val="28"/>
                <w:szCs w:val="28"/>
              </w:rPr>
              <w:t>Dodání a převzetí Zboží</w:t>
            </w:r>
          </w:p>
          <w:p w14:paraId="5FE4635C" w14:textId="77777777" w:rsidR="00D9258B" w:rsidRPr="00960F86" w:rsidRDefault="00D9258B" w:rsidP="008E5742">
            <w:pPr>
              <w:rPr>
                <w:rFonts w:ascii="Calibri" w:hAnsi="Calibri" w:cs="Calibri"/>
                <w:sz w:val="24"/>
                <w:szCs w:val="24"/>
              </w:rPr>
            </w:pPr>
          </w:p>
          <w:p w14:paraId="5FE4635D" w14:textId="207E52D4" w:rsidR="00514974" w:rsidRPr="00514974" w:rsidRDefault="00AF2D8F" w:rsidP="00514974">
            <w:pPr>
              <w:numPr>
                <w:ilvl w:val="0"/>
                <w:numId w:val="5"/>
              </w:numPr>
              <w:tabs>
                <w:tab w:val="clear" w:pos="780"/>
                <w:tab w:val="num" w:pos="397"/>
                <w:tab w:val="num" w:pos="426"/>
              </w:tabs>
              <w:ind w:left="426"/>
              <w:jc w:val="both"/>
              <w:rPr>
                <w:rFonts w:asciiTheme="minorHAnsi" w:hAnsiTheme="minorHAnsi" w:cstheme="minorHAnsi"/>
                <w:sz w:val="24"/>
                <w:szCs w:val="24"/>
              </w:rPr>
            </w:pPr>
            <w:r>
              <w:rPr>
                <w:rFonts w:asciiTheme="minorHAnsi" w:hAnsiTheme="minorHAnsi" w:cstheme="minorHAnsi"/>
                <w:sz w:val="24"/>
                <w:szCs w:val="24"/>
              </w:rPr>
              <w:t>XXX</w:t>
            </w:r>
          </w:p>
          <w:p w14:paraId="5FE4635E" w14:textId="77777777" w:rsidR="00666790" w:rsidRDefault="00666790" w:rsidP="00666790">
            <w:pPr>
              <w:ind w:left="426"/>
              <w:jc w:val="both"/>
              <w:rPr>
                <w:rFonts w:ascii="Calibri" w:hAnsi="Calibri" w:cs="Calibri"/>
                <w:sz w:val="24"/>
                <w:szCs w:val="24"/>
              </w:rPr>
            </w:pPr>
          </w:p>
          <w:p w14:paraId="5FE4635F" w14:textId="77777777" w:rsidR="00960F86" w:rsidRPr="00960F86" w:rsidRDefault="00960F86" w:rsidP="00666790">
            <w:pPr>
              <w:ind w:left="426"/>
              <w:jc w:val="both"/>
              <w:rPr>
                <w:rFonts w:ascii="Calibri" w:hAnsi="Calibri" w:cs="Calibri"/>
                <w:sz w:val="24"/>
                <w:szCs w:val="24"/>
              </w:rPr>
            </w:pPr>
          </w:p>
          <w:p w14:paraId="5FE46360" w14:textId="77777777" w:rsidR="00666790" w:rsidRPr="00960F86" w:rsidRDefault="00666790" w:rsidP="00197D80">
            <w:pPr>
              <w:numPr>
                <w:ilvl w:val="0"/>
                <w:numId w:val="5"/>
              </w:numPr>
              <w:tabs>
                <w:tab w:val="clear" w:pos="780"/>
                <w:tab w:val="num" w:pos="426"/>
              </w:tabs>
              <w:ind w:left="426"/>
              <w:jc w:val="both"/>
              <w:rPr>
                <w:rFonts w:ascii="Calibri" w:hAnsi="Calibri" w:cs="Calibri"/>
                <w:sz w:val="24"/>
                <w:szCs w:val="24"/>
              </w:rPr>
            </w:pPr>
            <w:r w:rsidRPr="00960F86">
              <w:rPr>
                <w:rFonts w:ascii="Calibri" w:hAnsi="Calibri" w:cs="Calibri"/>
                <w:sz w:val="24"/>
                <w:szCs w:val="24"/>
              </w:rPr>
              <w:t>Místem dodání Zboží je tato adresa:</w:t>
            </w:r>
          </w:p>
          <w:p w14:paraId="5FE46361" w14:textId="77777777" w:rsidR="00666790" w:rsidRPr="00960F86" w:rsidRDefault="00666790" w:rsidP="00666790">
            <w:pPr>
              <w:pStyle w:val="ListParagraph"/>
              <w:rPr>
                <w:rFonts w:asciiTheme="minorHAnsi" w:hAnsiTheme="minorHAnsi" w:cstheme="minorHAnsi"/>
                <w:sz w:val="24"/>
                <w:szCs w:val="22"/>
              </w:rPr>
            </w:pPr>
          </w:p>
          <w:p w14:paraId="5FE46362" w14:textId="34F49DE1" w:rsidR="00666790" w:rsidRPr="00960F86" w:rsidRDefault="00666790" w:rsidP="00666790">
            <w:pPr>
              <w:widowControl w:val="0"/>
              <w:tabs>
                <w:tab w:val="left" w:pos="540"/>
              </w:tabs>
              <w:autoSpaceDE w:val="0"/>
              <w:autoSpaceDN w:val="0"/>
              <w:adjustRightInd w:val="0"/>
              <w:jc w:val="both"/>
              <w:rPr>
                <w:rFonts w:ascii="Calibri" w:hAnsi="Calibri" w:cs="Calibri"/>
                <w:sz w:val="22"/>
                <w:szCs w:val="22"/>
              </w:rPr>
            </w:pPr>
            <w:r w:rsidRPr="00960F86">
              <w:rPr>
                <w:rFonts w:ascii="Arial" w:hAnsi="Arial" w:cs="Arial"/>
                <w:sz w:val="22"/>
                <w:szCs w:val="22"/>
              </w:rPr>
              <w:t xml:space="preserve">      </w:t>
            </w:r>
            <w:r w:rsidR="00A551B8" w:rsidRPr="00960F86">
              <w:rPr>
                <w:rFonts w:ascii="Calibri" w:hAnsi="Calibri" w:cs="Calibri"/>
                <w:sz w:val="24"/>
                <w:szCs w:val="22"/>
              </w:rPr>
              <w:fldChar w:fldCharType="begin">
                <w:ffData>
                  <w:name w:val=""/>
                  <w:enabled/>
                  <w:calcOnExit w:val="0"/>
                  <w:textInput>
                    <w:default w:val="                                       "/>
                  </w:textInput>
                </w:ffData>
              </w:fldChar>
            </w:r>
            <w:r w:rsidR="00A551B8" w:rsidRPr="00960F86">
              <w:rPr>
                <w:rFonts w:ascii="Calibri" w:hAnsi="Calibri" w:cs="Calibri"/>
                <w:sz w:val="24"/>
                <w:szCs w:val="22"/>
              </w:rPr>
              <w:instrText xml:space="preserve"> FORMTEXT </w:instrText>
            </w:r>
            <w:r w:rsidR="00A551B8" w:rsidRPr="00960F86">
              <w:rPr>
                <w:rFonts w:ascii="Calibri" w:hAnsi="Calibri" w:cs="Calibri"/>
                <w:sz w:val="24"/>
                <w:szCs w:val="22"/>
              </w:rPr>
            </w:r>
            <w:r w:rsidR="00A551B8" w:rsidRPr="00960F86">
              <w:rPr>
                <w:rFonts w:ascii="Calibri" w:hAnsi="Calibri" w:cs="Calibri"/>
                <w:sz w:val="24"/>
                <w:szCs w:val="22"/>
              </w:rPr>
              <w:fldChar w:fldCharType="separate"/>
            </w:r>
            <w:r w:rsidR="000B6F01">
              <w:rPr>
                <w:rFonts w:ascii="Calibri" w:hAnsi="Calibri" w:cs="Calibri"/>
                <w:noProof/>
                <w:sz w:val="24"/>
                <w:szCs w:val="22"/>
              </w:rPr>
              <w:t>Lékárna nemocnice, Frýdek-Místek, El.Krásnohorské 321, PSČ 738 18</w:t>
            </w:r>
            <w:r w:rsidR="00A551B8" w:rsidRPr="00960F86">
              <w:rPr>
                <w:rFonts w:ascii="Calibri" w:hAnsi="Calibri" w:cs="Calibri"/>
                <w:sz w:val="24"/>
                <w:szCs w:val="22"/>
              </w:rPr>
              <w:fldChar w:fldCharType="end"/>
            </w:r>
          </w:p>
          <w:p w14:paraId="5FE46363" w14:textId="77777777" w:rsidR="00666790" w:rsidRPr="00960F86" w:rsidRDefault="00666790" w:rsidP="00666790">
            <w:pPr>
              <w:widowControl w:val="0"/>
              <w:tabs>
                <w:tab w:val="left" w:pos="540"/>
              </w:tabs>
              <w:autoSpaceDE w:val="0"/>
              <w:autoSpaceDN w:val="0"/>
              <w:adjustRightInd w:val="0"/>
              <w:jc w:val="both"/>
              <w:rPr>
                <w:rFonts w:ascii="Calibri" w:hAnsi="Calibri" w:cs="Calibri"/>
                <w:noProof/>
                <w:sz w:val="24"/>
                <w:szCs w:val="22"/>
              </w:rPr>
            </w:pPr>
          </w:p>
          <w:p w14:paraId="5FE46364" w14:textId="77777777" w:rsidR="00514974" w:rsidRPr="00514974" w:rsidRDefault="00514974" w:rsidP="00514974">
            <w:pPr>
              <w:widowControl w:val="0"/>
              <w:tabs>
                <w:tab w:val="left" w:pos="540"/>
              </w:tabs>
              <w:autoSpaceDE w:val="0"/>
              <w:autoSpaceDN w:val="0"/>
              <w:adjustRightInd w:val="0"/>
              <w:ind w:left="360"/>
              <w:jc w:val="both"/>
              <w:rPr>
                <w:rFonts w:asciiTheme="minorHAnsi" w:hAnsiTheme="minorHAnsi" w:cstheme="minorHAnsi"/>
                <w:sz w:val="24"/>
                <w:szCs w:val="24"/>
              </w:rPr>
            </w:pPr>
            <w:r w:rsidRPr="00514974">
              <w:rPr>
                <w:rFonts w:asciiTheme="minorHAnsi" w:hAnsiTheme="minorHAnsi" w:cstheme="minorHAnsi"/>
                <w:sz w:val="24"/>
                <w:szCs w:val="24"/>
              </w:rPr>
              <w:t>Pokud je výše uvedena více než jedna adresa, je Kupující v Objednávce povinen specifikovat, na kterou z uvedených adres má být Zboží dodáno, anebo určit jiné místo dodání Zboží.</w:t>
            </w:r>
          </w:p>
          <w:p w14:paraId="5FE46365" w14:textId="77777777" w:rsidR="00666790" w:rsidRPr="00960F86" w:rsidRDefault="00666790" w:rsidP="00666790">
            <w:pPr>
              <w:widowControl w:val="0"/>
              <w:tabs>
                <w:tab w:val="left" w:pos="540"/>
              </w:tabs>
              <w:autoSpaceDE w:val="0"/>
              <w:autoSpaceDN w:val="0"/>
              <w:adjustRightInd w:val="0"/>
              <w:ind w:left="360"/>
              <w:jc w:val="both"/>
              <w:rPr>
                <w:rFonts w:ascii="Calibri" w:hAnsi="Calibri" w:cs="Calibri"/>
                <w:sz w:val="24"/>
                <w:szCs w:val="24"/>
              </w:rPr>
            </w:pPr>
          </w:p>
          <w:p w14:paraId="5FE46366" w14:textId="77777777" w:rsidR="00666790" w:rsidRDefault="00666790" w:rsidP="00666790">
            <w:pPr>
              <w:widowControl w:val="0"/>
              <w:tabs>
                <w:tab w:val="left" w:pos="540"/>
              </w:tabs>
              <w:autoSpaceDE w:val="0"/>
              <w:autoSpaceDN w:val="0"/>
              <w:adjustRightInd w:val="0"/>
              <w:jc w:val="both"/>
              <w:rPr>
                <w:rFonts w:ascii="Calibri" w:hAnsi="Calibri" w:cs="Calibri"/>
                <w:sz w:val="24"/>
                <w:szCs w:val="24"/>
              </w:rPr>
            </w:pPr>
          </w:p>
          <w:p w14:paraId="5FE46367" w14:textId="77777777" w:rsidR="00514974" w:rsidRPr="00960F86" w:rsidRDefault="00514974" w:rsidP="00666790">
            <w:pPr>
              <w:widowControl w:val="0"/>
              <w:tabs>
                <w:tab w:val="left" w:pos="540"/>
              </w:tabs>
              <w:autoSpaceDE w:val="0"/>
              <w:autoSpaceDN w:val="0"/>
              <w:adjustRightInd w:val="0"/>
              <w:jc w:val="both"/>
              <w:rPr>
                <w:rFonts w:ascii="Calibri" w:hAnsi="Calibri" w:cs="Calibri"/>
                <w:sz w:val="24"/>
                <w:szCs w:val="24"/>
              </w:rPr>
            </w:pPr>
          </w:p>
          <w:p w14:paraId="5FE46368" w14:textId="77777777" w:rsidR="00514974" w:rsidRPr="00514974" w:rsidRDefault="00514974" w:rsidP="00514974">
            <w:pPr>
              <w:numPr>
                <w:ilvl w:val="0"/>
                <w:numId w:val="5"/>
              </w:numPr>
              <w:tabs>
                <w:tab w:val="clear" w:pos="780"/>
                <w:tab w:val="num" w:pos="397"/>
                <w:tab w:val="num" w:pos="426"/>
              </w:tabs>
              <w:ind w:left="426"/>
              <w:jc w:val="both"/>
              <w:rPr>
                <w:rFonts w:asciiTheme="minorHAnsi" w:hAnsiTheme="minorHAnsi" w:cstheme="minorHAnsi"/>
                <w:sz w:val="24"/>
                <w:szCs w:val="24"/>
              </w:rPr>
            </w:pPr>
            <w:r w:rsidRPr="00514974">
              <w:rPr>
                <w:rFonts w:asciiTheme="minorHAnsi" w:hAnsiTheme="minorHAnsi" w:cstheme="minorHAnsi"/>
                <w:sz w:val="24"/>
                <w:szCs w:val="24"/>
              </w:rPr>
              <w:t xml:space="preserve">Kupující je povinen stvrdit přijetí Zboží podpisem dodacího listu. Odepření podpisu dodacího listu se považuje za odepření přijetí Zboží. Kupující je povinen převzít i Zboží dodané později, ledaže již v Objednávce výslovně uvedl, že na pozdějším dodání Zboží nemá zájem. Jedno vyhotovení dodacího listu, podepsaného a orazítkovaného Kupujícím, zůstane Prodávajícímu a druhé vyhotovení bude předáno Kupujícímu. Podepsaný dodací list plní funkci předávacího protokolu ke Zboží. </w:t>
            </w:r>
          </w:p>
          <w:p w14:paraId="5FE46369" w14:textId="77777777" w:rsidR="00666790" w:rsidRPr="00960F86" w:rsidRDefault="00666790" w:rsidP="00666790">
            <w:pPr>
              <w:tabs>
                <w:tab w:val="num" w:pos="780"/>
              </w:tabs>
              <w:ind w:left="426"/>
              <w:jc w:val="both"/>
              <w:rPr>
                <w:rFonts w:ascii="Calibri" w:hAnsi="Calibri" w:cs="Calibri"/>
                <w:sz w:val="24"/>
                <w:szCs w:val="24"/>
              </w:rPr>
            </w:pPr>
          </w:p>
          <w:p w14:paraId="5FE4636A" w14:textId="77777777" w:rsidR="00666790" w:rsidRDefault="00666790" w:rsidP="00666790">
            <w:pPr>
              <w:tabs>
                <w:tab w:val="num" w:pos="397"/>
                <w:tab w:val="num" w:pos="426"/>
              </w:tabs>
              <w:ind w:left="426"/>
              <w:jc w:val="both"/>
              <w:rPr>
                <w:rFonts w:ascii="Calibri" w:hAnsi="Calibri" w:cs="Calibri"/>
                <w:sz w:val="24"/>
                <w:szCs w:val="24"/>
              </w:rPr>
            </w:pPr>
          </w:p>
          <w:p w14:paraId="5FE4636B" w14:textId="77777777" w:rsidR="00960F86" w:rsidRPr="00960F86" w:rsidRDefault="00960F86" w:rsidP="00666790">
            <w:pPr>
              <w:tabs>
                <w:tab w:val="num" w:pos="397"/>
                <w:tab w:val="num" w:pos="426"/>
              </w:tabs>
              <w:ind w:left="426"/>
              <w:jc w:val="both"/>
              <w:rPr>
                <w:rFonts w:ascii="Calibri" w:hAnsi="Calibri" w:cs="Calibri"/>
                <w:sz w:val="24"/>
                <w:szCs w:val="24"/>
              </w:rPr>
            </w:pPr>
          </w:p>
          <w:p w14:paraId="5FE4636C" w14:textId="77777777" w:rsidR="006E771A" w:rsidRDefault="00514974" w:rsidP="00514974">
            <w:pPr>
              <w:numPr>
                <w:ilvl w:val="0"/>
                <w:numId w:val="5"/>
              </w:numPr>
              <w:tabs>
                <w:tab w:val="clear" w:pos="780"/>
                <w:tab w:val="num" w:pos="397"/>
                <w:tab w:val="num" w:pos="426"/>
              </w:tabs>
              <w:ind w:left="426"/>
              <w:jc w:val="both"/>
              <w:rPr>
                <w:rFonts w:asciiTheme="minorHAnsi" w:hAnsiTheme="minorHAnsi" w:cstheme="minorHAnsi"/>
                <w:sz w:val="24"/>
                <w:szCs w:val="24"/>
              </w:rPr>
            </w:pPr>
            <w:r w:rsidRPr="00514974">
              <w:rPr>
                <w:rFonts w:asciiTheme="minorHAnsi" w:hAnsiTheme="minorHAnsi" w:cstheme="minorHAnsi"/>
                <w:sz w:val="24"/>
                <w:szCs w:val="24"/>
              </w:rPr>
              <w:t>V případě, že Kupující nebo jeho oprávněný zástupce odmítne podepsat dodací list nebo v případě, kdy vytčené nedostatky zásilky odmítne uznat pracovník Prodávajícího, je Kupující povinen bez zbytečného odkladu tuto skutečnost Prodávajícímu písemně oznámit.</w:t>
            </w:r>
          </w:p>
          <w:p w14:paraId="5FE4636D" w14:textId="77777777" w:rsidR="00A75DB4" w:rsidRPr="00514974" w:rsidRDefault="00A75DB4" w:rsidP="00A75DB4">
            <w:pPr>
              <w:tabs>
                <w:tab w:val="num" w:pos="780"/>
              </w:tabs>
              <w:ind w:left="426"/>
              <w:jc w:val="both"/>
              <w:rPr>
                <w:rFonts w:asciiTheme="minorHAnsi" w:hAnsiTheme="minorHAnsi" w:cstheme="minorHAnsi"/>
                <w:sz w:val="24"/>
                <w:szCs w:val="24"/>
              </w:rPr>
            </w:pPr>
          </w:p>
          <w:p w14:paraId="5FE4636E" w14:textId="006B3CE2" w:rsidR="00514974" w:rsidRPr="00514974" w:rsidRDefault="00514974" w:rsidP="00514974">
            <w:pPr>
              <w:numPr>
                <w:ilvl w:val="0"/>
                <w:numId w:val="5"/>
              </w:numPr>
              <w:tabs>
                <w:tab w:val="clear" w:pos="780"/>
                <w:tab w:val="num" w:pos="397"/>
                <w:tab w:val="num" w:pos="426"/>
              </w:tabs>
              <w:ind w:left="426"/>
              <w:jc w:val="both"/>
              <w:rPr>
                <w:rFonts w:asciiTheme="minorHAnsi" w:hAnsiTheme="minorHAnsi" w:cstheme="minorHAnsi"/>
                <w:sz w:val="24"/>
                <w:szCs w:val="24"/>
              </w:rPr>
            </w:pPr>
            <w:r w:rsidRPr="00514974">
              <w:rPr>
                <w:rFonts w:asciiTheme="minorHAnsi" w:hAnsiTheme="minorHAnsi" w:cstheme="minorHAnsi"/>
                <w:sz w:val="24"/>
                <w:szCs w:val="24"/>
              </w:rPr>
              <w:t xml:space="preserve">Kupující se zavazuje uhradit Prodávajícímu dopravné ve výši 300,- Kč + DPH v případě, že hodnota příslušné </w:t>
            </w:r>
            <w:r w:rsidR="00691C68">
              <w:rPr>
                <w:rFonts w:asciiTheme="minorHAnsi" w:hAnsiTheme="minorHAnsi" w:cstheme="minorHAnsi"/>
                <w:sz w:val="24"/>
                <w:szCs w:val="24"/>
              </w:rPr>
              <w:t>Dílčí kupní smlouvy</w:t>
            </w:r>
            <w:r w:rsidRPr="00514974">
              <w:rPr>
                <w:rFonts w:asciiTheme="minorHAnsi" w:hAnsiTheme="minorHAnsi" w:cstheme="minorHAnsi"/>
                <w:sz w:val="24"/>
                <w:szCs w:val="24"/>
              </w:rPr>
              <w:t xml:space="preserve"> je nižší než 3.000,- Kč bez DPH, a to za každou takovou dodávku Zboží. Kupující se zavazuje uhradit dopravné stejným způsobem, jako je uvedeno v článku IV. odst. 2 níže. </w:t>
            </w:r>
          </w:p>
          <w:p w14:paraId="5FE4636F" w14:textId="77777777" w:rsidR="00666790" w:rsidRDefault="00666790" w:rsidP="00666790">
            <w:pPr>
              <w:widowControl w:val="0"/>
              <w:tabs>
                <w:tab w:val="left" w:pos="540"/>
              </w:tabs>
              <w:autoSpaceDE w:val="0"/>
              <w:autoSpaceDN w:val="0"/>
              <w:adjustRightInd w:val="0"/>
              <w:jc w:val="both"/>
              <w:rPr>
                <w:rFonts w:asciiTheme="minorHAnsi" w:hAnsiTheme="minorHAnsi" w:cstheme="minorHAnsi"/>
                <w:sz w:val="24"/>
                <w:szCs w:val="22"/>
              </w:rPr>
            </w:pPr>
          </w:p>
          <w:p w14:paraId="5FE46370" w14:textId="77777777" w:rsidR="00960F86" w:rsidRPr="00960F86" w:rsidRDefault="00960F86" w:rsidP="00666790">
            <w:pPr>
              <w:widowControl w:val="0"/>
              <w:tabs>
                <w:tab w:val="left" w:pos="540"/>
              </w:tabs>
              <w:autoSpaceDE w:val="0"/>
              <w:autoSpaceDN w:val="0"/>
              <w:adjustRightInd w:val="0"/>
              <w:jc w:val="both"/>
              <w:rPr>
                <w:rFonts w:asciiTheme="minorHAnsi" w:hAnsiTheme="minorHAnsi" w:cstheme="minorHAnsi"/>
                <w:sz w:val="24"/>
                <w:szCs w:val="22"/>
              </w:rPr>
            </w:pPr>
          </w:p>
          <w:p w14:paraId="5FE46371" w14:textId="77777777" w:rsidR="00514974" w:rsidRPr="00514974" w:rsidRDefault="00514974" w:rsidP="00514974">
            <w:pPr>
              <w:numPr>
                <w:ilvl w:val="0"/>
                <w:numId w:val="5"/>
              </w:numPr>
              <w:tabs>
                <w:tab w:val="clear" w:pos="780"/>
                <w:tab w:val="num" w:pos="397"/>
                <w:tab w:val="num" w:pos="426"/>
              </w:tabs>
              <w:ind w:left="426"/>
              <w:jc w:val="both"/>
              <w:rPr>
                <w:rFonts w:asciiTheme="minorHAnsi" w:hAnsiTheme="minorHAnsi" w:cstheme="minorHAnsi"/>
                <w:sz w:val="24"/>
                <w:szCs w:val="24"/>
              </w:rPr>
            </w:pPr>
            <w:r w:rsidRPr="00514974">
              <w:rPr>
                <w:rFonts w:asciiTheme="minorHAnsi" w:hAnsiTheme="minorHAnsi" w:cstheme="minorHAnsi"/>
                <w:sz w:val="24"/>
                <w:szCs w:val="24"/>
              </w:rPr>
              <w:t>Prodávající se zavazuje spolu se Zbožím předat Kupujícímu písemné doklady vztahující se ke Zboží, pokud předání těchto dokladů vyplývá z právních předpisů nebo obchodní praxe Prodávajícího.</w:t>
            </w:r>
          </w:p>
          <w:p w14:paraId="5FE46372" w14:textId="77777777" w:rsidR="006E771A" w:rsidRPr="00960F86" w:rsidRDefault="006E771A" w:rsidP="00666790">
            <w:pPr>
              <w:pStyle w:val="BodyText"/>
              <w:rPr>
                <w:rFonts w:asciiTheme="minorHAnsi" w:hAnsiTheme="minorHAnsi" w:cstheme="minorHAnsi"/>
                <w:szCs w:val="22"/>
              </w:rPr>
            </w:pPr>
          </w:p>
          <w:p w14:paraId="5FE46373" w14:textId="77777777" w:rsidR="00514974" w:rsidRPr="00514974" w:rsidRDefault="00514974" w:rsidP="00514974">
            <w:pPr>
              <w:numPr>
                <w:ilvl w:val="0"/>
                <w:numId w:val="5"/>
              </w:numPr>
              <w:tabs>
                <w:tab w:val="clear" w:pos="780"/>
                <w:tab w:val="num" w:pos="397"/>
                <w:tab w:val="num" w:pos="426"/>
              </w:tabs>
              <w:ind w:left="426"/>
              <w:jc w:val="both"/>
              <w:rPr>
                <w:rFonts w:asciiTheme="minorHAnsi" w:hAnsiTheme="minorHAnsi" w:cstheme="minorHAnsi"/>
                <w:sz w:val="24"/>
                <w:szCs w:val="24"/>
              </w:rPr>
            </w:pPr>
            <w:r w:rsidRPr="00514974">
              <w:rPr>
                <w:rFonts w:asciiTheme="minorHAnsi" w:hAnsiTheme="minorHAnsi" w:cstheme="minorHAnsi"/>
                <w:sz w:val="24"/>
                <w:szCs w:val="24"/>
              </w:rPr>
              <w:t xml:space="preserve">Náklady na dopravu Zboží do místa dodání Zboží v České republice jdou k tíži Prodávajícího, pokud Zboží dodává Prodávající Kupujícímu na adresu uvedenou v této Smlouvě, s výhradou odst. 5 výše. Pokud si Zboží vyzvedne Kupující ve skladu Prodávajícího, pak jdou náklady na dopravu Zboží k tíži Kupujícího. </w:t>
            </w:r>
          </w:p>
          <w:p w14:paraId="5FE46374" w14:textId="77777777" w:rsidR="00666790" w:rsidRPr="00173A5B" w:rsidRDefault="00666790" w:rsidP="00666790">
            <w:pPr>
              <w:pStyle w:val="BodyText"/>
              <w:rPr>
                <w:rFonts w:asciiTheme="minorHAnsi" w:hAnsiTheme="minorHAnsi" w:cstheme="minorHAnsi"/>
                <w:szCs w:val="22"/>
              </w:rPr>
            </w:pPr>
          </w:p>
          <w:p w14:paraId="5FE46375" w14:textId="77777777" w:rsidR="00960F86" w:rsidRPr="00173A5B" w:rsidRDefault="00960F86" w:rsidP="00666790">
            <w:pPr>
              <w:pStyle w:val="BodyText"/>
              <w:rPr>
                <w:rFonts w:asciiTheme="minorHAnsi" w:hAnsiTheme="minorHAnsi" w:cstheme="minorHAnsi"/>
                <w:szCs w:val="22"/>
              </w:rPr>
            </w:pPr>
          </w:p>
          <w:p w14:paraId="5FE46376" w14:textId="77777777" w:rsidR="00514974" w:rsidRPr="00514974" w:rsidRDefault="00514974" w:rsidP="00514974">
            <w:pPr>
              <w:numPr>
                <w:ilvl w:val="0"/>
                <w:numId w:val="5"/>
              </w:numPr>
              <w:tabs>
                <w:tab w:val="clear" w:pos="780"/>
                <w:tab w:val="num" w:pos="397"/>
                <w:tab w:val="num" w:pos="426"/>
              </w:tabs>
              <w:ind w:left="426"/>
              <w:jc w:val="both"/>
              <w:rPr>
                <w:rFonts w:asciiTheme="minorHAnsi" w:hAnsiTheme="minorHAnsi" w:cstheme="minorHAnsi"/>
                <w:sz w:val="24"/>
                <w:szCs w:val="24"/>
              </w:rPr>
            </w:pPr>
            <w:r w:rsidRPr="00514974">
              <w:rPr>
                <w:rFonts w:asciiTheme="minorHAnsi" w:hAnsiTheme="minorHAnsi" w:cstheme="minorHAnsi"/>
                <w:sz w:val="24"/>
                <w:szCs w:val="24"/>
              </w:rPr>
              <w:t>Prodávající si vyhrazuje právo zvolit druh a trasu přepravy Zboží. Dodatečné náklady plynoucí ze speciálních požadavků Kupujícího na dopravu nese Kupující.</w:t>
            </w:r>
          </w:p>
          <w:p w14:paraId="5FE46377" w14:textId="77777777" w:rsidR="008E5742" w:rsidRPr="00960F86" w:rsidRDefault="008E5742" w:rsidP="008E5742">
            <w:pPr>
              <w:jc w:val="both"/>
              <w:rPr>
                <w:rFonts w:ascii="Calibri" w:hAnsi="Calibri" w:cs="Calibri"/>
                <w:sz w:val="24"/>
                <w:szCs w:val="24"/>
              </w:rPr>
            </w:pPr>
          </w:p>
          <w:p w14:paraId="5FE46378" w14:textId="77777777" w:rsidR="001E66FE" w:rsidRPr="00960F86" w:rsidRDefault="001E66FE" w:rsidP="008E5742">
            <w:pPr>
              <w:jc w:val="center"/>
              <w:rPr>
                <w:rFonts w:ascii="Calibri" w:hAnsi="Calibri" w:cs="Calibri"/>
                <w:sz w:val="24"/>
                <w:szCs w:val="24"/>
              </w:rPr>
            </w:pPr>
          </w:p>
          <w:p w14:paraId="5FE46379" w14:textId="77777777" w:rsidR="008E6C77" w:rsidRPr="00960F86" w:rsidRDefault="0022422C" w:rsidP="008E5742">
            <w:pPr>
              <w:jc w:val="center"/>
              <w:rPr>
                <w:rFonts w:ascii="Calibri" w:hAnsi="Calibri" w:cs="Calibri"/>
                <w:b/>
                <w:sz w:val="28"/>
                <w:szCs w:val="28"/>
              </w:rPr>
            </w:pPr>
            <w:r w:rsidRPr="00960F86">
              <w:rPr>
                <w:rFonts w:ascii="Calibri" w:hAnsi="Calibri" w:cs="Calibri"/>
                <w:b/>
                <w:sz w:val="28"/>
                <w:szCs w:val="28"/>
              </w:rPr>
              <w:t>IV</w:t>
            </w:r>
            <w:r w:rsidR="008E6C77" w:rsidRPr="00960F86">
              <w:rPr>
                <w:rFonts w:ascii="Calibri" w:hAnsi="Calibri" w:cs="Calibri"/>
                <w:b/>
                <w:sz w:val="28"/>
                <w:szCs w:val="28"/>
              </w:rPr>
              <w:t>.</w:t>
            </w:r>
          </w:p>
          <w:p w14:paraId="5FE4637A" w14:textId="77777777" w:rsidR="00666790" w:rsidRPr="00960F86" w:rsidRDefault="00666790" w:rsidP="00666790">
            <w:pPr>
              <w:jc w:val="center"/>
              <w:rPr>
                <w:rFonts w:ascii="Calibri" w:hAnsi="Calibri" w:cs="Calibri"/>
                <w:b/>
                <w:sz w:val="28"/>
                <w:szCs w:val="28"/>
              </w:rPr>
            </w:pPr>
            <w:r w:rsidRPr="00960F86">
              <w:rPr>
                <w:rFonts w:ascii="Calibri" w:hAnsi="Calibri" w:cs="Calibri"/>
                <w:b/>
                <w:sz w:val="28"/>
                <w:szCs w:val="28"/>
              </w:rPr>
              <w:t>Kupní cena a platební podmínky</w:t>
            </w:r>
          </w:p>
          <w:p w14:paraId="5FE4637B" w14:textId="77777777" w:rsidR="00976F8A" w:rsidRPr="00514974" w:rsidRDefault="00976F8A" w:rsidP="008E5742">
            <w:pPr>
              <w:rPr>
                <w:rFonts w:ascii="Calibri" w:hAnsi="Calibri" w:cs="Calibri"/>
                <w:b/>
                <w:sz w:val="28"/>
                <w:szCs w:val="24"/>
              </w:rPr>
            </w:pPr>
          </w:p>
          <w:p w14:paraId="5FE4637C" w14:textId="38DBF7E6" w:rsidR="00514974" w:rsidRPr="00465577" w:rsidRDefault="00514974" w:rsidP="00514974">
            <w:pPr>
              <w:pStyle w:val="BodyText"/>
              <w:numPr>
                <w:ilvl w:val="0"/>
                <w:numId w:val="31"/>
              </w:numPr>
              <w:tabs>
                <w:tab w:val="num" w:pos="4320"/>
              </w:tabs>
              <w:rPr>
                <w:rFonts w:asciiTheme="minorHAnsi" w:hAnsiTheme="minorHAnsi" w:cstheme="minorHAnsi"/>
              </w:rPr>
            </w:pPr>
            <w:r w:rsidRPr="00465577">
              <w:rPr>
                <w:rFonts w:asciiTheme="minorHAnsi" w:hAnsiTheme="minorHAnsi" w:cstheme="minorHAnsi"/>
              </w:rPr>
              <w:t>Kupní cena je cena za Zboží stanovená Prodávajícím v jeho ceníku uvedeném na Internetové stránce</w:t>
            </w:r>
            <w:r w:rsidR="00FF28CD">
              <w:rPr>
                <w:rFonts w:asciiTheme="minorHAnsi" w:hAnsiTheme="minorHAnsi" w:cstheme="minorHAnsi"/>
              </w:rPr>
              <w:t>, bez DPH</w:t>
            </w:r>
            <w:r w:rsidRPr="00465577">
              <w:rPr>
                <w:rFonts w:asciiTheme="minorHAnsi" w:hAnsiTheme="minorHAnsi" w:cstheme="minorHAnsi"/>
              </w:rPr>
              <w:t xml:space="preserve"> (dále jen „</w:t>
            </w:r>
            <w:r w:rsidRPr="00465577">
              <w:rPr>
                <w:rFonts w:asciiTheme="minorHAnsi" w:hAnsiTheme="minorHAnsi" w:cstheme="minorHAnsi"/>
                <w:b/>
              </w:rPr>
              <w:t>Kupní cena</w:t>
            </w:r>
            <w:r w:rsidRPr="00465577">
              <w:rPr>
                <w:rFonts w:asciiTheme="minorHAnsi" w:hAnsiTheme="minorHAnsi" w:cstheme="minorHAnsi"/>
              </w:rPr>
              <w:t>“). Kupní cena s DPH se automaticky změní v případě změny DPH odpovídajícím způsobem.</w:t>
            </w:r>
          </w:p>
          <w:p w14:paraId="5FE4637D" w14:textId="77777777" w:rsidR="007D23F9" w:rsidRPr="00960F86" w:rsidRDefault="007D23F9" w:rsidP="007D23F9">
            <w:pPr>
              <w:ind w:left="426"/>
              <w:jc w:val="both"/>
              <w:rPr>
                <w:rFonts w:ascii="Calibri" w:hAnsi="Calibri" w:cs="Calibri"/>
                <w:sz w:val="24"/>
                <w:szCs w:val="24"/>
              </w:rPr>
            </w:pPr>
          </w:p>
          <w:p w14:paraId="5FE4637E" w14:textId="77777777" w:rsidR="00960F86" w:rsidRPr="00960F86" w:rsidRDefault="00960F86" w:rsidP="00514974">
            <w:pPr>
              <w:tabs>
                <w:tab w:val="num" w:pos="426"/>
              </w:tabs>
              <w:jc w:val="both"/>
              <w:rPr>
                <w:rFonts w:ascii="Calibri" w:hAnsi="Calibri" w:cs="Calibri"/>
                <w:sz w:val="24"/>
                <w:szCs w:val="24"/>
              </w:rPr>
            </w:pPr>
          </w:p>
          <w:p w14:paraId="5FE4637F" w14:textId="77CF71E6" w:rsidR="00514974" w:rsidRDefault="00AF2D8F" w:rsidP="00514974">
            <w:pPr>
              <w:pStyle w:val="BodyText"/>
              <w:numPr>
                <w:ilvl w:val="0"/>
                <w:numId w:val="31"/>
              </w:numPr>
              <w:tabs>
                <w:tab w:val="num" w:pos="4320"/>
              </w:tabs>
              <w:rPr>
                <w:rFonts w:asciiTheme="minorHAnsi" w:hAnsiTheme="minorHAnsi" w:cstheme="minorHAnsi"/>
              </w:rPr>
            </w:pPr>
            <w:r>
              <w:rPr>
                <w:rFonts w:asciiTheme="minorHAnsi" w:hAnsiTheme="minorHAnsi" w:cstheme="minorHAnsi"/>
              </w:rPr>
              <w:t>XXX</w:t>
            </w:r>
          </w:p>
          <w:p w14:paraId="5FE46380" w14:textId="77777777" w:rsidR="00514974" w:rsidRDefault="00514974" w:rsidP="00514974">
            <w:pPr>
              <w:pStyle w:val="BodyText"/>
              <w:tabs>
                <w:tab w:val="num" w:pos="4320"/>
              </w:tabs>
              <w:ind w:left="397"/>
              <w:rPr>
                <w:rFonts w:asciiTheme="minorHAnsi" w:hAnsiTheme="minorHAnsi" w:cstheme="minorHAnsi"/>
              </w:rPr>
            </w:pPr>
          </w:p>
          <w:p w14:paraId="5FE46381" w14:textId="67AEEDB1" w:rsidR="00514974" w:rsidRPr="00514974" w:rsidRDefault="00AF2D8F" w:rsidP="00514974">
            <w:pPr>
              <w:pStyle w:val="BodyText"/>
              <w:numPr>
                <w:ilvl w:val="0"/>
                <w:numId w:val="31"/>
              </w:numPr>
              <w:tabs>
                <w:tab w:val="num" w:pos="4320"/>
              </w:tabs>
              <w:rPr>
                <w:rFonts w:asciiTheme="minorHAnsi" w:hAnsiTheme="minorHAnsi" w:cstheme="minorHAnsi"/>
                <w:bCs/>
              </w:rPr>
            </w:pPr>
            <w:r>
              <w:rPr>
                <w:rFonts w:asciiTheme="minorHAnsi" w:hAnsiTheme="minorHAnsi" w:cstheme="minorHAnsi"/>
              </w:rPr>
              <w:t>XXX</w:t>
            </w:r>
          </w:p>
          <w:p w14:paraId="5FE46382" w14:textId="77777777" w:rsidR="00514974" w:rsidRDefault="00514974" w:rsidP="00514974">
            <w:pPr>
              <w:pStyle w:val="BodyText"/>
              <w:tabs>
                <w:tab w:val="num" w:pos="4320"/>
              </w:tabs>
              <w:rPr>
                <w:rFonts w:asciiTheme="minorHAnsi" w:hAnsiTheme="minorHAnsi" w:cstheme="minorHAnsi"/>
                <w:bCs/>
              </w:rPr>
            </w:pPr>
          </w:p>
          <w:p w14:paraId="5FE46383" w14:textId="77777777" w:rsidR="002076F0" w:rsidRPr="00465577" w:rsidRDefault="002076F0" w:rsidP="00514974">
            <w:pPr>
              <w:pStyle w:val="BodyText"/>
              <w:tabs>
                <w:tab w:val="num" w:pos="4320"/>
              </w:tabs>
              <w:rPr>
                <w:rFonts w:asciiTheme="minorHAnsi" w:hAnsiTheme="minorHAnsi" w:cstheme="minorHAnsi"/>
                <w:bCs/>
              </w:rPr>
            </w:pPr>
          </w:p>
          <w:p w14:paraId="5FE46385" w14:textId="38ACFE52" w:rsidR="00514974" w:rsidRPr="00AF2D8F" w:rsidRDefault="00AF2D8F" w:rsidP="00514974">
            <w:pPr>
              <w:pStyle w:val="BodyText"/>
              <w:numPr>
                <w:ilvl w:val="0"/>
                <w:numId w:val="31"/>
              </w:numPr>
              <w:tabs>
                <w:tab w:val="num" w:pos="4320"/>
              </w:tabs>
              <w:rPr>
                <w:rFonts w:asciiTheme="minorHAnsi" w:hAnsiTheme="minorHAnsi" w:cstheme="minorHAnsi"/>
                <w:bCs/>
              </w:rPr>
            </w:pPr>
            <w:r>
              <w:rPr>
                <w:rFonts w:asciiTheme="minorHAnsi" w:hAnsiTheme="minorHAnsi" w:cstheme="minorHAnsi"/>
              </w:rPr>
              <w:t>XXX</w:t>
            </w:r>
          </w:p>
          <w:p w14:paraId="5FE46386" w14:textId="77777777" w:rsidR="002076F0" w:rsidRPr="00465577" w:rsidRDefault="002076F0" w:rsidP="00514974">
            <w:pPr>
              <w:pStyle w:val="BodyText"/>
              <w:tabs>
                <w:tab w:val="num" w:pos="4320"/>
              </w:tabs>
              <w:rPr>
                <w:rFonts w:asciiTheme="minorHAnsi" w:hAnsiTheme="minorHAnsi" w:cstheme="minorHAnsi"/>
                <w:bCs/>
              </w:rPr>
            </w:pPr>
          </w:p>
          <w:p w14:paraId="5FE46388" w14:textId="43929A81" w:rsidR="00514974" w:rsidRPr="00AF2D8F" w:rsidRDefault="00AF2D8F" w:rsidP="00514974">
            <w:pPr>
              <w:pStyle w:val="BodyText"/>
              <w:numPr>
                <w:ilvl w:val="0"/>
                <w:numId w:val="31"/>
              </w:numPr>
              <w:tabs>
                <w:tab w:val="num" w:pos="4320"/>
              </w:tabs>
              <w:rPr>
                <w:rFonts w:asciiTheme="minorHAnsi" w:hAnsiTheme="minorHAnsi" w:cstheme="minorHAnsi"/>
                <w:bCs/>
              </w:rPr>
            </w:pPr>
            <w:r>
              <w:rPr>
                <w:rFonts w:asciiTheme="minorHAnsi" w:hAnsiTheme="minorHAnsi" w:cstheme="minorHAnsi"/>
              </w:rPr>
              <w:t>XXX</w:t>
            </w:r>
          </w:p>
          <w:p w14:paraId="5FE4638B" w14:textId="77777777" w:rsidR="002076F0" w:rsidRPr="00465577" w:rsidRDefault="002076F0" w:rsidP="00514974">
            <w:pPr>
              <w:pStyle w:val="BodyText"/>
              <w:tabs>
                <w:tab w:val="num" w:pos="4320"/>
              </w:tabs>
              <w:rPr>
                <w:rFonts w:asciiTheme="minorHAnsi" w:hAnsiTheme="minorHAnsi" w:cstheme="minorHAnsi"/>
                <w:bCs/>
              </w:rPr>
            </w:pPr>
          </w:p>
          <w:p w14:paraId="5FE4638C" w14:textId="5FA55D57" w:rsidR="003A30A3" w:rsidRDefault="00AF2D8F" w:rsidP="007D23F9">
            <w:pPr>
              <w:pStyle w:val="BodyText"/>
              <w:numPr>
                <w:ilvl w:val="0"/>
                <w:numId w:val="31"/>
              </w:numPr>
              <w:tabs>
                <w:tab w:val="num" w:pos="4320"/>
              </w:tabs>
              <w:rPr>
                <w:rFonts w:asciiTheme="minorHAnsi" w:hAnsiTheme="minorHAnsi" w:cstheme="minorHAnsi"/>
                <w:bCs/>
              </w:rPr>
            </w:pPr>
            <w:r>
              <w:rPr>
                <w:rFonts w:asciiTheme="minorHAnsi" w:hAnsiTheme="minorHAnsi" w:cstheme="minorHAnsi"/>
                <w:bCs/>
              </w:rPr>
              <w:t>XXX</w:t>
            </w:r>
          </w:p>
          <w:p w14:paraId="5CB38337" w14:textId="77777777" w:rsidR="00AF2D8F" w:rsidRDefault="00AF2D8F" w:rsidP="00AF2D8F">
            <w:pPr>
              <w:pStyle w:val="ListParagraph"/>
              <w:rPr>
                <w:rFonts w:asciiTheme="minorHAnsi" w:hAnsiTheme="minorHAnsi" w:cstheme="minorHAnsi"/>
                <w:bCs/>
              </w:rPr>
            </w:pPr>
          </w:p>
          <w:p w14:paraId="65FAAC5E" w14:textId="6DBDB27D" w:rsidR="00AF2D8F" w:rsidRDefault="00AF2D8F" w:rsidP="00AF2D8F">
            <w:pPr>
              <w:pStyle w:val="BodyText"/>
              <w:tabs>
                <w:tab w:val="num" w:pos="4320"/>
              </w:tabs>
              <w:rPr>
                <w:rFonts w:asciiTheme="minorHAnsi" w:hAnsiTheme="minorHAnsi" w:cstheme="minorHAnsi"/>
                <w:bCs/>
              </w:rPr>
            </w:pPr>
          </w:p>
          <w:p w14:paraId="217559A0" w14:textId="2DFC1E7A" w:rsidR="00AF2D8F" w:rsidRDefault="00AF2D8F" w:rsidP="00AF2D8F">
            <w:pPr>
              <w:pStyle w:val="BodyText"/>
              <w:tabs>
                <w:tab w:val="num" w:pos="4320"/>
              </w:tabs>
              <w:rPr>
                <w:rFonts w:asciiTheme="minorHAnsi" w:hAnsiTheme="minorHAnsi" w:cstheme="minorHAnsi"/>
                <w:bCs/>
              </w:rPr>
            </w:pPr>
          </w:p>
          <w:p w14:paraId="3C29EF82" w14:textId="77777777" w:rsidR="00AF2D8F" w:rsidRDefault="00AF2D8F" w:rsidP="00AF2D8F">
            <w:pPr>
              <w:pStyle w:val="BodyText"/>
              <w:tabs>
                <w:tab w:val="num" w:pos="4320"/>
              </w:tabs>
              <w:rPr>
                <w:rFonts w:asciiTheme="minorHAnsi" w:hAnsiTheme="minorHAnsi" w:cstheme="minorHAnsi"/>
                <w:bCs/>
              </w:rPr>
            </w:pPr>
          </w:p>
          <w:p w14:paraId="5FE4638D" w14:textId="77777777" w:rsidR="00A75DB4" w:rsidRDefault="00A75DB4" w:rsidP="00A75DB4">
            <w:pPr>
              <w:pStyle w:val="BodyText"/>
              <w:tabs>
                <w:tab w:val="num" w:pos="4320"/>
              </w:tabs>
              <w:ind w:left="397"/>
              <w:rPr>
                <w:rFonts w:asciiTheme="minorHAnsi" w:hAnsiTheme="minorHAnsi" w:cstheme="minorHAnsi"/>
                <w:bCs/>
              </w:rPr>
            </w:pPr>
          </w:p>
          <w:p w14:paraId="5FE46391" w14:textId="77777777" w:rsidR="00F911C2" w:rsidRPr="00960F86" w:rsidRDefault="003973AB" w:rsidP="008E5742">
            <w:pPr>
              <w:jc w:val="center"/>
              <w:rPr>
                <w:rFonts w:ascii="Calibri" w:hAnsi="Calibri" w:cs="Calibri"/>
                <w:b/>
                <w:sz w:val="28"/>
                <w:szCs w:val="28"/>
              </w:rPr>
            </w:pPr>
            <w:r w:rsidRPr="00960F86">
              <w:rPr>
                <w:rFonts w:ascii="Calibri" w:hAnsi="Calibri" w:cs="Calibri"/>
                <w:b/>
                <w:sz w:val="28"/>
                <w:szCs w:val="28"/>
              </w:rPr>
              <w:t>V</w:t>
            </w:r>
            <w:r w:rsidR="00F911C2" w:rsidRPr="00960F86">
              <w:rPr>
                <w:rFonts w:ascii="Calibri" w:hAnsi="Calibri" w:cs="Calibri"/>
                <w:b/>
                <w:sz w:val="28"/>
                <w:szCs w:val="28"/>
              </w:rPr>
              <w:t>.</w:t>
            </w:r>
          </w:p>
          <w:p w14:paraId="5FE46392" w14:textId="77777777" w:rsidR="00CE3852" w:rsidRPr="00960F86" w:rsidRDefault="00CE3852" w:rsidP="00CE3852">
            <w:pPr>
              <w:jc w:val="center"/>
              <w:rPr>
                <w:rFonts w:ascii="Calibri" w:hAnsi="Calibri" w:cs="Calibri"/>
                <w:b/>
                <w:bCs/>
                <w:sz w:val="28"/>
                <w:szCs w:val="28"/>
              </w:rPr>
            </w:pPr>
            <w:r w:rsidRPr="00960F86">
              <w:rPr>
                <w:rFonts w:ascii="Calibri" w:hAnsi="Calibri" w:cs="Calibri"/>
                <w:b/>
                <w:bCs/>
                <w:sz w:val="28"/>
                <w:szCs w:val="28"/>
              </w:rPr>
              <w:t>Reklamace</w:t>
            </w:r>
          </w:p>
          <w:p w14:paraId="5FE46393" w14:textId="77777777" w:rsidR="00F911C2" w:rsidRPr="00960F86" w:rsidRDefault="00F911C2" w:rsidP="008E5742">
            <w:pPr>
              <w:jc w:val="center"/>
              <w:rPr>
                <w:rFonts w:ascii="Calibri" w:eastAsia="Times New Roman" w:hAnsi="Calibri" w:cs="Calibri"/>
                <w:b/>
                <w:sz w:val="24"/>
                <w:szCs w:val="24"/>
                <w:lang w:eastAsia="en-US" w:bidi="en-US"/>
              </w:rPr>
            </w:pPr>
          </w:p>
          <w:p w14:paraId="5FE46394" w14:textId="2BC3EAD3" w:rsidR="00BA6A61" w:rsidRPr="002076F0" w:rsidRDefault="00AF2D8F" w:rsidP="002076F0">
            <w:pPr>
              <w:pStyle w:val="BodyText"/>
              <w:numPr>
                <w:ilvl w:val="0"/>
                <w:numId w:val="33"/>
              </w:numPr>
              <w:ind w:right="72"/>
              <w:rPr>
                <w:rFonts w:asciiTheme="minorHAnsi" w:hAnsiTheme="minorHAnsi" w:cstheme="minorHAnsi"/>
              </w:rPr>
            </w:pPr>
            <w:r>
              <w:rPr>
                <w:rFonts w:asciiTheme="minorHAnsi" w:hAnsiTheme="minorHAnsi" w:cstheme="minorHAnsi"/>
                <w:lang w:eastAsia="en-US" w:bidi="en-US"/>
              </w:rPr>
              <w:t>XXX</w:t>
            </w:r>
          </w:p>
          <w:p w14:paraId="5FE46395" w14:textId="77777777" w:rsidR="00F911C2" w:rsidRPr="00960F86" w:rsidRDefault="00F911C2" w:rsidP="008E5742">
            <w:pPr>
              <w:ind w:left="318"/>
              <w:jc w:val="both"/>
              <w:rPr>
                <w:rFonts w:ascii="Calibri" w:eastAsia="Times New Roman" w:hAnsi="Calibri" w:cs="Calibri"/>
                <w:sz w:val="24"/>
                <w:szCs w:val="24"/>
                <w:lang w:eastAsia="en-US" w:bidi="en-US"/>
              </w:rPr>
            </w:pPr>
          </w:p>
          <w:p w14:paraId="5FE46396" w14:textId="77777777" w:rsidR="008E5742" w:rsidRDefault="008E5742" w:rsidP="008E5742">
            <w:pPr>
              <w:ind w:left="318"/>
              <w:jc w:val="both"/>
              <w:rPr>
                <w:rFonts w:ascii="Calibri" w:eastAsia="Times New Roman" w:hAnsi="Calibri" w:cs="Calibri"/>
                <w:sz w:val="24"/>
                <w:szCs w:val="24"/>
                <w:lang w:eastAsia="en-US" w:bidi="en-US"/>
              </w:rPr>
            </w:pPr>
          </w:p>
          <w:p w14:paraId="5FE46397" w14:textId="77777777" w:rsidR="00960F86" w:rsidRPr="00960F86" w:rsidRDefault="00960F86" w:rsidP="008E5742">
            <w:pPr>
              <w:ind w:left="318"/>
              <w:jc w:val="both"/>
              <w:rPr>
                <w:rFonts w:ascii="Calibri" w:eastAsia="Times New Roman" w:hAnsi="Calibri" w:cs="Calibri"/>
                <w:sz w:val="24"/>
                <w:szCs w:val="24"/>
                <w:lang w:eastAsia="en-US" w:bidi="en-US"/>
              </w:rPr>
            </w:pPr>
          </w:p>
          <w:p w14:paraId="5FE46398" w14:textId="77777777" w:rsidR="002076F0" w:rsidRPr="00465577" w:rsidRDefault="002076F0" w:rsidP="002076F0">
            <w:pPr>
              <w:pStyle w:val="BodyText"/>
              <w:numPr>
                <w:ilvl w:val="0"/>
                <w:numId w:val="33"/>
              </w:numPr>
              <w:ind w:right="72"/>
              <w:rPr>
                <w:rFonts w:asciiTheme="minorHAnsi" w:hAnsiTheme="minorHAnsi" w:cstheme="minorHAnsi"/>
              </w:rPr>
            </w:pPr>
            <w:r w:rsidRPr="00465577">
              <w:rPr>
                <w:rFonts w:asciiTheme="minorHAnsi" w:hAnsiTheme="minorHAnsi" w:cstheme="minorHAnsi"/>
              </w:rPr>
              <w:t xml:space="preserve">V případě vad skrytých může Kupující svůj nárok na záruku uplatnit nejpozději do uplynutí expirační lhůty Zboží.  </w:t>
            </w:r>
          </w:p>
          <w:p w14:paraId="5FE46399" w14:textId="77777777" w:rsidR="00D14585" w:rsidRPr="00960F86" w:rsidRDefault="00D14585" w:rsidP="00D14585">
            <w:pPr>
              <w:tabs>
                <w:tab w:val="num" w:pos="398"/>
                <w:tab w:val="num" w:pos="426"/>
              </w:tabs>
              <w:ind w:left="426"/>
              <w:jc w:val="both"/>
              <w:rPr>
                <w:rFonts w:ascii="Calibri" w:eastAsia="Times New Roman" w:hAnsi="Calibri" w:cs="Calibri"/>
                <w:sz w:val="24"/>
                <w:szCs w:val="24"/>
                <w:lang w:eastAsia="en-US" w:bidi="en-US"/>
              </w:rPr>
            </w:pPr>
          </w:p>
          <w:p w14:paraId="5FE4639A" w14:textId="786A51E2" w:rsidR="002076F0" w:rsidRPr="00465577" w:rsidRDefault="00AF2D8F" w:rsidP="002076F0">
            <w:pPr>
              <w:pStyle w:val="BodyText"/>
              <w:numPr>
                <w:ilvl w:val="0"/>
                <w:numId w:val="33"/>
              </w:numPr>
              <w:ind w:right="72"/>
              <w:rPr>
                <w:rFonts w:asciiTheme="minorHAnsi" w:hAnsiTheme="minorHAnsi" w:cstheme="minorHAnsi"/>
              </w:rPr>
            </w:pPr>
            <w:r>
              <w:rPr>
                <w:rFonts w:asciiTheme="minorHAnsi" w:hAnsiTheme="minorHAnsi" w:cstheme="minorHAnsi"/>
              </w:rPr>
              <w:t>XXX</w:t>
            </w:r>
          </w:p>
          <w:p w14:paraId="5FE4639B" w14:textId="77777777" w:rsidR="00173A5B" w:rsidRDefault="00173A5B" w:rsidP="00BA6A61">
            <w:pPr>
              <w:jc w:val="both"/>
              <w:rPr>
                <w:rFonts w:ascii="Calibri" w:hAnsi="Calibri" w:cs="Calibri"/>
                <w:b/>
                <w:sz w:val="24"/>
                <w:szCs w:val="24"/>
              </w:rPr>
            </w:pPr>
          </w:p>
          <w:p w14:paraId="5FE4639C" w14:textId="77777777" w:rsidR="002076F0" w:rsidRPr="00960F86" w:rsidRDefault="002076F0" w:rsidP="00BA6A61">
            <w:pPr>
              <w:jc w:val="both"/>
              <w:rPr>
                <w:rFonts w:ascii="Calibri" w:hAnsi="Calibri" w:cs="Calibri"/>
                <w:b/>
                <w:sz w:val="24"/>
                <w:szCs w:val="24"/>
              </w:rPr>
            </w:pPr>
          </w:p>
          <w:p w14:paraId="5FE4639D" w14:textId="77777777" w:rsidR="001025F2" w:rsidRPr="00960F86" w:rsidRDefault="0022422C" w:rsidP="008E5742">
            <w:pPr>
              <w:jc w:val="center"/>
              <w:rPr>
                <w:rFonts w:ascii="Calibri" w:hAnsi="Calibri" w:cs="Calibri"/>
                <w:b/>
                <w:sz w:val="28"/>
                <w:szCs w:val="28"/>
              </w:rPr>
            </w:pPr>
            <w:r w:rsidRPr="00960F86">
              <w:rPr>
                <w:rFonts w:ascii="Calibri" w:hAnsi="Calibri" w:cs="Calibri"/>
                <w:b/>
                <w:sz w:val="28"/>
                <w:szCs w:val="28"/>
              </w:rPr>
              <w:t>VI</w:t>
            </w:r>
            <w:r w:rsidR="001025F2" w:rsidRPr="00960F86">
              <w:rPr>
                <w:rFonts w:ascii="Calibri" w:hAnsi="Calibri" w:cs="Calibri"/>
                <w:b/>
                <w:sz w:val="28"/>
                <w:szCs w:val="28"/>
              </w:rPr>
              <w:t>.</w:t>
            </w:r>
          </w:p>
          <w:p w14:paraId="5FE4639E" w14:textId="77777777" w:rsidR="00D14585" w:rsidRPr="00960F86" w:rsidRDefault="00D14585" w:rsidP="00D14585">
            <w:pPr>
              <w:jc w:val="center"/>
              <w:rPr>
                <w:rFonts w:ascii="Calibri" w:hAnsi="Calibri" w:cs="Calibri"/>
                <w:b/>
                <w:sz w:val="28"/>
                <w:szCs w:val="28"/>
              </w:rPr>
            </w:pPr>
            <w:r w:rsidRPr="00960F86">
              <w:rPr>
                <w:rFonts w:ascii="Calibri" w:hAnsi="Calibri" w:cs="Calibri"/>
                <w:b/>
                <w:sz w:val="28"/>
                <w:szCs w:val="28"/>
              </w:rPr>
              <w:t>Ostatní ujednání</w:t>
            </w:r>
          </w:p>
          <w:p w14:paraId="5FE4639F" w14:textId="77777777" w:rsidR="00D14585" w:rsidRPr="00960F86" w:rsidRDefault="00D14585" w:rsidP="00D14585">
            <w:pPr>
              <w:jc w:val="center"/>
              <w:rPr>
                <w:rFonts w:ascii="Calibri" w:hAnsi="Calibri" w:cs="Calibri"/>
                <w:b/>
                <w:sz w:val="24"/>
                <w:szCs w:val="28"/>
              </w:rPr>
            </w:pPr>
          </w:p>
          <w:p w14:paraId="5FE463A0" w14:textId="77777777" w:rsidR="002076F0" w:rsidRPr="00465577" w:rsidRDefault="002076F0" w:rsidP="002076F0">
            <w:pPr>
              <w:pStyle w:val="BodyText"/>
              <w:numPr>
                <w:ilvl w:val="0"/>
                <w:numId w:val="22"/>
              </w:numPr>
              <w:ind w:right="72"/>
              <w:rPr>
                <w:rFonts w:asciiTheme="minorHAnsi" w:hAnsiTheme="minorHAnsi" w:cstheme="minorHAnsi"/>
              </w:rPr>
            </w:pPr>
            <w:r w:rsidRPr="00465577">
              <w:rPr>
                <w:rFonts w:asciiTheme="minorHAnsi" w:hAnsiTheme="minorHAnsi" w:cstheme="minorHAnsi"/>
              </w:rPr>
              <w:t>Vlastnické právo ke Zboží přechází na Kupujícího po úplném zaplacení Kupní ceny. Pokud je Zboží předáno Kupujícímu před zaplacením Kupní ceny, zůstává ve vlastnictví Prodávajícího až do její úhrady. Kupující se zavazuje Prodávajícího okamžitě vyrozumět, jestliže by třetí osoba na toto Zboží uplatňovala nároky (např. exekuce, zástava, převod vlastnictví atd.). Kupující se v této souvislosti zavazuje učinit vše potřebné, aby nebyla dotčena práva Prodávajícího na Zboží.</w:t>
            </w:r>
          </w:p>
          <w:p w14:paraId="5FE463A1" w14:textId="77777777" w:rsidR="00D14585" w:rsidRDefault="00D14585" w:rsidP="00D14585">
            <w:pPr>
              <w:jc w:val="both"/>
              <w:rPr>
                <w:rFonts w:ascii="Calibri" w:eastAsia="Times New Roman" w:hAnsi="Calibri" w:cs="Calibri"/>
                <w:sz w:val="24"/>
                <w:szCs w:val="24"/>
                <w:lang w:eastAsia="en-US" w:bidi="en-US"/>
              </w:rPr>
            </w:pPr>
          </w:p>
          <w:p w14:paraId="5FE463A2" w14:textId="77777777" w:rsidR="00960F86" w:rsidRPr="00960F86" w:rsidRDefault="00960F86" w:rsidP="00D14585">
            <w:pPr>
              <w:jc w:val="both"/>
              <w:rPr>
                <w:rFonts w:ascii="Calibri" w:eastAsia="Times New Roman" w:hAnsi="Calibri" w:cs="Calibri"/>
                <w:sz w:val="24"/>
                <w:szCs w:val="24"/>
                <w:lang w:eastAsia="en-US" w:bidi="en-US"/>
              </w:rPr>
            </w:pPr>
          </w:p>
          <w:p w14:paraId="5FE463A3" w14:textId="77777777" w:rsidR="007D2AA1" w:rsidRDefault="007D2AA1" w:rsidP="00D14585">
            <w:pPr>
              <w:jc w:val="both"/>
              <w:rPr>
                <w:rFonts w:ascii="Calibri" w:eastAsia="Times New Roman" w:hAnsi="Calibri" w:cs="Calibri"/>
                <w:sz w:val="24"/>
                <w:szCs w:val="24"/>
                <w:lang w:eastAsia="en-US" w:bidi="en-US"/>
              </w:rPr>
            </w:pPr>
          </w:p>
          <w:p w14:paraId="5FE463A4" w14:textId="77777777" w:rsidR="002076F0" w:rsidRPr="00960F86" w:rsidRDefault="002076F0" w:rsidP="00D14585">
            <w:pPr>
              <w:jc w:val="both"/>
              <w:rPr>
                <w:rFonts w:ascii="Calibri" w:eastAsia="Times New Roman" w:hAnsi="Calibri" w:cs="Calibri"/>
                <w:sz w:val="24"/>
                <w:szCs w:val="24"/>
                <w:lang w:eastAsia="en-US" w:bidi="en-US"/>
              </w:rPr>
            </w:pPr>
          </w:p>
          <w:p w14:paraId="5FE463A5" w14:textId="77777777" w:rsidR="002076F0" w:rsidRPr="00465577" w:rsidRDefault="002076F0" w:rsidP="002076F0">
            <w:pPr>
              <w:pStyle w:val="BodyText"/>
              <w:numPr>
                <w:ilvl w:val="0"/>
                <w:numId w:val="22"/>
              </w:numPr>
              <w:ind w:right="72"/>
              <w:rPr>
                <w:rFonts w:asciiTheme="minorHAnsi" w:hAnsiTheme="minorHAnsi" w:cstheme="minorHAnsi"/>
              </w:rPr>
            </w:pPr>
            <w:r w:rsidRPr="00465577">
              <w:rPr>
                <w:rFonts w:asciiTheme="minorHAnsi" w:hAnsiTheme="minorHAnsi" w:cstheme="minorHAnsi"/>
              </w:rPr>
              <w:t>Pokud Kupující včas nesplní svou platební povinnost, je Prodávající oprávněn jednostranně písemným prohlášením od Smlouvy odstoupit nebo stornovat konkrétní Objednávku, požadovat vrácení nezaplaceného Zboží předaného Kupujícímu, jakož i náhradu eventuálně poškozeného Zboží.</w:t>
            </w:r>
          </w:p>
          <w:p w14:paraId="5FE463A6" w14:textId="77777777" w:rsidR="00D14585" w:rsidRPr="00960F86" w:rsidRDefault="00D14585" w:rsidP="00D14585">
            <w:pPr>
              <w:pStyle w:val="ListParagraph"/>
              <w:rPr>
                <w:rFonts w:ascii="Calibri" w:eastAsia="Times New Roman" w:hAnsi="Calibri" w:cs="Calibri"/>
                <w:sz w:val="24"/>
                <w:szCs w:val="24"/>
                <w:lang w:eastAsia="en-US" w:bidi="en-US"/>
              </w:rPr>
            </w:pPr>
          </w:p>
          <w:p w14:paraId="5FE463A7" w14:textId="77777777" w:rsidR="002076F0" w:rsidRPr="002076F0" w:rsidRDefault="002076F0" w:rsidP="002076F0">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lang w:eastAsia="en-US" w:bidi="en-US"/>
              </w:rPr>
              <w:t xml:space="preserve">Pokud si Smluvní strany neujednají jinak, přechází riziko poškození, zničení a odcizení Zboží na Kupujícího současně s převzetím Zboží. </w:t>
            </w:r>
          </w:p>
          <w:p w14:paraId="5FE463A8" w14:textId="77777777" w:rsidR="00D14585" w:rsidRDefault="00D14585" w:rsidP="00D14585">
            <w:pPr>
              <w:jc w:val="both"/>
              <w:rPr>
                <w:rFonts w:ascii="Calibri" w:eastAsia="Times New Roman" w:hAnsi="Calibri" w:cs="Calibri"/>
                <w:sz w:val="24"/>
                <w:szCs w:val="24"/>
                <w:lang w:eastAsia="en-US" w:bidi="en-US"/>
              </w:rPr>
            </w:pPr>
          </w:p>
          <w:p w14:paraId="5FE463A9" w14:textId="77777777" w:rsidR="00960F86" w:rsidRPr="00960F86" w:rsidRDefault="00960F86" w:rsidP="00D14585">
            <w:pPr>
              <w:jc w:val="both"/>
              <w:rPr>
                <w:rFonts w:ascii="Calibri" w:eastAsia="Times New Roman" w:hAnsi="Calibri" w:cs="Calibri"/>
                <w:sz w:val="24"/>
                <w:szCs w:val="24"/>
                <w:lang w:eastAsia="en-US" w:bidi="en-US"/>
              </w:rPr>
            </w:pPr>
          </w:p>
          <w:p w14:paraId="5FE463AA" w14:textId="77777777" w:rsidR="002076F0" w:rsidRPr="002076F0" w:rsidRDefault="002076F0" w:rsidP="002076F0">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lang w:eastAsia="en-US" w:bidi="en-US"/>
              </w:rPr>
              <w:t>Kupující není v současnosti ani po uzavření této Smlouvy jakkoliv zavázán odebírat Zboží vyráběné či dodávané Prodávajícím v jakémkoli množství a nadále disponuje absolutní smluvní volností co do výběru výrobků, a to bez ohledu na to, zda jsou vyráběny či dodávány Prodávajícím nebo zda jsou výrobky s nimi konkurenčními.</w:t>
            </w:r>
          </w:p>
          <w:p w14:paraId="5FE463AB" w14:textId="77777777" w:rsidR="00D14585" w:rsidRDefault="00D14585" w:rsidP="00D14585">
            <w:pPr>
              <w:jc w:val="both"/>
              <w:rPr>
                <w:rFonts w:ascii="Calibri" w:eastAsia="Times New Roman" w:hAnsi="Calibri" w:cs="Calibri"/>
                <w:sz w:val="24"/>
                <w:szCs w:val="24"/>
                <w:lang w:eastAsia="en-US" w:bidi="en-US"/>
              </w:rPr>
            </w:pPr>
          </w:p>
          <w:p w14:paraId="5FE463AC" w14:textId="77777777" w:rsidR="00BA6A61" w:rsidRPr="00960F86" w:rsidRDefault="00BA6A61" w:rsidP="00D14585">
            <w:pPr>
              <w:jc w:val="both"/>
              <w:rPr>
                <w:rFonts w:ascii="Calibri" w:eastAsia="Times New Roman" w:hAnsi="Calibri" w:cs="Calibri"/>
                <w:sz w:val="24"/>
                <w:szCs w:val="24"/>
                <w:lang w:eastAsia="en-US" w:bidi="en-US"/>
              </w:rPr>
            </w:pPr>
          </w:p>
          <w:p w14:paraId="5FE463AD" w14:textId="77777777" w:rsidR="002076F0" w:rsidRPr="002076F0" w:rsidRDefault="002076F0" w:rsidP="002076F0">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lang w:eastAsia="en-US" w:bidi="en-US"/>
              </w:rPr>
              <w:t>Smluvní strany prohlašují, že účelem této Smlouvy není reklama na Zboží Prodávajícího ani poskytnutí daru či sponzorského příspěvku Kupujícímu nebo jeho zaměstnancům.</w:t>
            </w:r>
          </w:p>
          <w:p w14:paraId="5FE463AE" w14:textId="77777777" w:rsidR="00D14585" w:rsidRPr="00960F86" w:rsidRDefault="00D14585" w:rsidP="00D14585">
            <w:pPr>
              <w:jc w:val="both"/>
              <w:rPr>
                <w:rFonts w:ascii="Calibri" w:eastAsia="Times New Roman" w:hAnsi="Calibri" w:cs="Calibri"/>
                <w:sz w:val="24"/>
                <w:szCs w:val="24"/>
                <w:lang w:eastAsia="en-US" w:bidi="en-US"/>
              </w:rPr>
            </w:pPr>
          </w:p>
          <w:p w14:paraId="5FE463AF" w14:textId="77777777" w:rsidR="002076F0" w:rsidRPr="002076F0" w:rsidRDefault="002076F0" w:rsidP="002076F0">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lang w:eastAsia="en-US" w:bidi="en-US"/>
              </w:rPr>
              <w:t>Kupující tímto výslovně prohlašuje a zaručuje, že:</w:t>
            </w:r>
          </w:p>
          <w:p w14:paraId="5FE463B0" w14:textId="77777777" w:rsidR="002076F0" w:rsidRPr="002076F0" w:rsidRDefault="002076F0" w:rsidP="002076F0">
            <w:pPr>
              <w:ind w:left="426"/>
              <w:jc w:val="both"/>
              <w:rPr>
                <w:rFonts w:asciiTheme="minorHAnsi" w:eastAsia="Times New Roman" w:hAnsiTheme="minorHAnsi" w:cstheme="minorHAnsi"/>
                <w:sz w:val="24"/>
                <w:szCs w:val="24"/>
                <w:lang w:eastAsia="en-US" w:bidi="en-US"/>
              </w:rPr>
            </w:pPr>
            <w:r w:rsidRPr="002076F0">
              <w:rPr>
                <w:rFonts w:asciiTheme="minorHAnsi" w:eastAsia="Times New Roman" w:hAnsiTheme="minorHAnsi" w:cstheme="minorHAnsi"/>
                <w:sz w:val="24"/>
                <w:szCs w:val="24"/>
                <w:lang w:eastAsia="en-US" w:bidi="en-US"/>
              </w:rPr>
              <w:t>(i) má veškeré licence a povolení, které mohou být nezbytné či vyžadované ze zákona v souvislosti s plněním této Smlouvy, jakož i za účelem poskytování lékárenské péče;</w:t>
            </w:r>
          </w:p>
          <w:p w14:paraId="5FE463B1" w14:textId="77777777" w:rsidR="002076F0" w:rsidRPr="002076F0" w:rsidRDefault="002076F0" w:rsidP="002076F0">
            <w:pPr>
              <w:ind w:left="426"/>
              <w:jc w:val="both"/>
              <w:rPr>
                <w:rFonts w:asciiTheme="minorHAnsi" w:eastAsia="Times New Roman" w:hAnsiTheme="minorHAnsi" w:cstheme="minorHAnsi"/>
                <w:sz w:val="24"/>
                <w:szCs w:val="24"/>
                <w:lang w:eastAsia="en-US" w:bidi="en-US"/>
              </w:rPr>
            </w:pPr>
            <w:r w:rsidRPr="002076F0">
              <w:rPr>
                <w:rFonts w:asciiTheme="minorHAnsi" w:eastAsia="Times New Roman" w:hAnsiTheme="minorHAnsi" w:cstheme="minorHAnsi"/>
                <w:sz w:val="24"/>
                <w:szCs w:val="24"/>
                <w:lang w:eastAsia="en-US" w:bidi="en-US"/>
              </w:rPr>
              <w:t>(ii) uzavření této Smlouvy není v rozporu s podmínkami stanovenými v jakékoli smlouvě uzavřené Kupujícím se třetí stranou.</w:t>
            </w:r>
          </w:p>
          <w:p w14:paraId="5FE463B2" w14:textId="77777777" w:rsidR="00D14585" w:rsidRPr="00960F86" w:rsidRDefault="00BA6A61" w:rsidP="00BA6A61">
            <w:pPr>
              <w:ind w:left="398"/>
              <w:jc w:val="both"/>
              <w:rPr>
                <w:rFonts w:ascii="Calibri" w:eastAsia="Times New Roman" w:hAnsi="Calibri" w:cs="Calibri"/>
                <w:sz w:val="24"/>
                <w:szCs w:val="24"/>
                <w:lang w:eastAsia="en-US" w:bidi="en-US"/>
              </w:rPr>
            </w:pPr>
            <w:r w:rsidRPr="00960F86">
              <w:rPr>
                <w:rFonts w:ascii="Calibri" w:eastAsia="Times New Roman" w:hAnsi="Calibri" w:cs="Calibri"/>
                <w:sz w:val="24"/>
                <w:szCs w:val="24"/>
                <w:lang w:eastAsia="en-US" w:bidi="en-US"/>
              </w:rPr>
              <w:t xml:space="preserve"> </w:t>
            </w:r>
          </w:p>
          <w:p w14:paraId="5FE463B8" w14:textId="77777777" w:rsidR="002076F0" w:rsidRPr="00960F86" w:rsidRDefault="002076F0" w:rsidP="00173A5B">
            <w:pPr>
              <w:jc w:val="both"/>
              <w:rPr>
                <w:rFonts w:ascii="Calibri" w:eastAsia="Times New Roman" w:hAnsi="Calibri" w:cs="Calibri"/>
                <w:sz w:val="24"/>
                <w:szCs w:val="24"/>
                <w:lang w:eastAsia="en-US" w:bidi="en-US"/>
              </w:rPr>
            </w:pPr>
          </w:p>
          <w:p w14:paraId="5FE463B9" w14:textId="77777777" w:rsidR="002076F0" w:rsidRPr="002076F0" w:rsidRDefault="002076F0" w:rsidP="002076F0">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lang w:eastAsia="en-US" w:bidi="en-US"/>
              </w:rPr>
              <w:t>Kupující je povinen provést veškeré činnosti vykonávané jako součást smluvního vztahu s Prodávajícím v souladu se všemi platnými zákony a nařízeními včetně antikorupčních a antimonopolních zákonů. Kupující neučinil, neposkytl a ani neučiní jakékoli platby a neposkytne přímo či nepřímo státním zaměstnancům/úředníkům, zákazníkům, obchodním partnerům, zdravotnickým odborníkům nebo jakýmkoliv jiným osobám jakékoli výhody, aby si zajistil nepatřičnou výhodu nebo neoprávněný obchodní prospěch, ovlivnil soukromé nebo úřední rozhodování, ovlivnil preskripci léků nebo přiměl někoho k porušení svých profesních povinností či norem.</w:t>
            </w:r>
          </w:p>
          <w:p w14:paraId="5FE463BA" w14:textId="77777777" w:rsidR="00D14585" w:rsidRPr="00960F86" w:rsidRDefault="00D14585" w:rsidP="00D14585">
            <w:pPr>
              <w:jc w:val="both"/>
              <w:rPr>
                <w:rFonts w:ascii="Calibri" w:eastAsia="Times New Roman" w:hAnsi="Calibri" w:cs="Calibri"/>
                <w:sz w:val="24"/>
                <w:szCs w:val="24"/>
                <w:lang w:eastAsia="en-US" w:bidi="en-US"/>
              </w:rPr>
            </w:pPr>
          </w:p>
          <w:p w14:paraId="5FE463BB" w14:textId="77777777" w:rsidR="002076F0" w:rsidRPr="002076F0" w:rsidRDefault="002076F0" w:rsidP="002076F0">
            <w:pPr>
              <w:pStyle w:val="BodyText"/>
              <w:numPr>
                <w:ilvl w:val="0"/>
                <w:numId w:val="22"/>
              </w:numPr>
              <w:ind w:right="72"/>
              <w:rPr>
                <w:rFonts w:asciiTheme="minorHAnsi" w:hAnsiTheme="minorHAnsi" w:cstheme="minorHAnsi"/>
                <w:bCs/>
                <w:iCs/>
                <w:lang w:eastAsia="en-US" w:bidi="en-US"/>
              </w:rPr>
            </w:pPr>
            <w:r w:rsidRPr="002076F0">
              <w:rPr>
                <w:rFonts w:asciiTheme="minorHAnsi" w:hAnsiTheme="minorHAnsi" w:cstheme="minorHAnsi"/>
                <w:bCs/>
                <w:iCs/>
                <w:lang w:eastAsia="en-US" w:bidi="en-US"/>
              </w:rPr>
              <w:t>Kupující neprodleně písemně vyrozumí Prodávajícího, pokud bude mít podezření nebo zjistí porušení výše uvedených zásad v souvislosti s podnikáním Prodávajícího a bude v takových případech plně spolupracovat s Prodávajícím na prověření věci. V případě, že se Prodávající v dobré víře domnívá, že Kupující nedodržel některou ze shora uvedených zásad, má Prodávající právo vypovědět tento smluvní vztah s okamžitou platností.</w:t>
            </w:r>
          </w:p>
          <w:p w14:paraId="5FE463BC" w14:textId="77777777" w:rsidR="00D14585" w:rsidRPr="00960F86" w:rsidRDefault="00D14585" w:rsidP="00D14585">
            <w:pPr>
              <w:jc w:val="both"/>
              <w:rPr>
                <w:rFonts w:ascii="Calibri" w:eastAsia="Times New Roman" w:hAnsi="Calibri" w:cs="Calibri"/>
                <w:sz w:val="24"/>
                <w:szCs w:val="24"/>
                <w:lang w:eastAsia="en-US" w:bidi="en-US"/>
              </w:rPr>
            </w:pPr>
          </w:p>
          <w:p w14:paraId="5FE463BD" w14:textId="77777777" w:rsidR="002076F0" w:rsidRPr="002076F0" w:rsidRDefault="002076F0" w:rsidP="002076F0">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lang w:eastAsia="en-US" w:bidi="en-US"/>
              </w:rPr>
              <w:t>Během trvání této Smlouvy a následně po dobu jednoho roku po jejím ukončení, má Prodávající nebo jím řádně pověřený auditor právo na základě předchozího oznámení zaslaného Kupujícímu v přiměřeném předstihu přezkoumat během obvyklé pracovní doby a pořídit si na náklady Prodávajícího kopie účetních knih, záznamů a dalších dokumentů a materiálů, s výjimkou informací o individuální mzdě, a to výhradně za účelem ověření, zda Kupující dodržel povinnosti uvedené výše v tomto článku.</w:t>
            </w:r>
          </w:p>
          <w:p w14:paraId="5FE463BE" w14:textId="77777777" w:rsidR="00BA6A61" w:rsidRDefault="00BA6A61" w:rsidP="00BA6A61">
            <w:pPr>
              <w:pStyle w:val="ListParagraph"/>
              <w:rPr>
                <w:rFonts w:asciiTheme="minorHAnsi" w:eastAsia="Times New Roman" w:hAnsiTheme="minorHAnsi" w:cstheme="minorHAnsi"/>
                <w:sz w:val="24"/>
                <w:szCs w:val="24"/>
                <w:lang w:eastAsia="en-US" w:bidi="en-US"/>
              </w:rPr>
            </w:pPr>
          </w:p>
          <w:p w14:paraId="5FE463BF" w14:textId="77777777" w:rsidR="00BA6A61" w:rsidRDefault="00BA6A61" w:rsidP="00BA6A61">
            <w:pPr>
              <w:pStyle w:val="ListParagraph"/>
              <w:rPr>
                <w:rFonts w:asciiTheme="minorHAnsi" w:eastAsia="Times New Roman" w:hAnsiTheme="minorHAnsi" w:cstheme="minorHAnsi"/>
                <w:sz w:val="24"/>
                <w:szCs w:val="24"/>
                <w:lang w:eastAsia="en-US" w:bidi="en-US"/>
              </w:rPr>
            </w:pPr>
          </w:p>
          <w:p w14:paraId="5FE463C0" w14:textId="77777777" w:rsidR="00E05348" w:rsidRDefault="002076F0" w:rsidP="00E05348">
            <w:pPr>
              <w:pStyle w:val="BodyText"/>
              <w:numPr>
                <w:ilvl w:val="0"/>
                <w:numId w:val="22"/>
              </w:numPr>
              <w:ind w:right="72"/>
              <w:rPr>
                <w:rFonts w:asciiTheme="minorHAnsi" w:hAnsiTheme="minorHAnsi" w:cstheme="minorHAnsi"/>
                <w:lang w:eastAsia="en-US" w:bidi="en-US"/>
              </w:rPr>
            </w:pPr>
            <w:r w:rsidRPr="002076F0">
              <w:rPr>
                <w:rFonts w:asciiTheme="minorHAnsi" w:hAnsiTheme="minorHAnsi" w:cstheme="minorHAnsi"/>
                <w:iCs/>
                <w:lang w:eastAsia="en-US" w:bidi="en-US"/>
              </w:rPr>
              <w:t>Kupující</w:t>
            </w:r>
            <w:r w:rsidR="004819B8">
              <w:rPr>
                <w:rFonts w:asciiTheme="minorHAnsi" w:hAnsiTheme="minorHAnsi" w:cstheme="minorHAnsi"/>
                <w:iCs/>
                <w:lang w:eastAsia="en-US" w:bidi="en-US"/>
              </w:rPr>
              <w:t xml:space="preserve"> </w:t>
            </w:r>
            <w:r w:rsidR="00E05348" w:rsidRPr="00E05348">
              <w:rPr>
                <w:rFonts w:asciiTheme="minorHAnsi" w:hAnsiTheme="minorHAnsi" w:cstheme="minorHAnsi"/>
              </w:rPr>
              <w:t>se zavazuje poskytnout lokálnímu farmakovigilančnímu oddělení společnosti Bayer písemná hlášení o všech nežádoucích příhodách (AE) a závadách v kvalitě/ technických reklamacích (PTC) přípravků Bayer, o kterých se dozví v souvislosti s plněním této Smlouvy, a to faxem (+420 266 101 504) či e-mailem (</w:t>
            </w:r>
            <w:hyperlink r:id="rId15" w:history="1">
              <w:r w:rsidR="00E05348" w:rsidRPr="00E05348">
                <w:rPr>
                  <w:rStyle w:val="Hyperlink"/>
                  <w:rFonts w:asciiTheme="minorHAnsi" w:hAnsiTheme="minorHAnsi" w:cstheme="minorHAnsi"/>
                </w:rPr>
                <w:t>pharmacovigilance.czech@bayer.com</w:t>
              </w:r>
            </w:hyperlink>
            <w:r w:rsidR="00E05348" w:rsidRPr="00E05348">
              <w:rPr>
                <w:rFonts w:asciiTheme="minorHAnsi" w:hAnsiTheme="minorHAnsi" w:cstheme="minorHAnsi"/>
              </w:rPr>
              <w:t>) do jednoho (1) pracovního dne po získání relevantní informace. Všechny známé případy expozice během těhotenství (včetně paternální expozice) a kojení, nesprávné užití, zneužívání, nedostatečný účinek léčiva, předávkování (náhodné a úmyslné), chyba v medikaci/užití, léková závislost, podezření na přenos infekčního agens, abstinenční syndrom, lékové interakce, profesní expozice, použití léku v neschválené indikaci a nečekaný přínos přípravku ve vztahu k přípravkům Bayer, musí být hlášeny stejným způsobem jako AE/PTC. Pro účely této Smlouvy se „nežádoucí příhodou“ rozumí jakýkoliv nepříznivá změna zdravotního stavu pacienta, jemuž byl podán přípravek Bayer, která nutně nemusí mít příčinný vztah k této léčbě. „Závada v kvalitě/technická reklamace přípravku“</w:t>
            </w:r>
            <w:r w:rsidR="00E05348" w:rsidRPr="00E05348">
              <w:rPr>
                <w:rFonts w:asciiTheme="minorHAnsi" w:hAnsiTheme="minorHAnsi" w:cstheme="minorHAnsi"/>
                <w:b/>
                <w:bCs/>
              </w:rPr>
              <w:t xml:space="preserve"> </w:t>
            </w:r>
            <w:r w:rsidR="00E05348" w:rsidRPr="00E05348">
              <w:rPr>
                <w:rFonts w:asciiTheme="minorHAnsi" w:hAnsiTheme="minorHAnsi" w:cstheme="minorHAnsi"/>
              </w:rPr>
              <w:t>je jakékoliv hlášení (písemné, dokumentované ústní, či elektronická komunikace) o potenciální nebo údajné závadě v kvalitě přípravku Bayer (včetně identifikace, stálosti/trvanlivosti, spolehlivosti, bezpečnosti, účinnosti nebo výkonu/splnění účelu) nebo podezření na padělek. Stížnost může nebo nemusí představovat potenciální riziko pro zákazníka (pacienta). Výše uvedené povinnosti mohou být mezi Smluvními stranami blíže specifikovány ve farmakovigilanční dohodě.</w:t>
            </w:r>
          </w:p>
          <w:p w14:paraId="42BC424B" w14:textId="5FDD0292" w:rsidR="005369FD" w:rsidRPr="00446241" w:rsidRDefault="00446241" w:rsidP="005369FD">
            <w:pPr>
              <w:pStyle w:val="BodyText"/>
              <w:numPr>
                <w:ilvl w:val="0"/>
                <w:numId w:val="22"/>
              </w:numPr>
              <w:ind w:right="72"/>
              <w:rPr>
                <w:rFonts w:asciiTheme="minorHAnsi" w:hAnsiTheme="minorHAnsi" w:cstheme="minorHAnsi"/>
                <w:lang w:eastAsia="en-US" w:bidi="en-US"/>
              </w:rPr>
            </w:pPr>
            <w:r w:rsidRPr="00446241">
              <w:rPr>
                <w:rFonts w:asciiTheme="minorHAnsi" w:hAnsiTheme="minorHAnsi" w:cstheme="minorHAnsi"/>
              </w:rPr>
              <w:t xml:space="preserve">Příslušné informace o zpracování osobních údajů smluvní strany tohoto smluvního vztahu, pokud je fyzická osoba, resp. fyzických osob, které ji zastupují či za ni jinak jednají či jsou jejími kontaktními osobami v souvislosti s tímto smluvním vztahem, jsou dostupné na </w:t>
            </w:r>
            <w:hyperlink r:id="rId16" w:history="1">
              <w:r w:rsidRPr="00446241">
                <w:rPr>
                  <w:rStyle w:val="Hyperlink"/>
                  <w:rFonts w:asciiTheme="minorHAnsi" w:hAnsiTheme="minorHAnsi" w:cstheme="minorHAnsi"/>
                </w:rPr>
                <w:t>http://www.bayer.cz/cs/o-spolecnosti/ochrana-osobnich-udaju</w:t>
              </w:r>
            </w:hyperlink>
            <w:r w:rsidRPr="00446241">
              <w:rPr>
                <w:rFonts w:asciiTheme="minorHAnsi" w:hAnsiTheme="minorHAnsi" w:cstheme="minorHAnsi"/>
              </w:rPr>
              <w:t>; společnost Bayer může tyto informace kdykoliv aktualizovat; aktuální znění lze nalézt na uvedené webové stránce.</w:t>
            </w:r>
          </w:p>
          <w:p w14:paraId="4B480B51" w14:textId="77777777" w:rsidR="005369FD" w:rsidRPr="00E05348" w:rsidRDefault="005369FD" w:rsidP="005369FD">
            <w:pPr>
              <w:pStyle w:val="BodyText"/>
              <w:ind w:right="72"/>
              <w:rPr>
                <w:rFonts w:asciiTheme="minorHAnsi" w:hAnsiTheme="minorHAnsi" w:cstheme="minorHAnsi"/>
                <w:lang w:eastAsia="en-US" w:bidi="en-US"/>
              </w:rPr>
            </w:pPr>
          </w:p>
          <w:p w14:paraId="5FE463C2" w14:textId="1985E124" w:rsidR="001025F2" w:rsidRPr="00960F86" w:rsidRDefault="00446241" w:rsidP="008E5742">
            <w:pPr>
              <w:jc w:val="center"/>
              <w:rPr>
                <w:rFonts w:ascii="Calibri" w:hAnsi="Calibri" w:cs="Calibri"/>
                <w:b/>
                <w:sz w:val="28"/>
                <w:szCs w:val="28"/>
              </w:rPr>
            </w:pPr>
            <w:r>
              <w:rPr>
                <w:rFonts w:ascii="Calibri" w:hAnsi="Calibri" w:cs="Calibri"/>
                <w:b/>
                <w:sz w:val="28"/>
                <w:szCs w:val="28"/>
              </w:rPr>
              <w:t>V</w:t>
            </w:r>
            <w:r w:rsidR="0022422C" w:rsidRPr="00960F86">
              <w:rPr>
                <w:rFonts w:ascii="Calibri" w:hAnsi="Calibri" w:cs="Calibri"/>
                <w:b/>
                <w:sz w:val="28"/>
                <w:szCs w:val="28"/>
              </w:rPr>
              <w:t>II</w:t>
            </w:r>
            <w:r w:rsidR="001025F2" w:rsidRPr="00960F86">
              <w:rPr>
                <w:rFonts w:ascii="Calibri" w:hAnsi="Calibri" w:cs="Calibri"/>
                <w:b/>
                <w:sz w:val="28"/>
                <w:szCs w:val="28"/>
              </w:rPr>
              <w:t>.</w:t>
            </w:r>
          </w:p>
          <w:p w14:paraId="5FE463C3" w14:textId="77777777" w:rsidR="007D2AA1" w:rsidRPr="00960F86" w:rsidRDefault="007D2AA1" w:rsidP="007D2AA1">
            <w:pPr>
              <w:jc w:val="center"/>
              <w:rPr>
                <w:rFonts w:ascii="Calibri" w:hAnsi="Calibri" w:cs="Calibri"/>
                <w:b/>
                <w:sz w:val="28"/>
                <w:szCs w:val="28"/>
              </w:rPr>
            </w:pPr>
            <w:r w:rsidRPr="00960F86">
              <w:rPr>
                <w:rFonts w:ascii="Calibri" w:hAnsi="Calibri" w:cs="Calibri"/>
                <w:b/>
                <w:sz w:val="28"/>
                <w:szCs w:val="28"/>
              </w:rPr>
              <w:t>Ochrana důvěrných informací, vyšší moc</w:t>
            </w:r>
          </w:p>
          <w:p w14:paraId="5FE463C5" w14:textId="77777777" w:rsidR="007D2AA1" w:rsidRDefault="007D2AA1" w:rsidP="008E5742">
            <w:pPr>
              <w:ind w:left="720"/>
              <w:contextualSpacing/>
              <w:jc w:val="both"/>
              <w:rPr>
                <w:rFonts w:ascii="Calibri" w:eastAsia="Times New Roman" w:hAnsi="Calibri" w:cs="Calibri"/>
                <w:sz w:val="28"/>
                <w:szCs w:val="24"/>
                <w:lang w:eastAsia="en-US" w:bidi="en-US"/>
              </w:rPr>
            </w:pPr>
          </w:p>
          <w:p w14:paraId="3CB89193" w14:textId="77777777" w:rsidR="00446241" w:rsidRPr="00960F86" w:rsidRDefault="00446241" w:rsidP="008E5742">
            <w:pPr>
              <w:ind w:left="720"/>
              <w:contextualSpacing/>
              <w:jc w:val="both"/>
              <w:rPr>
                <w:rFonts w:ascii="Calibri" w:eastAsia="Times New Roman" w:hAnsi="Calibri" w:cs="Calibri"/>
                <w:sz w:val="28"/>
                <w:szCs w:val="24"/>
                <w:lang w:eastAsia="en-US" w:bidi="en-US"/>
              </w:rPr>
            </w:pPr>
          </w:p>
          <w:p w14:paraId="5FE463C6" w14:textId="77EA7BB8" w:rsidR="002076F0" w:rsidRPr="00465577" w:rsidRDefault="00AF2D8F" w:rsidP="002076F0">
            <w:pPr>
              <w:pStyle w:val="BodyText"/>
              <w:numPr>
                <w:ilvl w:val="0"/>
                <w:numId w:val="36"/>
              </w:numPr>
              <w:rPr>
                <w:rFonts w:asciiTheme="minorHAnsi" w:hAnsiTheme="minorHAnsi" w:cstheme="minorHAnsi"/>
              </w:rPr>
            </w:pPr>
            <w:r>
              <w:rPr>
                <w:rFonts w:asciiTheme="minorHAnsi" w:hAnsiTheme="minorHAnsi" w:cstheme="minorHAnsi"/>
              </w:rPr>
              <w:t>XXX</w:t>
            </w:r>
          </w:p>
          <w:p w14:paraId="5FE463CA" w14:textId="77777777" w:rsidR="00960F86" w:rsidRPr="00960F86" w:rsidRDefault="00960F86" w:rsidP="00AF2D8F">
            <w:pPr>
              <w:jc w:val="both"/>
              <w:rPr>
                <w:rFonts w:ascii="Calibri" w:eastAsia="Times New Roman" w:hAnsi="Calibri" w:cs="Calibri"/>
                <w:sz w:val="24"/>
                <w:szCs w:val="24"/>
                <w:lang w:eastAsia="en-US" w:bidi="en-US"/>
              </w:rPr>
            </w:pPr>
          </w:p>
          <w:p w14:paraId="5FE463CB" w14:textId="77777777" w:rsidR="00F93063" w:rsidRPr="00960F86" w:rsidRDefault="00F93063" w:rsidP="003A30A3">
            <w:pPr>
              <w:ind w:left="426"/>
              <w:jc w:val="both"/>
              <w:rPr>
                <w:rFonts w:ascii="Calibri" w:eastAsia="Times New Roman" w:hAnsi="Calibri" w:cs="Calibri"/>
                <w:sz w:val="24"/>
                <w:szCs w:val="24"/>
                <w:lang w:eastAsia="en-US" w:bidi="en-US"/>
              </w:rPr>
            </w:pPr>
          </w:p>
          <w:p w14:paraId="5FE463CC" w14:textId="5150DB96" w:rsidR="002076F0" w:rsidRPr="00465577" w:rsidRDefault="00AF2D8F" w:rsidP="002076F0">
            <w:pPr>
              <w:pStyle w:val="BodyText"/>
              <w:numPr>
                <w:ilvl w:val="0"/>
                <w:numId w:val="36"/>
              </w:numPr>
              <w:rPr>
                <w:rFonts w:asciiTheme="minorHAnsi" w:hAnsiTheme="minorHAnsi" w:cstheme="minorHAnsi"/>
              </w:rPr>
            </w:pPr>
            <w:r>
              <w:rPr>
                <w:rFonts w:asciiTheme="minorHAnsi" w:hAnsiTheme="minorHAnsi" w:cstheme="minorHAnsi"/>
              </w:rPr>
              <w:t>XXX</w:t>
            </w:r>
          </w:p>
          <w:p w14:paraId="5FE463CD" w14:textId="77777777" w:rsidR="007D2AA1" w:rsidRPr="00960F86" w:rsidRDefault="007D2AA1" w:rsidP="007D2AA1">
            <w:pPr>
              <w:pStyle w:val="ListParagraph"/>
              <w:rPr>
                <w:rFonts w:ascii="Calibri" w:eastAsia="Times New Roman" w:hAnsi="Calibri" w:cs="Calibri"/>
                <w:sz w:val="24"/>
                <w:szCs w:val="24"/>
                <w:lang w:eastAsia="en-US" w:bidi="en-US"/>
              </w:rPr>
            </w:pPr>
          </w:p>
          <w:p w14:paraId="5FE463CE" w14:textId="0C72AC47" w:rsidR="002076F0" w:rsidRDefault="00AF2D8F" w:rsidP="002076F0">
            <w:pPr>
              <w:pStyle w:val="BodyText"/>
              <w:numPr>
                <w:ilvl w:val="0"/>
                <w:numId w:val="36"/>
              </w:numPr>
              <w:rPr>
                <w:rFonts w:asciiTheme="minorHAnsi" w:hAnsiTheme="minorHAnsi" w:cstheme="minorHAnsi"/>
              </w:rPr>
            </w:pPr>
            <w:r>
              <w:rPr>
                <w:rFonts w:asciiTheme="minorHAnsi" w:hAnsiTheme="minorHAnsi" w:cstheme="minorHAnsi"/>
              </w:rPr>
              <w:t>XXX</w:t>
            </w:r>
          </w:p>
          <w:p w14:paraId="2B80FB40" w14:textId="77777777" w:rsidR="00AF2D8F" w:rsidRDefault="00AF2D8F" w:rsidP="00AF2D8F">
            <w:pPr>
              <w:pStyle w:val="ListParagraph"/>
              <w:rPr>
                <w:rFonts w:asciiTheme="minorHAnsi" w:hAnsiTheme="minorHAnsi" w:cstheme="minorHAnsi"/>
              </w:rPr>
            </w:pPr>
          </w:p>
          <w:p w14:paraId="6D2BD5FC" w14:textId="3613B41B" w:rsidR="00B63353" w:rsidRPr="00AF2D8F" w:rsidRDefault="00AF2D8F" w:rsidP="00AF2D8F">
            <w:pPr>
              <w:pStyle w:val="BodyText"/>
              <w:numPr>
                <w:ilvl w:val="0"/>
                <w:numId w:val="36"/>
              </w:numPr>
              <w:rPr>
                <w:rFonts w:asciiTheme="minorHAnsi" w:hAnsiTheme="minorHAnsi" w:cstheme="minorHAnsi"/>
              </w:rPr>
            </w:pPr>
            <w:r>
              <w:rPr>
                <w:rFonts w:asciiTheme="minorHAnsi" w:hAnsiTheme="minorHAnsi" w:cstheme="minorHAnsi"/>
              </w:rPr>
              <w:t>XXX</w:t>
            </w:r>
          </w:p>
          <w:p w14:paraId="384E2F66" w14:textId="77777777" w:rsidR="001E56F1" w:rsidRDefault="001E56F1" w:rsidP="00AF2D8F">
            <w:pPr>
              <w:pStyle w:val="BodyText"/>
              <w:rPr>
                <w:rFonts w:asciiTheme="minorHAnsi" w:hAnsiTheme="minorHAnsi" w:cstheme="minorHAnsi"/>
              </w:rPr>
            </w:pPr>
          </w:p>
          <w:p w14:paraId="17DD0F3E" w14:textId="77777777" w:rsidR="00885B22" w:rsidRDefault="00885B22" w:rsidP="001E56F1">
            <w:pPr>
              <w:pStyle w:val="BodyText"/>
              <w:ind w:left="398"/>
              <w:rPr>
                <w:rFonts w:asciiTheme="minorHAnsi" w:hAnsiTheme="minorHAnsi" w:cstheme="minorHAnsi"/>
              </w:rPr>
            </w:pPr>
          </w:p>
          <w:p w14:paraId="169E7892" w14:textId="77777777" w:rsidR="00885B22" w:rsidRDefault="00885B22" w:rsidP="001E56F1">
            <w:pPr>
              <w:pStyle w:val="BodyText"/>
              <w:ind w:left="398"/>
              <w:rPr>
                <w:rFonts w:asciiTheme="minorHAnsi" w:hAnsiTheme="minorHAnsi" w:cstheme="minorHAnsi"/>
              </w:rPr>
            </w:pPr>
          </w:p>
          <w:p w14:paraId="5FE463D4" w14:textId="77777777" w:rsidR="008E6C77" w:rsidRPr="00960F86" w:rsidRDefault="00D968E6" w:rsidP="00044895">
            <w:pPr>
              <w:jc w:val="center"/>
              <w:rPr>
                <w:rFonts w:ascii="Calibri" w:hAnsi="Calibri" w:cs="Calibri"/>
                <w:b/>
                <w:sz w:val="28"/>
                <w:szCs w:val="28"/>
              </w:rPr>
            </w:pPr>
            <w:r w:rsidRPr="00960F86">
              <w:rPr>
                <w:rFonts w:ascii="Calibri" w:hAnsi="Calibri" w:cs="Calibri"/>
                <w:b/>
                <w:sz w:val="28"/>
                <w:szCs w:val="28"/>
              </w:rPr>
              <w:t>VIII</w:t>
            </w:r>
            <w:r w:rsidR="008E6C77" w:rsidRPr="00960F86">
              <w:rPr>
                <w:rFonts w:ascii="Calibri" w:hAnsi="Calibri" w:cs="Calibri"/>
                <w:b/>
                <w:sz w:val="28"/>
                <w:szCs w:val="28"/>
              </w:rPr>
              <w:t>.</w:t>
            </w:r>
          </w:p>
          <w:p w14:paraId="5FE463D5" w14:textId="77777777" w:rsidR="008E6C77" w:rsidRPr="00960F86" w:rsidRDefault="008E6C77" w:rsidP="00044895">
            <w:pPr>
              <w:jc w:val="center"/>
              <w:rPr>
                <w:rFonts w:ascii="Calibri" w:hAnsi="Calibri" w:cs="Calibri"/>
                <w:b/>
                <w:sz w:val="28"/>
                <w:szCs w:val="28"/>
              </w:rPr>
            </w:pPr>
            <w:r w:rsidRPr="00960F86">
              <w:rPr>
                <w:rFonts w:ascii="Calibri" w:hAnsi="Calibri" w:cs="Calibri"/>
                <w:b/>
                <w:sz w:val="28"/>
                <w:szCs w:val="28"/>
              </w:rPr>
              <w:t>Závěrečná ustanovení</w:t>
            </w:r>
          </w:p>
          <w:p w14:paraId="5FE463D6" w14:textId="77777777" w:rsidR="008E6C77" w:rsidRPr="00960F86" w:rsidRDefault="008E6C77" w:rsidP="008E5742">
            <w:pPr>
              <w:rPr>
                <w:rFonts w:ascii="Calibri" w:hAnsi="Calibri" w:cs="Calibri"/>
                <w:b/>
                <w:sz w:val="24"/>
                <w:szCs w:val="24"/>
              </w:rPr>
            </w:pPr>
          </w:p>
          <w:p w14:paraId="5FE463D7" w14:textId="77777777" w:rsidR="00F93063" w:rsidRPr="00960F86" w:rsidRDefault="00F93063" w:rsidP="00197D80">
            <w:pPr>
              <w:numPr>
                <w:ilvl w:val="0"/>
                <w:numId w:val="13"/>
              </w:numPr>
              <w:tabs>
                <w:tab w:val="clear" w:pos="780"/>
                <w:tab w:val="num" w:pos="426"/>
              </w:tabs>
              <w:ind w:left="426"/>
              <w:jc w:val="both"/>
              <w:rPr>
                <w:rFonts w:ascii="Calibri" w:hAnsi="Calibri" w:cs="Calibri"/>
                <w:sz w:val="24"/>
                <w:szCs w:val="24"/>
              </w:rPr>
            </w:pPr>
            <w:r w:rsidRPr="00960F86">
              <w:rPr>
                <w:rFonts w:ascii="Calibri" w:hAnsi="Calibri" w:cs="Calibri"/>
                <w:sz w:val="24"/>
                <w:szCs w:val="24"/>
              </w:rPr>
              <w:t>Tato Smlouva se uzavírá na dobu neurčitou.</w:t>
            </w:r>
          </w:p>
          <w:p w14:paraId="5FE463D8" w14:textId="77777777" w:rsidR="00F93063" w:rsidRPr="00960F86" w:rsidRDefault="00F93063" w:rsidP="00F93063">
            <w:pPr>
              <w:ind w:left="426"/>
              <w:jc w:val="both"/>
              <w:rPr>
                <w:rFonts w:ascii="Calibri" w:hAnsi="Calibri" w:cs="Calibri"/>
                <w:sz w:val="24"/>
                <w:szCs w:val="24"/>
              </w:rPr>
            </w:pPr>
          </w:p>
          <w:p w14:paraId="5FE463D9" w14:textId="77777777" w:rsidR="00815361" w:rsidRPr="00960F86" w:rsidRDefault="00815361" w:rsidP="00F93063">
            <w:pPr>
              <w:ind w:left="426"/>
              <w:jc w:val="both"/>
              <w:rPr>
                <w:rFonts w:ascii="Calibri" w:hAnsi="Calibri" w:cs="Calibri"/>
                <w:sz w:val="24"/>
                <w:szCs w:val="24"/>
              </w:rPr>
            </w:pPr>
          </w:p>
          <w:p w14:paraId="5FE463DA" w14:textId="77777777" w:rsidR="00466D4D" w:rsidRP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 xml:space="preserve">Tuto Smlouvu je možné měnit pouze písemně formou číslovaných dodatků podepsaných oběma Smluvními stranami. </w:t>
            </w:r>
          </w:p>
          <w:p w14:paraId="5FE463DB" w14:textId="77777777" w:rsidR="00056570" w:rsidRPr="00960F86" w:rsidRDefault="00056570" w:rsidP="008E5742">
            <w:pPr>
              <w:ind w:left="360"/>
              <w:jc w:val="both"/>
              <w:rPr>
                <w:rFonts w:ascii="Calibri" w:hAnsi="Calibri" w:cs="Calibri"/>
                <w:sz w:val="24"/>
                <w:szCs w:val="24"/>
              </w:rPr>
            </w:pPr>
          </w:p>
          <w:p w14:paraId="5FE463DC" w14:textId="4CCAA256" w:rsidR="00466D4D" w:rsidRPr="00466D4D" w:rsidRDefault="00AF2D8F" w:rsidP="00466D4D">
            <w:pPr>
              <w:numPr>
                <w:ilvl w:val="0"/>
                <w:numId w:val="13"/>
              </w:numPr>
              <w:tabs>
                <w:tab w:val="clear" w:pos="780"/>
                <w:tab w:val="num" w:pos="426"/>
              </w:tabs>
              <w:ind w:left="426"/>
              <w:jc w:val="both"/>
              <w:rPr>
                <w:rFonts w:asciiTheme="minorHAnsi" w:hAnsiTheme="minorHAnsi" w:cstheme="minorHAnsi"/>
                <w:sz w:val="24"/>
              </w:rPr>
            </w:pPr>
            <w:r>
              <w:rPr>
                <w:rFonts w:asciiTheme="minorHAnsi" w:hAnsiTheme="minorHAnsi" w:cstheme="minorHAnsi"/>
                <w:sz w:val="24"/>
              </w:rPr>
              <w:t>XXX</w:t>
            </w:r>
          </w:p>
          <w:p w14:paraId="5FE463DD" w14:textId="77777777" w:rsidR="00960F86" w:rsidRDefault="00960F86" w:rsidP="00466D4D">
            <w:pPr>
              <w:jc w:val="both"/>
              <w:rPr>
                <w:rFonts w:ascii="Calibri" w:hAnsi="Calibri" w:cs="Calibri"/>
                <w:sz w:val="24"/>
                <w:szCs w:val="24"/>
              </w:rPr>
            </w:pPr>
          </w:p>
          <w:p w14:paraId="5FE463DE" w14:textId="77777777" w:rsidR="00466D4D" w:rsidRPr="00466D4D" w:rsidRDefault="00466D4D" w:rsidP="00466D4D">
            <w:pPr>
              <w:jc w:val="both"/>
              <w:rPr>
                <w:rFonts w:ascii="Calibri" w:hAnsi="Calibri" w:cs="Calibri"/>
                <w:sz w:val="24"/>
                <w:szCs w:val="24"/>
              </w:rPr>
            </w:pPr>
          </w:p>
          <w:p w14:paraId="5FE463DF" w14:textId="77777777" w:rsidR="00466D4D" w:rsidRP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Smluvní strany jsou oprávněny od této Smlouvy odstoupit ze zákonem stanovených důvodů a dále v případech stanovených touto Smlouvou. Odstoupení od Smlouvy musí mít písemnou formu a nabývá účinnosti okamžikem doručení druhé Smluvní straně.</w:t>
            </w:r>
          </w:p>
          <w:p w14:paraId="5FE463E0" w14:textId="77777777" w:rsidR="00F93063" w:rsidRDefault="00F93063" w:rsidP="00F93063">
            <w:pPr>
              <w:jc w:val="both"/>
              <w:rPr>
                <w:rFonts w:ascii="Calibri" w:hAnsi="Calibri" w:cs="Calibri"/>
                <w:sz w:val="24"/>
                <w:szCs w:val="24"/>
              </w:rPr>
            </w:pPr>
          </w:p>
          <w:p w14:paraId="5FE463E1" w14:textId="77777777" w:rsidR="00960F86" w:rsidRPr="00466D4D" w:rsidRDefault="00960F86" w:rsidP="00F93063">
            <w:pPr>
              <w:jc w:val="both"/>
              <w:rPr>
                <w:rFonts w:ascii="Calibri" w:hAnsi="Calibri" w:cs="Calibri"/>
                <w:sz w:val="24"/>
                <w:szCs w:val="24"/>
              </w:rPr>
            </w:pPr>
          </w:p>
          <w:p w14:paraId="5FE463E2" w14:textId="77777777" w:rsidR="00466D4D" w:rsidRP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V případě zániku této Smlouvy se Smluvní strany zavazují vypořádat si své vzájemné nároky do 30 dnů ode dne jejího zániku.</w:t>
            </w:r>
          </w:p>
          <w:p w14:paraId="5FE463E3" w14:textId="77777777" w:rsidR="00F93063" w:rsidRPr="00466D4D" w:rsidRDefault="00F93063" w:rsidP="00F93063">
            <w:pPr>
              <w:jc w:val="both"/>
              <w:rPr>
                <w:rFonts w:ascii="Calibri" w:hAnsi="Calibri" w:cs="Calibri"/>
                <w:sz w:val="24"/>
                <w:szCs w:val="24"/>
              </w:rPr>
            </w:pPr>
          </w:p>
          <w:p w14:paraId="5FE463E4" w14:textId="77777777" w:rsidR="00960F86" w:rsidRPr="00466D4D" w:rsidRDefault="00960F86" w:rsidP="00F93063">
            <w:pPr>
              <w:jc w:val="both"/>
              <w:rPr>
                <w:rFonts w:ascii="Calibri" w:hAnsi="Calibri" w:cs="Calibri"/>
                <w:sz w:val="24"/>
                <w:szCs w:val="24"/>
              </w:rPr>
            </w:pPr>
          </w:p>
          <w:p w14:paraId="5FE463E5" w14:textId="77777777" w:rsidR="00466D4D" w:rsidRP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Tato Smlouva nabývá platnosti a účinnosti dnem jejího podpisu poslední ze Smluvních stran.</w:t>
            </w:r>
          </w:p>
          <w:p w14:paraId="5FE463E6" w14:textId="77777777" w:rsidR="00F93063" w:rsidRPr="00466D4D" w:rsidRDefault="00F93063" w:rsidP="00F93063">
            <w:pPr>
              <w:jc w:val="both"/>
              <w:rPr>
                <w:rFonts w:ascii="Calibri" w:hAnsi="Calibri" w:cs="Calibri"/>
                <w:sz w:val="24"/>
                <w:szCs w:val="24"/>
              </w:rPr>
            </w:pPr>
          </w:p>
          <w:p w14:paraId="5FE463E7" w14:textId="5A8C9A4D" w:rsid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Tato Smlouva a vztahy z ní vyplývající se řídí českým právním řádem, zejména zákonem č. 89/2012 Sb., občanský zákoník, ve znění pozdějších předpisů.</w:t>
            </w:r>
            <w:r w:rsidR="00691C68">
              <w:rPr>
                <w:rFonts w:asciiTheme="minorHAnsi" w:hAnsiTheme="minorHAnsi" w:cstheme="minorHAnsi"/>
                <w:sz w:val="24"/>
              </w:rPr>
              <w:t xml:space="preserve"> V případě více jazykových verzí této Smlouvy má česká verze přednost.</w:t>
            </w:r>
          </w:p>
          <w:p w14:paraId="217CCC65" w14:textId="77777777" w:rsidR="002E48CF" w:rsidRDefault="002E48CF" w:rsidP="002E48CF">
            <w:pPr>
              <w:pStyle w:val="ListParagraph"/>
              <w:rPr>
                <w:rFonts w:asciiTheme="minorHAnsi" w:hAnsiTheme="minorHAnsi" w:cstheme="minorHAnsi"/>
                <w:sz w:val="24"/>
              </w:rPr>
            </w:pPr>
          </w:p>
          <w:p w14:paraId="38F4C6D6" w14:textId="6A226F68" w:rsidR="002E48CF" w:rsidRPr="002E48CF" w:rsidRDefault="002E48CF" w:rsidP="002E48CF">
            <w:pPr>
              <w:numPr>
                <w:ilvl w:val="0"/>
                <w:numId w:val="13"/>
              </w:numPr>
              <w:tabs>
                <w:tab w:val="clear" w:pos="780"/>
                <w:tab w:val="num" w:pos="426"/>
              </w:tabs>
              <w:ind w:left="426"/>
              <w:jc w:val="both"/>
              <w:rPr>
                <w:rFonts w:asciiTheme="minorHAnsi" w:hAnsiTheme="minorHAnsi" w:cstheme="minorHAnsi"/>
                <w:sz w:val="24"/>
              </w:rPr>
            </w:pPr>
            <w:r w:rsidRPr="002E48CF">
              <w:rPr>
                <w:rFonts w:asciiTheme="minorHAnsi" w:hAnsiTheme="minorHAnsi" w:cstheme="minorHAnsi"/>
                <w:sz w:val="24"/>
              </w:rPr>
              <w:t>Smluvní strany se současně zavazují uzavřít k této Smlouvě nejpozději do šesti měsíců dohodu, v níž upraví své vzájemné povinnosti týkající se farmakovigilance.</w:t>
            </w:r>
          </w:p>
          <w:p w14:paraId="5FE463E8" w14:textId="77777777" w:rsidR="00960F86" w:rsidRDefault="00960F86" w:rsidP="00F93063">
            <w:pPr>
              <w:jc w:val="both"/>
              <w:rPr>
                <w:rFonts w:ascii="Calibri" w:hAnsi="Calibri" w:cs="Calibri"/>
                <w:sz w:val="24"/>
                <w:szCs w:val="24"/>
              </w:rPr>
            </w:pPr>
          </w:p>
          <w:p w14:paraId="1BAB0E2A" w14:textId="77777777" w:rsidR="002E48CF" w:rsidRPr="00466D4D" w:rsidRDefault="002E48CF" w:rsidP="00F93063">
            <w:pPr>
              <w:jc w:val="both"/>
              <w:rPr>
                <w:rFonts w:ascii="Calibri" w:hAnsi="Calibri" w:cs="Calibri"/>
                <w:sz w:val="24"/>
                <w:szCs w:val="24"/>
              </w:rPr>
            </w:pPr>
          </w:p>
          <w:p w14:paraId="5FE463E9" w14:textId="77777777" w:rsid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Tato Smlouva představuje úplnou dohodu Smluvních stran o jejím obsahu a nahrazuje veškeré předchozí dohody mezi Smluvními stranami týkající se předmětu této Smlouvy. Tato Smlouva je vyhotovena ve dvou stejnopisech s platností originálu. Každá Smluvní strana obdrží po jednom vyhotovení.</w:t>
            </w:r>
          </w:p>
          <w:p w14:paraId="5FE463EA" w14:textId="77777777" w:rsidR="00466D4D" w:rsidRDefault="00466D4D" w:rsidP="00466D4D">
            <w:pPr>
              <w:ind w:left="426"/>
              <w:jc w:val="both"/>
              <w:rPr>
                <w:rFonts w:asciiTheme="minorHAnsi" w:hAnsiTheme="minorHAnsi" w:cstheme="minorHAnsi"/>
                <w:sz w:val="24"/>
              </w:rPr>
            </w:pPr>
          </w:p>
          <w:p w14:paraId="0C4B0FF1" w14:textId="77777777" w:rsidR="002E48CF" w:rsidRDefault="002E48CF" w:rsidP="00466D4D">
            <w:pPr>
              <w:ind w:left="426"/>
              <w:jc w:val="both"/>
              <w:rPr>
                <w:rFonts w:asciiTheme="minorHAnsi" w:hAnsiTheme="minorHAnsi" w:cstheme="minorHAnsi"/>
                <w:sz w:val="24"/>
              </w:rPr>
            </w:pPr>
          </w:p>
          <w:p w14:paraId="5FE463EB" w14:textId="77777777" w:rsidR="00466D4D" w:rsidRDefault="00466D4D" w:rsidP="00466D4D">
            <w:pPr>
              <w:ind w:left="426"/>
              <w:jc w:val="both"/>
              <w:rPr>
                <w:rFonts w:asciiTheme="minorHAnsi" w:hAnsiTheme="minorHAnsi" w:cstheme="minorHAnsi"/>
                <w:sz w:val="24"/>
              </w:rPr>
            </w:pPr>
          </w:p>
          <w:p w14:paraId="5FE463EC" w14:textId="77777777" w:rsidR="00466D4D" w:rsidRPr="00466D4D" w:rsidRDefault="00466D4D" w:rsidP="00466D4D">
            <w:pPr>
              <w:numPr>
                <w:ilvl w:val="0"/>
                <w:numId w:val="13"/>
              </w:numPr>
              <w:tabs>
                <w:tab w:val="clear" w:pos="780"/>
                <w:tab w:val="num" w:pos="426"/>
              </w:tabs>
              <w:ind w:left="426"/>
              <w:jc w:val="both"/>
              <w:rPr>
                <w:rFonts w:asciiTheme="minorHAnsi" w:hAnsiTheme="minorHAnsi" w:cstheme="minorHAnsi"/>
                <w:sz w:val="24"/>
              </w:rPr>
            </w:pPr>
            <w:r w:rsidRPr="00466D4D">
              <w:rPr>
                <w:rFonts w:asciiTheme="minorHAnsi" w:hAnsiTheme="minorHAnsi" w:cstheme="minorHAnsi"/>
                <w:sz w:val="24"/>
              </w:rPr>
              <w:t>Smluvní strany shodně prohlašují, že si Smlouvu přečetly, její obsah je pro ně jasný a srozumitelný a odpovídá jejich pravé a svobodné vůli. Na důkaz svého bezvýhradného souhlasu s obsahem této Smlouvy připojují své podpisy.</w:t>
            </w:r>
          </w:p>
          <w:p w14:paraId="5FE463ED" w14:textId="77777777" w:rsidR="008E6C77" w:rsidRDefault="008E6C77" w:rsidP="00F93063">
            <w:pPr>
              <w:ind w:left="426"/>
              <w:jc w:val="both"/>
              <w:rPr>
                <w:rFonts w:ascii="Calibri" w:hAnsi="Calibri" w:cs="Calibri"/>
                <w:sz w:val="24"/>
                <w:szCs w:val="24"/>
              </w:rPr>
            </w:pPr>
          </w:p>
          <w:p w14:paraId="5FE463EE" w14:textId="77777777" w:rsidR="00466D4D" w:rsidRDefault="00466D4D" w:rsidP="00BA6A61">
            <w:pPr>
              <w:jc w:val="both"/>
              <w:rPr>
                <w:rFonts w:ascii="Calibri" w:hAnsi="Calibri" w:cs="Calibri"/>
                <w:sz w:val="24"/>
                <w:szCs w:val="24"/>
              </w:rPr>
            </w:pPr>
          </w:p>
          <w:p w14:paraId="5FE463EF" w14:textId="77777777" w:rsidR="00466D4D" w:rsidRDefault="00960F86" w:rsidP="00466D4D">
            <w:pPr>
              <w:jc w:val="both"/>
              <w:rPr>
                <w:rFonts w:ascii="Calibri" w:hAnsi="Calibri"/>
                <w:sz w:val="24"/>
                <w:szCs w:val="24"/>
              </w:rPr>
            </w:pPr>
            <w:r w:rsidRPr="00960F86">
              <w:rPr>
                <w:rFonts w:ascii="Calibri" w:hAnsi="Calibri"/>
                <w:sz w:val="24"/>
                <w:szCs w:val="24"/>
              </w:rPr>
              <w:t xml:space="preserve">Příloha č. 1 – </w:t>
            </w:r>
            <w:r w:rsidR="00466D4D" w:rsidRPr="00466D4D">
              <w:rPr>
                <w:rFonts w:ascii="Calibri" w:hAnsi="Calibri"/>
                <w:sz w:val="24"/>
                <w:szCs w:val="24"/>
              </w:rPr>
              <w:t>Zboží a splatnost</w:t>
            </w:r>
          </w:p>
          <w:p w14:paraId="5FE463F0" w14:textId="77777777" w:rsidR="00960F86" w:rsidRPr="00960F86" w:rsidRDefault="00960F86" w:rsidP="00466D4D">
            <w:pPr>
              <w:jc w:val="both"/>
              <w:rPr>
                <w:rFonts w:ascii="Calibri" w:hAnsi="Calibri" w:cs="Calibri"/>
                <w:sz w:val="24"/>
                <w:szCs w:val="24"/>
              </w:rPr>
            </w:pPr>
          </w:p>
        </w:tc>
        <w:tc>
          <w:tcPr>
            <w:tcW w:w="5104" w:type="dxa"/>
          </w:tcPr>
          <w:p w14:paraId="5FE463F1" w14:textId="77777777" w:rsidR="0098353D" w:rsidRPr="00960F86" w:rsidRDefault="0098353D" w:rsidP="00983EB5">
            <w:pPr>
              <w:jc w:val="center"/>
              <w:rPr>
                <w:rFonts w:ascii="Calibri" w:hAnsi="Calibri" w:cs="Calibri"/>
                <w:b/>
                <w:sz w:val="24"/>
                <w:szCs w:val="28"/>
              </w:rPr>
            </w:pPr>
          </w:p>
          <w:p w14:paraId="5FE463F2" w14:textId="77777777" w:rsidR="00E12D5E" w:rsidRPr="00960F86" w:rsidRDefault="00E12D5E" w:rsidP="00E12D5E">
            <w:pPr>
              <w:pStyle w:val="Title"/>
              <w:ind w:left="360" w:hanging="360"/>
              <w:rPr>
                <w:rFonts w:ascii="Arial" w:hAnsi="Arial" w:cs="Arial"/>
                <w:bCs/>
                <w:sz w:val="22"/>
                <w:szCs w:val="22"/>
                <w:lang w:val="en-US"/>
              </w:rPr>
            </w:pPr>
            <w:r w:rsidRPr="00960F86">
              <w:rPr>
                <w:rFonts w:ascii="Calibri" w:hAnsi="Calibri" w:cs="Calibri"/>
                <w:szCs w:val="28"/>
                <w:lang w:val="en-US"/>
              </w:rPr>
              <w:t>Preamble</w:t>
            </w:r>
          </w:p>
          <w:p w14:paraId="5FE463F3" w14:textId="77777777" w:rsidR="00E12D5E" w:rsidRPr="00960F86" w:rsidRDefault="00E12D5E" w:rsidP="00E12D5E">
            <w:pPr>
              <w:pStyle w:val="Title"/>
              <w:ind w:left="360" w:hanging="360"/>
              <w:rPr>
                <w:rFonts w:ascii="Arial" w:hAnsi="Arial" w:cs="Arial"/>
                <w:b w:val="0"/>
                <w:bCs/>
                <w:sz w:val="22"/>
                <w:szCs w:val="22"/>
                <w:lang w:val="en-US"/>
              </w:rPr>
            </w:pPr>
          </w:p>
          <w:p w14:paraId="5FE463F4" w14:textId="18D54DEC" w:rsidR="00120B3E" w:rsidRPr="00120B3E" w:rsidRDefault="00120B3E" w:rsidP="00120B3E">
            <w:pPr>
              <w:numPr>
                <w:ilvl w:val="0"/>
                <w:numId w:val="15"/>
              </w:numPr>
              <w:tabs>
                <w:tab w:val="clear" w:pos="780"/>
                <w:tab w:val="num" w:pos="356"/>
                <w:tab w:val="num" w:pos="426"/>
              </w:tabs>
              <w:ind w:left="426"/>
              <w:jc w:val="both"/>
              <w:rPr>
                <w:rFonts w:asciiTheme="minorHAnsi" w:hAnsiTheme="minorHAnsi" w:cstheme="minorHAnsi"/>
                <w:color w:val="000000"/>
                <w:sz w:val="24"/>
                <w:szCs w:val="24"/>
                <w:lang w:val="en-US"/>
              </w:rPr>
            </w:pPr>
            <w:r w:rsidRPr="00120B3E">
              <w:rPr>
                <w:rFonts w:asciiTheme="minorHAnsi" w:hAnsiTheme="minorHAnsi" w:cstheme="minorHAnsi"/>
                <w:color w:val="000000"/>
                <w:sz w:val="24"/>
                <w:szCs w:val="24"/>
                <w:lang w:val="en-US"/>
              </w:rPr>
              <w:t xml:space="preserve">The Seller </w:t>
            </w:r>
            <w:r w:rsidR="000E5052" w:rsidRPr="000E5052">
              <w:rPr>
                <w:rFonts w:asciiTheme="minorHAnsi" w:hAnsiTheme="minorHAnsi" w:cstheme="minorHAnsi"/>
                <w:color w:val="000000"/>
                <w:sz w:val="24"/>
                <w:szCs w:val="24"/>
                <w:lang w:val="en-US"/>
              </w:rPr>
              <w:t xml:space="preserve">is a legal entity possessing full capacity to enter into legal relations and </w:t>
            </w:r>
            <w:r w:rsidR="00FF28CD">
              <w:rPr>
                <w:rFonts w:asciiTheme="minorHAnsi" w:hAnsiTheme="minorHAnsi" w:cstheme="minorHAnsi"/>
                <w:color w:val="000000"/>
                <w:sz w:val="24"/>
                <w:szCs w:val="24"/>
                <w:lang w:val="en-US"/>
              </w:rPr>
              <w:t xml:space="preserve">to </w:t>
            </w:r>
            <w:r w:rsidR="000E5052" w:rsidRPr="000E5052">
              <w:rPr>
                <w:rFonts w:asciiTheme="minorHAnsi" w:hAnsiTheme="minorHAnsi" w:cstheme="minorHAnsi"/>
                <w:color w:val="000000"/>
                <w:sz w:val="24"/>
                <w:szCs w:val="24"/>
                <w:lang w:val="en-US"/>
              </w:rPr>
              <w:t>possess the rights and obligations, which introduces human medicinal products, nutritional supplements and medical devices to the market in the Czech Republic within the scope of its activity.</w:t>
            </w:r>
          </w:p>
          <w:p w14:paraId="5FE463F5" w14:textId="77777777" w:rsidR="00E12D5E" w:rsidRPr="00960F86" w:rsidRDefault="00E12D5E" w:rsidP="00E12D5E">
            <w:pPr>
              <w:pStyle w:val="List2"/>
              <w:ind w:left="0" w:firstLine="0"/>
              <w:jc w:val="both"/>
              <w:rPr>
                <w:rFonts w:ascii="Calibri" w:eastAsia="MS Mincho" w:hAnsi="Calibri" w:cs="Calibri"/>
                <w:color w:val="000000"/>
                <w:lang w:val="en-US"/>
              </w:rPr>
            </w:pPr>
          </w:p>
          <w:p w14:paraId="5FE463F6" w14:textId="77777777" w:rsidR="00120B3E" w:rsidRPr="00120B3E" w:rsidRDefault="00120B3E" w:rsidP="00120B3E">
            <w:pPr>
              <w:numPr>
                <w:ilvl w:val="0"/>
                <w:numId w:val="15"/>
              </w:numPr>
              <w:tabs>
                <w:tab w:val="clear" w:pos="780"/>
                <w:tab w:val="num" w:pos="356"/>
                <w:tab w:val="num" w:pos="426"/>
              </w:tabs>
              <w:ind w:left="426"/>
              <w:jc w:val="both"/>
              <w:rPr>
                <w:rFonts w:asciiTheme="minorHAnsi" w:hAnsiTheme="minorHAnsi" w:cstheme="minorHAnsi"/>
                <w:sz w:val="24"/>
                <w:szCs w:val="24"/>
                <w:lang w:val="en-US"/>
              </w:rPr>
            </w:pPr>
            <w:r w:rsidRPr="00120B3E">
              <w:rPr>
                <w:rFonts w:asciiTheme="minorHAnsi" w:hAnsiTheme="minorHAnsi" w:cstheme="minorHAnsi"/>
                <w:sz w:val="24"/>
                <w:szCs w:val="24"/>
                <w:lang w:val="en-US"/>
              </w:rPr>
              <w:t xml:space="preserve">Within the </w:t>
            </w:r>
            <w:r w:rsidR="000E5052" w:rsidRPr="000E5052">
              <w:rPr>
                <w:rFonts w:asciiTheme="minorHAnsi" w:hAnsiTheme="minorHAnsi" w:cstheme="minorHAnsi"/>
                <w:sz w:val="24"/>
                <w:szCs w:val="24"/>
                <w:lang w:val="en-US"/>
              </w:rPr>
              <w:t xml:space="preserve">scope of its business activity, the Seller is interested in entering into this Contract under which it will supply the Buyer </w:t>
            </w:r>
            <w:r w:rsidR="000E5052" w:rsidRPr="000E5052">
              <w:rPr>
                <w:rFonts w:asciiTheme="minorHAnsi" w:hAnsiTheme="minorHAnsi" w:cstheme="minorHAnsi"/>
                <w:sz w:val="24"/>
                <w:szCs w:val="24"/>
                <w:lang w:val="en-US"/>
              </w:rPr>
              <w:lastRenderedPageBreak/>
              <w:t>with the goods specified herein under the conditions stipulated herein.</w:t>
            </w:r>
          </w:p>
          <w:p w14:paraId="5FE463F7" w14:textId="77777777" w:rsidR="00E12D5E" w:rsidRPr="00960F86" w:rsidRDefault="00E12D5E" w:rsidP="00E12D5E">
            <w:pPr>
              <w:pStyle w:val="List2"/>
              <w:ind w:left="0" w:firstLine="0"/>
              <w:jc w:val="both"/>
              <w:rPr>
                <w:rFonts w:ascii="Calibri" w:eastAsia="MS Mincho" w:hAnsi="Calibri" w:cs="Calibri"/>
                <w:color w:val="000000"/>
                <w:lang w:val="en-US"/>
              </w:rPr>
            </w:pPr>
          </w:p>
          <w:p w14:paraId="5FE463F8" w14:textId="4A1B1034" w:rsidR="000E5052" w:rsidRDefault="00120B3E" w:rsidP="00BB7981">
            <w:pPr>
              <w:numPr>
                <w:ilvl w:val="0"/>
                <w:numId w:val="15"/>
              </w:numPr>
              <w:tabs>
                <w:tab w:val="clear" w:pos="780"/>
                <w:tab w:val="num" w:pos="356"/>
                <w:tab w:val="num" w:pos="426"/>
              </w:tabs>
              <w:ind w:left="426"/>
              <w:jc w:val="both"/>
              <w:rPr>
                <w:rFonts w:asciiTheme="minorHAnsi" w:hAnsiTheme="minorHAnsi" w:cstheme="minorHAnsi"/>
                <w:sz w:val="24"/>
                <w:szCs w:val="24"/>
                <w:lang w:val="en-US"/>
              </w:rPr>
            </w:pPr>
            <w:r w:rsidRPr="00120B3E">
              <w:rPr>
                <w:rFonts w:asciiTheme="minorHAnsi" w:hAnsiTheme="minorHAnsi" w:cstheme="minorHAnsi"/>
                <w:sz w:val="24"/>
                <w:szCs w:val="24"/>
                <w:lang w:val="en-US"/>
              </w:rPr>
              <w:t xml:space="preserve">The Buyer </w:t>
            </w:r>
            <w:r w:rsidR="000E5052" w:rsidRPr="000E5052">
              <w:rPr>
                <w:rFonts w:asciiTheme="minorHAnsi" w:hAnsiTheme="minorHAnsi" w:cstheme="minorHAnsi"/>
                <w:sz w:val="24"/>
                <w:szCs w:val="24"/>
                <w:lang w:val="en-US"/>
              </w:rPr>
              <w:t xml:space="preserve">is a legal entity possessing full capacity to enter into legal relations and </w:t>
            </w:r>
            <w:r w:rsidR="00FF28CD">
              <w:rPr>
                <w:rFonts w:asciiTheme="minorHAnsi" w:hAnsiTheme="minorHAnsi" w:cstheme="minorHAnsi"/>
                <w:sz w:val="24"/>
                <w:szCs w:val="24"/>
                <w:lang w:val="en-US"/>
              </w:rPr>
              <w:t>to possess</w:t>
            </w:r>
            <w:r w:rsidR="00FF28CD" w:rsidRPr="000E5052">
              <w:rPr>
                <w:rFonts w:asciiTheme="minorHAnsi" w:hAnsiTheme="minorHAnsi" w:cstheme="minorHAnsi"/>
                <w:sz w:val="24"/>
                <w:szCs w:val="24"/>
                <w:lang w:val="en-US"/>
              </w:rPr>
              <w:t xml:space="preserve"> </w:t>
            </w:r>
            <w:r w:rsidR="000E5052" w:rsidRPr="000E5052">
              <w:rPr>
                <w:rFonts w:asciiTheme="minorHAnsi" w:hAnsiTheme="minorHAnsi" w:cstheme="minorHAnsi"/>
                <w:sz w:val="24"/>
                <w:szCs w:val="24"/>
                <w:lang w:val="en-US"/>
              </w:rPr>
              <w:t>the rights and obligations, who is interested in purchasing the above stated goods, and is fully eligible to purchase such goods in accordance with the applicable legal regulations.</w:t>
            </w:r>
          </w:p>
          <w:p w14:paraId="5FE463F9" w14:textId="77777777" w:rsidR="000E5052" w:rsidRDefault="000E5052" w:rsidP="000E5052">
            <w:pPr>
              <w:pStyle w:val="ListParagraph"/>
              <w:rPr>
                <w:rFonts w:asciiTheme="minorHAnsi" w:hAnsiTheme="minorHAnsi" w:cstheme="minorHAnsi"/>
                <w:sz w:val="24"/>
                <w:szCs w:val="24"/>
                <w:lang w:val="en-US"/>
              </w:rPr>
            </w:pPr>
          </w:p>
          <w:p w14:paraId="5FE463FA" w14:textId="77777777" w:rsidR="00E12D5E" w:rsidRPr="000E5052" w:rsidRDefault="00120B3E" w:rsidP="00BB7981">
            <w:pPr>
              <w:numPr>
                <w:ilvl w:val="0"/>
                <w:numId w:val="15"/>
              </w:numPr>
              <w:tabs>
                <w:tab w:val="clear" w:pos="780"/>
                <w:tab w:val="num" w:pos="356"/>
                <w:tab w:val="num" w:pos="426"/>
              </w:tabs>
              <w:ind w:left="426"/>
              <w:jc w:val="both"/>
              <w:rPr>
                <w:rFonts w:asciiTheme="minorHAnsi" w:hAnsiTheme="minorHAnsi" w:cstheme="minorHAnsi"/>
                <w:sz w:val="24"/>
                <w:szCs w:val="24"/>
                <w:lang w:val="en-US"/>
              </w:rPr>
            </w:pPr>
            <w:r w:rsidRPr="000E5052">
              <w:rPr>
                <w:rFonts w:asciiTheme="minorHAnsi" w:hAnsiTheme="minorHAnsi" w:cstheme="minorHAnsi"/>
                <w:sz w:val="24"/>
                <w:szCs w:val="24"/>
                <w:lang w:val="en-US"/>
              </w:rPr>
              <w:t xml:space="preserve">The Contractual </w:t>
            </w:r>
            <w:r w:rsidR="000E5052" w:rsidRPr="000E5052">
              <w:rPr>
                <w:rFonts w:asciiTheme="minorHAnsi" w:hAnsiTheme="minorHAnsi" w:cstheme="minorHAnsi"/>
                <w:sz w:val="24"/>
                <w:szCs w:val="24"/>
                <w:lang w:val="en-US"/>
              </w:rPr>
              <w:t xml:space="preserve">Parties wish to agree on the regulation of their mutual relations by this Contract. </w:t>
            </w:r>
          </w:p>
          <w:p w14:paraId="5FE463FB" w14:textId="77777777" w:rsidR="0098353D" w:rsidRPr="00960F86" w:rsidRDefault="0098353D" w:rsidP="008E5742">
            <w:pPr>
              <w:jc w:val="center"/>
              <w:rPr>
                <w:rFonts w:ascii="Calibri" w:hAnsi="Calibri" w:cs="Calibri"/>
                <w:b/>
                <w:sz w:val="28"/>
                <w:szCs w:val="28"/>
                <w:lang w:val="en-US"/>
              </w:rPr>
            </w:pPr>
            <w:r w:rsidRPr="00960F86">
              <w:rPr>
                <w:rFonts w:ascii="Calibri" w:hAnsi="Calibri" w:cs="Calibri"/>
                <w:b/>
                <w:sz w:val="28"/>
                <w:szCs w:val="28"/>
                <w:lang w:val="en-US"/>
              </w:rPr>
              <w:t>I.</w:t>
            </w:r>
          </w:p>
          <w:p w14:paraId="5FE463FC" w14:textId="77777777" w:rsidR="00BB7981" w:rsidRPr="00960F86" w:rsidRDefault="00BB7981" w:rsidP="00BB7981">
            <w:pPr>
              <w:jc w:val="center"/>
              <w:rPr>
                <w:rFonts w:ascii="Calibri" w:hAnsi="Calibri" w:cs="Calibri"/>
                <w:b/>
                <w:sz w:val="28"/>
                <w:szCs w:val="28"/>
                <w:lang w:val="en-US"/>
              </w:rPr>
            </w:pPr>
            <w:r w:rsidRPr="00960F86">
              <w:rPr>
                <w:rFonts w:ascii="Calibri" w:hAnsi="Calibri" w:cs="Calibri"/>
                <w:b/>
                <w:sz w:val="28"/>
                <w:szCs w:val="28"/>
                <w:lang w:val="en-US"/>
              </w:rPr>
              <w:t>Subject Matter of Contract</w:t>
            </w:r>
          </w:p>
          <w:p w14:paraId="5FE463FD" w14:textId="77777777" w:rsidR="0098353D" w:rsidRPr="00960F86" w:rsidRDefault="0098353D" w:rsidP="008E5742">
            <w:pPr>
              <w:rPr>
                <w:rFonts w:ascii="Calibri" w:hAnsi="Calibri" w:cs="Calibri"/>
                <w:b/>
                <w:sz w:val="24"/>
                <w:szCs w:val="24"/>
                <w:lang w:val="en-US"/>
              </w:rPr>
            </w:pPr>
          </w:p>
          <w:p w14:paraId="5FE463FE" w14:textId="77777777" w:rsidR="00514974" w:rsidRPr="00465577" w:rsidRDefault="00514974" w:rsidP="00514974">
            <w:pPr>
              <w:pStyle w:val="BodyText"/>
              <w:numPr>
                <w:ilvl w:val="0"/>
                <w:numId w:val="26"/>
              </w:numPr>
              <w:tabs>
                <w:tab w:val="num" w:pos="540"/>
              </w:tabs>
              <w:rPr>
                <w:rFonts w:asciiTheme="minorHAnsi" w:hAnsiTheme="minorHAnsi" w:cstheme="minorHAnsi"/>
                <w:lang w:val="en-US"/>
              </w:rPr>
            </w:pPr>
            <w:r w:rsidRPr="00465577">
              <w:rPr>
                <w:rFonts w:asciiTheme="minorHAnsi" w:hAnsiTheme="minorHAnsi" w:cstheme="minorHAnsi"/>
                <w:lang w:val="en-US"/>
              </w:rPr>
              <w:t xml:space="preserve">The subject matter </w:t>
            </w:r>
            <w:r w:rsidR="000E5052" w:rsidRPr="00465577">
              <w:rPr>
                <w:rFonts w:asciiTheme="minorHAnsi" w:hAnsiTheme="minorHAnsi" w:cstheme="minorHAnsi"/>
                <w:lang w:val="en-US"/>
              </w:rPr>
              <w:t>of this Contract is the general regulation of the mutual relations between the Seller and the Buyer which will arise when entering into individual purchase contracts, the subject matter of which will be the sale of the Seller's goods to the Buyer and the Buyer's obligation to pay the Seller the purchase price for the delivered goods, and which will be entered into based on orders placed by the Buyer and delivered to the Seller in accordance with this Contract (hereinafter referred to as the “</w:t>
            </w:r>
            <w:r w:rsidR="000E5052" w:rsidRPr="00465577">
              <w:rPr>
                <w:rFonts w:asciiTheme="minorHAnsi" w:hAnsiTheme="minorHAnsi" w:cstheme="minorHAnsi"/>
                <w:b/>
                <w:lang w:val="en-US"/>
              </w:rPr>
              <w:t>Order</w:t>
            </w:r>
            <w:r w:rsidR="000E5052" w:rsidRPr="00465577">
              <w:rPr>
                <w:rFonts w:asciiTheme="minorHAnsi" w:hAnsiTheme="minorHAnsi" w:cstheme="minorHAnsi"/>
                <w:lang w:val="en-US"/>
              </w:rPr>
              <w:t>“) and confirmati</w:t>
            </w:r>
            <w:r w:rsidR="000E5052">
              <w:rPr>
                <w:rFonts w:asciiTheme="minorHAnsi" w:hAnsiTheme="minorHAnsi" w:cstheme="minorHAnsi"/>
                <w:lang w:val="en-US"/>
              </w:rPr>
              <w:t>on</w:t>
            </w:r>
            <w:r w:rsidR="000E5052" w:rsidRPr="00465577">
              <w:rPr>
                <w:rFonts w:asciiTheme="minorHAnsi" w:hAnsiTheme="minorHAnsi" w:cstheme="minorHAnsi"/>
                <w:lang w:val="en-US"/>
              </w:rPr>
              <w:t xml:space="preserve"> of the Orders by the Seller (hereinafter referred to as an “</w:t>
            </w:r>
            <w:r w:rsidR="000E5052" w:rsidRPr="00465577">
              <w:rPr>
                <w:rFonts w:asciiTheme="minorHAnsi" w:hAnsiTheme="minorHAnsi" w:cstheme="minorHAnsi"/>
                <w:b/>
                <w:lang w:val="en-US"/>
              </w:rPr>
              <w:t>Individual Purchase Contract</w:t>
            </w:r>
            <w:r w:rsidR="000E5052" w:rsidRPr="00465577">
              <w:rPr>
                <w:rFonts w:asciiTheme="minorHAnsi" w:hAnsiTheme="minorHAnsi" w:cstheme="minorHAnsi"/>
                <w:lang w:val="en-US"/>
              </w:rPr>
              <w:t>”).</w:t>
            </w:r>
          </w:p>
          <w:p w14:paraId="5FE463FF" w14:textId="77777777" w:rsidR="00BB7981" w:rsidRPr="00960F86" w:rsidRDefault="00BB7981" w:rsidP="00BB7981">
            <w:pPr>
              <w:tabs>
                <w:tab w:val="num" w:pos="397"/>
              </w:tabs>
              <w:ind w:left="426"/>
              <w:jc w:val="both"/>
              <w:rPr>
                <w:rFonts w:ascii="Calibri" w:hAnsi="Calibri" w:cs="Calibri"/>
                <w:color w:val="000000"/>
                <w:sz w:val="24"/>
                <w:lang w:val="en-US"/>
              </w:rPr>
            </w:pPr>
          </w:p>
          <w:p w14:paraId="5FE46400" w14:textId="77777777" w:rsidR="00514974" w:rsidRPr="00465577" w:rsidRDefault="00514974" w:rsidP="00514974">
            <w:pPr>
              <w:pStyle w:val="BodyText"/>
              <w:numPr>
                <w:ilvl w:val="0"/>
                <w:numId w:val="26"/>
              </w:numPr>
              <w:tabs>
                <w:tab w:val="num" w:pos="540"/>
              </w:tabs>
              <w:rPr>
                <w:rFonts w:asciiTheme="minorHAnsi" w:hAnsiTheme="minorHAnsi" w:cstheme="minorHAnsi"/>
                <w:lang w:val="en-US"/>
              </w:rPr>
            </w:pPr>
            <w:r w:rsidRPr="00465577">
              <w:rPr>
                <w:rFonts w:asciiTheme="minorHAnsi" w:hAnsiTheme="minorHAnsi" w:cstheme="minorHAnsi"/>
                <w:lang w:val="en-US"/>
              </w:rPr>
              <w:t xml:space="preserve">This Contract </w:t>
            </w:r>
            <w:r w:rsidR="000E5052" w:rsidRPr="00465577">
              <w:rPr>
                <w:rFonts w:asciiTheme="minorHAnsi" w:hAnsiTheme="minorHAnsi" w:cstheme="minorHAnsi"/>
                <w:lang w:val="en-US"/>
              </w:rPr>
              <w:t>assumes the nature of general delivery (business) conditions for Individual Purchase Contracts. This means that the Individual Purchase Contracts shall be governed by the provisions of this Contract, unless stipulated otherwise by the Contractual Parties in writing in an Individual Purchase Contract.</w:t>
            </w:r>
          </w:p>
          <w:p w14:paraId="5FE46401" w14:textId="77777777" w:rsidR="000E5052" w:rsidRPr="00960F86" w:rsidRDefault="000E5052" w:rsidP="008E5742">
            <w:pPr>
              <w:jc w:val="both"/>
              <w:rPr>
                <w:rFonts w:ascii="Calibri" w:hAnsi="Calibri" w:cs="Calibri"/>
                <w:sz w:val="24"/>
                <w:szCs w:val="24"/>
                <w:lang w:val="en-US"/>
              </w:rPr>
            </w:pPr>
          </w:p>
          <w:p w14:paraId="5FE46402" w14:textId="77777777" w:rsidR="0098353D" w:rsidRPr="00960F86" w:rsidRDefault="00673CA1" w:rsidP="008E5742">
            <w:pPr>
              <w:jc w:val="center"/>
              <w:rPr>
                <w:rFonts w:ascii="Calibri" w:hAnsi="Calibri" w:cs="Calibri"/>
                <w:b/>
                <w:sz w:val="28"/>
                <w:szCs w:val="28"/>
                <w:lang w:val="en-US"/>
              </w:rPr>
            </w:pPr>
            <w:r w:rsidRPr="00960F86">
              <w:rPr>
                <w:rFonts w:ascii="Calibri" w:hAnsi="Calibri" w:cs="Calibri"/>
                <w:b/>
                <w:sz w:val="28"/>
                <w:szCs w:val="28"/>
                <w:lang w:val="en-US"/>
              </w:rPr>
              <w:t>I</w:t>
            </w:r>
            <w:r w:rsidR="0098353D" w:rsidRPr="00960F86">
              <w:rPr>
                <w:rFonts w:ascii="Calibri" w:hAnsi="Calibri" w:cs="Calibri"/>
                <w:b/>
                <w:sz w:val="28"/>
                <w:szCs w:val="28"/>
                <w:lang w:val="en-US"/>
              </w:rPr>
              <w:t>I.</w:t>
            </w:r>
          </w:p>
          <w:p w14:paraId="5FE46403" w14:textId="77777777" w:rsidR="001025F2" w:rsidRPr="00960F86" w:rsidRDefault="00BB7981" w:rsidP="00BB7981">
            <w:pPr>
              <w:jc w:val="center"/>
              <w:rPr>
                <w:rFonts w:ascii="Calibri" w:hAnsi="Calibri" w:cs="Calibri"/>
                <w:b/>
                <w:sz w:val="28"/>
                <w:szCs w:val="28"/>
                <w:lang w:val="en-US"/>
              </w:rPr>
            </w:pPr>
            <w:r w:rsidRPr="00960F86">
              <w:rPr>
                <w:rFonts w:ascii="Calibri" w:hAnsi="Calibri" w:cs="Calibri"/>
                <w:b/>
                <w:sz w:val="28"/>
                <w:szCs w:val="28"/>
                <w:lang w:val="en-US"/>
              </w:rPr>
              <w:t>Orders and Entering into Individual Purchase Contracts</w:t>
            </w:r>
          </w:p>
          <w:p w14:paraId="5FE46404" w14:textId="77777777" w:rsidR="00BB7981" w:rsidRPr="00960F86" w:rsidRDefault="00BB7981" w:rsidP="00BB7981">
            <w:pPr>
              <w:jc w:val="center"/>
              <w:rPr>
                <w:rFonts w:ascii="Calibri" w:hAnsi="Calibri" w:cs="Calibri"/>
                <w:b/>
                <w:sz w:val="24"/>
                <w:szCs w:val="24"/>
                <w:lang w:val="en-US"/>
              </w:rPr>
            </w:pPr>
          </w:p>
          <w:p w14:paraId="5FE46405" w14:textId="77777777" w:rsidR="000E5052" w:rsidRPr="00465577" w:rsidRDefault="00514974" w:rsidP="000E5052">
            <w:pPr>
              <w:pStyle w:val="BodyText"/>
              <w:numPr>
                <w:ilvl w:val="0"/>
                <w:numId w:val="28"/>
              </w:numPr>
              <w:rPr>
                <w:rFonts w:asciiTheme="minorHAnsi" w:hAnsiTheme="minorHAnsi" w:cstheme="minorHAnsi"/>
                <w:lang w:val="en-US"/>
              </w:rPr>
            </w:pPr>
            <w:r w:rsidRPr="00465577">
              <w:rPr>
                <w:rFonts w:asciiTheme="minorHAnsi" w:hAnsiTheme="minorHAnsi" w:cstheme="minorHAnsi"/>
                <w:bCs/>
                <w:lang w:val="en-US"/>
              </w:rPr>
              <w:t xml:space="preserve">Under this </w:t>
            </w:r>
            <w:r w:rsidR="000E5052" w:rsidRPr="00465577">
              <w:rPr>
                <w:rFonts w:asciiTheme="minorHAnsi" w:hAnsiTheme="minorHAnsi" w:cstheme="minorHAnsi"/>
                <w:bCs/>
                <w:lang w:val="en-US"/>
              </w:rPr>
              <w:t xml:space="preserve">Contract, the Buyer is entitled to order goods stated in Annex No. 1 to this Contract and also in the list of the Seller's goods, the updated versions of which are sent regularly by the Seller to the Buyer. The list of the Seller's goods is published on: </w:t>
            </w:r>
            <w:hyperlink r:id="rId17" w:history="1">
              <w:r w:rsidR="000E5052" w:rsidRPr="001C4C32">
                <w:rPr>
                  <w:rStyle w:val="Hyperlink"/>
                  <w:rFonts w:asciiTheme="minorHAnsi" w:hAnsiTheme="minorHAnsi" w:cstheme="minorHAnsi"/>
                  <w:lang w:val="en-US"/>
                </w:rPr>
                <w:t>www.bayer.cz</w:t>
              </w:r>
            </w:hyperlink>
            <w:r w:rsidR="000E5052" w:rsidRPr="00465577">
              <w:rPr>
                <w:rFonts w:asciiTheme="minorHAnsi" w:hAnsiTheme="minorHAnsi" w:cstheme="minorHAnsi"/>
                <w:bCs/>
                <w:lang w:val="en-US"/>
              </w:rPr>
              <w:t xml:space="preserve"> in the section "Partners and distribution" (hereinafter referred to as the "</w:t>
            </w:r>
            <w:r w:rsidR="000E5052" w:rsidRPr="00465577">
              <w:rPr>
                <w:rFonts w:asciiTheme="minorHAnsi" w:hAnsiTheme="minorHAnsi" w:cstheme="minorHAnsi"/>
                <w:b/>
                <w:bCs/>
                <w:lang w:val="en-US"/>
              </w:rPr>
              <w:t>Website</w:t>
            </w:r>
            <w:r w:rsidR="000E5052" w:rsidRPr="00465577">
              <w:rPr>
                <w:rFonts w:asciiTheme="minorHAnsi" w:hAnsiTheme="minorHAnsi" w:cstheme="minorHAnsi"/>
                <w:bCs/>
                <w:lang w:val="en-US"/>
              </w:rPr>
              <w:t>").</w:t>
            </w:r>
          </w:p>
          <w:p w14:paraId="5FE46406" w14:textId="77777777" w:rsidR="00960F86" w:rsidRPr="00960F86" w:rsidRDefault="00960F86" w:rsidP="00960F86">
            <w:pPr>
              <w:tabs>
                <w:tab w:val="num" w:pos="780"/>
              </w:tabs>
              <w:ind w:left="426"/>
              <w:jc w:val="both"/>
              <w:rPr>
                <w:rFonts w:ascii="Calibri" w:hAnsi="Calibri" w:cs="Calibri"/>
                <w:color w:val="000000"/>
                <w:sz w:val="24"/>
                <w:lang w:val="en-US"/>
              </w:rPr>
            </w:pPr>
          </w:p>
          <w:p w14:paraId="5FE46407" w14:textId="0B4980F2" w:rsidR="00BB7981" w:rsidRPr="00960F86" w:rsidRDefault="00BB7981" w:rsidP="00514974">
            <w:pPr>
              <w:pStyle w:val="BodyText"/>
              <w:numPr>
                <w:ilvl w:val="0"/>
                <w:numId w:val="28"/>
              </w:numPr>
              <w:rPr>
                <w:rFonts w:ascii="Calibri" w:hAnsi="Calibri" w:cs="Calibri"/>
                <w:lang w:val="en-US"/>
              </w:rPr>
            </w:pPr>
            <w:r w:rsidRPr="00960F86">
              <w:rPr>
                <w:rFonts w:ascii="Calibri" w:hAnsi="Calibri" w:cs="Calibri"/>
                <w:lang w:val="en-US"/>
              </w:rPr>
              <w:t xml:space="preserve">The Order is referred to as a proposal for entering into </w:t>
            </w:r>
            <w:r w:rsidR="00FF28CD">
              <w:rPr>
                <w:rFonts w:ascii="Calibri" w:hAnsi="Calibri" w:cs="Calibri"/>
                <w:lang w:val="en-US"/>
              </w:rPr>
              <w:t>the</w:t>
            </w:r>
            <w:r w:rsidR="00FF28CD" w:rsidRPr="00960F86">
              <w:rPr>
                <w:rFonts w:ascii="Calibri" w:hAnsi="Calibri" w:cs="Calibri"/>
                <w:lang w:val="en-US"/>
              </w:rPr>
              <w:t xml:space="preserve"> </w:t>
            </w:r>
            <w:r w:rsidRPr="00960F86">
              <w:rPr>
                <w:rFonts w:ascii="Calibri" w:hAnsi="Calibri" w:cs="Calibri"/>
                <w:lang w:val="en-US"/>
              </w:rPr>
              <w:t>Individual Purchase Contract. Orders placed by the Buyer must be done so in writing and must contain:</w:t>
            </w:r>
          </w:p>
          <w:p w14:paraId="5FE46408" w14:textId="77777777" w:rsidR="00BB7981" w:rsidRPr="00960F86" w:rsidRDefault="00BB7981" w:rsidP="00197D80">
            <w:pPr>
              <w:numPr>
                <w:ilvl w:val="0"/>
                <w:numId w:val="17"/>
              </w:numPr>
              <w:jc w:val="both"/>
              <w:rPr>
                <w:rFonts w:ascii="Calibri" w:hAnsi="Calibri" w:cs="Calibri"/>
                <w:sz w:val="24"/>
                <w:lang w:val="en-US"/>
              </w:rPr>
            </w:pPr>
            <w:r w:rsidRPr="00960F86">
              <w:rPr>
                <w:rFonts w:ascii="Calibri" w:hAnsi="Calibri" w:cs="Calibri"/>
                <w:sz w:val="24"/>
                <w:lang w:val="en-US"/>
              </w:rPr>
              <w:t>the name and identification number of the Buyer;</w:t>
            </w:r>
          </w:p>
          <w:p w14:paraId="5FE46409" w14:textId="77777777" w:rsidR="00BB7981" w:rsidRPr="00960F86" w:rsidRDefault="00BB7981" w:rsidP="00197D80">
            <w:pPr>
              <w:numPr>
                <w:ilvl w:val="0"/>
                <w:numId w:val="17"/>
              </w:numPr>
              <w:jc w:val="both"/>
              <w:rPr>
                <w:rFonts w:ascii="Calibri" w:hAnsi="Calibri" w:cs="Calibri"/>
                <w:sz w:val="24"/>
                <w:lang w:val="en-US"/>
              </w:rPr>
            </w:pPr>
            <w:r w:rsidRPr="00960F86">
              <w:rPr>
                <w:rFonts w:ascii="Calibri" w:hAnsi="Calibri" w:cs="Calibri"/>
                <w:sz w:val="24"/>
                <w:lang w:val="en-US"/>
              </w:rPr>
              <w:t xml:space="preserve">the name of the goods, packing and the required quantity (hereinafter referred to as the </w:t>
            </w:r>
            <w:r w:rsidRPr="00960F86">
              <w:rPr>
                <w:rFonts w:ascii="Calibri" w:hAnsi="Calibri" w:cs="Calibri"/>
                <w:b/>
                <w:sz w:val="24"/>
                <w:lang w:val="en-US"/>
              </w:rPr>
              <w:t>"Goods"</w:t>
            </w:r>
            <w:r w:rsidRPr="00960F86">
              <w:rPr>
                <w:rFonts w:ascii="Calibri" w:hAnsi="Calibri" w:cs="Calibri"/>
                <w:sz w:val="24"/>
                <w:lang w:val="en-US"/>
              </w:rPr>
              <w:t>);</w:t>
            </w:r>
          </w:p>
          <w:p w14:paraId="5FE4640A" w14:textId="77777777" w:rsidR="00BB7981" w:rsidRPr="00960F86" w:rsidRDefault="00BB7981" w:rsidP="00197D80">
            <w:pPr>
              <w:numPr>
                <w:ilvl w:val="0"/>
                <w:numId w:val="17"/>
              </w:numPr>
              <w:jc w:val="both"/>
              <w:rPr>
                <w:rFonts w:ascii="Calibri" w:hAnsi="Calibri" w:cs="Calibri"/>
                <w:sz w:val="24"/>
                <w:lang w:val="en-US"/>
              </w:rPr>
            </w:pPr>
            <w:r w:rsidRPr="00960F86">
              <w:rPr>
                <w:rFonts w:ascii="Calibri" w:hAnsi="Calibri" w:cs="Calibri"/>
                <w:sz w:val="24"/>
                <w:lang w:val="en-US"/>
              </w:rPr>
              <w:t>delivery terms (place and date);</w:t>
            </w:r>
          </w:p>
          <w:p w14:paraId="5FE4640B" w14:textId="77777777" w:rsidR="00BB7981" w:rsidRDefault="00BB7981" w:rsidP="00197D80">
            <w:pPr>
              <w:numPr>
                <w:ilvl w:val="0"/>
                <w:numId w:val="17"/>
              </w:numPr>
              <w:jc w:val="both"/>
              <w:rPr>
                <w:rFonts w:ascii="Calibri" w:hAnsi="Calibri" w:cs="Calibri"/>
                <w:sz w:val="24"/>
                <w:lang w:val="en-US"/>
              </w:rPr>
            </w:pPr>
            <w:r w:rsidRPr="00960F86">
              <w:rPr>
                <w:rFonts w:ascii="Calibri" w:hAnsi="Calibri" w:cs="Calibri"/>
                <w:sz w:val="24"/>
                <w:lang w:val="en-US"/>
              </w:rPr>
              <w:t>name and signature (if possible) of the authorized person of the Buyer and the telephone number.</w:t>
            </w:r>
          </w:p>
          <w:p w14:paraId="57212479" w14:textId="1DE48687" w:rsidR="00691C68" w:rsidRDefault="00691C68" w:rsidP="00691C68">
            <w:pPr>
              <w:ind w:left="426"/>
              <w:jc w:val="both"/>
              <w:rPr>
                <w:rFonts w:ascii="Calibri" w:hAnsi="Calibri" w:cs="Calibri"/>
                <w:sz w:val="24"/>
                <w:lang w:val="en-US"/>
              </w:rPr>
            </w:pPr>
            <w:r>
              <w:rPr>
                <w:rFonts w:ascii="Calibri" w:hAnsi="Calibri" w:cs="Calibri"/>
                <w:sz w:val="24"/>
                <w:lang w:val="en-US"/>
              </w:rPr>
              <w:t xml:space="preserve">No other data but those specified above in this </w:t>
            </w:r>
            <w:r w:rsidR="00FF28CD">
              <w:rPr>
                <w:rFonts w:ascii="Calibri" w:hAnsi="Calibri" w:cs="Calibri"/>
                <w:sz w:val="24"/>
                <w:lang w:val="en-US"/>
              </w:rPr>
              <w:t xml:space="preserve">section </w:t>
            </w:r>
            <w:r>
              <w:rPr>
                <w:rFonts w:ascii="Calibri" w:hAnsi="Calibri" w:cs="Calibri"/>
                <w:sz w:val="24"/>
                <w:lang w:val="en-US"/>
              </w:rPr>
              <w:t>shall be stated in the Order.</w:t>
            </w:r>
          </w:p>
          <w:p w14:paraId="6DB51630" w14:textId="77777777" w:rsidR="00691C68" w:rsidRDefault="00691C68" w:rsidP="00691C68">
            <w:pPr>
              <w:ind w:left="426"/>
              <w:jc w:val="both"/>
              <w:rPr>
                <w:rFonts w:ascii="Calibri" w:hAnsi="Calibri" w:cs="Calibri"/>
                <w:sz w:val="24"/>
                <w:lang w:val="en-US"/>
              </w:rPr>
            </w:pPr>
          </w:p>
          <w:p w14:paraId="31DAC688" w14:textId="77777777" w:rsidR="008A4CCD" w:rsidRDefault="008A4CCD" w:rsidP="00691C68">
            <w:pPr>
              <w:ind w:left="426"/>
              <w:jc w:val="both"/>
              <w:rPr>
                <w:rFonts w:ascii="Calibri" w:hAnsi="Calibri" w:cs="Calibri"/>
                <w:sz w:val="24"/>
                <w:lang w:val="en-US"/>
              </w:rPr>
            </w:pPr>
          </w:p>
          <w:p w14:paraId="5FE4640C" w14:textId="4F036397" w:rsidR="006E771A" w:rsidRPr="002506CD" w:rsidRDefault="006E771A" w:rsidP="006E771A">
            <w:pPr>
              <w:tabs>
                <w:tab w:val="num" w:pos="426"/>
              </w:tabs>
              <w:ind w:left="426"/>
              <w:jc w:val="both"/>
              <w:rPr>
                <w:rFonts w:asciiTheme="minorHAnsi" w:hAnsiTheme="minorHAnsi" w:cstheme="minorHAnsi"/>
                <w:sz w:val="24"/>
                <w:szCs w:val="24"/>
                <w:lang w:val="en-US"/>
              </w:rPr>
            </w:pPr>
            <w:r w:rsidRPr="002506CD">
              <w:rPr>
                <w:rFonts w:asciiTheme="minorHAnsi" w:hAnsiTheme="minorHAnsi" w:cstheme="minorHAnsi"/>
                <w:sz w:val="24"/>
                <w:szCs w:val="24"/>
                <w:lang w:val="en-US"/>
              </w:rPr>
              <w:t xml:space="preserve">Orders of Goods must be delivered via e-mail to </w:t>
            </w:r>
            <w:hyperlink r:id="rId18" w:history="1">
              <w:r w:rsidR="00B46342" w:rsidRPr="0044360C">
                <w:rPr>
                  <w:rStyle w:val="Hyperlink"/>
                  <w:rFonts w:asciiTheme="minorHAnsi" w:hAnsiTheme="minorHAnsi" w:cstheme="minorHAnsi"/>
                  <w:sz w:val="24"/>
                  <w:szCs w:val="24"/>
                </w:rPr>
                <w:t>orders.cz@bayer.com</w:t>
              </w:r>
            </w:hyperlink>
            <w:r w:rsidR="00B46342">
              <w:rPr>
                <w:rFonts w:asciiTheme="minorHAnsi" w:hAnsiTheme="minorHAnsi" w:cstheme="minorHAnsi"/>
                <w:sz w:val="24"/>
                <w:szCs w:val="24"/>
              </w:rPr>
              <w:t>.</w:t>
            </w:r>
          </w:p>
          <w:p w14:paraId="5FE4640D" w14:textId="77777777" w:rsidR="00666790" w:rsidRPr="00960F86" w:rsidRDefault="00666790" w:rsidP="00A551B8">
            <w:pPr>
              <w:jc w:val="both"/>
              <w:rPr>
                <w:rFonts w:ascii="Calibri" w:hAnsi="Calibri" w:cs="Calibri"/>
                <w:sz w:val="24"/>
                <w:lang w:val="en-US"/>
              </w:rPr>
            </w:pPr>
          </w:p>
          <w:p w14:paraId="5FE4640E" w14:textId="77777777" w:rsidR="00514974" w:rsidRPr="00465577" w:rsidRDefault="00514974" w:rsidP="00514974">
            <w:pPr>
              <w:pStyle w:val="BodyText"/>
              <w:numPr>
                <w:ilvl w:val="0"/>
                <w:numId w:val="28"/>
              </w:numPr>
              <w:rPr>
                <w:rFonts w:asciiTheme="minorHAnsi" w:hAnsiTheme="minorHAnsi" w:cstheme="minorHAnsi"/>
                <w:lang w:val="en-US"/>
              </w:rPr>
            </w:pPr>
            <w:r w:rsidRPr="00465577">
              <w:rPr>
                <w:rFonts w:asciiTheme="minorHAnsi" w:hAnsiTheme="minorHAnsi" w:cstheme="minorHAnsi"/>
                <w:lang w:val="en-US"/>
              </w:rPr>
              <w:t xml:space="preserve">The Contractual </w:t>
            </w:r>
            <w:r w:rsidR="000E5052" w:rsidRPr="00465577">
              <w:rPr>
                <w:rFonts w:asciiTheme="minorHAnsi" w:hAnsiTheme="minorHAnsi" w:cstheme="minorHAnsi"/>
                <w:lang w:val="en-US"/>
              </w:rPr>
              <w:t>Parties have agreed that the Buyer is not entitled to make any proposals in the Order for special arrangements to be carried out in the Individual Purchase Contract not stated in this Contract, particularly proposals for any special regulation of rights from liability for defects, the due date of the purchase price, etc.</w:t>
            </w:r>
          </w:p>
          <w:p w14:paraId="5FE4640F" w14:textId="77777777" w:rsidR="00960F86" w:rsidRPr="00960F86" w:rsidRDefault="00960F86" w:rsidP="00960F86">
            <w:pPr>
              <w:tabs>
                <w:tab w:val="num" w:pos="780"/>
              </w:tabs>
              <w:ind w:left="426"/>
              <w:jc w:val="both"/>
              <w:rPr>
                <w:rFonts w:ascii="Calibri" w:hAnsi="Calibri" w:cs="Calibri"/>
                <w:sz w:val="24"/>
                <w:lang w:val="en-US"/>
              </w:rPr>
            </w:pPr>
          </w:p>
          <w:p w14:paraId="5FE46410" w14:textId="2D4CF3E1" w:rsidR="00514974" w:rsidRPr="00465577" w:rsidRDefault="00FF28CD" w:rsidP="00514974">
            <w:pPr>
              <w:pStyle w:val="BodyText"/>
              <w:numPr>
                <w:ilvl w:val="0"/>
                <w:numId w:val="28"/>
              </w:numPr>
              <w:rPr>
                <w:rFonts w:asciiTheme="minorHAnsi" w:hAnsiTheme="minorHAnsi" w:cstheme="minorHAnsi"/>
                <w:lang w:val="en-US"/>
              </w:rPr>
            </w:pPr>
            <w:r>
              <w:rPr>
                <w:rFonts w:asciiTheme="minorHAnsi" w:hAnsiTheme="minorHAnsi" w:cstheme="minorHAnsi"/>
                <w:lang w:val="en-US"/>
              </w:rPr>
              <w:t>The</w:t>
            </w:r>
            <w:r w:rsidRPr="00465577">
              <w:rPr>
                <w:rFonts w:asciiTheme="minorHAnsi" w:hAnsiTheme="minorHAnsi" w:cstheme="minorHAnsi"/>
                <w:lang w:val="en-US"/>
              </w:rPr>
              <w:t xml:space="preserve"> </w:t>
            </w:r>
            <w:r w:rsidR="00514974" w:rsidRPr="00465577">
              <w:rPr>
                <w:rFonts w:asciiTheme="minorHAnsi" w:hAnsiTheme="minorHAnsi" w:cstheme="minorHAnsi"/>
                <w:lang w:val="en-US"/>
              </w:rPr>
              <w:t xml:space="preserve">Individual </w:t>
            </w:r>
            <w:r w:rsidR="000E5052" w:rsidRPr="00465577">
              <w:rPr>
                <w:rFonts w:asciiTheme="minorHAnsi" w:hAnsiTheme="minorHAnsi" w:cstheme="minorHAnsi"/>
                <w:lang w:val="en-US"/>
              </w:rPr>
              <w:t xml:space="preserve">Purchase Contract is entered into upon confirmation of the Order by the Seller. </w:t>
            </w:r>
            <w:r>
              <w:rPr>
                <w:rFonts w:asciiTheme="minorHAnsi" w:hAnsiTheme="minorHAnsi" w:cstheme="minorHAnsi"/>
                <w:lang w:val="en-US"/>
              </w:rPr>
              <w:t>The</w:t>
            </w:r>
            <w:r w:rsidRPr="00465577">
              <w:rPr>
                <w:rFonts w:asciiTheme="minorHAnsi" w:hAnsiTheme="minorHAnsi" w:cstheme="minorHAnsi"/>
                <w:lang w:val="en-US"/>
              </w:rPr>
              <w:t xml:space="preserve"> </w:t>
            </w:r>
            <w:r>
              <w:rPr>
                <w:rFonts w:asciiTheme="minorHAnsi" w:hAnsiTheme="minorHAnsi" w:cstheme="minorHAnsi"/>
                <w:lang w:val="en-US"/>
              </w:rPr>
              <w:t>O</w:t>
            </w:r>
            <w:r w:rsidR="000E5052" w:rsidRPr="00465577">
              <w:rPr>
                <w:rFonts w:asciiTheme="minorHAnsi" w:hAnsiTheme="minorHAnsi" w:cstheme="minorHAnsi"/>
                <w:lang w:val="en-US"/>
              </w:rPr>
              <w:t>rder may be accepted by the Seller either in writing via e-mail or fax or</w:t>
            </w:r>
            <w:r w:rsidR="00691C68">
              <w:rPr>
                <w:rFonts w:asciiTheme="minorHAnsi" w:hAnsiTheme="minorHAnsi" w:cstheme="minorHAnsi"/>
                <w:lang w:val="en-US"/>
              </w:rPr>
              <w:t>,</w:t>
            </w:r>
            <w:r w:rsidR="00691C68" w:rsidRPr="00465577">
              <w:rPr>
                <w:rFonts w:asciiTheme="minorHAnsi" w:hAnsiTheme="minorHAnsi" w:cstheme="minorHAnsi"/>
                <w:lang w:val="en-US"/>
              </w:rPr>
              <w:t xml:space="preserve"> </w:t>
            </w:r>
            <w:r w:rsidR="00691C68">
              <w:rPr>
                <w:rFonts w:asciiTheme="minorHAnsi" w:hAnsiTheme="minorHAnsi" w:cstheme="minorHAnsi"/>
                <w:lang w:val="en-US"/>
              </w:rPr>
              <w:t>in case of the Order with a value of CZK 50,000.- or less (without VAT), also</w:t>
            </w:r>
            <w:r w:rsidR="000E5052" w:rsidRPr="00465577">
              <w:rPr>
                <w:rFonts w:asciiTheme="minorHAnsi" w:hAnsiTheme="minorHAnsi" w:cstheme="minorHAnsi"/>
                <w:lang w:val="en-US"/>
              </w:rPr>
              <w:t xml:space="preserve"> implicitly by delivering the Goods in accordance with this Contract. For the avoidance of doubt, the Buyer acknowledges that sending of the Order hereunder does not constitute the Buyer's right to enter into </w:t>
            </w:r>
            <w:r>
              <w:rPr>
                <w:rFonts w:asciiTheme="minorHAnsi" w:hAnsiTheme="minorHAnsi" w:cstheme="minorHAnsi"/>
                <w:lang w:val="en-US"/>
              </w:rPr>
              <w:t>the</w:t>
            </w:r>
            <w:r w:rsidRPr="00465577">
              <w:rPr>
                <w:rFonts w:asciiTheme="minorHAnsi" w:hAnsiTheme="minorHAnsi" w:cstheme="minorHAnsi"/>
                <w:lang w:val="en-US"/>
              </w:rPr>
              <w:t xml:space="preserve"> </w:t>
            </w:r>
            <w:r w:rsidR="000E5052" w:rsidRPr="00465577">
              <w:rPr>
                <w:rFonts w:asciiTheme="minorHAnsi" w:hAnsiTheme="minorHAnsi" w:cstheme="minorHAnsi"/>
                <w:lang w:val="en-US"/>
              </w:rPr>
              <w:t>Individual Purchase Contract.</w:t>
            </w:r>
          </w:p>
          <w:p w14:paraId="5FE46411" w14:textId="77777777" w:rsidR="00A551B8" w:rsidRDefault="00A551B8" w:rsidP="00666790">
            <w:pPr>
              <w:pStyle w:val="Odstavecseseznamem1"/>
              <w:ind w:left="0"/>
              <w:jc w:val="both"/>
              <w:rPr>
                <w:rFonts w:cs="Calibri"/>
                <w:color w:val="000000"/>
              </w:rPr>
            </w:pPr>
          </w:p>
          <w:p w14:paraId="5FE46415" w14:textId="77777777" w:rsidR="00D9258B" w:rsidRPr="00960F86" w:rsidRDefault="00D9258B" w:rsidP="008E5742">
            <w:pPr>
              <w:jc w:val="center"/>
              <w:rPr>
                <w:rFonts w:ascii="Calibri" w:hAnsi="Calibri" w:cs="Calibri"/>
                <w:b/>
                <w:sz w:val="28"/>
                <w:szCs w:val="28"/>
                <w:lang w:val="en-US"/>
              </w:rPr>
            </w:pPr>
            <w:r w:rsidRPr="00960F86">
              <w:rPr>
                <w:rFonts w:ascii="Calibri" w:hAnsi="Calibri" w:cs="Calibri"/>
                <w:b/>
                <w:sz w:val="28"/>
                <w:szCs w:val="28"/>
                <w:lang w:val="en-US"/>
              </w:rPr>
              <w:t>I</w:t>
            </w:r>
            <w:r w:rsidR="0022422C" w:rsidRPr="00960F86">
              <w:rPr>
                <w:rFonts w:ascii="Calibri" w:hAnsi="Calibri" w:cs="Calibri"/>
                <w:b/>
                <w:sz w:val="28"/>
                <w:szCs w:val="28"/>
                <w:lang w:val="en-US"/>
              </w:rPr>
              <w:t>II</w:t>
            </w:r>
            <w:r w:rsidRPr="00960F86">
              <w:rPr>
                <w:rFonts w:ascii="Calibri" w:hAnsi="Calibri" w:cs="Calibri"/>
                <w:b/>
                <w:sz w:val="28"/>
                <w:szCs w:val="28"/>
                <w:lang w:val="en-US"/>
              </w:rPr>
              <w:t>.</w:t>
            </w:r>
          </w:p>
          <w:p w14:paraId="5FE46416" w14:textId="77777777" w:rsidR="00666790" w:rsidRPr="00960F86" w:rsidRDefault="00666790" w:rsidP="00666790">
            <w:pPr>
              <w:jc w:val="center"/>
              <w:rPr>
                <w:rFonts w:ascii="Calibri" w:hAnsi="Calibri" w:cs="Calibri"/>
                <w:b/>
                <w:sz w:val="28"/>
                <w:szCs w:val="28"/>
                <w:lang w:val="en-US"/>
              </w:rPr>
            </w:pPr>
            <w:r w:rsidRPr="00960F86">
              <w:rPr>
                <w:rFonts w:ascii="Calibri" w:hAnsi="Calibri" w:cs="Calibri"/>
                <w:b/>
                <w:sz w:val="28"/>
                <w:szCs w:val="28"/>
                <w:lang w:val="en-US"/>
              </w:rPr>
              <w:t>Goods Delivery and Takeover</w:t>
            </w:r>
          </w:p>
          <w:p w14:paraId="5FE46417" w14:textId="77777777" w:rsidR="00D9258B" w:rsidRPr="00960F86" w:rsidRDefault="00D9258B" w:rsidP="008E5742">
            <w:pPr>
              <w:rPr>
                <w:rFonts w:ascii="Calibri" w:hAnsi="Calibri" w:cs="Calibri"/>
                <w:sz w:val="24"/>
                <w:szCs w:val="24"/>
                <w:lang w:val="en-US"/>
              </w:rPr>
            </w:pPr>
          </w:p>
          <w:p w14:paraId="5FE46418" w14:textId="406F9478" w:rsidR="00514974" w:rsidRPr="00465577" w:rsidRDefault="00AF2D8F" w:rsidP="00514974">
            <w:pPr>
              <w:pStyle w:val="BodyText"/>
              <w:numPr>
                <w:ilvl w:val="0"/>
                <w:numId w:val="30"/>
              </w:numPr>
              <w:rPr>
                <w:rFonts w:asciiTheme="minorHAnsi" w:hAnsiTheme="minorHAnsi" w:cstheme="minorHAnsi"/>
                <w:lang w:val="en-US"/>
              </w:rPr>
            </w:pPr>
            <w:r>
              <w:rPr>
                <w:rFonts w:asciiTheme="minorHAnsi" w:hAnsiTheme="minorHAnsi" w:cstheme="minorHAnsi"/>
                <w:lang w:val="en-US"/>
              </w:rPr>
              <w:t>XXX</w:t>
            </w:r>
          </w:p>
          <w:p w14:paraId="5FE46419" w14:textId="77777777" w:rsidR="00960F86" w:rsidRPr="00960F86" w:rsidRDefault="00960F86" w:rsidP="00960F86">
            <w:pPr>
              <w:ind w:left="426"/>
              <w:jc w:val="both"/>
              <w:rPr>
                <w:rFonts w:ascii="Calibri" w:hAnsi="Calibri" w:cs="Calibri"/>
                <w:sz w:val="24"/>
                <w:szCs w:val="24"/>
                <w:lang w:val="en-US"/>
              </w:rPr>
            </w:pPr>
          </w:p>
          <w:p w14:paraId="5FE4641A" w14:textId="77777777" w:rsidR="00666790" w:rsidRPr="00960F86" w:rsidRDefault="00666790" w:rsidP="00514974">
            <w:pPr>
              <w:pStyle w:val="BodyText"/>
              <w:numPr>
                <w:ilvl w:val="0"/>
                <w:numId w:val="30"/>
              </w:numPr>
              <w:rPr>
                <w:rFonts w:ascii="Calibri" w:hAnsi="Calibri" w:cs="Calibri"/>
                <w:lang w:val="en-US"/>
              </w:rPr>
            </w:pPr>
            <w:r w:rsidRPr="00960F86">
              <w:rPr>
                <w:rFonts w:ascii="Calibri" w:hAnsi="Calibri" w:cs="Calibri"/>
                <w:lang w:val="en-US"/>
              </w:rPr>
              <w:t>The place for Goods delivery is this address:</w:t>
            </w:r>
          </w:p>
          <w:p w14:paraId="5FE4641B" w14:textId="77777777" w:rsidR="00666790" w:rsidRPr="00960F86" w:rsidRDefault="00666790" w:rsidP="00666790">
            <w:pPr>
              <w:jc w:val="both"/>
              <w:rPr>
                <w:rFonts w:ascii="Calibri" w:hAnsi="Calibri" w:cs="Calibri"/>
                <w:sz w:val="24"/>
                <w:szCs w:val="24"/>
                <w:lang w:val="en-US"/>
              </w:rPr>
            </w:pPr>
          </w:p>
          <w:p w14:paraId="5FE4641C" w14:textId="5B1375BF" w:rsidR="00666790" w:rsidRPr="00960F86" w:rsidRDefault="00666790" w:rsidP="00666790">
            <w:pPr>
              <w:jc w:val="both"/>
              <w:rPr>
                <w:rFonts w:ascii="Calibri" w:hAnsi="Calibri" w:cs="Calibri"/>
                <w:sz w:val="24"/>
                <w:szCs w:val="24"/>
                <w:lang w:val="en-US"/>
              </w:rPr>
            </w:pPr>
            <w:r w:rsidRPr="00960F86">
              <w:rPr>
                <w:rFonts w:ascii="Calibri" w:hAnsi="Calibri" w:cs="Calibri"/>
                <w:szCs w:val="22"/>
                <w:lang w:val="en-US"/>
              </w:rPr>
              <w:t xml:space="preserve">          </w:t>
            </w:r>
            <w:r w:rsidRPr="00960F86">
              <w:rPr>
                <w:rFonts w:ascii="Calibri" w:hAnsi="Calibri" w:cs="Calibri"/>
                <w:sz w:val="24"/>
                <w:szCs w:val="22"/>
                <w:lang w:val="en-US"/>
              </w:rPr>
              <w:fldChar w:fldCharType="begin">
                <w:ffData>
                  <w:name w:val=""/>
                  <w:enabled/>
                  <w:calcOnExit w:val="0"/>
                  <w:textInput>
                    <w:default w:val="                                       "/>
                  </w:textInput>
                </w:ffData>
              </w:fldChar>
            </w:r>
            <w:r w:rsidRPr="00960F86">
              <w:rPr>
                <w:rFonts w:ascii="Calibri" w:hAnsi="Calibri" w:cs="Calibri"/>
                <w:sz w:val="24"/>
                <w:szCs w:val="22"/>
                <w:lang w:val="en-US"/>
              </w:rPr>
              <w:instrText xml:space="preserve"> FORMTEXT </w:instrText>
            </w:r>
            <w:r w:rsidRPr="00960F86">
              <w:rPr>
                <w:rFonts w:ascii="Calibri" w:hAnsi="Calibri" w:cs="Calibri"/>
                <w:sz w:val="24"/>
                <w:szCs w:val="22"/>
                <w:lang w:val="en-US"/>
              </w:rPr>
            </w:r>
            <w:r w:rsidRPr="00960F86">
              <w:rPr>
                <w:rFonts w:ascii="Calibri" w:hAnsi="Calibri" w:cs="Calibri"/>
                <w:sz w:val="24"/>
                <w:szCs w:val="22"/>
                <w:lang w:val="en-US"/>
              </w:rPr>
              <w:fldChar w:fldCharType="separate"/>
            </w:r>
            <w:r w:rsidR="000B6F01" w:rsidRPr="000B6F01">
              <w:rPr>
                <w:rFonts w:ascii="Calibri" w:hAnsi="Calibri" w:cs="Calibri"/>
                <w:noProof/>
                <w:sz w:val="24"/>
                <w:szCs w:val="22"/>
                <w:lang w:val="en-US"/>
              </w:rPr>
              <w:t>Lékárna nemocnice, Frýdek-Místek, El.Krásnohorské 321, PSČ 738 18</w:t>
            </w:r>
            <w:r w:rsidRPr="00960F86">
              <w:rPr>
                <w:rFonts w:ascii="Calibri" w:hAnsi="Calibri" w:cs="Calibri"/>
                <w:sz w:val="24"/>
                <w:szCs w:val="22"/>
                <w:lang w:val="en-US"/>
              </w:rPr>
              <w:fldChar w:fldCharType="end"/>
            </w:r>
          </w:p>
          <w:p w14:paraId="5FE4641D" w14:textId="77777777" w:rsidR="00666790" w:rsidRPr="00960F86" w:rsidRDefault="00666790" w:rsidP="00666790">
            <w:pPr>
              <w:ind w:left="780"/>
              <w:jc w:val="both"/>
              <w:rPr>
                <w:rFonts w:ascii="Calibri" w:hAnsi="Calibri" w:cs="Calibri"/>
                <w:sz w:val="24"/>
                <w:szCs w:val="24"/>
                <w:lang w:val="en-US"/>
              </w:rPr>
            </w:pPr>
          </w:p>
          <w:p w14:paraId="5FE4641E" w14:textId="77777777" w:rsidR="00514974" w:rsidRPr="00514974" w:rsidRDefault="00514974" w:rsidP="00514974">
            <w:pPr>
              <w:widowControl w:val="0"/>
              <w:tabs>
                <w:tab w:val="left" w:pos="540"/>
              </w:tabs>
              <w:autoSpaceDE w:val="0"/>
              <w:autoSpaceDN w:val="0"/>
              <w:adjustRightInd w:val="0"/>
              <w:ind w:left="360"/>
              <w:jc w:val="both"/>
              <w:rPr>
                <w:rFonts w:asciiTheme="minorHAnsi" w:hAnsiTheme="minorHAnsi" w:cstheme="minorHAnsi"/>
                <w:sz w:val="24"/>
                <w:szCs w:val="24"/>
                <w:lang w:val="en-US"/>
              </w:rPr>
            </w:pPr>
            <w:r w:rsidRPr="00514974">
              <w:rPr>
                <w:rFonts w:asciiTheme="minorHAnsi" w:hAnsiTheme="minorHAnsi" w:cstheme="minorHAnsi"/>
                <w:sz w:val="24"/>
                <w:szCs w:val="24"/>
                <w:lang w:val="en-US"/>
              </w:rPr>
              <w:t>If more than one address is stated above, the Buyer is obliged to specify in the Order, to which of the above stated addresses the Goods are to be delivered, or to state a different location for the Goods to be delivered to.</w:t>
            </w:r>
          </w:p>
          <w:p w14:paraId="5FE4641F" w14:textId="77777777" w:rsidR="00666790" w:rsidRPr="00960F86" w:rsidRDefault="00666790" w:rsidP="00666790">
            <w:pPr>
              <w:widowControl w:val="0"/>
              <w:tabs>
                <w:tab w:val="left" w:pos="540"/>
              </w:tabs>
              <w:autoSpaceDE w:val="0"/>
              <w:autoSpaceDN w:val="0"/>
              <w:adjustRightInd w:val="0"/>
              <w:ind w:left="360"/>
              <w:jc w:val="both"/>
              <w:rPr>
                <w:rFonts w:ascii="Calibri" w:hAnsi="Calibri" w:cs="Calibri"/>
                <w:sz w:val="24"/>
                <w:szCs w:val="24"/>
                <w:lang w:val="en-US"/>
              </w:rPr>
            </w:pPr>
          </w:p>
          <w:p w14:paraId="5FE46420" w14:textId="77777777" w:rsidR="00514974" w:rsidRPr="00514974" w:rsidRDefault="00514974" w:rsidP="00514974">
            <w:pPr>
              <w:pStyle w:val="BodyText"/>
              <w:numPr>
                <w:ilvl w:val="0"/>
                <w:numId w:val="30"/>
              </w:numPr>
              <w:rPr>
                <w:rFonts w:asciiTheme="minorHAnsi" w:hAnsiTheme="minorHAnsi" w:cstheme="minorHAnsi"/>
                <w:lang w:val="en-US"/>
              </w:rPr>
            </w:pPr>
            <w:r w:rsidRPr="00514974">
              <w:rPr>
                <w:rFonts w:asciiTheme="minorHAnsi" w:hAnsiTheme="minorHAnsi" w:cstheme="minorHAnsi"/>
                <w:lang w:val="en-US"/>
              </w:rPr>
              <w:t xml:space="preserve">The Buyer is obliged to confirm acceptance of the Goods delivery by signing the delivery note. Refusal to sign the delivery note shall be deemed to be refusal to accept the Goods delivery. The Buyer is also obliged to accept the Goods delivery delivered late unless the Buyer has expressly stated in the Order that it is not interested in the Goods delivered late. One counterpart of the delivery note signed and stamped by the Buyer shall be kept by the Seller while the other counterpart shall be handed over to the Buyer. The signed delivery note serves as the Goods handover report. </w:t>
            </w:r>
          </w:p>
          <w:p w14:paraId="5FE46421" w14:textId="77777777" w:rsidR="00960F86" w:rsidRPr="00960F86" w:rsidRDefault="00960F86" w:rsidP="00960F86">
            <w:pPr>
              <w:ind w:left="426"/>
              <w:jc w:val="both"/>
              <w:rPr>
                <w:rFonts w:ascii="Calibri" w:hAnsi="Calibri" w:cs="Calibri"/>
                <w:sz w:val="24"/>
                <w:szCs w:val="24"/>
                <w:lang w:val="en-US"/>
              </w:rPr>
            </w:pPr>
          </w:p>
          <w:p w14:paraId="5FE46422" w14:textId="77777777" w:rsidR="00514974" w:rsidRPr="00465577" w:rsidRDefault="00514974" w:rsidP="00514974">
            <w:pPr>
              <w:pStyle w:val="BodyText"/>
              <w:numPr>
                <w:ilvl w:val="0"/>
                <w:numId w:val="30"/>
              </w:numPr>
              <w:rPr>
                <w:rFonts w:asciiTheme="minorHAnsi" w:hAnsiTheme="minorHAnsi" w:cstheme="minorHAnsi"/>
                <w:lang w:val="en-US"/>
              </w:rPr>
            </w:pPr>
            <w:r w:rsidRPr="00465577">
              <w:rPr>
                <w:rFonts w:asciiTheme="minorHAnsi" w:hAnsiTheme="minorHAnsi" w:cstheme="minorHAnsi"/>
                <w:lang w:val="en-US"/>
              </w:rPr>
              <w:t>If the Buyer or its authorized representative refuses to sign the delivery note or if the Seller's worker refuses to recognize the claimed defects of the consignment, the Buyer is obliged to notify the Seller about such fact in writing without undue delay.</w:t>
            </w:r>
          </w:p>
          <w:p w14:paraId="5FE46423" w14:textId="77777777" w:rsidR="00666790" w:rsidRDefault="00666790" w:rsidP="00666790">
            <w:pPr>
              <w:jc w:val="both"/>
              <w:rPr>
                <w:rFonts w:ascii="Calibri" w:hAnsi="Calibri" w:cs="Calibri"/>
                <w:sz w:val="24"/>
                <w:szCs w:val="24"/>
                <w:lang w:val="en-US"/>
              </w:rPr>
            </w:pPr>
          </w:p>
          <w:p w14:paraId="5FE46424" w14:textId="77777777" w:rsidR="00A75DB4" w:rsidRPr="00960F86" w:rsidRDefault="00A75DB4" w:rsidP="00666790">
            <w:pPr>
              <w:jc w:val="both"/>
              <w:rPr>
                <w:rFonts w:ascii="Calibri" w:hAnsi="Calibri" w:cs="Calibri"/>
                <w:sz w:val="24"/>
                <w:szCs w:val="24"/>
                <w:lang w:val="en-US"/>
              </w:rPr>
            </w:pPr>
          </w:p>
          <w:p w14:paraId="5FE46425" w14:textId="18365CC9" w:rsidR="00514974" w:rsidRPr="00465577" w:rsidRDefault="00514974" w:rsidP="00514974">
            <w:pPr>
              <w:pStyle w:val="BodyText"/>
              <w:numPr>
                <w:ilvl w:val="0"/>
                <w:numId w:val="30"/>
              </w:numPr>
              <w:rPr>
                <w:rFonts w:asciiTheme="minorHAnsi" w:hAnsiTheme="minorHAnsi" w:cstheme="minorHAnsi"/>
                <w:lang w:val="en-US"/>
              </w:rPr>
            </w:pPr>
            <w:r w:rsidRPr="00465577">
              <w:rPr>
                <w:rFonts w:asciiTheme="minorHAnsi" w:hAnsiTheme="minorHAnsi" w:cstheme="minorHAnsi"/>
                <w:lang w:val="en-US"/>
              </w:rPr>
              <w:t>The Buyer undertakes to pay the Seller the carriage charges to the amount of 300</w:t>
            </w:r>
            <w:r>
              <w:rPr>
                <w:rFonts w:asciiTheme="minorHAnsi" w:hAnsiTheme="minorHAnsi" w:cstheme="minorHAnsi"/>
                <w:lang w:val="en-US"/>
              </w:rPr>
              <w:t>.-</w:t>
            </w:r>
            <w:r w:rsidRPr="00465577">
              <w:rPr>
                <w:rFonts w:asciiTheme="minorHAnsi" w:hAnsiTheme="minorHAnsi" w:cstheme="minorHAnsi"/>
                <w:lang w:val="en-US"/>
              </w:rPr>
              <w:t xml:space="preserve"> CZK + VAT if the value of the relevant </w:t>
            </w:r>
            <w:r w:rsidR="00691C68">
              <w:rPr>
                <w:rFonts w:asciiTheme="minorHAnsi" w:hAnsiTheme="minorHAnsi" w:cstheme="minorHAnsi"/>
                <w:lang w:val="en-US"/>
              </w:rPr>
              <w:t>I</w:t>
            </w:r>
            <w:r w:rsidRPr="00465577">
              <w:rPr>
                <w:rFonts w:asciiTheme="minorHAnsi" w:hAnsiTheme="minorHAnsi" w:cstheme="minorHAnsi"/>
                <w:lang w:val="en-US"/>
              </w:rPr>
              <w:t xml:space="preserve">ndividual </w:t>
            </w:r>
            <w:r w:rsidR="00691C68">
              <w:rPr>
                <w:rFonts w:asciiTheme="minorHAnsi" w:hAnsiTheme="minorHAnsi" w:cstheme="minorHAnsi"/>
                <w:lang w:val="en-US"/>
              </w:rPr>
              <w:t>Purchase Contract</w:t>
            </w:r>
            <w:r w:rsidR="00691C68" w:rsidRPr="00465577">
              <w:rPr>
                <w:rFonts w:asciiTheme="minorHAnsi" w:hAnsiTheme="minorHAnsi" w:cstheme="minorHAnsi"/>
                <w:lang w:val="en-US"/>
              </w:rPr>
              <w:t xml:space="preserve"> </w:t>
            </w:r>
            <w:r w:rsidRPr="00465577">
              <w:rPr>
                <w:rFonts w:asciiTheme="minorHAnsi" w:hAnsiTheme="minorHAnsi" w:cstheme="minorHAnsi"/>
                <w:lang w:val="en-US"/>
              </w:rPr>
              <w:t>is lower than 3,000</w:t>
            </w:r>
            <w:r>
              <w:rPr>
                <w:rFonts w:asciiTheme="minorHAnsi" w:hAnsiTheme="minorHAnsi" w:cstheme="minorHAnsi"/>
                <w:lang w:val="en-US"/>
              </w:rPr>
              <w:t>.-</w:t>
            </w:r>
            <w:r w:rsidRPr="00465577">
              <w:rPr>
                <w:rFonts w:asciiTheme="minorHAnsi" w:hAnsiTheme="minorHAnsi" w:cstheme="minorHAnsi"/>
                <w:lang w:val="en-US"/>
              </w:rPr>
              <w:t xml:space="preserve"> CZK net of VAT, for each such delivery of </w:t>
            </w:r>
            <w:r>
              <w:rPr>
                <w:rFonts w:asciiTheme="minorHAnsi" w:hAnsiTheme="minorHAnsi" w:cstheme="minorHAnsi"/>
                <w:lang w:val="en-US"/>
              </w:rPr>
              <w:t xml:space="preserve">the </w:t>
            </w:r>
            <w:r w:rsidRPr="00465577">
              <w:rPr>
                <w:rFonts w:asciiTheme="minorHAnsi" w:hAnsiTheme="minorHAnsi" w:cstheme="minorHAnsi"/>
                <w:lang w:val="en-US"/>
              </w:rPr>
              <w:t xml:space="preserve">Goods. The </w:t>
            </w:r>
            <w:r>
              <w:rPr>
                <w:rFonts w:asciiTheme="minorHAnsi" w:hAnsiTheme="minorHAnsi" w:cstheme="minorHAnsi"/>
                <w:lang w:val="en-US"/>
              </w:rPr>
              <w:t>Buyer</w:t>
            </w:r>
            <w:r w:rsidRPr="00465577">
              <w:rPr>
                <w:rFonts w:asciiTheme="minorHAnsi" w:hAnsiTheme="minorHAnsi" w:cstheme="minorHAnsi"/>
                <w:lang w:val="en-US"/>
              </w:rPr>
              <w:t xml:space="preserve"> undertakes to pay the carriage charges in the same manner as stated in article IV. section 2 below. </w:t>
            </w:r>
          </w:p>
          <w:p w14:paraId="5FE46426" w14:textId="77777777" w:rsidR="00960F86" w:rsidRDefault="00960F86" w:rsidP="00960F86">
            <w:pPr>
              <w:pStyle w:val="ListParagraph"/>
              <w:rPr>
                <w:rFonts w:ascii="Calibri" w:hAnsi="Calibri" w:cs="Calibri"/>
                <w:sz w:val="24"/>
                <w:szCs w:val="24"/>
                <w:lang w:val="en-US"/>
              </w:rPr>
            </w:pPr>
          </w:p>
          <w:p w14:paraId="5FE46427" w14:textId="77777777" w:rsidR="00514974" w:rsidRPr="00465577" w:rsidRDefault="00514974" w:rsidP="00514974">
            <w:pPr>
              <w:pStyle w:val="BodyText"/>
              <w:numPr>
                <w:ilvl w:val="0"/>
                <w:numId w:val="30"/>
              </w:numPr>
              <w:rPr>
                <w:rFonts w:asciiTheme="minorHAnsi" w:hAnsiTheme="minorHAnsi" w:cstheme="minorHAnsi"/>
                <w:lang w:val="en-US"/>
              </w:rPr>
            </w:pPr>
            <w:r w:rsidRPr="00465577">
              <w:rPr>
                <w:rFonts w:asciiTheme="minorHAnsi" w:hAnsiTheme="minorHAnsi" w:cstheme="minorHAnsi"/>
                <w:lang w:val="en-US"/>
              </w:rPr>
              <w:t>The Seller undertakes to deliver Goods to the Buyer together with the written documents relating to the Goods if the handover of these documents arises from legal regulations or from the business practice of the Seller.</w:t>
            </w:r>
          </w:p>
          <w:p w14:paraId="5FE46428" w14:textId="77777777" w:rsidR="00666790" w:rsidRPr="00960F86" w:rsidRDefault="00666790" w:rsidP="00666790">
            <w:pPr>
              <w:jc w:val="both"/>
              <w:rPr>
                <w:rFonts w:ascii="Calibri" w:hAnsi="Calibri" w:cs="Calibri"/>
                <w:sz w:val="24"/>
                <w:szCs w:val="24"/>
                <w:lang w:val="en-US"/>
              </w:rPr>
            </w:pPr>
          </w:p>
          <w:p w14:paraId="5FE46429" w14:textId="77777777" w:rsidR="00514974" w:rsidRPr="00465577" w:rsidRDefault="00514974" w:rsidP="00514974">
            <w:pPr>
              <w:pStyle w:val="BodyText"/>
              <w:numPr>
                <w:ilvl w:val="0"/>
                <w:numId w:val="30"/>
              </w:numPr>
              <w:rPr>
                <w:rFonts w:asciiTheme="minorHAnsi" w:hAnsiTheme="minorHAnsi" w:cstheme="minorHAnsi"/>
                <w:lang w:val="en-US"/>
              </w:rPr>
            </w:pPr>
            <w:r w:rsidRPr="00465577">
              <w:rPr>
                <w:rFonts w:asciiTheme="minorHAnsi" w:hAnsiTheme="minorHAnsi" w:cstheme="minorHAnsi"/>
                <w:lang w:val="en-US"/>
              </w:rPr>
              <w:t>The costs of the Goods carriage to the location where the Goods are to be delivered in the Czech Republic shall be borne by the Seller if the Goods are delivered by the Seller to the Buyer to the address stated in this Contract</w:t>
            </w:r>
            <w:r>
              <w:rPr>
                <w:rFonts w:asciiTheme="minorHAnsi" w:hAnsiTheme="minorHAnsi" w:cstheme="minorHAnsi"/>
                <w:lang w:val="en-US"/>
              </w:rPr>
              <w:t xml:space="preserve">, </w:t>
            </w:r>
            <w:r w:rsidRPr="00960F86">
              <w:rPr>
                <w:rFonts w:ascii="Calibri" w:hAnsi="Calibri" w:cs="Calibri"/>
                <w:lang w:val="en-US"/>
              </w:rPr>
              <w:t xml:space="preserve">saving exception </w:t>
            </w:r>
            <w:r>
              <w:rPr>
                <w:rFonts w:ascii="Calibri" w:hAnsi="Calibri" w:cs="Calibri"/>
                <w:lang w:val="en-US"/>
              </w:rPr>
              <w:t>of sec. 5 above</w:t>
            </w:r>
            <w:r w:rsidRPr="00465577">
              <w:rPr>
                <w:rFonts w:asciiTheme="minorHAnsi" w:hAnsiTheme="minorHAnsi" w:cstheme="minorHAnsi"/>
                <w:lang w:val="en-US"/>
              </w:rPr>
              <w:t xml:space="preserve">. If the Goods are collected by the Buyer in the Seller's warehouse, the costs of the Goods carriage shall be borne by the Buyer. </w:t>
            </w:r>
          </w:p>
          <w:p w14:paraId="5FE4642A" w14:textId="77777777" w:rsidR="00960F86" w:rsidRDefault="00960F86" w:rsidP="00960F86">
            <w:pPr>
              <w:pStyle w:val="ListParagraph"/>
              <w:rPr>
                <w:rFonts w:ascii="Calibri" w:hAnsi="Calibri" w:cs="Calibri"/>
                <w:sz w:val="24"/>
                <w:szCs w:val="24"/>
                <w:lang w:val="en-US"/>
              </w:rPr>
            </w:pPr>
          </w:p>
          <w:p w14:paraId="5FE4642B" w14:textId="77777777" w:rsidR="00514974" w:rsidRPr="00465577" w:rsidRDefault="00514974" w:rsidP="00514974">
            <w:pPr>
              <w:pStyle w:val="BodyText"/>
              <w:numPr>
                <w:ilvl w:val="0"/>
                <w:numId w:val="30"/>
              </w:numPr>
              <w:rPr>
                <w:rFonts w:asciiTheme="minorHAnsi" w:hAnsiTheme="minorHAnsi" w:cstheme="minorHAnsi"/>
                <w:lang w:val="en-US"/>
              </w:rPr>
            </w:pPr>
            <w:r w:rsidRPr="00465577">
              <w:rPr>
                <w:rFonts w:asciiTheme="minorHAnsi" w:hAnsiTheme="minorHAnsi" w:cstheme="minorHAnsi"/>
                <w:lang w:val="en-US"/>
              </w:rPr>
              <w:t>The Seller reserves the right to select the type and route of the Goods carriage. Any additional costs arising from special requirements of the Buyer for the carriage shall be borne by the Buyer.</w:t>
            </w:r>
          </w:p>
          <w:p w14:paraId="5FE4642C" w14:textId="77777777" w:rsidR="008E5742" w:rsidRPr="00960F86" w:rsidRDefault="008E5742" w:rsidP="008E5742">
            <w:pPr>
              <w:jc w:val="center"/>
              <w:rPr>
                <w:rFonts w:ascii="Calibri" w:hAnsi="Calibri" w:cs="Calibri"/>
                <w:sz w:val="24"/>
                <w:szCs w:val="24"/>
                <w:lang w:val="en-US"/>
              </w:rPr>
            </w:pPr>
          </w:p>
          <w:p w14:paraId="5FE4642D" w14:textId="77777777" w:rsidR="00976F8A" w:rsidRPr="00960F86" w:rsidRDefault="0022422C" w:rsidP="008E5742">
            <w:pPr>
              <w:jc w:val="center"/>
              <w:rPr>
                <w:rFonts w:ascii="Calibri" w:hAnsi="Calibri" w:cs="Calibri"/>
                <w:b/>
                <w:sz w:val="28"/>
                <w:szCs w:val="28"/>
                <w:lang w:val="en-US"/>
              </w:rPr>
            </w:pPr>
            <w:r w:rsidRPr="00960F86">
              <w:rPr>
                <w:rFonts w:ascii="Calibri" w:hAnsi="Calibri" w:cs="Calibri"/>
                <w:b/>
                <w:sz w:val="28"/>
                <w:szCs w:val="28"/>
                <w:lang w:val="en-US"/>
              </w:rPr>
              <w:t>IV</w:t>
            </w:r>
            <w:r w:rsidR="00976F8A" w:rsidRPr="00960F86">
              <w:rPr>
                <w:rFonts w:ascii="Calibri" w:hAnsi="Calibri" w:cs="Calibri"/>
                <w:b/>
                <w:sz w:val="28"/>
                <w:szCs w:val="28"/>
                <w:lang w:val="en-US"/>
              </w:rPr>
              <w:t>.</w:t>
            </w:r>
          </w:p>
          <w:p w14:paraId="5FE4642E" w14:textId="77777777" w:rsidR="00666790" w:rsidRPr="00960F86" w:rsidRDefault="00666790" w:rsidP="00666790">
            <w:pPr>
              <w:jc w:val="center"/>
              <w:rPr>
                <w:rFonts w:ascii="Calibri" w:hAnsi="Calibri" w:cs="Calibri"/>
                <w:b/>
                <w:sz w:val="28"/>
                <w:szCs w:val="28"/>
                <w:lang w:val="en-US"/>
              </w:rPr>
            </w:pPr>
            <w:r w:rsidRPr="00960F86">
              <w:rPr>
                <w:rFonts w:ascii="Calibri" w:hAnsi="Calibri" w:cs="Calibri"/>
                <w:b/>
                <w:sz w:val="28"/>
                <w:szCs w:val="28"/>
                <w:lang w:val="en-US"/>
              </w:rPr>
              <w:t>Purchase Price and Payment Terms</w:t>
            </w:r>
          </w:p>
          <w:p w14:paraId="5FE4642F" w14:textId="77777777" w:rsidR="00976F8A" w:rsidRPr="00514974" w:rsidRDefault="00976F8A" w:rsidP="008E5742">
            <w:pPr>
              <w:rPr>
                <w:rFonts w:ascii="Calibri" w:hAnsi="Calibri" w:cs="Calibri"/>
                <w:b/>
                <w:sz w:val="28"/>
                <w:szCs w:val="24"/>
                <w:lang w:val="en-US"/>
              </w:rPr>
            </w:pPr>
          </w:p>
          <w:p w14:paraId="5FE46430" w14:textId="1791C26E" w:rsidR="00514974" w:rsidRPr="00465577" w:rsidRDefault="00514974" w:rsidP="00514974">
            <w:pPr>
              <w:pStyle w:val="BodyText"/>
              <w:numPr>
                <w:ilvl w:val="0"/>
                <w:numId w:val="32"/>
              </w:numPr>
              <w:tabs>
                <w:tab w:val="num" w:pos="4320"/>
              </w:tabs>
              <w:rPr>
                <w:rFonts w:asciiTheme="minorHAnsi" w:hAnsiTheme="minorHAnsi" w:cstheme="minorHAnsi"/>
                <w:lang w:val="en-US"/>
              </w:rPr>
            </w:pPr>
            <w:r w:rsidRPr="00465577">
              <w:rPr>
                <w:rFonts w:asciiTheme="minorHAnsi" w:hAnsiTheme="minorHAnsi" w:cstheme="minorHAnsi"/>
                <w:lang w:val="en-US"/>
              </w:rPr>
              <w:t>The purchase price refers to the price of the Goods set by the Seller in the Seller's price list published on the Website</w:t>
            </w:r>
            <w:r w:rsidR="00FF28CD">
              <w:rPr>
                <w:rFonts w:asciiTheme="minorHAnsi" w:hAnsiTheme="minorHAnsi" w:cstheme="minorHAnsi"/>
                <w:lang w:val="en-US"/>
              </w:rPr>
              <w:t>, net of VAT</w:t>
            </w:r>
            <w:r w:rsidRPr="00465577">
              <w:rPr>
                <w:rFonts w:asciiTheme="minorHAnsi" w:hAnsiTheme="minorHAnsi" w:cstheme="minorHAnsi"/>
                <w:lang w:val="en-US"/>
              </w:rPr>
              <w:t xml:space="preserve"> (hereinafter referred to as the "</w:t>
            </w:r>
            <w:r w:rsidRPr="00465577">
              <w:rPr>
                <w:rFonts w:asciiTheme="minorHAnsi" w:hAnsiTheme="minorHAnsi" w:cstheme="minorHAnsi"/>
                <w:b/>
                <w:lang w:val="en-US"/>
              </w:rPr>
              <w:t>Purchase Price</w:t>
            </w:r>
            <w:r>
              <w:rPr>
                <w:rFonts w:asciiTheme="minorHAnsi" w:hAnsiTheme="minorHAnsi" w:cstheme="minorHAnsi"/>
                <w:lang w:val="en-US"/>
              </w:rPr>
              <w:t xml:space="preserve">"). </w:t>
            </w:r>
            <w:r w:rsidRPr="00465577">
              <w:rPr>
                <w:rFonts w:asciiTheme="minorHAnsi" w:hAnsiTheme="minorHAnsi" w:cstheme="minorHAnsi"/>
                <w:lang w:val="en-US"/>
              </w:rPr>
              <w:t>The Purchase Price including VAT shall be automatically changed accordingly if the VAT changes.</w:t>
            </w:r>
          </w:p>
          <w:p w14:paraId="5FE46431" w14:textId="77777777" w:rsidR="00960F86" w:rsidRPr="00960F86" w:rsidRDefault="00960F86" w:rsidP="00960F86">
            <w:pPr>
              <w:ind w:left="426"/>
              <w:jc w:val="both"/>
              <w:rPr>
                <w:rFonts w:ascii="Calibri" w:hAnsi="Calibri" w:cs="Calibri"/>
                <w:sz w:val="24"/>
                <w:szCs w:val="24"/>
                <w:lang w:val="en-US"/>
              </w:rPr>
            </w:pPr>
          </w:p>
          <w:p w14:paraId="5FE46432" w14:textId="68FBEBE8" w:rsidR="00514974" w:rsidRPr="00465577" w:rsidRDefault="00AF2D8F" w:rsidP="00514974">
            <w:pPr>
              <w:pStyle w:val="BodyText"/>
              <w:numPr>
                <w:ilvl w:val="0"/>
                <w:numId w:val="32"/>
              </w:numPr>
              <w:tabs>
                <w:tab w:val="num" w:pos="4320"/>
              </w:tabs>
              <w:rPr>
                <w:rFonts w:asciiTheme="minorHAnsi" w:hAnsiTheme="minorHAnsi" w:cstheme="minorHAnsi"/>
                <w:lang w:val="en-US"/>
              </w:rPr>
            </w:pPr>
            <w:r>
              <w:rPr>
                <w:rFonts w:asciiTheme="minorHAnsi" w:hAnsiTheme="minorHAnsi" w:cstheme="minorHAnsi"/>
                <w:lang w:val="en-US"/>
              </w:rPr>
              <w:t>XXX</w:t>
            </w:r>
          </w:p>
          <w:p w14:paraId="5FE46433" w14:textId="77777777" w:rsidR="00960F86" w:rsidRPr="00960F86" w:rsidRDefault="00960F86" w:rsidP="00514974">
            <w:pPr>
              <w:pStyle w:val="BodyText"/>
              <w:rPr>
                <w:rFonts w:ascii="Calibri" w:eastAsia="MS Mincho" w:hAnsi="Calibri" w:cs="Calibri"/>
                <w:bCs/>
                <w:lang w:val="en-US"/>
              </w:rPr>
            </w:pPr>
          </w:p>
          <w:p w14:paraId="5FE46434" w14:textId="4E54ED51" w:rsidR="002076F0" w:rsidRPr="00465577" w:rsidRDefault="00AF2D8F" w:rsidP="002076F0">
            <w:pPr>
              <w:pStyle w:val="BodyText"/>
              <w:numPr>
                <w:ilvl w:val="0"/>
                <w:numId w:val="32"/>
              </w:numPr>
              <w:tabs>
                <w:tab w:val="num" w:pos="4320"/>
              </w:tabs>
              <w:rPr>
                <w:rFonts w:asciiTheme="minorHAnsi" w:hAnsiTheme="minorHAnsi" w:cstheme="minorHAnsi"/>
                <w:bCs/>
                <w:lang w:val="en-US"/>
              </w:rPr>
            </w:pPr>
            <w:r>
              <w:rPr>
                <w:rFonts w:asciiTheme="minorHAnsi" w:hAnsiTheme="minorHAnsi" w:cstheme="minorHAnsi"/>
                <w:lang w:val="en-US"/>
              </w:rPr>
              <w:t>XXX</w:t>
            </w:r>
          </w:p>
          <w:p w14:paraId="5FE46435" w14:textId="77777777" w:rsidR="00960F86" w:rsidRPr="00960F86" w:rsidRDefault="00960F86" w:rsidP="00960F86">
            <w:pPr>
              <w:tabs>
                <w:tab w:val="num" w:pos="780"/>
              </w:tabs>
              <w:ind w:left="426"/>
              <w:jc w:val="both"/>
              <w:rPr>
                <w:rFonts w:ascii="Calibri" w:hAnsi="Calibri" w:cs="Calibri"/>
                <w:bCs/>
                <w:sz w:val="24"/>
                <w:szCs w:val="24"/>
                <w:lang w:val="en-US"/>
              </w:rPr>
            </w:pPr>
          </w:p>
          <w:p w14:paraId="5FE46436" w14:textId="4F4D86DF" w:rsidR="002076F0" w:rsidRPr="00465577" w:rsidRDefault="00AF2D8F" w:rsidP="002076F0">
            <w:pPr>
              <w:pStyle w:val="BodyText"/>
              <w:numPr>
                <w:ilvl w:val="0"/>
                <w:numId w:val="32"/>
              </w:numPr>
              <w:tabs>
                <w:tab w:val="num" w:pos="4320"/>
              </w:tabs>
              <w:rPr>
                <w:rFonts w:asciiTheme="minorHAnsi" w:hAnsiTheme="minorHAnsi" w:cstheme="minorHAnsi"/>
                <w:bCs/>
                <w:lang w:val="en-US"/>
              </w:rPr>
            </w:pPr>
            <w:r>
              <w:rPr>
                <w:rFonts w:asciiTheme="minorHAnsi" w:hAnsiTheme="minorHAnsi" w:cstheme="minorHAnsi"/>
                <w:lang w:val="en-US"/>
              </w:rPr>
              <w:t>XXX</w:t>
            </w:r>
          </w:p>
          <w:p w14:paraId="5FE46437" w14:textId="77777777" w:rsidR="007D23F9" w:rsidRPr="00960F86" w:rsidRDefault="007D23F9" w:rsidP="007D23F9">
            <w:pPr>
              <w:pStyle w:val="BodyText"/>
              <w:tabs>
                <w:tab w:val="num" w:pos="4320"/>
              </w:tabs>
              <w:rPr>
                <w:rFonts w:asciiTheme="minorHAnsi" w:hAnsiTheme="minorHAnsi" w:cstheme="minorHAnsi"/>
                <w:bCs/>
                <w:szCs w:val="22"/>
                <w:lang w:val="en-US"/>
              </w:rPr>
            </w:pPr>
          </w:p>
          <w:p w14:paraId="5FE46438" w14:textId="46F6B358" w:rsidR="002076F0" w:rsidRPr="00465577" w:rsidRDefault="00AF2D8F" w:rsidP="002076F0">
            <w:pPr>
              <w:pStyle w:val="BodyText"/>
              <w:numPr>
                <w:ilvl w:val="0"/>
                <w:numId w:val="32"/>
              </w:numPr>
              <w:tabs>
                <w:tab w:val="num" w:pos="4320"/>
              </w:tabs>
              <w:rPr>
                <w:rFonts w:asciiTheme="minorHAnsi" w:hAnsiTheme="minorHAnsi" w:cstheme="minorHAnsi"/>
                <w:bCs/>
                <w:lang w:val="en-US"/>
              </w:rPr>
            </w:pPr>
            <w:r>
              <w:rPr>
                <w:rFonts w:asciiTheme="minorHAnsi" w:hAnsiTheme="minorHAnsi" w:cstheme="minorHAnsi"/>
                <w:lang w:val="en-US"/>
              </w:rPr>
              <w:t>XXX</w:t>
            </w:r>
          </w:p>
          <w:p w14:paraId="5FE46439" w14:textId="77777777" w:rsidR="007D23F9" w:rsidRPr="00960F86" w:rsidRDefault="007D23F9" w:rsidP="007D23F9">
            <w:pPr>
              <w:pStyle w:val="BodyText"/>
              <w:tabs>
                <w:tab w:val="num" w:pos="4320"/>
              </w:tabs>
              <w:rPr>
                <w:rFonts w:ascii="Calibri" w:hAnsi="Calibri" w:cs="Calibri"/>
                <w:bCs/>
                <w:szCs w:val="22"/>
                <w:lang w:val="en-US"/>
              </w:rPr>
            </w:pPr>
          </w:p>
          <w:p w14:paraId="5FE4643A" w14:textId="210C1CC9" w:rsidR="002076F0" w:rsidRPr="00465577" w:rsidRDefault="00AF2D8F" w:rsidP="002076F0">
            <w:pPr>
              <w:pStyle w:val="BodyText"/>
              <w:numPr>
                <w:ilvl w:val="0"/>
                <w:numId w:val="32"/>
              </w:numPr>
              <w:tabs>
                <w:tab w:val="num" w:pos="4320"/>
              </w:tabs>
              <w:rPr>
                <w:rFonts w:asciiTheme="minorHAnsi" w:hAnsiTheme="minorHAnsi" w:cstheme="minorHAnsi"/>
                <w:bCs/>
                <w:lang w:val="en-US"/>
              </w:rPr>
            </w:pPr>
            <w:r>
              <w:rPr>
                <w:rFonts w:asciiTheme="minorHAnsi" w:hAnsiTheme="minorHAnsi" w:cstheme="minorHAnsi"/>
                <w:bCs/>
                <w:lang w:val="en-US"/>
              </w:rPr>
              <w:t>XXX</w:t>
            </w:r>
          </w:p>
          <w:p w14:paraId="5FE4643B" w14:textId="77777777" w:rsidR="007D23F9" w:rsidRDefault="007D23F9" w:rsidP="007D23F9">
            <w:pPr>
              <w:pStyle w:val="BodyText"/>
              <w:tabs>
                <w:tab w:val="num" w:pos="4320"/>
              </w:tabs>
              <w:rPr>
                <w:rFonts w:ascii="Calibri" w:hAnsi="Calibri" w:cs="Calibri"/>
                <w:bCs/>
                <w:szCs w:val="22"/>
                <w:lang w:val="en-US"/>
              </w:rPr>
            </w:pPr>
          </w:p>
          <w:p w14:paraId="5FE4643C" w14:textId="2FD6291E" w:rsidR="00A75DB4" w:rsidRDefault="00A75DB4" w:rsidP="007D23F9">
            <w:pPr>
              <w:pStyle w:val="BodyText"/>
              <w:tabs>
                <w:tab w:val="num" w:pos="4320"/>
              </w:tabs>
              <w:rPr>
                <w:rFonts w:ascii="Calibri" w:hAnsi="Calibri" w:cs="Calibri"/>
                <w:bCs/>
                <w:szCs w:val="22"/>
                <w:lang w:val="en-US"/>
              </w:rPr>
            </w:pPr>
          </w:p>
          <w:p w14:paraId="45F42409" w14:textId="421759B1" w:rsidR="00AF2D8F" w:rsidRDefault="00AF2D8F" w:rsidP="007D23F9">
            <w:pPr>
              <w:pStyle w:val="BodyText"/>
              <w:tabs>
                <w:tab w:val="num" w:pos="4320"/>
              </w:tabs>
              <w:rPr>
                <w:rFonts w:ascii="Calibri" w:hAnsi="Calibri" w:cs="Calibri"/>
                <w:bCs/>
                <w:szCs w:val="22"/>
                <w:lang w:val="en-US"/>
              </w:rPr>
            </w:pPr>
          </w:p>
          <w:p w14:paraId="14D8AEC6" w14:textId="57B5A2BE" w:rsidR="00AF2D8F" w:rsidRDefault="00AF2D8F" w:rsidP="007D23F9">
            <w:pPr>
              <w:pStyle w:val="BodyText"/>
              <w:tabs>
                <w:tab w:val="num" w:pos="4320"/>
              </w:tabs>
              <w:rPr>
                <w:rFonts w:ascii="Calibri" w:hAnsi="Calibri" w:cs="Calibri"/>
                <w:bCs/>
                <w:szCs w:val="22"/>
                <w:lang w:val="en-US"/>
              </w:rPr>
            </w:pPr>
          </w:p>
          <w:p w14:paraId="6E31316E" w14:textId="70424411" w:rsidR="00AF2D8F" w:rsidRDefault="00AF2D8F" w:rsidP="007D23F9">
            <w:pPr>
              <w:pStyle w:val="BodyText"/>
              <w:tabs>
                <w:tab w:val="num" w:pos="4320"/>
              </w:tabs>
              <w:rPr>
                <w:rFonts w:ascii="Calibri" w:hAnsi="Calibri" w:cs="Calibri"/>
                <w:bCs/>
                <w:szCs w:val="22"/>
                <w:lang w:val="en-US"/>
              </w:rPr>
            </w:pPr>
          </w:p>
          <w:p w14:paraId="393A2ACD" w14:textId="77777777" w:rsidR="00AF2D8F" w:rsidRDefault="00AF2D8F" w:rsidP="007D23F9">
            <w:pPr>
              <w:pStyle w:val="BodyText"/>
              <w:tabs>
                <w:tab w:val="num" w:pos="4320"/>
              </w:tabs>
              <w:rPr>
                <w:rFonts w:ascii="Calibri" w:hAnsi="Calibri" w:cs="Calibri"/>
                <w:bCs/>
                <w:szCs w:val="22"/>
                <w:lang w:val="en-US"/>
              </w:rPr>
            </w:pPr>
          </w:p>
          <w:p w14:paraId="5FE46440" w14:textId="77777777" w:rsidR="001025F2" w:rsidRPr="00960F86" w:rsidRDefault="003973AB" w:rsidP="008E5742">
            <w:pPr>
              <w:jc w:val="center"/>
              <w:rPr>
                <w:rFonts w:ascii="Calibri" w:hAnsi="Calibri" w:cs="Calibri"/>
                <w:b/>
                <w:sz w:val="28"/>
                <w:szCs w:val="28"/>
                <w:lang w:val="en-US"/>
              </w:rPr>
            </w:pPr>
            <w:r w:rsidRPr="00960F86">
              <w:rPr>
                <w:rFonts w:ascii="Calibri" w:hAnsi="Calibri" w:cs="Calibri"/>
                <w:b/>
                <w:sz w:val="28"/>
                <w:szCs w:val="28"/>
                <w:lang w:val="en-US"/>
              </w:rPr>
              <w:t>V</w:t>
            </w:r>
            <w:r w:rsidR="001025F2" w:rsidRPr="00960F86">
              <w:rPr>
                <w:rFonts w:ascii="Calibri" w:hAnsi="Calibri" w:cs="Calibri"/>
                <w:b/>
                <w:sz w:val="28"/>
                <w:szCs w:val="28"/>
                <w:lang w:val="en-US"/>
              </w:rPr>
              <w:t>.</w:t>
            </w:r>
          </w:p>
          <w:p w14:paraId="5FE46441" w14:textId="77777777" w:rsidR="00CE3852" w:rsidRPr="00960F86" w:rsidRDefault="00CE3852" w:rsidP="00CE3852">
            <w:pPr>
              <w:jc w:val="center"/>
              <w:rPr>
                <w:rFonts w:ascii="Calibri" w:hAnsi="Calibri" w:cs="Calibri"/>
                <w:b/>
                <w:bCs/>
                <w:sz w:val="28"/>
                <w:szCs w:val="28"/>
                <w:lang w:val="en-US"/>
              </w:rPr>
            </w:pPr>
            <w:r w:rsidRPr="00960F86">
              <w:rPr>
                <w:rFonts w:ascii="Calibri" w:hAnsi="Calibri" w:cs="Calibri"/>
                <w:b/>
                <w:bCs/>
                <w:sz w:val="28"/>
                <w:szCs w:val="28"/>
                <w:lang w:val="en-US"/>
              </w:rPr>
              <w:t>Complaints</w:t>
            </w:r>
          </w:p>
          <w:p w14:paraId="5FE46442" w14:textId="77777777" w:rsidR="001025F2" w:rsidRPr="00960F86" w:rsidRDefault="001025F2" w:rsidP="008E5742">
            <w:pPr>
              <w:jc w:val="center"/>
              <w:rPr>
                <w:rFonts w:ascii="Calibri" w:eastAsia="Times New Roman" w:hAnsi="Calibri" w:cs="Calibri"/>
                <w:b/>
                <w:sz w:val="24"/>
                <w:szCs w:val="24"/>
                <w:lang w:val="en-US" w:eastAsia="en-US" w:bidi="en-US"/>
              </w:rPr>
            </w:pPr>
          </w:p>
          <w:p w14:paraId="5FE46443" w14:textId="15454094" w:rsidR="002076F0" w:rsidRPr="00465577" w:rsidRDefault="00AF2D8F" w:rsidP="002076F0">
            <w:pPr>
              <w:pStyle w:val="BodyText"/>
              <w:numPr>
                <w:ilvl w:val="0"/>
                <w:numId w:val="34"/>
              </w:numPr>
              <w:ind w:right="72"/>
              <w:rPr>
                <w:rFonts w:asciiTheme="minorHAnsi" w:hAnsiTheme="minorHAnsi" w:cstheme="minorHAnsi"/>
                <w:lang w:val="en-US"/>
              </w:rPr>
            </w:pPr>
            <w:r>
              <w:rPr>
                <w:rFonts w:asciiTheme="minorHAnsi" w:hAnsiTheme="minorHAnsi" w:cstheme="minorHAnsi"/>
                <w:lang w:val="en-US"/>
              </w:rPr>
              <w:t>XXX</w:t>
            </w:r>
          </w:p>
          <w:p w14:paraId="5FE46444" w14:textId="77777777" w:rsidR="00960F86" w:rsidRPr="00960F86" w:rsidRDefault="00960F86" w:rsidP="00960F86">
            <w:pPr>
              <w:ind w:left="426"/>
              <w:jc w:val="both"/>
              <w:rPr>
                <w:rFonts w:ascii="Calibri" w:eastAsia="Times New Roman" w:hAnsi="Calibri" w:cs="Calibri"/>
                <w:sz w:val="24"/>
                <w:szCs w:val="24"/>
                <w:lang w:val="en-US" w:eastAsia="en-US" w:bidi="en-US"/>
              </w:rPr>
            </w:pPr>
          </w:p>
          <w:p w14:paraId="5FE46445" w14:textId="77777777" w:rsidR="002076F0" w:rsidRPr="00465577" w:rsidRDefault="002076F0" w:rsidP="002076F0">
            <w:pPr>
              <w:pStyle w:val="BodyText"/>
              <w:numPr>
                <w:ilvl w:val="0"/>
                <w:numId w:val="34"/>
              </w:numPr>
              <w:ind w:right="72"/>
              <w:rPr>
                <w:rFonts w:asciiTheme="minorHAnsi" w:hAnsiTheme="minorHAnsi" w:cstheme="minorHAnsi"/>
                <w:lang w:val="en-US"/>
              </w:rPr>
            </w:pPr>
            <w:r w:rsidRPr="00465577">
              <w:rPr>
                <w:rFonts w:asciiTheme="minorHAnsi" w:hAnsiTheme="minorHAnsi" w:cstheme="minorHAnsi"/>
                <w:lang w:val="en-US"/>
              </w:rPr>
              <w:t xml:space="preserve">For hidden defects, the Buyer may </w:t>
            </w:r>
            <w:r>
              <w:rPr>
                <w:rFonts w:asciiTheme="minorHAnsi" w:hAnsiTheme="minorHAnsi" w:cstheme="minorHAnsi"/>
                <w:lang w:val="en-US"/>
              </w:rPr>
              <w:t>claim</w:t>
            </w:r>
            <w:r w:rsidRPr="00465577">
              <w:rPr>
                <w:rFonts w:asciiTheme="minorHAnsi" w:hAnsiTheme="minorHAnsi" w:cstheme="minorHAnsi"/>
                <w:lang w:val="en-US"/>
              </w:rPr>
              <w:t xml:space="preserve"> </w:t>
            </w:r>
            <w:r>
              <w:rPr>
                <w:rFonts w:asciiTheme="minorHAnsi" w:hAnsiTheme="minorHAnsi" w:cstheme="minorHAnsi"/>
                <w:lang w:val="en-US"/>
              </w:rPr>
              <w:t>its</w:t>
            </w:r>
            <w:r w:rsidRPr="00465577">
              <w:rPr>
                <w:rFonts w:asciiTheme="minorHAnsi" w:hAnsiTheme="minorHAnsi" w:cstheme="minorHAnsi"/>
                <w:lang w:val="en-US"/>
              </w:rPr>
              <w:t xml:space="preserve"> entitlement to the warranty </w:t>
            </w:r>
            <w:r>
              <w:rPr>
                <w:rFonts w:asciiTheme="minorHAnsi" w:hAnsiTheme="minorHAnsi" w:cstheme="minorHAnsi"/>
                <w:lang w:val="en-US"/>
              </w:rPr>
              <w:t>at the latest</w:t>
            </w:r>
            <w:r w:rsidRPr="00465577">
              <w:rPr>
                <w:rFonts w:asciiTheme="minorHAnsi" w:hAnsiTheme="minorHAnsi" w:cstheme="minorHAnsi"/>
                <w:lang w:val="en-US"/>
              </w:rPr>
              <w:t xml:space="preserve"> </w:t>
            </w:r>
            <w:r>
              <w:rPr>
                <w:rFonts w:asciiTheme="minorHAnsi" w:hAnsiTheme="minorHAnsi" w:cstheme="minorHAnsi"/>
                <w:lang w:val="en-US"/>
              </w:rPr>
              <w:t>by</w:t>
            </w:r>
            <w:r w:rsidRPr="00465577">
              <w:rPr>
                <w:rFonts w:asciiTheme="minorHAnsi" w:hAnsiTheme="minorHAnsi" w:cstheme="minorHAnsi"/>
                <w:lang w:val="en-US"/>
              </w:rPr>
              <w:t xml:space="preserve"> the end of the shelf life of the Goods.  </w:t>
            </w:r>
          </w:p>
          <w:p w14:paraId="5FE46446" w14:textId="77777777" w:rsidR="00D14585" w:rsidRPr="00960F86" w:rsidRDefault="00D14585" w:rsidP="00D14585">
            <w:pPr>
              <w:tabs>
                <w:tab w:val="num" w:pos="426"/>
              </w:tabs>
              <w:ind w:left="426"/>
              <w:jc w:val="both"/>
              <w:rPr>
                <w:rFonts w:ascii="Calibri" w:eastAsia="Times New Roman" w:hAnsi="Calibri" w:cs="Calibri"/>
                <w:sz w:val="24"/>
                <w:szCs w:val="24"/>
                <w:lang w:val="en-US" w:eastAsia="en-US" w:bidi="en-US"/>
              </w:rPr>
            </w:pPr>
          </w:p>
          <w:p w14:paraId="5FE46447" w14:textId="087BE716" w:rsidR="002076F0" w:rsidRPr="00465577" w:rsidRDefault="00AF2D8F" w:rsidP="002076F0">
            <w:pPr>
              <w:pStyle w:val="BodyText"/>
              <w:numPr>
                <w:ilvl w:val="0"/>
                <w:numId w:val="34"/>
              </w:numPr>
              <w:ind w:right="72"/>
              <w:rPr>
                <w:rFonts w:asciiTheme="minorHAnsi" w:hAnsiTheme="minorHAnsi" w:cstheme="minorHAnsi"/>
                <w:lang w:val="en-US"/>
              </w:rPr>
            </w:pPr>
            <w:r>
              <w:rPr>
                <w:rFonts w:asciiTheme="minorHAnsi" w:hAnsiTheme="minorHAnsi" w:cstheme="minorHAnsi"/>
                <w:lang w:val="en-US"/>
              </w:rPr>
              <w:t>XXX</w:t>
            </w:r>
          </w:p>
          <w:p w14:paraId="5FE46448" w14:textId="77777777" w:rsidR="00173A5B" w:rsidRPr="00960F86" w:rsidRDefault="00173A5B" w:rsidP="00BA6A61">
            <w:pPr>
              <w:jc w:val="both"/>
              <w:rPr>
                <w:rFonts w:ascii="Calibri" w:eastAsia="Times New Roman" w:hAnsi="Calibri" w:cs="Calibri"/>
                <w:sz w:val="24"/>
                <w:szCs w:val="24"/>
                <w:lang w:val="en-US" w:eastAsia="en-US" w:bidi="en-US"/>
              </w:rPr>
            </w:pPr>
          </w:p>
          <w:p w14:paraId="5FE46449" w14:textId="77777777" w:rsidR="001025F2" w:rsidRPr="00960F86" w:rsidRDefault="0022422C" w:rsidP="008E5742">
            <w:pPr>
              <w:jc w:val="center"/>
              <w:rPr>
                <w:rFonts w:ascii="Calibri" w:hAnsi="Calibri" w:cs="Calibri"/>
                <w:b/>
                <w:sz w:val="28"/>
                <w:szCs w:val="28"/>
                <w:lang w:val="en-US"/>
              </w:rPr>
            </w:pPr>
            <w:r w:rsidRPr="00960F86">
              <w:rPr>
                <w:rFonts w:ascii="Calibri" w:hAnsi="Calibri" w:cs="Calibri"/>
                <w:b/>
                <w:sz w:val="28"/>
                <w:szCs w:val="28"/>
                <w:lang w:val="en-US"/>
              </w:rPr>
              <w:t>VI</w:t>
            </w:r>
            <w:r w:rsidR="001025F2" w:rsidRPr="00960F86">
              <w:rPr>
                <w:rFonts w:ascii="Calibri" w:hAnsi="Calibri" w:cs="Calibri"/>
                <w:b/>
                <w:sz w:val="28"/>
                <w:szCs w:val="28"/>
                <w:lang w:val="en-US"/>
              </w:rPr>
              <w:t>.</w:t>
            </w:r>
          </w:p>
          <w:p w14:paraId="5FE4644A" w14:textId="77777777" w:rsidR="00D14585" w:rsidRPr="00960F86" w:rsidRDefault="00D14585" w:rsidP="00D14585">
            <w:pPr>
              <w:jc w:val="center"/>
              <w:rPr>
                <w:rFonts w:ascii="Calibri" w:hAnsi="Calibri" w:cs="Calibri"/>
                <w:b/>
                <w:sz w:val="28"/>
                <w:szCs w:val="28"/>
                <w:lang w:val="en-US"/>
              </w:rPr>
            </w:pPr>
            <w:r w:rsidRPr="00960F86">
              <w:rPr>
                <w:rFonts w:ascii="Calibri" w:hAnsi="Calibri" w:cs="Calibri"/>
                <w:b/>
                <w:sz w:val="28"/>
                <w:szCs w:val="28"/>
                <w:lang w:val="en-US"/>
              </w:rPr>
              <w:t>Miscellaneous</w:t>
            </w:r>
          </w:p>
          <w:p w14:paraId="5FE4644B" w14:textId="77777777" w:rsidR="00503B66" w:rsidRPr="00960F86" w:rsidRDefault="00503B66" w:rsidP="008E5742">
            <w:pPr>
              <w:jc w:val="center"/>
              <w:rPr>
                <w:rFonts w:ascii="Calibri" w:eastAsia="Times New Roman" w:hAnsi="Calibri" w:cs="Calibri"/>
                <w:b/>
                <w:sz w:val="24"/>
                <w:szCs w:val="24"/>
                <w:lang w:val="en-US" w:eastAsia="en-US" w:bidi="en-US"/>
              </w:rPr>
            </w:pPr>
          </w:p>
          <w:p w14:paraId="5FE4644C" w14:textId="1DBD3FAD" w:rsidR="002076F0" w:rsidRPr="00465577" w:rsidRDefault="002076F0" w:rsidP="002076F0">
            <w:pPr>
              <w:pStyle w:val="BodyText"/>
              <w:numPr>
                <w:ilvl w:val="0"/>
                <w:numId w:val="35"/>
              </w:numPr>
              <w:ind w:right="72"/>
              <w:rPr>
                <w:rFonts w:asciiTheme="minorHAnsi" w:hAnsiTheme="minorHAnsi" w:cstheme="minorHAnsi"/>
                <w:lang w:val="en-US"/>
              </w:rPr>
            </w:pPr>
            <w:r w:rsidRPr="00465577">
              <w:rPr>
                <w:rFonts w:asciiTheme="minorHAnsi" w:hAnsiTheme="minorHAnsi" w:cstheme="minorHAnsi"/>
                <w:lang w:val="en-US"/>
              </w:rPr>
              <w:t>The ownership right to</w:t>
            </w:r>
            <w:r>
              <w:rPr>
                <w:rFonts w:asciiTheme="minorHAnsi" w:hAnsiTheme="minorHAnsi" w:cstheme="minorHAnsi"/>
                <w:lang w:val="en-US"/>
              </w:rPr>
              <w:t xml:space="preserve"> the</w:t>
            </w:r>
            <w:r w:rsidRPr="00465577">
              <w:rPr>
                <w:rFonts w:asciiTheme="minorHAnsi" w:hAnsiTheme="minorHAnsi" w:cstheme="minorHAnsi"/>
                <w:lang w:val="en-US"/>
              </w:rPr>
              <w:t xml:space="preserve"> Goods shall pass to the Buyer once </w:t>
            </w:r>
            <w:r w:rsidR="00FF28CD">
              <w:rPr>
                <w:rFonts w:asciiTheme="minorHAnsi" w:hAnsiTheme="minorHAnsi" w:cstheme="minorHAnsi"/>
                <w:lang w:val="en-US"/>
              </w:rPr>
              <w:t xml:space="preserve">the </w:t>
            </w:r>
            <w:r w:rsidRPr="00465577">
              <w:rPr>
                <w:rFonts w:asciiTheme="minorHAnsi" w:hAnsiTheme="minorHAnsi" w:cstheme="minorHAnsi"/>
                <w:lang w:val="en-US"/>
              </w:rPr>
              <w:t xml:space="preserve">full payment of the Purchase Price has been made. If </w:t>
            </w:r>
            <w:r>
              <w:rPr>
                <w:rFonts w:asciiTheme="minorHAnsi" w:hAnsiTheme="minorHAnsi" w:cstheme="minorHAnsi"/>
                <w:lang w:val="en-US"/>
              </w:rPr>
              <w:t xml:space="preserve">the </w:t>
            </w:r>
            <w:r w:rsidRPr="00465577">
              <w:rPr>
                <w:rFonts w:asciiTheme="minorHAnsi" w:hAnsiTheme="minorHAnsi" w:cstheme="minorHAnsi"/>
                <w:lang w:val="en-US"/>
              </w:rPr>
              <w:t xml:space="preserve">Goods are handed over to the Buyer before the Purchase Price has been paid, the Goods shall remain in the </w:t>
            </w:r>
            <w:r w:rsidRPr="00960F86">
              <w:rPr>
                <w:rFonts w:ascii="Calibri" w:hAnsi="Calibri" w:cs="Calibri"/>
                <w:lang w:val="en-US" w:eastAsia="en-US" w:bidi="en-US"/>
              </w:rPr>
              <w:t xml:space="preserve">ownership </w:t>
            </w:r>
            <w:r w:rsidRPr="00465577">
              <w:rPr>
                <w:rFonts w:asciiTheme="minorHAnsi" w:hAnsiTheme="minorHAnsi" w:cstheme="minorHAnsi"/>
                <w:lang w:val="en-US"/>
              </w:rPr>
              <w:t xml:space="preserve">of the Seller until the Purchase Price has been paid. The Buyer undertakes to notify the Seller without undue delay if a third party presents a claim to such Goods (e.g. distrainment, pledge or transfer of ownership). In relation to this, the Buyer undertakes to do anything </w:t>
            </w:r>
            <w:r>
              <w:rPr>
                <w:rFonts w:asciiTheme="minorHAnsi" w:hAnsiTheme="minorHAnsi" w:cstheme="minorHAnsi"/>
                <w:lang w:val="en-US"/>
              </w:rPr>
              <w:t>necessary</w:t>
            </w:r>
            <w:r w:rsidRPr="00465577">
              <w:rPr>
                <w:rFonts w:asciiTheme="minorHAnsi" w:hAnsiTheme="minorHAnsi" w:cstheme="minorHAnsi"/>
                <w:lang w:val="en-US"/>
              </w:rPr>
              <w:t xml:space="preserve"> in order not to affect the Seller's rights to the Goods.</w:t>
            </w:r>
          </w:p>
          <w:p w14:paraId="5FE4644D" w14:textId="77777777" w:rsidR="00960F86" w:rsidRPr="00960F86" w:rsidRDefault="00960F86" w:rsidP="00960F86">
            <w:pPr>
              <w:pStyle w:val="BodyText"/>
              <w:ind w:left="398" w:right="72"/>
              <w:rPr>
                <w:rFonts w:ascii="Arial" w:hAnsi="Arial" w:cs="Arial"/>
                <w:sz w:val="22"/>
                <w:szCs w:val="22"/>
                <w:lang w:val="en-US"/>
              </w:rPr>
            </w:pPr>
          </w:p>
          <w:p w14:paraId="5FE4644E" w14:textId="3303FD29" w:rsidR="002076F0" w:rsidRPr="00465577" w:rsidRDefault="002076F0" w:rsidP="002076F0">
            <w:pPr>
              <w:pStyle w:val="BodyText"/>
              <w:numPr>
                <w:ilvl w:val="0"/>
                <w:numId w:val="35"/>
              </w:numPr>
              <w:ind w:right="72"/>
              <w:rPr>
                <w:rFonts w:asciiTheme="minorHAnsi" w:hAnsiTheme="minorHAnsi" w:cstheme="minorHAnsi"/>
                <w:lang w:val="en-US"/>
              </w:rPr>
            </w:pPr>
            <w:r w:rsidRPr="00465577">
              <w:rPr>
                <w:rFonts w:asciiTheme="minorHAnsi" w:hAnsiTheme="minorHAnsi" w:cstheme="minorHAnsi"/>
                <w:lang w:val="en-US"/>
              </w:rPr>
              <w:t xml:space="preserve">If the Buyer fails to fulfil its payment liability in time, the Seller is entitled to withdraw from the Contract </w:t>
            </w:r>
            <w:r w:rsidR="00FF28CD" w:rsidRPr="00465577">
              <w:rPr>
                <w:rFonts w:asciiTheme="minorHAnsi" w:hAnsiTheme="minorHAnsi" w:cstheme="minorHAnsi"/>
                <w:lang w:val="en-US"/>
              </w:rPr>
              <w:t xml:space="preserve">or to cancel the particular Order </w:t>
            </w:r>
            <w:r w:rsidRPr="00465577">
              <w:rPr>
                <w:rFonts w:asciiTheme="minorHAnsi" w:hAnsiTheme="minorHAnsi" w:cstheme="minorHAnsi"/>
                <w:lang w:val="en-US"/>
              </w:rPr>
              <w:t>unilaterally upon written declaration and demand return of the unpaid Goods handed over to the Buyer as well as compensation for damage incurred to the Goods, if applicable.</w:t>
            </w:r>
          </w:p>
          <w:p w14:paraId="5FE4644F" w14:textId="77777777" w:rsidR="007D2AA1" w:rsidRPr="00960F86" w:rsidRDefault="007D2AA1" w:rsidP="007D2AA1">
            <w:pPr>
              <w:pStyle w:val="BodyText"/>
              <w:ind w:left="398" w:right="72"/>
              <w:rPr>
                <w:rFonts w:ascii="Calibri" w:hAnsi="Calibri" w:cs="Calibri"/>
                <w:lang w:val="en-US" w:eastAsia="en-US" w:bidi="en-US"/>
              </w:rPr>
            </w:pPr>
          </w:p>
          <w:p w14:paraId="5FE46450" w14:textId="76D78F8F"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US" w:eastAsia="en-US" w:bidi="en-US"/>
              </w:rPr>
              <w:t xml:space="preserve">Unless the Contractual Parties agree otherwise, the risk of damage, destruction and theft of </w:t>
            </w:r>
            <w:r w:rsidR="00FF28CD">
              <w:rPr>
                <w:rFonts w:asciiTheme="minorHAnsi" w:hAnsiTheme="minorHAnsi" w:cstheme="minorHAnsi"/>
                <w:lang w:val="en-US" w:eastAsia="en-US" w:bidi="en-US"/>
              </w:rPr>
              <w:t xml:space="preserve">the </w:t>
            </w:r>
            <w:r w:rsidRPr="002076F0">
              <w:rPr>
                <w:rFonts w:asciiTheme="minorHAnsi" w:hAnsiTheme="minorHAnsi" w:cstheme="minorHAnsi"/>
                <w:lang w:val="en-US" w:eastAsia="en-US" w:bidi="en-US"/>
              </w:rPr>
              <w:t xml:space="preserve">Goods shall pass to the Buyer simultaneously along with acceptance of the Goods. </w:t>
            </w:r>
          </w:p>
          <w:p w14:paraId="5FE46451" w14:textId="77777777" w:rsidR="00960F86" w:rsidRDefault="00960F86" w:rsidP="00960F86">
            <w:pPr>
              <w:pStyle w:val="ListParagraph"/>
              <w:rPr>
                <w:rFonts w:ascii="Calibri" w:eastAsia="Times New Roman" w:hAnsi="Calibri" w:cs="Calibri"/>
                <w:sz w:val="24"/>
                <w:szCs w:val="24"/>
                <w:lang w:val="en-US" w:eastAsia="en-US" w:bidi="en-US"/>
              </w:rPr>
            </w:pPr>
          </w:p>
          <w:p w14:paraId="5FE46452" w14:textId="77777777"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US" w:eastAsia="en-US" w:bidi="en-US"/>
              </w:rPr>
              <w:t>Neither at present nor after entering into this Contract, the Buyer is/will be bound in any way to purchase any Goods produced or delivered by the Seller in any quantity, and continues to exert absolute contractual freedom in terms of product selection notwithstanding whether these are produced or delivered by the Seller or whether they refer to competitive products.</w:t>
            </w:r>
          </w:p>
          <w:p w14:paraId="5FE46453" w14:textId="77777777" w:rsidR="007D2AA1" w:rsidRPr="00960F86" w:rsidRDefault="007D2AA1" w:rsidP="007D2AA1">
            <w:pPr>
              <w:ind w:left="398"/>
              <w:jc w:val="both"/>
              <w:rPr>
                <w:rFonts w:ascii="Calibri" w:eastAsia="Times New Roman" w:hAnsi="Calibri" w:cs="Calibri"/>
                <w:sz w:val="24"/>
                <w:szCs w:val="24"/>
                <w:lang w:val="en-US" w:eastAsia="en-US" w:bidi="en-US"/>
              </w:rPr>
            </w:pPr>
          </w:p>
          <w:p w14:paraId="5FE46454" w14:textId="77777777"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US" w:eastAsia="en-US" w:bidi="en-US"/>
              </w:rPr>
              <w:t>The Contractual Parties declare that the purpose of this Contract is not to advertise the Seller's Goods or grant a donation or a sponsor contribution to the Buyer or to its employees.</w:t>
            </w:r>
          </w:p>
          <w:p w14:paraId="5FE46455" w14:textId="77777777" w:rsidR="007D2AA1" w:rsidRPr="00960F86" w:rsidRDefault="007D2AA1" w:rsidP="007D2AA1">
            <w:pPr>
              <w:jc w:val="both"/>
              <w:rPr>
                <w:rFonts w:ascii="Calibri" w:eastAsia="Times New Roman" w:hAnsi="Calibri" w:cs="Calibri"/>
                <w:sz w:val="24"/>
                <w:szCs w:val="24"/>
                <w:lang w:val="en-US" w:eastAsia="en-US" w:bidi="en-US"/>
              </w:rPr>
            </w:pPr>
          </w:p>
          <w:p w14:paraId="5FE46456" w14:textId="77777777"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US" w:eastAsia="en-US" w:bidi="en-US"/>
              </w:rPr>
              <w:t>The Buyer hereby expressly declares and guarantees that:</w:t>
            </w:r>
          </w:p>
          <w:p w14:paraId="5FE46457" w14:textId="047776F1" w:rsidR="002076F0" w:rsidRPr="002076F0" w:rsidRDefault="002076F0" w:rsidP="002076F0">
            <w:pPr>
              <w:ind w:left="398"/>
              <w:jc w:val="both"/>
              <w:rPr>
                <w:rFonts w:asciiTheme="minorHAnsi" w:eastAsia="Times New Roman" w:hAnsiTheme="minorHAnsi" w:cstheme="minorHAnsi"/>
                <w:sz w:val="24"/>
                <w:szCs w:val="24"/>
                <w:lang w:val="en-US" w:eastAsia="en-US" w:bidi="en-US"/>
              </w:rPr>
            </w:pPr>
            <w:r w:rsidRPr="002076F0">
              <w:rPr>
                <w:rFonts w:asciiTheme="minorHAnsi" w:eastAsia="Times New Roman" w:hAnsiTheme="minorHAnsi" w:cstheme="minorHAnsi"/>
                <w:sz w:val="24"/>
                <w:szCs w:val="24"/>
                <w:lang w:val="en-US" w:eastAsia="en-US" w:bidi="en-US"/>
              </w:rPr>
              <w:t>(i) it holds all licenses and permits that may be necessary or required by law in connection with fulfilling here</w:t>
            </w:r>
            <w:r w:rsidR="00FF28CD">
              <w:rPr>
                <w:rFonts w:asciiTheme="minorHAnsi" w:eastAsia="Times New Roman" w:hAnsiTheme="minorHAnsi" w:cstheme="minorHAnsi"/>
                <w:sz w:val="24"/>
                <w:szCs w:val="24"/>
                <w:lang w:val="en-US" w:eastAsia="en-US" w:bidi="en-US"/>
              </w:rPr>
              <w:t>of</w:t>
            </w:r>
            <w:r w:rsidRPr="002076F0">
              <w:rPr>
                <w:rFonts w:asciiTheme="minorHAnsi" w:eastAsia="Times New Roman" w:hAnsiTheme="minorHAnsi" w:cstheme="minorHAnsi"/>
                <w:sz w:val="24"/>
                <w:szCs w:val="24"/>
                <w:lang w:val="en-US" w:eastAsia="en-US" w:bidi="en-US"/>
              </w:rPr>
              <w:t xml:space="preserve"> and for the purpose of providing pharmaceutical care;</w:t>
            </w:r>
          </w:p>
          <w:p w14:paraId="5FE46458" w14:textId="77777777" w:rsidR="002076F0" w:rsidRPr="002076F0" w:rsidRDefault="002076F0" w:rsidP="002076F0">
            <w:pPr>
              <w:ind w:left="398"/>
              <w:jc w:val="both"/>
              <w:rPr>
                <w:rFonts w:asciiTheme="minorHAnsi" w:eastAsia="Times New Roman" w:hAnsiTheme="minorHAnsi" w:cstheme="minorHAnsi"/>
                <w:sz w:val="24"/>
                <w:szCs w:val="24"/>
                <w:lang w:val="en-US" w:eastAsia="en-US" w:bidi="en-US"/>
              </w:rPr>
            </w:pPr>
            <w:r w:rsidRPr="002076F0">
              <w:rPr>
                <w:rFonts w:asciiTheme="minorHAnsi" w:eastAsia="Times New Roman" w:hAnsiTheme="minorHAnsi" w:cstheme="minorHAnsi"/>
                <w:sz w:val="24"/>
                <w:szCs w:val="24"/>
                <w:lang w:val="en-US" w:eastAsia="en-US" w:bidi="en-US"/>
              </w:rPr>
              <w:t>(ii) entering into this Contract is not inconsistent with the conditions stipulated in any contract entered into between the Buyer and a third party.</w:t>
            </w:r>
          </w:p>
          <w:p w14:paraId="5FE4645B" w14:textId="77777777" w:rsidR="007D2AA1" w:rsidRPr="00960F86" w:rsidRDefault="007D2AA1" w:rsidP="007D2AA1">
            <w:pPr>
              <w:ind w:left="398"/>
              <w:jc w:val="both"/>
              <w:rPr>
                <w:rFonts w:ascii="Calibri" w:hAnsi="Calibri" w:cs="Calibri"/>
                <w:sz w:val="24"/>
                <w:szCs w:val="22"/>
                <w:lang w:val="en-US"/>
              </w:rPr>
            </w:pPr>
          </w:p>
          <w:p w14:paraId="5FE4645C" w14:textId="77777777"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US" w:eastAsia="en-US" w:bidi="en-US"/>
              </w:rPr>
              <w:t xml:space="preserve">The Buyer </w:t>
            </w:r>
            <w:r w:rsidRPr="002076F0">
              <w:rPr>
                <w:rFonts w:asciiTheme="minorHAnsi" w:hAnsiTheme="minorHAnsi" w:cstheme="minorHAnsi"/>
                <w:lang w:val="en-GB" w:eastAsia="en-US" w:bidi="en-US"/>
              </w:rPr>
              <w:t xml:space="preserve">shall perform all work performed as part of the contractual relationship with </w:t>
            </w:r>
            <w:r w:rsidRPr="002076F0">
              <w:rPr>
                <w:rFonts w:asciiTheme="minorHAnsi" w:hAnsiTheme="minorHAnsi" w:cstheme="minorHAnsi"/>
                <w:bCs/>
                <w:iCs/>
                <w:lang w:val="en-GB" w:eastAsia="en-US" w:bidi="en-US"/>
              </w:rPr>
              <w:t>the Seller</w:t>
            </w:r>
            <w:r w:rsidRPr="002076F0">
              <w:rPr>
                <w:rFonts w:asciiTheme="minorHAnsi" w:hAnsiTheme="minorHAnsi" w:cstheme="minorHAnsi"/>
                <w:lang w:val="en-GB" w:eastAsia="en-US" w:bidi="en-US"/>
              </w:rPr>
              <w:t xml:space="preserve"> in a manner consistent with all applicable laws and regulations including all applicable anti-bribery and antitrust laws. </w:t>
            </w:r>
            <w:r w:rsidRPr="002076F0">
              <w:rPr>
                <w:rFonts w:asciiTheme="minorHAnsi" w:hAnsiTheme="minorHAnsi" w:cstheme="minorHAnsi"/>
                <w:bCs/>
                <w:iCs/>
                <w:lang w:val="en-GB" w:eastAsia="en-US" w:bidi="en-US"/>
              </w:rPr>
              <w:t>The Buyer</w:t>
            </w:r>
            <w:r w:rsidRPr="002076F0">
              <w:rPr>
                <w:rFonts w:asciiTheme="minorHAnsi" w:hAnsiTheme="minorHAnsi" w:cstheme="minorHAnsi"/>
                <w:lang w:val="en-GB" w:eastAsia="en-US" w:bidi="en-US"/>
              </w:rPr>
              <w:t xml:space="preserve"> has not made or provided, and will not make or provide, any payment or benefit, directly or indirectly, to government officials, customers, business partners, healthcare professionals or any other person in order to secure an improper benefit or unfair business advantage, affect private or official decision-making, affect prescription behaviour, or induce someone to breach professional duties or standards</w:t>
            </w:r>
            <w:r w:rsidRPr="002076F0">
              <w:rPr>
                <w:rFonts w:asciiTheme="minorHAnsi" w:hAnsiTheme="minorHAnsi" w:cstheme="minorHAnsi"/>
                <w:lang w:val="en-US" w:eastAsia="en-US" w:bidi="en-US"/>
              </w:rPr>
              <w:t>.</w:t>
            </w:r>
          </w:p>
          <w:p w14:paraId="5FE4645D" w14:textId="77777777" w:rsidR="007D2AA1" w:rsidRDefault="007D2AA1" w:rsidP="007D2AA1">
            <w:pPr>
              <w:jc w:val="both"/>
              <w:rPr>
                <w:rFonts w:ascii="Calibri" w:eastAsia="Times New Roman" w:hAnsi="Calibri" w:cs="Calibri"/>
                <w:sz w:val="24"/>
                <w:szCs w:val="24"/>
                <w:lang w:val="en-US" w:eastAsia="en-US" w:bidi="en-US"/>
              </w:rPr>
            </w:pPr>
          </w:p>
          <w:p w14:paraId="5FE4645E" w14:textId="77777777" w:rsidR="00BA6A61" w:rsidRPr="00960F86" w:rsidRDefault="00BA6A61" w:rsidP="007D2AA1">
            <w:pPr>
              <w:jc w:val="both"/>
              <w:rPr>
                <w:rFonts w:ascii="Calibri" w:eastAsia="Times New Roman" w:hAnsi="Calibri" w:cs="Calibri"/>
                <w:sz w:val="24"/>
                <w:szCs w:val="24"/>
                <w:lang w:val="en-US" w:eastAsia="en-US" w:bidi="en-US"/>
              </w:rPr>
            </w:pPr>
          </w:p>
          <w:p w14:paraId="5FE4645F" w14:textId="14BEAA07"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GB" w:eastAsia="en-US" w:bidi="en-US"/>
              </w:rPr>
              <w:t xml:space="preserve">The Buyer will immediately report to </w:t>
            </w:r>
            <w:r w:rsidRPr="002076F0">
              <w:rPr>
                <w:rFonts w:asciiTheme="minorHAnsi" w:hAnsiTheme="minorHAnsi" w:cstheme="minorHAnsi"/>
                <w:bCs/>
                <w:iCs/>
                <w:lang w:val="en-GB" w:eastAsia="en-US" w:bidi="en-US"/>
              </w:rPr>
              <w:t xml:space="preserve">the Seller </w:t>
            </w:r>
            <w:r w:rsidRPr="002076F0">
              <w:rPr>
                <w:rFonts w:asciiTheme="minorHAnsi" w:hAnsiTheme="minorHAnsi" w:cstheme="minorHAnsi"/>
                <w:lang w:val="en-GB" w:eastAsia="en-US" w:bidi="en-US"/>
              </w:rPr>
              <w:t xml:space="preserve">in writing any suspected or detected violation of the above principles in connection with </w:t>
            </w:r>
            <w:r w:rsidRPr="002076F0">
              <w:rPr>
                <w:rFonts w:asciiTheme="minorHAnsi" w:hAnsiTheme="minorHAnsi" w:cstheme="minorHAnsi"/>
                <w:bCs/>
                <w:iCs/>
                <w:lang w:val="en-GB" w:eastAsia="en-US" w:bidi="en-US"/>
              </w:rPr>
              <w:t>the Seller</w:t>
            </w:r>
            <w:r w:rsidRPr="002076F0">
              <w:rPr>
                <w:rFonts w:asciiTheme="minorHAnsi" w:hAnsiTheme="minorHAnsi" w:cstheme="minorHAnsi"/>
                <w:lang w:val="en-GB" w:eastAsia="en-US" w:bidi="en-US"/>
              </w:rPr>
              <w:t xml:space="preserve">’s business and, in such cases, will cooperate fully with </w:t>
            </w:r>
            <w:r w:rsidRPr="002076F0">
              <w:rPr>
                <w:rFonts w:asciiTheme="minorHAnsi" w:hAnsiTheme="minorHAnsi" w:cstheme="minorHAnsi"/>
                <w:bCs/>
                <w:iCs/>
                <w:lang w:val="en-GB" w:eastAsia="en-US" w:bidi="en-US"/>
              </w:rPr>
              <w:t>the Seller</w:t>
            </w:r>
            <w:r w:rsidRPr="002076F0">
              <w:rPr>
                <w:rFonts w:asciiTheme="minorHAnsi" w:hAnsiTheme="minorHAnsi" w:cstheme="minorHAnsi"/>
                <w:lang w:val="en-GB" w:eastAsia="en-US" w:bidi="en-US"/>
              </w:rPr>
              <w:t xml:space="preserve"> in reviewing the matter. In the event that</w:t>
            </w:r>
            <w:r w:rsidRPr="002076F0">
              <w:rPr>
                <w:rFonts w:asciiTheme="minorHAnsi" w:hAnsiTheme="minorHAnsi" w:cstheme="minorHAnsi"/>
                <w:bCs/>
                <w:iCs/>
                <w:lang w:val="en-GB" w:eastAsia="en-US" w:bidi="en-US"/>
              </w:rPr>
              <w:t xml:space="preserve"> the Seller </w:t>
            </w:r>
            <w:r w:rsidRPr="002076F0">
              <w:rPr>
                <w:rFonts w:asciiTheme="minorHAnsi" w:hAnsiTheme="minorHAnsi" w:cstheme="minorHAnsi"/>
                <w:lang w:val="en-GB" w:eastAsia="en-US" w:bidi="en-US"/>
              </w:rPr>
              <w:t xml:space="preserve">believes, in good faith, that </w:t>
            </w:r>
            <w:r w:rsidRPr="002076F0">
              <w:rPr>
                <w:rFonts w:asciiTheme="minorHAnsi" w:hAnsiTheme="minorHAnsi" w:cstheme="minorHAnsi"/>
                <w:bCs/>
                <w:iCs/>
                <w:lang w:val="en-GB" w:eastAsia="en-US" w:bidi="en-US"/>
              </w:rPr>
              <w:t>the Buyer</w:t>
            </w:r>
            <w:r w:rsidRPr="002076F0">
              <w:rPr>
                <w:rFonts w:asciiTheme="minorHAnsi" w:hAnsiTheme="minorHAnsi" w:cstheme="minorHAnsi"/>
                <w:lang w:val="en-GB" w:eastAsia="en-US" w:bidi="en-US"/>
              </w:rPr>
              <w:t xml:space="preserve"> has violated any of the above principles</w:t>
            </w:r>
            <w:r w:rsidR="002E48CF">
              <w:rPr>
                <w:rFonts w:asciiTheme="minorHAnsi" w:hAnsiTheme="minorHAnsi" w:cstheme="minorHAnsi"/>
                <w:lang w:val="en-GB" w:eastAsia="en-US" w:bidi="en-US"/>
              </w:rPr>
              <w:t>,</w:t>
            </w:r>
            <w:r w:rsidRPr="002076F0">
              <w:rPr>
                <w:rFonts w:asciiTheme="minorHAnsi" w:hAnsiTheme="minorHAnsi" w:cstheme="minorHAnsi"/>
                <w:bCs/>
                <w:iCs/>
                <w:lang w:val="en-GB" w:eastAsia="en-US" w:bidi="en-US"/>
              </w:rPr>
              <w:t xml:space="preserve"> the Seller</w:t>
            </w:r>
            <w:r w:rsidRPr="002076F0">
              <w:rPr>
                <w:rFonts w:asciiTheme="minorHAnsi" w:hAnsiTheme="minorHAnsi" w:cstheme="minorHAnsi"/>
                <w:lang w:val="en-GB" w:eastAsia="en-US" w:bidi="en-US"/>
              </w:rPr>
              <w:t xml:space="preserve"> shall have the right to terminate </w:t>
            </w:r>
            <w:r w:rsidR="002E48CF" w:rsidRPr="002076F0">
              <w:rPr>
                <w:rFonts w:asciiTheme="minorHAnsi" w:hAnsiTheme="minorHAnsi" w:cstheme="minorHAnsi"/>
                <w:lang w:val="en-GB" w:eastAsia="en-US" w:bidi="en-US"/>
              </w:rPr>
              <w:t>unilateral</w:t>
            </w:r>
            <w:r w:rsidR="002E48CF">
              <w:rPr>
                <w:rFonts w:asciiTheme="minorHAnsi" w:hAnsiTheme="minorHAnsi" w:cstheme="minorHAnsi"/>
                <w:lang w:val="en-GB" w:eastAsia="en-US" w:bidi="en-US"/>
              </w:rPr>
              <w:t>ly</w:t>
            </w:r>
            <w:r w:rsidR="002E48CF" w:rsidRPr="002076F0">
              <w:rPr>
                <w:rFonts w:asciiTheme="minorHAnsi" w:hAnsiTheme="minorHAnsi" w:cstheme="minorHAnsi"/>
                <w:lang w:val="en-GB" w:eastAsia="en-US" w:bidi="en-US"/>
              </w:rPr>
              <w:t xml:space="preserve"> </w:t>
            </w:r>
            <w:r w:rsidRPr="002076F0">
              <w:rPr>
                <w:rFonts w:asciiTheme="minorHAnsi" w:hAnsiTheme="minorHAnsi" w:cstheme="minorHAnsi"/>
                <w:lang w:val="en-GB" w:eastAsia="en-US" w:bidi="en-US"/>
              </w:rPr>
              <w:t>this contractual relationship with immediate effect.</w:t>
            </w:r>
          </w:p>
          <w:p w14:paraId="5FE46460" w14:textId="77777777" w:rsidR="007D2AA1" w:rsidRDefault="007D2AA1" w:rsidP="007D2AA1">
            <w:pPr>
              <w:jc w:val="both"/>
              <w:rPr>
                <w:rFonts w:ascii="Calibri" w:eastAsia="Times New Roman" w:hAnsi="Calibri" w:cs="Calibri"/>
                <w:sz w:val="24"/>
                <w:szCs w:val="24"/>
                <w:lang w:val="en-US" w:eastAsia="en-US" w:bidi="en-US"/>
              </w:rPr>
            </w:pPr>
          </w:p>
          <w:p w14:paraId="5FE46461" w14:textId="77777777" w:rsidR="002076F0" w:rsidRPr="002076F0" w:rsidRDefault="002076F0" w:rsidP="002076F0">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lang w:val="en-US" w:eastAsia="en-US" w:bidi="en-US"/>
              </w:rPr>
              <w:t>During the term of this Contract and for the one year period following the termination or expiration of this Contract, the Seller or its duly authorized third-party auditor, upon reasonable advance notice to the Buyer  and at the Seller’s sole expense, shall have the right during normal business hours to examine and copy such books, records, and other documents and materials, except individual salary information, for the sole purpose of verifying whether the Buyer has complied with the compliance obligations stated in this section above.</w:t>
            </w:r>
          </w:p>
          <w:p w14:paraId="5FE46462" w14:textId="77777777" w:rsidR="00BA6A61" w:rsidRDefault="00BA6A61" w:rsidP="00BA6A61">
            <w:pPr>
              <w:pStyle w:val="ListParagraph"/>
              <w:rPr>
                <w:rFonts w:asciiTheme="minorHAnsi" w:eastAsia="Times New Roman" w:hAnsiTheme="minorHAnsi" w:cstheme="minorHAnsi"/>
                <w:sz w:val="24"/>
                <w:szCs w:val="24"/>
                <w:lang w:val="en-US" w:eastAsia="en-US" w:bidi="en-US"/>
              </w:rPr>
            </w:pPr>
          </w:p>
          <w:p w14:paraId="4CABDD51" w14:textId="77777777" w:rsidR="005369FD" w:rsidRPr="005369FD" w:rsidRDefault="002076F0" w:rsidP="00E05348">
            <w:pPr>
              <w:pStyle w:val="BodyText"/>
              <w:numPr>
                <w:ilvl w:val="0"/>
                <w:numId w:val="35"/>
              </w:numPr>
              <w:ind w:right="72"/>
              <w:rPr>
                <w:rFonts w:asciiTheme="minorHAnsi" w:hAnsiTheme="minorHAnsi" w:cstheme="minorHAnsi"/>
                <w:lang w:val="en-US" w:eastAsia="en-US" w:bidi="en-US"/>
              </w:rPr>
            </w:pPr>
            <w:r w:rsidRPr="002076F0">
              <w:rPr>
                <w:rFonts w:asciiTheme="minorHAnsi" w:hAnsiTheme="minorHAnsi" w:cstheme="minorHAnsi"/>
                <w:iCs/>
                <w:lang w:val="en-US" w:eastAsia="en-US" w:bidi="en-US"/>
              </w:rPr>
              <w:t>The Buyer</w:t>
            </w:r>
            <w:r w:rsidRPr="002076F0">
              <w:rPr>
                <w:rFonts w:asciiTheme="minorHAnsi" w:hAnsiTheme="minorHAnsi" w:cstheme="minorHAnsi"/>
                <w:lang w:val="en-US" w:eastAsia="en-US" w:bidi="en-US"/>
              </w:rPr>
              <w:t xml:space="preserve"> </w:t>
            </w:r>
            <w:r w:rsidR="00E05348" w:rsidRPr="00E05348">
              <w:rPr>
                <w:rFonts w:asciiTheme="minorHAnsi" w:hAnsiTheme="minorHAnsi" w:cstheme="minorHAnsi"/>
                <w:iCs/>
                <w:lang w:val="en-US"/>
              </w:rPr>
              <w:t>agrees to provide Bayer local pharmacovigilance department with written reports of all Adverse Events (“AE”) and Product Technical Complaints (“PTC”) regarding the Bayer products  that come to their attention in connection with the performance under this Contract, by fax (</w:t>
            </w:r>
            <w:r w:rsidR="00E05348" w:rsidRPr="00E05348">
              <w:rPr>
                <w:rFonts w:asciiTheme="minorHAnsi" w:hAnsiTheme="minorHAnsi" w:cstheme="minorHAnsi"/>
                <w:lang w:val="en-US"/>
              </w:rPr>
              <w:t>+420 266 101 504)</w:t>
            </w:r>
            <w:r w:rsidR="00E05348" w:rsidRPr="00E05348">
              <w:rPr>
                <w:rFonts w:asciiTheme="minorHAnsi" w:hAnsiTheme="minorHAnsi" w:cstheme="minorHAnsi"/>
                <w:iCs/>
                <w:lang w:val="en-US"/>
              </w:rPr>
              <w:t xml:space="preserve"> or e-mail (</w:t>
            </w:r>
            <w:hyperlink r:id="rId19" w:history="1">
              <w:r w:rsidR="00E05348" w:rsidRPr="00E05348">
                <w:rPr>
                  <w:rStyle w:val="Hyperlink"/>
                  <w:rFonts w:asciiTheme="minorHAnsi" w:hAnsiTheme="minorHAnsi" w:cstheme="minorHAnsi"/>
                  <w:lang w:val="en-US"/>
                </w:rPr>
                <w:t>pharmacovigilance.czech@bayer.com</w:t>
              </w:r>
            </w:hyperlink>
            <w:r w:rsidR="00E05348" w:rsidRPr="00E05348">
              <w:rPr>
                <w:rFonts w:asciiTheme="minorHAnsi" w:hAnsiTheme="minorHAnsi" w:cstheme="minorHAnsi"/>
                <w:iCs/>
                <w:lang w:val="en-US"/>
              </w:rPr>
              <w:t xml:space="preserve">) within one (1) business day from receipt of relevant information. </w:t>
            </w:r>
            <w:r w:rsidR="00E05348" w:rsidRPr="00E05348">
              <w:rPr>
                <w:rFonts w:asciiTheme="minorHAnsi" w:hAnsiTheme="minorHAnsi" w:cstheme="minorHAnsi"/>
                <w:iCs/>
                <w:lang w:val="en-GB"/>
              </w:rPr>
              <w:t xml:space="preserve">All known cases of exposure during pregnancy (including paternal exposure) and breastfeeding, misuse, abuse, lack of drug effect, overdose (accidental and intentional), medication error/use error, drug dependency, suspected transmission of an infectious agent, withdrawal syndrome, drug interactions, occupational exposure, off-label use and unexpected product benefit with respect to the Bayer products must be reported in the same manner as an AE/PTC. </w:t>
            </w:r>
            <w:r w:rsidR="00E05348" w:rsidRPr="00E05348">
              <w:rPr>
                <w:rFonts w:asciiTheme="minorHAnsi" w:hAnsiTheme="minorHAnsi" w:cstheme="minorHAnsi"/>
                <w:iCs/>
                <w:lang w:val="en-US"/>
              </w:rPr>
              <w:t xml:space="preserve">For the purposes of this Contract, an “Adverse Event” shall mean any untoward medical occurrence in a patient administered the Bayer product, which does not necessarily have to have a causal relationship with this treatment. A “Product Technical Complaint” is any report (written, electronic or verbal communication) about a potential or alleged failure of the Bayer product in its quality (including the identity, durability, reliability, safety, efficacy or performance) or suspect counterfeit. The complaint may or may not represent a potential risk to the customer (patient). The above stated obligations may be defined more in detail between the </w:t>
            </w:r>
            <w:r w:rsidR="002E48CF">
              <w:rPr>
                <w:rFonts w:asciiTheme="minorHAnsi" w:hAnsiTheme="minorHAnsi" w:cstheme="minorHAnsi"/>
                <w:iCs/>
                <w:lang w:val="en-US"/>
              </w:rPr>
              <w:t xml:space="preserve">Contractual </w:t>
            </w:r>
            <w:r w:rsidR="00E05348" w:rsidRPr="00E05348">
              <w:rPr>
                <w:rFonts w:asciiTheme="minorHAnsi" w:hAnsiTheme="minorHAnsi" w:cstheme="minorHAnsi"/>
                <w:iCs/>
                <w:lang w:val="en-US"/>
              </w:rPr>
              <w:t>Parties in the pharmacovigilance agreement.</w:t>
            </w:r>
          </w:p>
          <w:p w14:paraId="5FE46464" w14:textId="7DC5A938" w:rsidR="00E05348" w:rsidRPr="00446241" w:rsidRDefault="00446241" w:rsidP="00E05348">
            <w:pPr>
              <w:pStyle w:val="BodyText"/>
              <w:numPr>
                <w:ilvl w:val="0"/>
                <w:numId w:val="35"/>
              </w:numPr>
              <w:ind w:right="72"/>
              <w:rPr>
                <w:rFonts w:asciiTheme="minorHAnsi" w:hAnsiTheme="minorHAnsi" w:cstheme="minorHAnsi"/>
                <w:lang w:val="en-US" w:eastAsia="en-US" w:bidi="en-US"/>
              </w:rPr>
            </w:pPr>
            <w:r w:rsidRPr="00446241">
              <w:rPr>
                <w:rFonts w:asciiTheme="minorHAnsi" w:hAnsiTheme="minorHAnsi" w:cstheme="minorHAnsi"/>
                <w:lang w:val="en-GB"/>
              </w:rPr>
              <w:t xml:space="preserve">The respective information on processing of personal data of the party to this contractual relationship, if being a natural person, or the natural persons representing it or otherwise acting on its behalf or being its contact persons in relation to this contractual relationship, as the case may be, are available on  </w:t>
            </w:r>
            <w:hyperlink r:id="rId20" w:history="1">
              <w:r w:rsidRPr="00446241">
                <w:rPr>
                  <w:rStyle w:val="Hyperlink"/>
                  <w:rFonts w:asciiTheme="minorHAnsi" w:hAnsiTheme="minorHAnsi" w:cstheme="minorHAnsi"/>
                  <w:lang w:val="en-GB"/>
                </w:rPr>
                <w:t>http://www.bayer.cz/cs/o-spolecnosti/ochrana-osobnich-udaju</w:t>
              </w:r>
            </w:hyperlink>
            <w:r w:rsidRPr="00446241">
              <w:rPr>
                <w:rFonts w:asciiTheme="minorHAnsi" w:hAnsiTheme="minorHAnsi" w:cstheme="minorHAnsi"/>
                <w:lang w:val="en-GB"/>
              </w:rPr>
              <w:t>; Bayer may update such information anytime; the current version is available on the mentioned website.</w:t>
            </w:r>
          </w:p>
          <w:p w14:paraId="5FE46465" w14:textId="77777777" w:rsidR="001025F2" w:rsidRPr="00960F86" w:rsidRDefault="001025F2" w:rsidP="008E5742">
            <w:pPr>
              <w:jc w:val="center"/>
              <w:rPr>
                <w:rFonts w:ascii="Calibri" w:hAnsi="Calibri" w:cs="Calibri"/>
                <w:b/>
                <w:sz w:val="28"/>
                <w:szCs w:val="28"/>
                <w:lang w:val="en-US"/>
              </w:rPr>
            </w:pPr>
            <w:r w:rsidRPr="00960F86">
              <w:rPr>
                <w:rFonts w:ascii="Calibri" w:hAnsi="Calibri" w:cs="Calibri"/>
                <w:b/>
                <w:sz w:val="28"/>
                <w:szCs w:val="28"/>
                <w:lang w:val="en-US"/>
              </w:rPr>
              <w:t>V</w:t>
            </w:r>
            <w:r w:rsidR="0022422C" w:rsidRPr="00960F86">
              <w:rPr>
                <w:rFonts w:ascii="Calibri" w:hAnsi="Calibri" w:cs="Calibri"/>
                <w:b/>
                <w:sz w:val="28"/>
                <w:szCs w:val="28"/>
                <w:lang w:val="en-US"/>
              </w:rPr>
              <w:t>I</w:t>
            </w:r>
            <w:r w:rsidR="003973AB" w:rsidRPr="00960F86">
              <w:rPr>
                <w:rFonts w:ascii="Calibri" w:hAnsi="Calibri" w:cs="Calibri"/>
                <w:b/>
                <w:sz w:val="28"/>
                <w:szCs w:val="28"/>
                <w:lang w:val="en-US"/>
              </w:rPr>
              <w:t>I</w:t>
            </w:r>
            <w:r w:rsidRPr="00960F86">
              <w:rPr>
                <w:rFonts w:ascii="Calibri" w:hAnsi="Calibri" w:cs="Calibri"/>
                <w:b/>
                <w:sz w:val="28"/>
                <w:szCs w:val="28"/>
                <w:lang w:val="en-US"/>
              </w:rPr>
              <w:t>.</w:t>
            </w:r>
          </w:p>
          <w:p w14:paraId="5FE46466" w14:textId="77777777" w:rsidR="007D2AA1" w:rsidRPr="00960F86" w:rsidRDefault="007D2AA1" w:rsidP="007D2AA1">
            <w:pPr>
              <w:jc w:val="center"/>
              <w:rPr>
                <w:rFonts w:ascii="Calibri" w:hAnsi="Calibri" w:cs="Calibri"/>
                <w:b/>
                <w:sz w:val="28"/>
                <w:szCs w:val="28"/>
                <w:lang w:val="en-US"/>
              </w:rPr>
            </w:pPr>
            <w:r w:rsidRPr="00960F86">
              <w:rPr>
                <w:rFonts w:ascii="Calibri" w:hAnsi="Calibri" w:cs="Calibri"/>
                <w:b/>
                <w:sz w:val="28"/>
                <w:szCs w:val="28"/>
                <w:lang w:val="en-US"/>
              </w:rPr>
              <w:t>Protection of Confidential Information, Force Majeure</w:t>
            </w:r>
          </w:p>
          <w:p w14:paraId="5FE46467" w14:textId="77777777" w:rsidR="00503B66" w:rsidRPr="00960F86" w:rsidRDefault="00503B66" w:rsidP="008E5742">
            <w:pPr>
              <w:jc w:val="center"/>
              <w:rPr>
                <w:rFonts w:ascii="Calibri" w:eastAsia="Times New Roman" w:hAnsi="Calibri" w:cs="Calibri"/>
                <w:b/>
                <w:sz w:val="24"/>
                <w:szCs w:val="24"/>
                <w:lang w:val="en-US" w:eastAsia="en-US" w:bidi="en-US"/>
              </w:rPr>
            </w:pPr>
          </w:p>
          <w:p w14:paraId="5FE46468" w14:textId="0F617379" w:rsidR="002076F0" w:rsidRPr="002076F0" w:rsidRDefault="00AF2D8F" w:rsidP="002076F0">
            <w:pPr>
              <w:numPr>
                <w:ilvl w:val="0"/>
                <w:numId w:val="12"/>
              </w:numPr>
              <w:tabs>
                <w:tab w:val="num" w:pos="426"/>
              </w:tabs>
              <w:ind w:left="426"/>
              <w:jc w:val="both"/>
              <w:rPr>
                <w:rFonts w:asciiTheme="minorHAnsi" w:hAnsiTheme="minorHAnsi" w:cstheme="minorHAnsi"/>
                <w:sz w:val="24"/>
                <w:lang w:val="en-US"/>
              </w:rPr>
            </w:pPr>
            <w:r>
              <w:rPr>
                <w:rFonts w:asciiTheme="minorHAnsi" w:hAnsiTheme="minorHAnsi" w:cstheme="minorHAnsi"/>
                <w:sz w:val="24"/>
                <w:lang w:val="en-US"/>
              </w:rPr>
              <w:t>XXX</w:t>
            </w:r>
          </w:p>
          <w:p w14:paraId="5FE46469" w14:textId="77777777" w:rsidR="00960F86" w:rsidRPr="00960F86" w:rsidRDefault="00960F86" w:rsidP="00960F86">
            <w:pPr>
              <w:ind w:left="426"/>
              <w:jc w:val="both"/>
              <w:rPr>
                <w:rFonts w:ascii="Calibri" w:eastAsia="Times New Roman" w:hAnsi="Calibri" w:cs="Calibri"/>
                <w:sz w:val="24"/>
                <w:szCs w:val="24"/>
                <w:lang w:val="en-US" w:eastAsia="en-US" w:bidi="en-US"/>
              </w:rPr>
            </w:pPr>
          </w:p>
          <w:p w14:paraId="5FE4646A" w14:textId="2724E154" w:rsidR="002076F0" w:rsidRPr="002076F0" w:rsidRDefault="00AF2D8F" w:rsidP="002076F0">
            <w:pPr>
              <w:numPr>
                <w:ilvl w:val="0"/>
                <w:numId w:val="12"/>
              </w:numPr>
              <w:tabs>
                <w:tab w:val="num" w:pos="426"/>
              </w:tabs>
              <w:ind w:left="426"/>
              <w:jc w:val="both"/>
              <w:rPr>
                <w:rFonts w:asciiTheme="minorHAnsi" w:hAnsiTheme="minorHAnsi" w:cstheme="minorHAnsi"/>
                <w:sz w:val="24"/>
                <w:lang w:val="en-US"/>
              </w:rPr>
            </w:pPr>
            <w:r>
              <w:rPr>
                <w:rFonts w:asciiTheme="minorHAnsi" w:hAnsiTheme="minorHAnsi" w:cstheme="minorHAnsi"/>
                <w:sz w:val="24"/>
                <w:lang w:val="en-US"/>
              </w:rPr>
              <w:t>XXX</w:t>
            </w:r>
          </w:p>
          <w:p w14:paraId="5FE4646B" w14:textId="77777777" w:rsidR="00F93063" w:rsidRPr="00466D4D" w:rsidRDefault="00F93063" w:rsidP="00F93063">
            <w:pPr>
              <w:tabs>
                <w:tab w:val="num" w:pos="426"/>
              </w:tabs>
              <w:ind w:left="426"/>
              <w:jc w:val="both"/>
              <w:rPr>
                <w:rFonts w:ascii="Calibri" w:eastAsia="Times New Roman" w:hAnsi="Calibri" w:cs="Calibri"/>
                <w:sz w:val="24"/>
                <w:szCs w:val="24"/>
                <w:lang w:val="en-US" w:eastAsia="en-US" w:bidi="en-US"/>
              </w:rPr>
            </w:pPr>
          </w:p>
          <w:p w14:paraId="5FE4646C" w14:textId="49ECBA3D" w:rsidR="002076F0" w:rsidRDefault="00AF2D8F" w:rsidP="002076F0">
            <w:pPr>
              <w:numPr>
                <w:ilvl w:val="0"/>
                <w:numId w:val="12"/>
              </w:numPr>
              <w:tabs>
                <w:tab w:val="num" w:pos="426"/>
              </w:tabs>
              <w:ind w:left="426"/>
              <w:jc w:val="both"/>
              <w:rPr>
                <w:rFonts w:asciiTheme="minorHAnsi" w:hAnsiTheme="minorHAnsi" w:cstheme="minorHAnsi"/>
                <w:sz w:val="24"/>
                <w:lang w:val="en-US"/>
              </w:rPr>
            </w:pPr>
            <w:r>
              <w:rPr>
                <w:rFonts w:asciiTheme="minorHAnsi" w:hAnsiTheme="minorHAnsi" w:cstheme="minorHAnsi"/>
                <w:sz w:val="24"/>
                <w:lang w:val="en-US"/>
              </w:rPr>
              <w:t>XXX</w:t>
            </w:r>
          </w:p>
          <w:p w14:paraId="4CCE5795" w14:textId="77777777" w:rsidR="00AF2D8F" w:rsidRDefault="00AF2D8F" w:rsidP="00AF2D8F">
            <w:pPr>
              <w:pStyle w:val="ListParagraph"/>
              <w:rPr>
                <w:rFonts w:asciiTheme="minorHAnsi" w:hAnsiTheme="minorHAnsi" w:cstheme="minorHAnsi"/>
                <w:sz w:val="24"/>
                <w:lang w:val="en-US"/>
              </w:rPr>
            </w:pPr>
          </w:p>
          <w:p w14:paraId="19B195D9" w14:textId="103C7D7C" w:rsidR="00AF2D8F" w:rsidRDefault="00AF2D8F" w:rsidP="002076F0">
            <w:pPr>
              <w:numPr>
                <w:ilvl w:val="0"/>
                <w:numId w:val="12"/>
              </w:numPr>
              <w:tabs>
                <w:tab w:val="num" w:pos="426"/>
              </w:tabs>
              <w:ind w:left="426"/>
              <w:jc w:val="both"/>
              <w:rPr>
                <w:rFonts w:asciiTheme="minorHAnsi" w:hAnsiTheme="minorHAnsi" w:cstheme="minorHAnsi"/>
                <w:sz w:val="24"/>
                <w:lang w:val="en-US"/>
              </w:rPr>
            </w:pPr>
            <w:r>
              <w:rPr>
                <w:rFonts w:asciiTheme="minorHAnsi" w:hAnsiTheme="minorHAnsi" w:cstheme="minorHAnsi"/>
                <w:sz w:val="24"/>
                <w:lang w:val="en-US"/>
              </w:rPr>
              <w:t>XXX</w:t>
            </w:r>
          </w:p>
          <w:p w14:paraId="26DB9AD5" w14:textId="1FB7AD7C" w:rsidR="00B63353" w:rsidRPr="00D16B57" w:rsidRDefault="00B63353" w:rsidP="00AF2D8F">
            <w:pPr>
              <w:jc w:val="both"/>
              <w:rPr>
                <w:rFonts w:asciiTheme="minorHAnsi" w:hAnsiTheme="minorHAnsi" w:cstheme="minorHAnsi"/>
                <w:iCs/>
                <w:sz w:val="24"/>
                <w:szCs w:val="24"/>
                <w:lang w:val="en-GB"/>
              </w:rPr>
            </w:pPr>
          </w:p>
          <w:p w14:paraId="115400F3" w14:textId="77777777" w:rsidR="00B63353" w:rsidRDefault="00B63353" w:rsidP="00B63353">
            <w:pPr>
              <w:ind w:left="426"/>
              <w:jc w:val="both"/>
              <w:rPr>
                <w:rFonts w:asciiTheme="minorHAnsi" w:hAnsiTheme="minorHAnsi" w:cstheme="minorHAnsi"/>
                <w:sz w:val="24"/>
                <w:lang w:val="en-US"/>
              </w:rPr>
            </w:pPr>
          </w:p>
          <w:p w14:paraId="5FE4646E" w14:textId="77777777" w:rsidR="00926C15" w:rsidRPr="00960F86" w:rsidRDefault="00D968E6" w:rsidP="00044895">
            <w:pPr>
              <w:jc w:val="center"/>
              <w:rPr>
                <w:rFonts w:ascii="Calibri" w:hAnsi="Calibri" w:cs="Calibri"/>
                <w:b/>
                <w:sz w:val="28"/>
                <w:szCs w:val="28"/>
                <w:lang w:val="en-US"/>
              </w:rPr>
            </w:pPr>
            <w:r w:rsidRPr="00960F86">
              <w:rPr>
                <w:rFonts w:ascii="Calibri" w:hAnsi="Calibri" w:cs="Calibri"/>
                <w:b/>
                <w:sz w:val="28"/>
                <w:szCs w:val="28"/>
                <w:lang w:val="en-US"/>
              </w:rPr>
              <w:t>VIII</w:t>
            </w:r>
            <w:r w:rsidR="00926C15" w:rsidRPr="00960F86">
              <w:rPr>
                <w:rFonts w:ascii="Calibri" w:hAnsi="Calibri" w:cs="Calibri"/>
                <w:b/>
                <w:sz w:val="28"/>
                <w:szCs w:val="28"/>
                <w:lang w:val="en-US"/>
              </w:rPr>
              <w:t>.</w:t>
            </w:r>
          </w:p>
          <w:p w14:paraId="5FE4646F" w14:textId="77777777" w:rsidR="00926C15" w:rsidRPr="00960F86" w:rsidRDefault="00926C15" w:rsidP="00044895">
            <w:pPr>
              <w:jc w:val="center"/>
              <w:rPr>
                <w:rFonts w:ascii="Calibri" w:hAnsi="Calibri" w:cs="Calibri"/>
                <w:b/>
                <w:sz w:val="28"/>
                <w:szCs w:val="28"/>
                <w:lang w:val="en-US"/>
              </w:rPr>
            </w:pPr>
            <w:r w:rsidRPr="00960F86">
              <w:rPr>
                <w:rFonts w:ascii="Calibri" w:hAnsi="Calibri" w:cs="Calibri"/>
                <w:b/>
                <w:sz w:val="28"/>
                <w:szCs w:val="28"/>
                <w:lang w:val="en-US"/>
              </w:rPr>
              <w:t>Final Provisions</w:t>
            </w:r>
          </w:p>
          <w:p w14:paraId="5FE46470" w14:textId="77777777" w:rsidR="00926C15" w:rsidRPr="00960F86" w:rsidRDefault="00926C15" w:rsidP="008E5742">
            <w:pPr>
              <w:ind w:left="214"/>
              <w:jc w:val="both"/>
              <w:rPr>
                <w:rFonts w:ascii="Calibri" w:hAnsi="Calibri" w:cs="Calibri"/>
                <w:color w:val="000000"/>
                <w:sz w:val="24"/>
                <w:szCs w:val="24"/>
                <w:lang w:val="en-US"/>
              </w:rPr>
            </w:pPr>
          </w:p>
          <w:p w14:paraId="5FE46471" w14:textId="77777777" w:rsidR="00926C15" w:rsidRPr="00960F86" w:rsidRDefault="00815361" w:rsidP="00197D80">
            <w:pPr>
              <w:numPr>
                <w:ilvl w:val="0"/>
                <w:numId w:val="14"/>
              </w:numPr>
              <w:tabs>
                <w:tab w:val="clear" w:pos="780"/>
                <w:tab w:val="num" w:pos="426"/>
              </w:tabs>
              <w:ind w:left="426"/>
              <w:jc w:val="both"/>
              <w:rPr>
                <w:rFonts w:ascii="Calibri" w:hAnsi="Calibri" w:cs="Calibri"/>
                <w:sz w:val="24"/>
                <w:lang w:val="en-US"/>
              </w:rPr>
            </w:pPr>
            <w:r w:rsidRPr="00960F86">
              <w:rPr>
                <w:rFonts w:ascii="Calibri" w:hAnsi="Calibri" w:cs="Calibri"/>
                <w:sz w:val="24"/>
                <w:lang w:val="en-US"/>
              </w:rPr>
              <w:t>This Contract is entered into for an indefinite period of time.</w:t>
            </w:r>
          </w:p>
          <w:p w14:paraId="5FE46472" w14:textId="77777777" w:rsidR="003A30A3" w:rsidRPr="00960F86" w:rsidRDefault="003A30A3" w:rsidP="003A30A3">
            <w:pPr>
              <w:ind w:left="426"/>
              <w:jc w:val="both"/>
              <w:rPr>
                <w:rFonts w:ascii="Calibri" w:hAnsi="Calibri" w:cs="Calibri"/>
                <w:sz w:val="24"/>
                <w:lang w:val="en-US"/>
              </w:rPr>
            </w:pPr>
          </w:p>
          <w:p w14:paraId="5FE46473" w14:textId="77777777" w:rsidR="00466D4D" w:rsidRP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 xml:space="preserve">This Contract may only be changed in writing in the form of numbered amendments signed by both Contractual Parties. </w:t>
            </w:r>
          </w:p>
          <w:p w14:paraId="5FE46474" w14:textId="77777777" w:rsidR="00815361" w:rsidRPr="00466D4D" w:rsidRDefault="00815361" w:rsidP="00815361">
            <w:pPr>
              <w:jc w:val="both"/>
              <w:rPr>
                <w:rFonts w:ascii="Calibri" w:hAnsi="Calibri" w:cs="Calibri"/>
                <w:sz w:val="24"/>
                <w:lang w:val="en-US"/>
              </w:rPr>
            </w:pPr>
          </w:p>
          <w:p w14:paraId="5FE46475" w14:textId="6BD9790E" w:rsidR="00466D4D" w:rsidRPr="00466D4D" w:rsidRDefault="00AF2D8F" w:rsidP="00466D4D">
            <w:pPr>
              <w:numPr>
                <w:ilvl w:val="0"/>
                <w:numId w:val="14"/>
              </w:numPr>
              <w:tabs>
                <w:tab w:val="clear" w:pos="780"/>
                <w:tab w:val="num" w:pos="426"/>
              </w:tabs>
              <w:ind w:left="426"/>
              <w:jc w:val="both"/>
              <w:rPr>
                <w:rFonts w:asciiTheme="minorHAnsi" w:hAnsiTheme="minorHAnsi" w:cstheme="minorHAnsi"/>
                <w:sz w:val="24"/>
                <w:lang w:val="en-US"/>
              </w:rPr>
            </w:pPr>
            <w:r>
              <w:rPr>
                <w:rFonts w:asciiTheme="minorHAnsi" w:hAnsiTheme="minorHAnsi" w:cstheme="minorHAnsi"/>
                <w:sz w:val="24"/>
                <w:lang w:val="en-US"/>
              </w:rPr>
              <w:t>XXX</w:t>
            </w:r>
          </w:p>
          <w:p w14:paraId="5FE46476" w14:textId="77777777" w:rsidR="00960F86" w:rsidRPr="00466D4D" w:rsidRDefault="00960F86" w:rsidP="00960F86">
            <w:pPr>
              <w:pStyle w:val="ListParagraph"/>
              <w:rPr>
                <w:rFonts w:ascii="Calibri" w:hAnsi="Calibri" w:cs="Calibri"/>
                <w:sz w:val="24"/>
                <w:lang w:val="en-US"/>
              </w:rPr>
            </w:pPr>
          </w:p>
          <w:p w14:paraId="5FE46477" w14:textId="77777777" w:rsidR="00466D4D" w:rsidRP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The Contractual Parties are entitled to withdraw from this Contract for the reasons stipulated by law and in the events stated in this Contract. Withdrawal from the Contract must be performed in writing and becomes effective at the moment of delivery to the other Contractual Party.</w:t>
            </w:r>
          </w:p>
          <w:p w14:paraId="5FE46478" w14:textId="77777777" w:rsidR="00960F86" w:rsidRDefault="00960F86" w:rsidP="00960F86">
            <w:pPr>
              <w:pStyle w:val="ListParagraph"/>
              <w:rPr>
                <w:rFonts w:ascii="Calibri" w:hAnsi="Calibri" w:cs="Calibri"/>
                <w:sz w:val="24"/>
                <w:lang w:val="en-US"/>
              </w:rPr>
            </w:pPr>
          </w:p>
          <w:p w14:paraId="5FE46479" w14:textId="77777777" w:rsidR="00466D4D" w:rsidRP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In the event of termination of this Contract, the Contractual Parties undertake to settle their mutual claims within 30 days from the day of termination hereof.</w:t>
            </w:r>
          </w:p>
          <w:p w14:paraId="5FE4647A" w14:textId="77777777" w:rsidR="00960F86" w:rsidRPr="00466D4D" w:rsidRDefault="00960F86" w:rsidP="00960F86">
            <w:pPr>
              <w:pStyle w:val="ListParagraph"/>
              <w:rPr>
                <w:rFonts w:ascii="Calibri" w:hAnsi="Calibri" w:cs="Calibri"/>
                <w:sz w:val="24"/>
                <w:lang w:val="en-US"/>
              </w:rPr>
            </w:pPr>
          </w:p>
          <w:p w14:paraId="5FE4647B" w14:textId="144FADFE" w:rsidR="00466D4D" w:rsidRP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This Contract enters into validity and effect on the date of signature by the last of the Contractual Parties.</w:t>
            </w:r>
            <w:r w:rsidR="00691C68">
              <w:rPr>
                <w:rFonts w:asciiTheme="minorHAnsi" w:hAnsiTheme="minorHAnsi" w:cstheme="minorHAnsi"/>
                <w:sz w:val="24"/>
                <w:lang w:val="en-US"/>
              </w:rPr>
              <w:t xml:space="preserve"> </w:t>
            </w:r>
          </w:p>
          <w:p w14:paraId="5FE4647C" w14:textId="77777777" w:rsidR="00815361" w:rsidRPr="00466D4D" w:rsidRDefault="00815361" w:rsidP="00815361">
            <w:pPr>
              <w:ind w:left="426"/>
              <w:jc w:val="both"/>
              <w:rPr>
                <w:rFonts w:ascii="Calibri" w:hAnsi="Calibri" w:cs="Calibri"/>
                <w:sz w:val="24"/>
                <w:lang w:val="en-US"/>
              </w:rPr>
            </w:pPr>
          </w:p>
          <w:p w14:paraId="5FE4647D" w14:textId="05DD0E3A" w:rsid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This Contract and the relations arising from this Contract are governed by the Czech laws, particularly by the Act No. 89/2012 Coll., Civil Code, as amended.</w:t>
            </w:r>
            <w:r w:rsidR="002E48CF">
              <w:rPr>
                <w:rFonts w:asciiTheme="minorHAnsi" w:hAnsiTheme="minorHAnsi" w:cstheme="minorHAnsi"/>
                <w:sz w:val="24"/>
                <w:lang w:val="en-US"/>
              </w:rPr>
              <w:t xml:space="preserve"> In case of more language versions of this Contract, the Czech version shall prevail.</w:t>
            </w:r>
          </w:p>
          <w:p w14:paraId="15D5E1C3" w14:textId="77777777" w:rsidR="002E48CF" w:rsidRDefault="002E48CF" w:rsidP="002E48CF">
            <w:pPr>
              <w:pStyle w:val="ListParagraph"/>
              <w:rPr>
                <w:rFonts w:asciiTheme="minorHAnsi" w:hAnsiTheme="minorHAnsi" w:cstheme="minorHAnsi"/>
                <w:sz w:val="24"/>
                <w:lang w:val="en-US"/>
              </w:rPr>
            </w:pPr>
          </w:p>
          <w:p w14:paraId="074C5141" w14:textId="0F130EBD" w:rsidR="002E48CF" w:rsidRPr="002E48CF" w:rsidRDefault="002E48CF" w:rsidP="002E48CF">
            <w:pPr>
              <w:numPr>
                <w:ilvl w:val="0"/>
                <w:numId w:val="14"/>
              </w:numPr>
              <w:tabs>
                <w:tab w:val="clear" w:pos="780"/>
                <w:tab w:val="num" w:pos="426"/>
              </w:tabs>
              <w:ind w:left="426"/>
              <w:jc w:val="both"/>
              <w:rPr>
                <w:rFonts w:asciiTheme="minorHAnsi" w:hAnsiTheme="minorHAnsi" w:cstheme="minorHAnsi"/>
                <w:sz w:val="24"/>
                <w:lang w:val="en-US"/>
              </w:rPr>
            </w:pPr>
            <w:r w:rsidRPr="002E48CF">
              <w:rPr>
                <w:rFonts w:asciiTheme="minorHAnsi" w:hAnsiTheme="minorHAnsi" w:cstheme="minorHAnsi"/>
                <w:sz w:val="24"/>
                <w:lang w:val="en-US"/>
              </w:rPr>
              <w:t>The Contractual Parties simultaneously agree to conclude within six months the agreement to this Contract in which they will provide for the mutual obligations concerning the pharmacovigilance.</w:t>
            </w:r>
          </w:p>
          <w:p w14:paraId="5FE4647E" w14:textId="77777777" w:rsidR="00960F86" w:rsidRPr="00466D4D" w:rsidRDefault="00960F86" w:rsidP="00960F86">
            <w:pPr>
              <w:pStyle w:val="ListParagraph"/>
              <w:rPr>
                <w:rFonts w:ascii="Calibri" w:hAnsi="Calibri" w:cs="Calibri"/>
                <w:sz w:val="24"/>
                <w:lang w:val="en-US"/>
              </w:rPr>
            </w:pPr>
          </w:p>
          <w:p w14:paraId="5FE4647F" w14:textId="4FD2B34D" w:rsid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 xml:space="preserve">This Contract constitutes the entire agreement of the Contractual Parties on the contents hereof and replaces all prior agreements between the Contractual Parties which relate to the subject matter hereof. This Contract is drawn up in two </w:t>
            </w:r>
            <w:r w:rsidR="002E48CF">
              <w:rPr>
                <w:rFonts w:asciiTheme="minorHAnsi" w:hAnsiTheme="minorHAnsi" w:cstheme="minorHAnsi"/>
                <w:sz w:val="24"/>
                <w:lang w:val="en-US"/>
              </w:rPr>
              <w:t>counterparts</w:t>
            </w:r>
            <w:r w:rsidR="002E48CF" w:rsidRPr="00466D4D">
              <w:rPr>
                <w:rFonts w:asciiTheme="minorHAnsi" w:hAnsiTheme="minorHAnsi" w:cstheme="minorHAnsi"/>
                <w:sz w:val="24"/>
                <w:lang w:val="en-US"/>
              </w:rPr>
              <w:t xml:space="preserve"> </w:t>
            </w:r>
            <w:r w:rsidRPr="00466D4D">
              <w:rPr>
                <w:rFonts w:asciiTheme="minorHAnsi" w:hAnsiTheme="minorHAnsi" w:cstheme="minorHAnsi"/>
                <w:sz w:val="24"/>
                <w:lang w:val="en-US"/>
              </w:rPr>
              <w:t>with the validity of the original. Each Contractual Party shall receive one counterpart.</w:t>
            </w:r>
          </w:p>
          <w:p w14:paraId="5FE46480" w14:textId="77777777" w:rsidR="00466D4D" w:rsidRDefault="00466D4D" w:rsidP="00466D4D">
            <w:pPr>
              <w:pStyle w:val="ListParagraph"/>
              <w:rPr>
                <w:rFonts w:asciiTheme="minorHAnsi" w:hAnsiTheme="minorHAnsi" w:cstheme="minorHAnsi"/>
                <w:sz w:val="24"/>
                <w:lang w:val="en-US"/>
              </w:rPr>
            </w:pPr>
          </w:p>
          <w:p w14:paraId="5FE46481" w14:textId="77777777" w:rsidR="00466D4D" w:rsidRPr="00466D4D" w:rsidRDefault="00466D4D" w:rsidP="00466D4D">
            <w:pPr>
              <w:numPr>
                <w:ilvl w:val="0"/>
                <w:numId w:val="14"/>
              </w:numPr>
              <w:tabs>
                <w:tab w:val="clear" w:pos="780"/>
                <w:tab w:val="num" w:pos="426"/>
              </w:tabs>
              <w:ind w:left="426"/>
              <w:jc w:val="both"/>
              <w:rPr>
                <w:rFonts w:asciiTheme="minorHAnsi" w:hAnsiTheme="minorHAnsi" w:cstheme="minorHAnsi"/>
                <w:sz w:val="24"/>
                <w:lang w:val="en-US"/>
              </w:rPr>
            </w:pPr>
            <w:r w:rsidRPr="00466D4D">
              <w:rPr>
                <w:rFonts w:asciiTheme="minorHAnsi" w:hAnsiTheme="minorHAnsi" w:cstheme="minorHAnsi"/>
                <w:sz w:val="24"/>
                <w:lang w:val="en-US"/>
              </w:rPr>
              <w:t>The Contractual Parties declare that they have read the Contract and that its contents are clear and comprehensible to them and correspond to their true and free will. In witness of their unreserved agreement with the contents hereof they attach their signatures.</w:t>
            </w:r>
          </w:p>
          <w:p w14:paraId="5FE46482" w14:textId="77777777" w:rsidR="00466D4D" w:rsidRPr="00466D4D" w:rsidRDefault="00466D4D" w:rsidP="00466D4D">
            <w:pPr>
              <w:ind w:left="426"/>
              <w:jc w:val="both"/>
              <w:rPr>
                <w:rFonts w:asciiTheme="minorHAnsi" w:hAnsiTheme="minorHAnsi" w:cstheme="minorHAnsi"/>
                <w:sz w:val="24"/>
                <w:lang w:val="en-US"/>
              </w:rPr>
            </w:pPr>
          </w:p>
          <w:p w14:paraId="5FE46483" w14:textId="77777777" w:rsidR="00E879DF" w:rsidRPr="00960F86" w:rsidRDefault="00960F86" w:rsidP="00A75DB4">
            <w:pPr>
              <w:jc w:val="both"/>
              <w:rPr>
                <w:rFonts w:ascii="Calibri" w:hAnsi="Calibri" w:cs="Calibri"/>
                <w:sz w:val="24"/>
                <w:szCs w:val="24"/>
              </w:rPr>
            </w:pPr>
            <w:r w:rsidRPr="00960F86">
              <w:rPr>
                <w:rFonts w:ascii="Calibri" w:hAnsi="Calibri"/>
                <w:sz w:val="24"/>
                <w:szCs w:val="24"/>
              </w:rPr>
              <w:t xml:space="preserve">Annex No. 1 – </w:t>
            </w:r>
            <w:r w:rsidR="00466D4D" w:rsidRPr="00466D4D">
              <w:rPr>
                <w:rFonts w:ascii="Calibri" w:hAnsi="Calibri"/>
                <w:sz w:val="24"/>
                <w:szCs w:val="24"/>
                <w:lang w:val="en-US"/>
              </w:rPr>
              <w:t>Goods and Term of Payment</w:t>
            </w:r>
          </w:p>
        </w:tc>
      </w:tr>
      <w:tr w:rsidR="008E6C77" w:rsidRPr="00E52E6B" w14:paraId="5FE4649C" w14:textId="77777777" w:rsidTr="009C16A8">
        <w:trPr>
          <w:jc w:val="center"/>
        </w:trPr>
        <w:tc>
          <w:tcPr>
            <w:tcW w:w="10207" w:type="dxa"/>
            <w:gridSpan w:val="2"/>
          </w:tcPr>
          <w:p w14:paraId="5FE46485" w14:textId="783F9B95" w:rsidR="008E6C77" w:rsidRPr="00960F86" w:rsidRDefault="008E6C77" w:rsidP="008E5742">
            <w:pPr>
              <w:jc w:val="both"/>
              <w:rPr>
                <w:rFonts w:ascii="Calibri" w:hAnsi="Calibri"/>
                <w:sz w:val="24"/>
                <w:szCs w:val="24"/>
              </w:rPr>
            </w:pPr>
          </w:p>
          <w:p w14:paraId="5FE46486" w14:textId="77777777" w:rsidR="008E6C77" w:rsidRPr="00960F86" w:rsidRDefault="00981FDE" w:rsidP="00266C80">
            <w:pPr>
              <w:rPr>
                <w:rFonts w:ascii="Calibri" w:eastAsia="Times New Roman" w:hAnsi="Calibri"/>
                <w:sz w:val="24"/>
                <w:szCs w:val="24"/>
                <w:lang w:eastAsia="en-US" w:bidi="en-US"/>
              </w:rPr>
            </w:pPr>
            <w:r w:rsidRPr="00960F86">
              <w:rPr>
                <w:rFonts w:ascii="Calibri" w:eastAsia="Times New Roman" w:hAnsi="Calibri"/>
                <w:sz w:val="24"/>
                <w:szCs w:val="24"/>
                <w:lang w:eastAsia="en-US" w:bidi="en-US"/>
              </w:rPr>
              <w:t xml:space="preserve">Dne / on </w:t>
            </w:r>
            <w:r w:rsidRPr="00960F86">
              <w:rPr>
                <w:rFonts w:ascii="Calibri" w:eastAsia="Times New Roman" w:hAnsi="Calibri"/>
                <w:sz w:val="24"/>
                <w:szCs w:val="24"/>
                <w:lang w:eastAsia="en-US" w:bidi="en-US"/>
              </w:rPr>
              <w:fldChar w:fldCharType="begin">
                <w:ffData>
                  <w:name w:val="Text8"/>
                  <w:enabled/>
                  <w:calcOnExit w:val="0"/>
                  <w:textInput/>
                </w:ffData>
              </w:fldChar>
            </w:r>
            <w:r w:rsidRPr="00960F86">
              <w:rPr>
                <w:rFonts w:ascii="Calibri" w:eastAsia="Times New Roman" w:hAnsi="Calibri"/>
                <w:sz w:val="24"/>
                <w:szCs w:val="24"/>
                <w:lang w:eastAsia="en-US" w:bidi="en-US"/>
              </w:rPr>
              <w:instrText xml:space="preserve"> FORMTEXT </w:instrText>
            </w:r>
            <w:r w:rsidRPr="00960F86">
              <w:rPr>
                <w:rFonts w:ascii="Calibri" w:eastAsia="Times New Roman" w:hAnsi="Calibri"/>
                <w:sz w:val="24"/>
                <w:szCs w:val="24"/>
                <w:lang w:eastAsia="en-US" w:bidi="en-US"/>
              </w:rPr>
            </w:r>
            <w:r w:rsidRPr="00960F86">
              <w:rPr>
                <w:rFonts w:ascii="Calibri" w:eastAsia="Times New Roman" w:hAnsi="Calibri"/>
                <w:sz w:val="24"/>
                <w:szCs w:val="24"/>
                <w:lang w:eastAsia="en-US" w:bidi="en-US"/>
              </w:rPr>
              <w:fldChar w:fldCharType="separate"/>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fldChar w:fldCharType="end"/>
            </w:r>
          </w:p>
          <w:p w14:paraId="5FE46487" w14:textId="77777777" w:rsidR="00815361" w:rsidRPr="00960F86" w:rsidRDefault="00815361" w:rsidP="008E5742">
            <w:pPr>
              <w:jc w:val="center"/>
              <w:rPr>
                <w:rFonts w:ascii="Calibri" w:hAnsi="Calibri"/>
                <w:sz w:val="24"/>
                <w:szCs w:val="24"/>
              </w:rPr>
            </w:pPr>
          </w:p>
          <w:p w14:paraId="5FE46488" w14:textId="77777777" w:rsidR="00960F86" w:rsidRDefault="00960F86" w:rsidP="00960F86">
            <w:pPr>
              <w:jc w:val="center"/>
              <w:rPr>
                <w:rFonts w:ascii="Calibri" w:hAnsi="Calibri"/>
                <w:b/>
                <w:sz w:val="24"/>
                <w:szCs w:val="24"/>
              </w:rPr>
            </w:pPr>
            <w:r>
              <w:rPr>
                <w:rFonts w:ascii="Calibri" w:hAnsi="Calibri"/>
                <w:b/>
                <w:sz w:val="24"/>
                <w:szCs w:val="24"/>
              </w:rPr>
              <w:t>Prodávající / Seller</w:t>
            </w:r>
          </w:p>
          <w:p w14:paraId="5FE46489" w14:textId="77777777" w:rsidR="00960F86" w:rsidRDefault="00960F86" w:rsidP="008E5742">
            <w:pPr>
              <w:jc w:val="center"/>
              <w:rPr>
                <w:rFonts w:ascii="Calibri" w:hAnsi="Calibri"/>
                <w:b/>
                <w:sz w:val="24"/>
                <w:szCs w:val="24"/>
              </w:rPr>
            </w:pPr>
          </w:p>
          <w:p w14:paraId="5FE4648A" w14:textId="77777777" w:rsidR="00960F86" w:rsidRDefault="00960F86" w:rsidP="008E5742">
            <w:pPr>
              <w:jc w:val="center"/>
              <w:rPr>
                <w:rFonts w:ascii="Calibri" w:hAnsi="Calibri"/>
                <w:b/>
                <w:sz w:val="24"/>
                <w:szCs w:val="24"/>
              </w:rPr>
            </w:pPr>
          </w:p>
          <w:p w14:paraId="5FE4648B" w14:textId="77777777" w:rsidR="00960F86" w:rsidRPr="00960F86" w:rsidRDefault="00960F86" w:rsidP="008E5742">
            <w:pPr>
              <w:jc w:val="center"/>
              <w:rPr>
                <w:rFonts w:ascii="Calibri" w:hAnsi="Calibri"/>
                <w:b/>
                <w:sz w:val="24"/>
                <w:szCs w:val="24"/>
              </w:rPr>
            </w:pPr>
          </w:p>
          <w:p w14:paraId="5FE4648C" w14:textId="77777777" w:rsidR="008E6C77" w:rsidRPr="00960F86" w:rsidRDefault="008E6C77" w:rsidP="008E5742">
            <w:pPr>
              <w:jc w:val="center"/>
              <w:rPr>
                <w:rFonts w:ascii="Calibri" w:hAnsi="Calibri"/>
                <w:sz w:val="24"/>
                <w:szCs w:val="24"/>
              </w:rPr>
            </w:pPr>
            <w:r w:rsidRPr="00960F86">
              <w:rPr>
                <w:rFonts w:ascii="Calibri" w:hAnsi="Calibri"/>
                <w:sz w:val="24"/>
                <w:szCs w:val="24"/>
              </w:rPr>
              <w:t>…………………………………………….</w:t>
            </w:r>
          </w:p>
          <w:p w14:paraId="5FE4648D" w14:textId="77777777" w:rsidR="008E6C77" w:rsidRPr="00960F86" w:rsidRDefault="008E6C77" w:rsidP="008E5742">
            <w:pPr>
              <w:jc w:val="center"/>
              <w:rPr>
                <w:rFonts w:ascii="Calibri" w:hAnsi="Calibri"/>
                <w:b/>
                <w:sz w:val="24"/>
                <w:szCs w:val="24"/>
              </w:rPr>
            </w:pPr>
            <w:r w:rsidRPr="00960F86">
              <w:rPr>
                <w:rFonts w:ascii="Calibri" w:hAnsi="Calibri"/>
                <w:b/>
                <w:sz w:val="24"/>
                <w:szCs w:val="24"/>
              </w:rPr>
              <w:t>BAYER s.r.o.</w:t>
            </w:r>
          </w:p>
          <w:p w14:paraId="5FE4648E" w14:textId="01B28333" w:rsidR="00A57E57" w:rsidRPr="00960F86" w:rsidRDefault="00AF2D8F" w:rsidP="000B6F01">
            <w:pPr>
              <w:jc w:val="center"/>
              <w:rPr>
                <w:rFonts w:ascii="Calibri" w:hAnsi="Calibri"/>
                <w:sz w:val="24"/>
                <w:szCs w:val="24"/>
              </w:rPr>
            </w:pPr>
            <w:r>
              <w:rPr>
                <w:rFonts w:ascii="Calibri" w:hAnsi="Calibri"/>
                <w:sz w:val="24"/>
                <w:szCs w:val="24"/>
              </w:rPr>
              <w:t>XXX</w:t>
            </w:r>
          </w:p>
          <w:p w14:paraId="5FE46490" w14:textId="55F909D5" w:rsidR="00A75DB4" w:rsidRPr="001E56F1" w:rsidRDefault="00A75DB4" w:rsidP="001E56F1">
            <w:pPr>
              <w:jc w:val="center"/>
              <w:rPr>
                <w:rFonts w:ascii="Calibri" w:hAnsi="Calibri"/>
                <w:sz w:val="24"/>
                <w:szCs w:val="24"/>
              </w:rPr>
            </w:pPr>
          </w:p>
          <w:p w14:paraId="5FE46491" w14:textId="77777777" w:rsidR="00A75DB4" w:rsidRDefault="00A75DB4" w:rsidP="00981FDE">
            <w:pPr>
              <w:rPr>
                <w:rFonts w:ascii="Calibri" w:eastAsia="Times New Roman" w:hAnsi="Calibri"/>
                <w:sz w:val="24"/>
                <w:szCs w:val="24"/>
                <w:lang w:eastAsia="en-US" w:bidi="en-US"/>
              </w:rPr>
            </w:pPr>
          </w:p>
          <w:p w14:paraId="5FE46492" w14:textId="77777777" w:rsidR="00981FDE" w:rsidRPr="00960F86" w:rsidRDefault="00981FDE" w:rsidP="00981FDE">
            <w:pPr>
              <w:rPr>
                <w:rFonts w:ascii="Calibri" w:eastAsia="Times New Roman" w:hAnsi="Calibri"/>
                <w:sz w:val="24"/>
                <w:szCs w:val="24"/>
                <w:lang w:eastAsia="en-US" w:bidi="en-US"/>
              </w:rPr>
            </w:pPr>
            <w:r w:rsidRPr="00960F86">
              <w:rPr>
                <w:rFonts w:ascii="Calibri" w:eastAsia="Times New Roman" w:hAnsi="Calibri"/>
                <w:sz w:val="24"/>
                <w:szCs w:val="24"/>
                <w:lang w:eastAsia="en-US" w:bidi="en-US"/>
              </w:rPr>
              <w:t xml:space="preserve">Dne / on </w:t>
            </w:r>
            <w:r w:rsidRPr="00960F86">
              <w:rPr>
                <w:rFonts w:ascii="Calibri" w:eastAsia="Times New Roman" w:hAnsi="Calibri"/>
                <w:sz w:val="24"/>
                <w:szCs w:val="24"/>
                <w:lang w:eastAsia="en-US" w:bidi="en-US"/>
              </w:rPr>
              <w:fldChar w:fldCharType="begin">
                <w:ffData>
                  <w:name w:val="Text8"/>
                  <w:enabled/>
                  <w:calcOnExit w:val="0"/>
                  <w:textInput/>
                </w:ffData>
              </w:fldChar>
            </w:r>
            <w:r w:rsidRPr="00960F86">
              <w:rPr>
                <w:rFonts w:ascii="Calibri" w:eastAsia="Times New Roman" w:hAnsi="Calibri"/>
                <w:sz w:val="24"/>
                <w:szCs w:val="24"/>
                <w:lang w:eastAsia="en-US" w:bidi="en-US"/>
              </w:rPr>
              <w:instrText xml:space="preserve"> FORMTEXT </w:instrText>
            </w:r>
            <w:r w:rsidRPr="00960F86">
              <w:rPr>
                <w:rFonts w:ascii="Calibri" w:eastAsia="Times New Roman" w:hAnsi="Calibri"/>
                <w:sz w:val="24"/>
                <w:szCs w:val="24"/>
                <w:lang w:eastAsia="en-US" w:bidi="en-US"/>
              </w:rPr>
            </w:r>
            <w:r w:rsidRPr="00960F86">
              <w:rPr>
                <w:rFonts w:ascii="Calibri" w:eastAsia="Times New Roman" w:hAnsi="Calibri"/>
                <w:sz w:val="24"/>
                <w:szCs w:val="24"/>
                <w:lang w:eastAsia="en-US" w:bidi="en-US"/>
              </w:rPr>
              <w:fldChar w:fldCharType="separate"/>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t> </w:t>
            </w:r>
            <w:r w:rsidRPr="00960F86">
              <w:rPr>
                <w:rFonts w:ascii="Calibri" w:eastAsia="Times New Roman" w:hAnsi="Calibri"/>
                <w:sz w:val="24"/>
                <w:szCs w:val="24"/>
                <w:lang w:eastAsia="en-US" w:bidi="en-US"/>
              </w:rPr>
              <w:fldChar w:fldCharType="end"/>
            </w:r>
          </w:p>
          <w:p w14:paraId="5FE46493" w14:textId="77777777" w:rsidR="004B2F83" w:rsidRDefault="004B2F83" w:rsidP="001E2E32">
            <w:pPr>
              <w:jc w:val="center"/>
              <w:rPr>
                <w:rFonts w:ascii="Calibri" w:hAnsi="Calibri"/>
                <w:sz w:val="24"/>
                <w:szCs w:val="24"/>
              </w:rPr>
            </w:pPr>
          </w:p>
          <w:p w14:paraId="5FE46494" w14:textId="77777777" w:rsidR="00960F86" w:rsidRDefault="00960F86" w:rsidP="001E2E32">
            <w:pPr>
              <w:jc w:val="center"/>
              <w:rPr>
                <w:rFonts w:ascii="Calibri" w:hAnsi="Calibri"/>
                <w:b/>
                <w:sz w:val="24"/>
                <w:szCs w:val="24"/>
              </w:rPr>
            </w:pPr>
            <w:r>
              <w:rPr>
                <w:rFonts w:ascii="Calibri" w:hAnsi="Calibri"/>
                <w:b/>
                <w:sz w:val="24"/>
                <w:szCs w:val="24"/>
              </w:rPr>
              <w:t>Kupující / Buyer</w:t>
            </w:r>
          </w:p>
          <w:p w14:paraId="5FE46496" w14:textId="77777777" w:rsidR="00960F86" w:rsidRDefault="00960F86" w:rsidP="001E56F1">
            <w:pPr>
              <w:rPr>
                <w:rFonts w:ascii="Calibri" w:hAnsi="Calibri"/>
                <w:b/>
                <w:sz w:val="24"/>
                <w:szCs w:val="24"/>
              </w:rPr>
            </w:pPr>
          </w:p>
          <w:p w14:paraId="5FE46497" w14:textId="77777777" w:rsidR="00960F86" w:rsidRPr="00960F86" w:rsidRDefault="00960F86" w:rsidP="001E2E32">
            <w:pPr>
              <w:jc w:val="center"/>
              <w:rPr>
                <w:rFonts w:ascii="Calibri" w:hAnsi="Calibri"/>
                <w:b/>
                <w:sz w:val="24"/>
                <w:szCs w:val="24"/>
              </w:rPr>
            </w:pPr>
          </w:p>
          <w:p w14:paraId="5FE46498" w14:textId="77777777" w:rsidR="008E6C77" w:rsidRDefault="008E6C77" w:rsidP="008E5742">
            <w:pPr>
              <w:jc w:val="center"/>
              <w:rPr>
                <w:rFonts w:ascii="Calibri" w:hAnsi="Calibri"/>
                <w:sz w:val="24"/>
                <w:szCs w:val="24"/>
              </w:rPr>
            </w:pPr>
            <w:r w:rsidRPr="00960F86">
              <w:rPr>
                <w:rFonts w:ascii="Calibri" w:hAnsi="Calibri"/>
                <w:sz w:val="24"/>
                <w:szCs w:val="24"/>
              </w:rPr>
              <w:t>……………………………………………</w:t>
            </w:r>
          </w:p>
          <w:p w14:paraId="62D25E18" w14:textId="0F6760DC" w:rsidR="002E48CF" w:rsidRPr="00960F86" w:rsidRDefault="002E48CF" w:rsidP="008E5742">
            <w:pPr>
              <w:jc w:val="center"/>
              <w:rPr>
                <w:rFonts w:ascii="Calibri" w:hAnsi="Calibri"/>
                <w:sz w:val="24"/>
                <w:szCs w:val="24"/>
              </w:rPr>
            </w:pPr>
            <w:r w:rsidRPr="00815361">
              <w:rPr>
                <w:rFonts w:ascii="Calibri" w:hAnsi="Calibri"/>
                <w:b/>
                <w:sz w:val="24"/>
                <w:szCs w:val="24"/>
                <w:lang w:eastAsia="en-US" w:bidi="en-US"/>
              </w:rPr>
              <w:fldChar w:fldCharType="begin">
                <w:ffData>
                  <w:name w:val="Text3"/>
                  <w:enabled/>
                  <w:calcOnExit w:val="0"/>
                  <w:textInput>
                    <w:default w:val="Název společnosti"/>
                  </w:textInput>
                </w:ffData>
              </w:fldChar>
            </w:r>
            <w:r w:rsidRPr="00815361">
              <w:rPr>
                <w:rFonts w:ascii="Calibri" w:hAnsi="Calibri"/>
                <w:b/>
                <w:sz w:val="24"/>
                <w:szCs w:val="24"/>
                <w:lang w:eastAsia="en-US" w:bidi="en-US"/>
              </w:rPr>
              <w:instrText xml:space="preserve"> FORMTEXT </w:instrText>
            </w:r>
            <w:r w:rsidRPr="00815361">
              <w:rPr>
                <w:rFonts w:ascii="Calibri" w:hAnsi="Calibri"/>
                <w:b/>
                <w:sz w:val="24"/>
                <w:szCs w:val="24"/>
                <w:lang w:eastAsia="en-US" w:bidi="en-US"/>
              </w:rPr>
            </w:r>
            <w:r w:rsidRPr="00815361">
              <w:rPr>
                <w:rFonts w:ascii="Calibri" w:hAnsi="Calibri"/>
                <w:b/>
                <w:sz w:val="24"/>
                <w:szCs w:val="24"/>
                <w:lang w:eastAsia="en-US" w:bidi="en-US"/>
              </w:rPr>
              <w:fldChar w:fldCharType="separate"/>
            </w:r>
            <w:r w:rsidR="000B6F01" w:rsidRPr="000B6F01">
              <w:rPr>
                <w:rFonts w:ascii="Calibri" w:hAnsi="Calibri"/>
                <w:b/>
                <w:sz w:val="24"/>
                <w:szCs w:val="24"/>
                <w:lang w:eastAsia="en-US" w:bidi="en-US"/>
              </w:rPr>
              <w:t xml:space="preserve">Nemocnice ve Frýdku-Místku, příspěvková organizace </w:t>
            </w:r>
            <w:r w:rsidRPr="00815361">
              <w:rPr>
                <w:rFonts w:ascii="Calibri" w:hAnsi="Calibri"/>
                <w:b/>
                <w:sz w:val="24"/>
                <w:szCs w:val="24"/>
                <w:lang w:eastAsia="en-US" w:bidi="en-US"/>
              </w:rPr>
              <w:fldChar w:fldCharType="end"/>
            </w:r>
          </w:p>
          <w:p w14:paraId="5FE4649A" w14:textId="0D36810A" w:rsidR="00815361" w:rsidRPr="00960F86" w:rsidRDefault="00AF2D8F" w:rsidP="008E5742">
            <w:pPr>
              <w:jc w:val="center"/>
              <w:rPr>
                <w:rFonts w:ascii="Arial" w:hAnsi="Arial" w:cs="Arial"/>
                <w:sz w:val="22"/>
                <w:szCs w:val="22"/>
              </w:rPr>
            </w:pPr>
            <w:r>
              <w:rPr>
                <w:rFonts w:ascii="Calibri" w:hAnsi="Calibri"/>
                <w:sz w:val="24"/>
                <w:szCs w:val="24"/>
                <w:lang w:val="pt-BR"/>
              </w:rPr>
              <w:t>XXX</w:t>
            </w:r>
          </w:p>
          <w:p w14:paraId="5FE4649B" w14:textId="77777777" w:rsidR="00815361" w:rsidRPr="00960F86" w:rsidRDefault="00815361" w:rsidP="008E5742">
            <w:pPr>
              <w:jc w:val="center"/>
              <w:rPr>
                <w:rFonts w:ascii="Calibri" w:hAnsi="Calibri"/>
                <w:b/>
                <w:sz w:val="24"/>
                <w:szCs w:val="24"/>
              </w:rPr>
            </w:pPr>
          </w:p>
        </w:tc>
      </w:tr>
    </w:tbl>
    <w:p w14:paraId="5FE4649D" w14:textId="77777777" w:rsidR="00E65647" w:rsidRPr="00DF56E2" w:rsidRDefault="00E65647" w:rsidP="008E5742">
      <w:pPr>
        <w:rPr>
          <w:rFonts w:ascii="Calibri" w:hAnsi="Calibri"/>
          <w:sz w:val="24"/>
          <w:szCs w:val="24"/>
        </w:rPr>
        <w:sectPr w:rsidR="00E65647" w:rsidRPr="00DF56E2" w:rsidSect="009D61FB">
          <w:headerReference w:type="even" r:id="rId21"/>
          <w:headerReference w:type="default" r:id="rId22"/>
          <w:footerReference w:type="even" r:id="rId23"/>
          <w:footerReference w:type="default" r:id="rId24"/>
          <w:headerReference w:type="first" r:id="rId25"/>
          <w:footerReference w:type="first" r:id="rId26"/>
          <w:pgSz w:w="11906" w:h="16838"/>
          <w:pgMar w:top="851" w:right="1418" w:bottom="851" w:left="1418" w:header="709" w:footer="709" w:gutter="0"/>
          <w:cols w:space="708"/>
        </w:sectPr>
      </w:pPr>
    </w:p>
    <w:p w14:paraId="5FE4649F" w14:textId="77777777" w:rsidR="00EE47EA" w:rsidRPr="0084170E" w:rsidRDefault="00EE47EA" w:rsidP="005606BA">
      <w:pPr>
        <w:rPr>
          <w:rFonts w:ascii="Calibri" w:hAnsi="Calibri"/>
        </w:rPr>
      </w:pPr>
    </w:p>
    <w:sectPr w:rsidR="00EE47EA" w:rsidRPr="0084170E" w:rsidSect="005606BA">
      <w:footerReference w:type="default" r:id="rId27"/>
      <w:type w:val="continuous"/>
      <w:pgSz w:w="11906" w:h="16838"/>
      <w:pgMar w:top="1134" w:right="1417" w:bottom="1134" w:left="1417" w:header="708" w:footer="708" w:gutter="0"/>
      <w:cols w:num="2" w:space="708" w:equalWidth="0">
        <w:col w:w="4182" w:space="708"/>
        <w:col w:w="418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rečmerová Michaela, Ing." w:date="2019-08-09T10:37:00Z" w:initials="KMI">
    <w:p w14:paraId="4B52F64E" w14:textId="0D2E1C11" w:rsidR="00285607" w:rsidRDefault="00285607">
      <w:pPr>
        <w:pStyle w:val="CommentText"/>
      </w:pPr>
      <w:r>
        <w:rPr>
          <w:rStyle w:val="CommentReference"/>
        </w:rPr>
        <w:annotationRef/>
      </w:r>
      <w:r>
        <w:t>Chybí titul MBA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2F64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3DDB" w14:textId="77777777" w:rsidR="009F35D2" w:rsidRDefault="009F35D2">
      <w:r>
        <w:separator/>
      </w:r>
    </w:p>
  </w:endnote>
  <w:endnote w:type="continuationSeparator" w:id="0">
    <w:p w14:paraId="6272029F" w14:textId="77777777" w:rsidR="009F35D2" w:rsidRDefault="009F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F209" w14:textId="77777777" w:rsidR="00E93167" w:rsidRDefault="00E9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64A4" w14:textId="6A046805" w:rsidR="00FF28CD" w:rsidRDefault="001E65BB" w:rsidP="00A551B8">
    <w:pPr>
      <w:pStyle w:val="Footer"/>
      <w:jc w:val="center"/>
      <w:rPr>
        <w:rStyle w:val="PageNumber"/>
        <w:sz w:val="22"/>
        <w:szCs w:val="22"/>
      </w:rPr>
    </w:pPr>
    <w:r>
      <w:rPr>
        <w:noProof/>
        <w:sz w:val="22"/>
        <w:szCs w:val="22"/>
      </w:rPr>
      <mc:AlternateContent>
        <mc:Choice Requires="wps">
          <w:drawing>
            <wp:anchor distT="0" distB="0" distL="114300" distR="114300" simplePos="0" relativeHeight="251659264" behindDoc="0" locked="0" layoutInCell="0" allowOverlap="1" wp14:anchorId="46178552" wp14:editId="65C45921">
              <wp:simplePos x="0" y="0"/>
              <wp:positionH relativeFrom="page">
                <wp:posOffset>0</wp:posOffset>
              </wp:positionH>
              <wp:positionV relativeFrom="page">
                <wp:posOffset>10125075</wp:posOffset>
              </wp:positionV>
              <wp:extent cx="7560310" cy="375920"/>
              <wp:effectExtent l="0" t="0" r="0" b="5080"/>
              <wp:wrapNone/>
              <wp:docPr id="1" name="MSIPCM305941fa873515d0c5e277bb"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6147F" w14:textId="7BD2FC76" w:rsidR="001E65BB" w:rsidRPr="001E65BB" w:rsidRDefault="001E65BB" w:rsidP="001E65BB">
                          <w:pPr>
                            <w:jc w:val="right"/>
                            <w:rPr>
                              <w:rFonts w:ascii="Calibri" w:hAnsi="Calibri" w:cs="Calibri"/>
                              <w:color w:val="FF8939"/>
                              <w:sz w:val="44"/>
                            </w:rPr>
                          </w:pPr>
                          <w:r w:rsidRPr="001E65BB">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6178552" id="_x0000_t202" coordsize="21600,21600" o:spt="202" path="m,l,21600r21600,l21600,xe">
              <v:stroke joinstyle="miter"/>
              <v:path gradientshapeok="t" o:connecttype="rect"/>
            </v:shapetype>
            <v:shape id="MSIPCM305941fa873515d0c5e277bb"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HAHgMAADc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" o:allowincell="f" filled="f" stroked="f" strokeweight=".5pt">
              <v:fill o:detectmouseclick="t"/>
              <v:textbox inset=",0,20pt,0">
                <w:txbxContent>
                  <w:p w14:paraId="5DC6147F" w14:textId="7BD2FC76" w:rsidR="001E65BB" w:rsidRPr="001E65BB" w:rsidRDefault="001E65BB" w:rsidP="001E65BB">
                    <w:pPr>
                      <w:jc w:val="right"/>
                      <w:rPr>
                        <w:rFonts w:ascii="Calibri" w:hAnsi="Calibri" w:cs="Calibri"/>
                        <w:color w:val="FF8939"/>
                        <w:sz w:val="44"/>
                      </w:rPr>
                    </w:pPr>
                    <w:r w:rsidRPr="001E65BB">
                      <w:rPr>
                        <w:rFonts w:ascii="Calibri" w:hAnsi="Calibri" w:cs="Calibri"/>
                        <w:color w:val="FF8939"/>
                        <w:sz w:val="44"/>
                      </w:rPr>
                      <w:t>RESTRICTED</w:t>
                    </w:r>
                  </w:p>
                </w:txbxContent>
              </v:textbox>
              <w10:wrap anchorx="page" anchory="page"/>
            </v:shape>
          </w:pict>
        </mc:Fallback>
      </mc:AlternateContent>
    </w:r>
    <w:r w:rsidR="00FF28CD" w:rsidRPr="00812313">
      <w:rPr>
        <w:rStyle w:val="PageNumber"/>
        <w:sz w:val="22"/>
        <w:szCs w:val="22"/>
      </w:rPr>
      <w:fldChar w:fldCharType="begin"/>
    </w:r>
    <w:r w:rsidR="00FF28CD" w:rsidRPr="00812313">
      <w:rPr>
        <w:rStyle w:val="PageNumber"/>
        <w:sz w:val="22"/>
        <w:szCs w:val="22"/>
      </w:rPr>
      <w:instrText xml:space="preserve">PAGE  </w:instrText>
    </w:r>
    <w:r w:rsidR="00FF28CD" w:rsidRPr="00812313">
      <w:rPr>
        <w:rStyle w:val="PageNumber"/>
        <w:sz w:val="22"/>
        <w:szCs w:val="22"/>
      </w:rPr>
      <w:fldChar w:fldCharType="separate"/>
    </w:r>
    <w:r w:rsidR="004C5971">
      <w:rPr>
        <w:rStyle w:val="PageNumber"/>
        <w:noProof/>
        <w:sz w:val="22"/>
        <w:szCs w:val="22"/>
      </w:rPr>
      <w:t>15</w:t>
    </w:r>
    <w:r w:rsidR="00FF28CD" w:rsidRPr="00812313">
      <w:rPr>
        <w:rStyle w:val="PageNumber"/>
        <w:sz w:val="22"/>
        <w:szCs w:val="22"/>
      </w:rPr>
      <w:fldChar w:fldCharType="end"/>
    </w:r>
  </w:p>
  <w:p w14:paraId="5FE464A5" w14:textId="2DD697AD" w:rsidR="00FF28CD" w:rsidRDefault="00FF28CD" w:rsidP="00A551B8">
    <w:pPr>
      <w:pStyle w:val="Footer"/>
      <w:jc w:val="center"/>
      <w:rPr>
        <w:rStyle w:val="PageNumber"/>
        <w:sz w:val="16"/>
        <w:szCs w:val="22"/>
      </w:rPr>
    </w:pPr>
    <w:r w:rsidRPr="005F73C8">
      <w:rPr>
        <w:rStyle w:val="PageNumber"/>
        <w:sz w:val="16"/>
        <w:szCs w:val="22"/>
      </w:rPr>
      <w:t>Verze</w:t>
    </w:r>
    <w:r>
      <w:rPr>
        <w:rStyle w:val="PageNumber"/>
        <w:sz w:val="16"/>
        <w:szCs w:val="22"/>
      </w:rPr>
      <w:t xml:space="preserve"> PH_T1, ze dne </w:t>
    </w:r>
    <w:r w:rsidR="00B46342">
      <w:rPr>
        <w:rStyle w:val="PageNumber"/>
        <w:sz w:val="16"/>
        <w:szCs w:val="22"/>
      </w:rPr>
      <w:t>26.2.2019</w:t>
    </w:r>
  </w:p>
  <w:p w14:paraId="5FE464A6" w14:textId="77777777" w:rsidR="00FF28CD" w:rsidRPr="0012111C" w:rsidRDefault="00FF28CD" w:rsidP="00120B3E">
    <w:pPr>
      <w:pStyle w:val="Footer"/>
      <w:jc w:val="center"/>
      <w:rPr>
        <w:rStyle w:val="PageNumber"/>
        <w:sz w:val="14"/>
        <w:szCs w:val="22"/>
      </w:rPr>
    </w:pPr>
    <w:r w:rsidRPr="0012111C">
      <w:rPr>
        <w:rStyle w:val="PageNumber"/>
        <w:sz w:val="14"/>
        <w:szCs w:val="22"/>
      </w:rPr>
      <w:t xml:space="preserve">Prodej zboží bez slevy či bonusu </w:t>
    </w:r>
  </w:p>
  <w:p w14:paraId="5FE464A7" w14:textId="77777777" w:rsidR="00FF28CD" w:rsidRPr="00A551B8" w:rsidRDefault="00FF28CD" w:rsidP="00120B3E">
    <w:pPr>
      <w:pStyle w:val="Footer"/>
      <w:rPr>
        <w:sz w:val="14"/>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E921" w14:textId="77777777" w:rsidR="00E93167" w:rsidRDefault="00E93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64A8" w14:textId="020A8905" w:rsidR="00FF28CD" w:rsidRDefault="00E93167">
    <w:pPr>
      <w:pStyle w:val="Footer"/>
      <w:jc w:val="center"/>
    </w:pPr>
    <w:r>
      <w:rPr>
        <w:noProof/>
      </w:rPr>
      <mc:AlternateContent>
        <mc:Choice Requires="wps">
          <w:drawing>
            <wp:anchor distT="0" distB="0" distL="114300" distR="114300" simplePos="1" relativeHeight="251660288" behindDoc="0" locked="0" layoutInCell="0" allowOverlap="1" wp14:anchorId="6937354B" wp14:editId="024C68F0">
              <wp:simplePos x="0" y="10125641"/>
              <wp:positionH relativeFrom="page">
                <wp:posOffset>0</wp:posOffset>
              </wp:positionH>
              <wp:positionV relativeFrom="page">
                <wp:posOffset>10125075</wp:posOffset>
              </wp:positionV>
              <wp:extent cx="7560310" cy="375920"/>
              <wp:effectExtent l="0" t="0" r="0" b="5080"/>
              <wp:wrapNone/>
              <wp:docPr id="2" name="MSIPCMb8ef4f9a877fea06a8983e0b" descr="{&quot;HashCode&quot;:-24233945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2DD40" w14:textId="6678BFD1" w:rsidR="00E93167" w:rsidRPr="00E93167" w:rsidRDefault="00E93167" w:rsidP="00E93167">
                          <w:pPr>
                            <w:jc w:val="right"/>
                            <w:rPr>
                              <w:rFonts w:ascii="Calibri" w:hAnsi="Calibri" w:cs="Calibri"/>
                              <w:color w:val="FF8939"/>
                              <w:sz w:val="44"/>
                            </w:rPr>
                          </w:pPr>
                          <w:r w:rsidRPr="00E93167">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937354B" id="_x0000_t202" coordsize="21600,21600" o:spt="202" path="m,l,21600r21600,l21600,xe">
              <v:stroke joinstyle="miter"/>
              <v:path gradientshapeok="t" o:connecttype="rect"/>
            </v:shapetype>
            <v:shape id="MSIPCMb8ef4f9a877fea06a8983e0b" o:spid="_x0000_s1027" type="#_x0000_t202" alt="{&quot;HashCode&quot;:-242339457,&quot;Height&quot;:841.0,&quot;Width&quot;:595.0,&quot;Placement&quot;:&quot;Footer&quot;,&quot;Index&quot;:&quot;Primary&quot;,&quot;Section&quot;:2,&quot;Top&quot;:0.0,&quot;Left&quot;:0.0}" style="position:absolute;left:0;text-align:left;margin-left:0;margin-top:797.25pt;width:595.3pt;height:29.6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CHQMAAD4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" o:allowincell="f" filled="f" stroked="f" strokeweight=".5pt">
              <v:fill o:detectmouseclick="t"/>
              <v:textbox inset=",0,20pt,0">
                <w:txbxContent>
                  <w:p w14:paraId="7192DD40" w14:textId="6678BFD1" w:rsidR="00E93167" w:rsidRPr="00E93167" w:rsidRDefault="00E93167" w:rsidP="00E93167">
                    <w:pPr>
                      <w:jc w:val="right"/>
                      <w:rPr>
                        <w:rFonts w:ascii="Calibri" w:hAnsi="Calibri" w:cs="Calibri"/>
                        <w:color w:val="FF8939"/>
                        <w:sz w:val="44"/>
                      </w:rPr>
                    </w:pPr>
                    <w:r w:rsidRPr="00E93167">
                      <w:rPr>
                        <w:rFonts w:ascii="Calibri" w:hAnsi="Calibri" w:cs="Calibri"/>
                        <w:color w:val="FF8939"/>
                        <w:sz w:val="44"/>
                      </w:rPr>
                      <w:t>RESTRICTED</w:t>
                    </w:r>
                  </w:p>
                </w:txbxContent>
              </v:textbox>
              <w10:wrap anchorx="page" anchory="page"/>
            </v:shape>
          </w:pict>
        </mc:Fallback>
      </mc:AlternateContent>
    </w:r>
    <w:r w:rsidR="00FF28CD">
      <w:rPr>
        <w:snapToGrid w:val="0"/>
      </w:rPr>
      <w:t xml:space="preserve">Strana </w:t>
    </w:r>
    <w:r w:rsidR="00FF28CD">
      <w:rPr>
        <w:snapToGrid w:val="0"/>
      </w:rPr>
      <w:fldChar w:fldCharType="begin"/>
    </w:r>
    <w:r w:rsidR="00FF28CD">
      <w:rPr>
        <w:snapToGrid w:val="0"/>
      </w:rPr>
      <w:instrText xml:space="preserve"> PAGE </w:instrText>
    </w:r>
    <w:r w:rsidR="00FF28CD">
      <w:rPr>
        <w:snapToGrid w:val="0"/>
      </w:rPr>
      <w:fldChar w:fldCharType="separate"/>
    </w:r>
    <w:r w:rsidR="002E48CF">
      <w:rPr>
        <w:noProof/>
        <w:snapToGrid w:val="0"/>
      </w:rPr>
      <w:t>16</w:t>
    </w:r>
    <w:r w:rsidR="00FF28CD">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3ABD" w14:textId="77777777" w:rsidR="009F35D2" w:rsidRDefault="009F35D2">
      <w:r>
        <w:separator/>
      </w:r>
    </w:p>
  </w:footnote>
  <w:footnote w:type="continuationSeparator" w:id="0">
    <w:p w14:paraId="7D2295BE" w14:textId="77777777" w:rsidR="009F35D2" w:rsidRDefault="009F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83B8" w14:textId="77777777" w:rsidR="00E93167" w:rsidRDefault="00E9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84B4" w14:textId="77777777" w:rsidR="00E93167" w:rsidRDefault="00E93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3AFF" w14:textId="77777777" w:rsidR="00E93167" w:rsidRDefault="00E9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E8F"/>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582697"/>
    <w:multiLevelType w:val="hybridMultilevel"/>
    <w:tmpl w:val="C49AD4C8"/>
    <w:lvl w:ilvl="0" w:tplc="CFA467B4">
      <w:start w:val="1"/>
      <w:numFmt w:val="upp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 w15:restartNumberingAfterBreak="0">
    <w:nsid w:val="07F90229"/>
    <w:multiLevelType w:val="hybridMultilevel"/>
    <w:tmpl w:val="7178A7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6C0341"/>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3300D"/>
    <w:multiLevelType w:val="hybridMultilevel"/>
    <w:tmpl w:val="0FFA2A5E"/>
    <w:lvl w:ilvl="0" w:tplc="FFFFFFFF">
      <w:start w:val="1"/>
      <w:numFmt w:val="decimal"/>
      <w:lvlText w:val="%1."/>
      <w:lvlJc w:val="left"/>
      <w:pPr>
        <w:tabs>
          <w:tab w:val="num" w:pos="398"/>
        </w:tabs>
        <w:ind w:left="39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4F22FD"/>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AB29C9"/>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26491"/>
    <w:multiLevelType w:val="hybridMultilevel"/>
    <w:tmpl w:val="1CAE822A"/>
    <w:lvl w:ilvl="0" w:tplc="DE7AAE38">
      <w:start w:val="2"/>
      <w:numFmt w:val="bullet"/>
      <w:lvlText w:val="-"/>
      <w:lvlJc w:val="left"/>
      <w:pPr>
        <w:ind w:left="786" w:hanging="360"/>
      </w:pPr>
      <w:rPr>
        <w:rFonts w:ascii="Calibri" w:eastAsia="MS Mincho"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95349F0"/>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A63607"/>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63A21"/>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D868F8"/>
    <w:multiLevelType w:val="hybridMultilevel"/>
    <w:tmpl w:val="9E56EAA2"/>
    <w:lvl w:ilvl="0" w:tplc="DD1CFFFA">
      <w:start w:val="1"/>
      <w:numFmt w:val="decimal"/>
      <w:lvlText w:val="%1."/>
      <w:lvlJc w:val="left"/>
      <w:pPr>
        <w:tabs>
          <w:tab w:val="num" w:pos="780"/>
        </w:tabs>
        <w:ind w:left="780" w:hanging="42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3B6EE0"/>
    <w:multiLevelType w:val="hybridMultilevel"/>
    <w:tmpl w:val="C49AD4C8"/>
    <w:lvl w:ilvl="0" w:tplc="CFA467B4">
      <w:start w:val="1"/>
      <w:numFmt w:val="upp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3" w15:restartNumberingAfterBreak="0">
    <w:nsid w:val="282D7365"/>
    <w:multiLevelType w:val="hybridMultilevel"/>
    <w:tmpl w:val="7178A7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663A13"/>
    <w:multiLevelType w:val="hybridMultilevel"/>
    <w:tmpl w:val="9E56EAA2"/>
    <w:lvl w:ilvl="0" w:tplc="DD1CFFFA">
      <w:start w:val="1"/>
      <w:numFmt w:val="decimal"/>
      <w:lvlText w:val="%1."/>
      <w:lvlJc w:val="left"/>
      <w:pPr>
        <w:tabs>
          <w:tab w:val="num" w:pos="780"/>
        </w:tabs>
        <w:ind w:left="780" w:hanging="42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7912C9"/>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2235BD"/>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8B1F3F"/>
    <w:multiLevelType w:val="hybridMultilevel"/>
    <w:tmpl w:val="3CC0FAE8"/>
    <w:lvl w:ilvl="0" w:tplc="59EE6BDA">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032A70"/>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0B40442"/>
    <w:multiLevelType w:val="hybridMultilevel"/>
    <w:tmpl w:val="0FFA2A5E"/>
    <w:lvl w:ilvl="0" w:tplc="FFFFFFFF">
      <w:start w:val="1"/>
      <w:numFmt w:val="decimal"/>
      <w:lvlText w:val="%1."/>
      <w:lvlJc w:val="left"/>
      <w:pPr>
        <w:tabs>
          <w:tab w:val="num" w:pos="398"/>
        </w:tabs>
        <w:ind w:left="39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D459D5"/>
    <w:multiLevelType w:val="hybridMultilevel"/>
    <w:tmpl w:val="DE2A8AAE"/>
    <w:lvl w:ilvl="0" w:tplc="97AAF726">
      <w:start w:val="1"/>
      <w:numFmt w:val="decimal"/>
      <w:lvlText w:val="%1."/>
      <w:lvlJc w:val="left"/>
      <w:pPr>
        <w:tabs>
          <w:tab w:val="num" w:pos="780"/>
        </w:tabs>
        <w:ind w:left="780" w:hanging="420"/>
      </w:pPr>
      <w:rPr>
        <w:rFonts w:cs="Times New Roman" w:hint="default"/>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3165C0"/>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80407B"/>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6060D3"/>
    <w:multiLevelType w:val="hybridMultilevel"/>
    <w:tmpl w:val="21E84848"/>
    <w:lvl w:ilvl="0" w:tplc="45AE7090">
      <w:start w:val="1"/>
      <w:numFmt w:val="decimal"/>
      <w:lvlText w:val="%1."/>
      <w:lvlJc w:val="left"/>
      <w:pPr>
        <w:tabs>
          <w:tab w:val="num" w:pos="397"/>
        </w:tabs>
        <w:ind w:left="397" w:hanging="397"/>
      </w:pPr>
      <w:rPr>
        <w:rFonts w:hint="default"/>
      </w:rPr>
    </w:lvl>
    <w:lvl w:ilvl="1" w:tplc="6F405A34">
      <w:start w:val="3"/>
      <w:numFmt w:val="bullet"/>
      <w:lvlText w:val="-"/>
      <w:lvlJc w:val="left"/>
      <w:pPr>
        <w:tabs>
          <w:tab w:val="num" w:pos="1440"/>
        </w:tabs>
        <w:ind w:left="1440" w:hanging="360"/>
      </w:pPr>
      <w:rPr>
        <w:rFonts w:ascii="Arial" w:eastAsia="Times New Roman" w:hAnsi="Arial" w:cs="Arial"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85125F"/>
    <w:multiLevelType w:val="hybridMultilevel"/>
    <w:tmpl w:val="3710CED6"/>
    <w:lvl w:ilvl="0" w:tplc="87762E4C">
      <w:start w:val="1"/>
      <w:numFmt w:val="decimal"/>
      <w:lvlText w:val="%1."/>
      <w:lvlJc w:val="left"/>
      <w:pPr>
        <w:tabs>
          <w:tab w:val="num" w:pos="562"/>
        </w:tabs>
        <w:ind w:left="562" w:hanging="420"/>
      </w:pPr>
      <w:rPr>
        <w:rFonts w:cs="Times New Roman" w:hint="default"/>
        <w:b w:val="0"/>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9A7D88"/>
    <w:multiLevelType w:val="hybridMultilevel"/>
    <w:tmpl w:val="00DC4B08"/>
    <w:lvl w:ilvl="0" w:tplc="45AE7090">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5182F65"/>
    <w:multiLevelType w:val="hybridMultilevel"/>
    <w:tmpl w:val="21E84848"/>
    <w:lvl w:ilvl="0" w:tplc="45AE7090">
      <w:start w:val="1"/>
      <w:numFmt w:val="decimal"/>
      <w:lvlText w:val="%1."/>
      <w:lvlJc w:val="left"/>
      <w:pPr>
        <w:tabs>
          <w:tab w:val="num" w:pos="397"/>
        </w:tabs>
        <w:ind w:left="397" w:hanging="397"/>
      </w:pPr>
      <w:rPr>
        <w:rFonts w:hint="default"/>
      </w:rPr>
    </w:lvl>
    <w:lvl w:ilvl="1" w:tplc="6F405A34">
      <w:start w:val="3"/>
      <w:numFmt w:val="bullet"/>
      <w:lvlText w:val="-"/>
      <w:lvlJc w:val="left"/>
      <w:pPr>
        <w:tabs>
          <w:tab w:val="num" w:pos="1440"/>
        </w:tabs>
        <w:ind w:left="1440" w:hanging="360"/>
      </w:pPr>
      <w:rPr>
        <w:rFonts w:ascii="Arial" w:eastAsia="Times New Roman" w:hAnsi="Arial" w:cs="Arial"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82E3348"/>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C22B36"/>
    <w:multiLevelType w:val="singleLevel"/>
    <w:tmpl w:val="36C0CA50"/>
    <w:lvl w:ilvl="0">
      <w:start w:val="1"/>
      <w:numFmt w:val="decimal"/>
      <w:lvlText w:val="%1."/>
      <w:lvlJc w:val="left"/>
      <w:pPr>
        <w:tabs>
          <w:tab w:val="num" w:pos="397"/>
        </w:tabs>
        <w:ind w:left="397" w:hanging="397"/>
      </w:pPr>
      <w:rPr>
        <w:rFonts w:asciiTheme="minorHAnsi" w:hAnsiTheme="minorHAnsi" w:cstheme="minorHAnsi" w:hint="default"/>
      </w:rPr>
    </w:lvl>
  </w:abstractNum>
  <w:abstractNum w:abstractNumId="29" w15:restartNumberingAfterBreak="0">
    <w:nsid w:val="5C591374"/>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7332CC"/>
    <w:multiLevelType w:val="hybridMultilevel"/>
    <w:tmpl w:val="9E56EAA2"/>
    <w:lvl w:ilvl="0" w:tplc="DD1CFFFA">
      <w:start w:val="1"/>
      <w:numFmt w:val="decimal"/>
      <w:lvlText w:val="%1."/>
      <w:lvlJc w:val="left"/>
      <w:pPr>
        <w:tabs>
          <w:tab w:val="num" w:pos="780"/>
        </w:tabs>
        <w:ind w:left="780" w:hanging="42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460E55"/>
    <w:multiLevelType w:val="hybridMultilevel"/>
    <w:tmpl w:val="9E56EAA2"/>
    <w:lvl w:ilvl="0" w:tplc="DD1CFFFA">
      <w:start w:val="1"/>
      <w:numFmt w:val="decimal"/>
      <w:lvlText w:val="%1."/>
      <w:lvlJc w:val="left"/>
      <w:pPr>
        <w:tabs>
          <w:tab w:val="num" w:pos="780"/>
        </w:tabs>
        <w:ind w:left="780" w:hanging="42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915A6C"/>
    <w:multiLevelType w:val="hybridMultilevel"/>
    <w:tmpl w:val="00DC4B08"/>
    <w:lvl w:ilvl="0" w:tplc="45AE7090">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B83842"/>
    <w:multiLevelType w:val="hybridMultilevel"/>
    <w:tmpl w:val="21E84848"/>
    <w:lvl w:ilvl="0" w:tplc="45AE7090">
      <w:start w:val="1"/>
      <w:numFmt w:val="decimal"/>
      <w:lvlText w:val="%1."/>
      <w:lvlJc w:val="left"/>
      <w:pPr>
        <w:tabs>
          <w:tab w:val="num" w:pos="397"/>
        </w:tabs>
        <w:ind w:left="397" w:hanging="397"/>
      </w:pPr>
      <w:rPr>
        <w:rFonts w:hint="default"/>
      </w:rPr>
    </w:lvl>
    <w:lvl w:ilvl="1" w:tplc="6F405A34">
      <w:start w:val="3"/>
      <w:numFmt w:val="bullet"/>
      <w:lvlText w:val="-"/>
      <w:lvlJc w:val="left"/>
      <w:pPr>
        <w:tabs>
          <w:tab w:val="num" w:pos="1440"/>
        </w:tabs>
        <w:ind w:left="1440" w:hanging="360"/>
      </w:pPr>
      <w:rPr>
        <w:rFonts w:ascii="Arial" w:eastAsia="Times New Roman" w:hAnsi="Arial" w:cs="Arial"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D429E6"/>
    <w:multiLevelType w:val="hybridMultilevel"/>
    <w:tmpl w:val="CAC81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2533AA"/>
    <w:multiLevelType w:val="hybridMultilevel"/>
    <w:tmpl w:val="15AEFE34"/>
    <w:lvl w:ilvl="0" w:tplc="BF2EB944">
      <w:start w:val="1"/>
      <w:numFmt w:val="decimal"/>
      <w:lvlText w:val="%1."/>
      <w:lvlJc w:val="left"/>
      <w:pPr>
        <w:tabs>
          <w:tab w:val="num" w:pos="780"/>
        </w:tabs>
        <w:ind w:left="780" w:hanging="420"/>
      </w:pPr>
      <w:rPr>
        <w:rFonts w:cs="Times New Roman" w:hint="default"/>
        <w:b w:val="0"/>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A8544A"/>
    <w:multiLevelType w:val="hybridMultilevel"/>
    <w:tmpl w:val="87CC2720"/>
    <w:lvl w:ilvl="0" w:tplc="FFFFFFFF">
      <w:start w:val="1"/>
      <w:numFmt w:val="decimal"/>
      <w:lvlText w:val="%1."/>
      <w:lvlJc w:val="left"/>
      <w:pPr>
        <w:tabs>
          <w:tab w:val="num" w:pos="398"/>
        </w:tabs>
        <w:ind w:left="3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8302BEB"/>
    <w:multiLevelType w:val="hybridMultilevel"/>
    <w:tmpl w:val="3CC0FAE8"/>
    <w:lvl w:ilvl="0" w:tplc="59EE6BDA">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942F8D"/>
    <w:multiLevelType w:val="hybridMultilevel"/>
    <w:tmpl w:val="FC588920"/>
    <w:lvl w:ilvl="0" w:tplc="35A43DAA">
      <w:start w:val="1"/>
      <w:numFmt w:val="decimal"/>
      <w:lvlText w:val="%1."/>
      <w:lvlJc w:val="left"/>
      <w:pPr>
        <w:tabs>
          <w:tab w:val="num" w:pos="780"/>
        </w:tabs>
        <w:ind w:left="780" w:hanging="4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4"/>
  </w:num>
  <w:num w:numId="3">
    <w:abstractNumId w:val="5"/>
  </w:num>
  <w:num w:numId="4">
    <w:abstractNumId w:val="29"/>
  </w:num>
  <w:num w:numId="5">
    <w:abstractNumId w:val="3"/>
  </w:num>
  <w:num w:numId="6">
    <w:abstractNumId w:val="6"/>
  </w:num>
  <w:num w:numId="7">
    <w:abstractNumId w:val="21"/>
  </w:num>
  <w:num w:numId="8">
    <w:abstractNumId w:val="38"/>
  </w:num>
  <w:num w:numId="9">
    <w:abstractNumId w:val="30"/>
  </w:num>
  <w:num w:numId="10">
    <w:abstractNumId w:val="0"/>
  </w:num>
  <w:num w:numId="11">
    <w:abstractNumId w:val="11"/>
  </w:num>
  <w:num w:numId="12">
    <w:abstractNumId w:val="24"/>
  </w:num>
  <w:num w:numId="13">
    <w:abstractNumId w:val="14"/>
  </w:num>
  <w:num w:numId="14">
    <w:abstractNumId w:val="35"/>
  </w:num>
  <w:num w:numId="15">
    <w:abstractNumId w:val="20"/>
  </w:num>
  <w:num w:numId="16">
    <w:abstractNumId w:val="27"/>
  </w:num>
  <w:num w:numId="17">
    <w:abstractNumId w:val="7"/>
  </w:num>
  <w:num w:numId="18">
    <w:abstractNumId w:val="22"/>
  </w:num>
  <w:num w:numId="19">
    <w:abstractNumId w:val="1"/>
  </w:num>
  <w:num w:numId="20">
    <w:abstractNumId w:val="12"/>
  </w:num>
  <w:num w:numId="21">
    <w:abstractNumId w:val="31"/>
  </w:num>
  <w:num w:numId="22">
    <w:abstractNumId w:val="10"/>
  </w:num>
  <w:num w:numId="23">
    <w:abstractNumId w:val="13"/>
  </w:num>
  <w:num w:numId="24">
    <w:abstractNumId w:val="2"/>
  </w:num>
  <w:num w:numId="25">
    <w:abstractNumId w:val="32"/>
  </w:num>
  <w:num w:numId="26">
    <w:abstractNumId w:val="25"/>
  </w:num>
  <w:num w:numId="27">
    <w:abstractNumId w:val="33"/>
  </w:num>
  <w:num w:numId="28">
    <w:abstractNumId w:val="26"/>
  </w:num>
  <w:num w:numId="29">
    <w:abstractNumId w:val="28"/>
  </w:num>
  <w:num w:numId="30">
    <w:abstractNumId w:val="23"/>
  </w:num>
  <w:num w:numId="31">
    <w:abstractNumId w:val="37"/>
  </w:num>
  <w:num w:numId="32">
    <w:abstractNumId w:val="17"/>
  </w:num>
  <w:num w:numId="33">
    <w:abstractNumId w:val="19"/>
  </w:num>
  <w:num w:numId="34">
    <w:abstractNumId w:val="4"/>
  </w:num>
  <w:num w:numId="35">
    <w:abstractNumId w:val="8"/>
  </w:num>
  <w:num w:numId="36">
    <w:abstractNumId w:val="15"/>
  </w:num>
  <w:num w:numId="37">
    <w:abstractNumId w:val="18"/>
  </w:num>
  <w:num w:numId="38">
    <w:abstractNumId w:val="16"/>
  </w:num>
  <w:num w:numId="39">
    <w:abstractNumId w:val="3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ečmerová Michaela, Ing.">
    <w15:presenceInfo w15:providerId="AD" w15:userId="S-1-5-21-2123450341-1716350794-2141916652-6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78"/>
    <w:rsid w:val="00004487"/>
    <w:rsid w:val="00006787"/>
    <w:rsid w:val="00017084"/>
    <w:rsid w:val="00021A0C"/>
    <w:rsid w:val="00025C7A"/>
    <w:rsid w:val="000310F8"/>
    <w:rsid w:val="000327B0"/>
    <w:rsid w:val="00035E1B"/>
    <w:rsid w:val="00037C18"/>
    <w:rsid w:val="00044895"/>
    <w:rsid w:val="00052685"/>
    <w:rsid w:val="00056570"/>
    <w:rsid w:val="000626BB"/>
    <w:rsid w:val="00066547"/>
    <w:rsid w:val="00067271"/>
    <w:rsid w:val="0007784E"/>
    <w:rsid w:val="00082E2E"/>
    <w:rsid w:val="00083E8C"/>
    <w:rsid w:val="000A78D4"/>
    <w:rsid w:val="000B2ADD"/>
    <w:rsid w:val="000B489B"/>
    <w:rsid w:val="000B6F01"/>
    <w:rsid w:val="000D3821"/>
    <w:rsid w:val="000D52FB"/>
    <w:rsid w:val="000E2889"/>
    <w:rsid w:val="000E3878"/>
    <w:rsid w:val="000E5052"/>
    <w:rsid w:val="000F5C4D"/>
    <w:rsid w:val="000F7FD1"/>
    <w:rsid w:val="001025F2"/>
    <w:rsid w:val="00104F0B"/>
    <w:rsid w:val="00111DC8"/>
    <w:rsid w:val="00120B3E"/>
    <w:rsid w:val="00131D29"/>
    <w:rsid w:val="00132D65"/>
    <w:rsid w:val="00135B32"/>
    <w:rsid w:val="00143FDB"/>
    <w:rsid w:val="00144436"/>
    <w:rsid w:val="00151A9A"/>
    <w:rsid w:val="00153F4E"/>
    <w:rsid w:val="001615E9"/>
    <w:rsid w:val="0016161F"/>
    <w:rsid w:val="001654F9"/>
    <w:rsid w:val="00165900"/>
    <w:rsid w:val="00170FBD"/>
    <w:rsid w:val="00171081"/>
    <w:rsid w:val="00173A5B"/>
    <w:rsid w:val="00197D80"/>
    <w:rsid w:val="001A09F5"/>
    <w:rsid w:val="001A0BEF"/>
    <w:rsid w:val="001A40EE"/>
    <w:rsid w:val="001B4264"/>
    <w:rsid w:val="001B640E"/>
    <w:rsid w:val="001C0D82"/>
    <w:rsid w:val="001C285E"/>
    <w:rsid w:val="001C6434"/>
    <w:rsid w:val="001C771E"/>
    <w:rsid w:val="001E2E32"/>
    <w:rsid w:val="001E31E3"/>
    <w:rsid w:val="001E56F1"/>
    <w:rsid w:val="001E65BB"/>
    <w:rsid w:val="001E66FE"/>
    <w:rsid w:val="001F1F71"/>
    <w:rsid w:val="001F6670"/>
    <w:rsid w:val="001F6B40"/>
    <w:rsid w:val="002076F0"/>
    <w:rsid w:val="002115BB"/>
    <w:rsid w:val="00222802"/>
    <w:rsid w:val="0022422C"/>
    <w:rsid w:val="002242B0"/>
    <w:rsid w:val="00232085"/>
    <w:rsid w:val="00241CDD"/>
    <w:rsid w:val="00246BE2"/>
    <w:rsid w:val="002527F9"/>
    <w:rsid w:val="00253FC1"/>
    <w:rsid w:val="00255EC0"/>
    <w:rsid w:val="0025613B"/>
    <w:rsid w:val="00264187"/>
    <w:rsid w:val="00266C80"/>
    <w:rsid w:val="00273768"/>
    <w:rsid w:val="00285607"/>
    <w:rsid w:val="002931A7"/>
    <w:rsid w:val="00293A66"/>
    <w:rsid w:val="002953A0"/>
    <w:rsid w:val="00297CFC"/>
    <w:rsid w:val="002A7814"/>
    <w:rsid w:val="002C54CB"/>
    <w:rsid w:val="002C668C"/>
    <w:rsid w:val="002D144F"/>
    <w:rsid w:val="002E48CF"/>
    <w:rsid w:val="002E60E5"/>
    <w:rsid w:val="002F16D7"/>
    <w:rsid w:val="003017A1"/>
    <w:rsid w:val="00302C63"/>
    <w:rsid w:val="00303841"/>
    <w:rsid w:val="00306F35"/>
    <w:rsid w:val="003126E8"/>
    <w:rsid w:val="0032011D"/>
    <w:rsid w:val="00321153"/>
    <w:rsid w:val="0032727E"/>
    <w:rsid w:val="00331016"/>
    <w:rsid w:val="003376F1"/>
    <w:rsid w:val="00347CB7"/>
    <w:rsid w:val="00350D6C"/>
    <w:rsid w:val="00350DBA"/>
    <w:rsid w:val="00353DCD"/>
    <w:rsid w:val="00357EAF"/>
    <w:rsid w:val="00361247"/>
    <w:rsid w:val="00361F26"/>
    <w:rsid w:val="003701F1"/>
    <w:rsid w:val="003708A0"/>
    <w:rsid w:val="003726DC"/>
    <w:rsid w:val="00383849"/>
    <w:rsid w:val="00385C6A"/>
    <w:rsid w:val="003973AB"/>
    <w:rsid w:val="003A30A3"/>
    <w:rsid w:val="003A7FB4"/>
    <w:rsid w:val="003B03DB"/>
    <w:rsid w:val="003B4336"/>
    <w:rsid w:val="003C1EC7"/>
    <w:rsid w:val="003C3828"/>
    <w:rsid w:val="003D4D3D"/>
    <w:rsid w:val="003D5D3A"/>
    <w:rsid w:val="003D6662"/>
    <w:rsid w:val="003D7004"/>
    <w:rsid w:val="003F0499"/>
    <w:rsid w:val="003F3A2B"/>
    <w:rsid w:val="003F4073"/>
    <w:rsid w:val="00400BDF"/>
    <w:rsid w:val="00402B18"/>
    <w:rsid w:val="00403CEA"/>
    <w:rsid w:val="00404860"/>
    <w:rsid w:val="00411939"/>
    <w:rsid w:val="0041205C"/>
    <w:rsid w:val="00412ECC"/>
    <w:rsid w:val="00441B9C"/>
    <w:rsid w:val="00443772"/>
    <w:rsid w:val="00443D50"/>
    <w:rsid w:val="00446241"/>
    <w:rsid w:val="00453107"/>
    <w:rsid w:val="00461C78"/>
    <w:rsid w:val="00465050"/>
    <w:rsid w:val="00466D4D"/>
    <w:rsid w:val="00467C3F"/>
    <w:rsid w:val="00473089"/>
    <w:rsid w:val="004807E6"/>
    <w:rsid w:val="004819B8"/>
    <w:rsid w:val="004837A2"/>
    <w:rsid w:val="0048487B"/>
    <w:rsid w:val="004860CE"/>
    <w:rsid w:val="00490AC2"/>
    <w:rsid w:val="004A7562"/>
    <w:rsid w:val="004B2F83"/>
    <w:rsid w:val="004C1CFA"/>
    <w:rsid w:val="004C4584"/>
    <w:rsid w:val="004C5971"/>
    <w:rsid w:val="004C673A"/>
    <w:rsid w:val="004C6B9F"/>
    <w:rsid w:val="004D65BA"/>
    <w:rsid w:val="004E3683"/>
    <w:rsid w:val="004E441F"/>
    <w:rsid w:val="004F3415"/>
    <w:rsid w:val="004F7202"/>
    <w:rsid w:val="00503B66"/>
    <w:rsid w:val="00511920"/>
    <w:rsid w:val="00514974"/>
    <w:rsid w:val="005154C4"/>
    <w:rsid w:val="00520652"/>
    <w:rsid w:val="005265DF"/>
    <w:rsid w:val="005369FD"/>
    <w:rsid w:val="00542562"/>
    <w:rsid w:val="0054290A"/>
    <w:rsid w:val="00544AB4"/>
    <w:rsid w:val="00545ED2"/>
    <w:rsid w:val="005460FA"/>
    <w:rsid w:val="005547F5"/>
    <w:rsid w:val="005606BA"/>
    <w:rsid w:val="00561EFD"/>
    <w:rsid w:val="005660BF"/>
    <w:rsid w:val="00567A44"/>
    <w:rsid w:val="00567B9E"/>
    <w:rsid w:val="00575F9E"/>
    <w:rsid w:val="00577700"/>
    <w:rsid w:val="00581884"/>
    <w:rsid w:val="005909C5"/>
    <w:rsid w:val="00592AF0"/>
    <w:rsid w:val="00594B99"/>
    <w:rsid w:val="005950D6"/>
    <w:rsid w:val="00595527"/>
    <w:rsid w:val="005B2419"/>
    <w:rsid w:val="005D41CE"/>
    <w:rsid w:val="005D4581"/>
    <w:rsid w:val="005E4BB6"/>
    <w:rsid w:val="005F3E2C"/>
    <w:rsid w:val="005F652C"/>
    <w:rsid w:val="005F6E1C"/>
    <w:rsid w:val="0060089A"/>
    <w:rsid w:val="0061108C"/>
    <w:rsid w:val="006118DC"/>
    <w:rsid w:val="006120AB"/>
    <w:rsid w:val="006213EA"/>
    <w:rsid w:val="006243A1"/>
    <w:rsid w:val="00634440"/>
    <w:rsid w:val="00635600"/>
    <w:rsid w:val="006418DD"/>
    <w:rsid w:val="00642808"/>
    <w:rsid w:val="0064314E"/>
    <w:rsid w:val="00666790"/>
    <w:rsid w:val="00673CA1"/>
    <w:rsid w:val="0067559F"/>
    <w:rsid w:val="006758C6"/>
    <w:rsid w:val="00686C77"/>
    <w:rsid w:val="00691C68"/>
    <w:rsid w:val="00695AB9"/>
    <w:rsid w:val="006B517B"/>
    <w:rsid w:val="006B7C0B"/>
    <w:rsid w:val="006C4AC4"/>
    <w:rsid w:val="006D173B"/>
    <w:rsid w:val="006E1CD5"/>
    <w:rsid w:val="006E771A"/>
    <w:rsid w:val="00702D86"/>
    <w:rsid w:val="00703496"/>
    <w:rsid w:val="00715CDE"/>
    <w:rsid w:val="00722E7C"/>
    <w:rsid w:val="0072414D"/>
    <w:rsid w:val="00733F36"/>
    <w:rsid w:val="00735963"/>
    <w:rsid w:val="007375AE"/>
    <w:rsid w:val="00740171"/>
    <w:rsid w:val="00740421"/>
    <w:rsid w:val="007576D5"/>
    <w:rsid w:val="00771AB8"/>
    <w:rsid w:val="00773FF0"/>
    <w:rsid w:val="00776255"/>
    <w:rsid w:val="007810C4"/>
    <w:rsid w:val="007825DF"/>
    <w:rsid w:val="007826BE"/>
    <w:rsid w:val="007847F0"/>
    <w:rsid w:val="007907E6"/>
    <w:rsid w:val="007A15CA"/>
    <w:rsid w:val="007A26A9"/>
    <w:rsid w:val="007B693F"/>
    <w:rsid w:val="007B6DC0"/>
    <w:rsid w:val="007C0BE9"/>
    <w:rsid w:val="007C4C8F"/>
    <w:rsid w:val="007D0D1C"/>
    <w:rsid w:val="007D23F9"/>
    <w:rsid w:val="007D2AA1"/>
    <w:rsid w:val="007E46A8"/>
    <w:rsid w:val="007F50B6"/>
    <w:rsid w:val="00801A8E"/>
    <w:rsid w:val="00805FFE"/>
    <w:rsid w:val="00815361"/>
    <w:rsid w:val="0081639D"/>
    <w:rsid w:val="00816598"/>
    <w:rsid w:val="008311D8"/>
    <w:rsid w:val="008316D2"/>
    <w:rsid w:val="00834BA1"/>
    <w:rsid w:val="0084170E"/>
    <w:rsid w:val="008440E7"/>
    <w:rsid w:val="008447E9"/>
    <w:rsid w:val="00846E8B"/>
    <w:rsid w:val="00854596"/>
    <w:rsid w:val="00856D76"/>
    <w:rsid w:val="008601A0"/>
    <w:rsid w:val="00861ECA"/>
    <w:rsid w:val="00862DE3"/>
    <w:rsid w:val="00871722"/>
    <w:rsid w:val="00875F49"/>
    <w:rsid w:val="00885B22"/>
    <w:rsid w:val="008A4CCD"/>
    <w:rsid w:val="008A5E7E"/>
    <w:rsid w:val="008A62C0"/>
    <w:rsid w:val="008A7BB5"/>
    <w:rsid w:val="008C27B5"/>
    <w:rsid w:val="008D12C4"/>
    <w:rsid w:val="008E5742"/>
    <w:rsid w:val="008E6C77"/>
    <w:rsid w:val="0090299C"/>
    <w:rsid w:val="00904503"/>
    <w:rsid w:val="00905D9B"/>
    <w:rsid w:val="00915D2B"/>
    <w:rsid w:val="009213DC"/>
    <w:rsid w:val="00923262"/>
    <w:rsid w:val="00926C15"/>
    <w:rsid w:val="00931725"/>
    <w:rsid w:val="009526D6"/>
    <w:rsid w:val="009536C3"/>
    <w:rsid w:val="00960F86"/>
    <w:rsid w:val="009663DB"/>
    <w:rsid w:val="00966F17"/>
    <w:rsid w:val="00970B0C"/>
    <w:rsid w:val="00971014"/>
    <w:rsid w:val="00974DDF"/>
    <w:rsid w:val="00976F8A"/>
    <w:rsid w:val="00981FDE"/>
    <w:rsid w:val="0098353D"/>
    <w:rsid w:val="00983EB5"/>
    <w:rsid w:val="009A387E"/>
    <w:rsid w:val="009A5000"/>
    <w:rsid w:val="009B65C5"/>
    <w:rsid w:val="009C16A8"/>
    <w:rsid w:val="009D5A61"/>
    <w:rsid w:val="009D61FB"/>
    <w:rsid w:val="009D7D3E"/>
    <w:rsid w:val="009D7F6E"/>
    <w:rsid w:val="009E46D6"/>
    <w:rsid w:val="009E5406"/>
    <w:rsid w:val="009E5BAF"/>
    <w:rsid w:val="009E76EF"/>
    <w:rsid w:val="009F35D2"/>
    <w:rsid w:val="00A027D5"/>
    <w:rsid w:val="00A12508"/>
    <w:rsid w:val="00A2089B"/>
    <w:rsid w:val="00A20E5C"/>
    <w:rsid w:val="00A305A0"/>
    <w:rsid w:val="00A31996"/>
    <w:rsid w:val="00A42D52"/>
    <w:rsid w:val="00A46FB6"/>
    <w:rsid w:val="00A509C7"/>
    <w:rsid w:val="00A551B8"/>
    <w:rsid w:val="00A57E57"/>
    <w:rsid w:val="00A7066D"/>
    <w:rsid w:val="00A72AB8"/>
    <w:rsid w:val="00A75DB4"/>
    <w:rsid w:val="00A76BE0"/>
    <w:rsid w:val="00A77E04"/>
    <w:rsid w:val="00A9574F"/>
    <w:rsid w:val="00AA0311"/>
    <w:rsid w:val="00AA100E"/>
    <w:rsid w:val="00AA318E"/>
    <w:rsid w:val="00AA7C92"/>
    <w:rsid w:val="00AB2E9D"/>
    <w:rsid w:val="00AB5885"/>
    <w:rsid w:val="00AB7B0A"/>
    <w:rsid w:val="00AC5C47"/>
    <w:rsid w:val="00AD1D8F"/>
    <w:rsid w:val="00AD3617"/>
    <w:rsid w:val="00AF2D8F"/>
    <w:rsid w:val="00AF751B"/>
    <w:rsid w:val="00B00062"/>
    <w:rsid w:val="00B0261E"/>
    <w:rsid w:val="00B02B0A"/>
    <w:rsid w:val="00B03BED"/>
    <w:rsid w:val="00B15A69"/>
    <w:rsid w:val="00B15F85"/>
    <w:rsid w:val="00B27755"/>
    <w:rsid w:val="00B41829"/>
    <w:rsid w:val="00B446D6"/>
    <w:rsid w:val="00B45F66"/>
    <w:rsid w:val="00B46342"/>
    <w:rsid w:val="00B4664A"/>
    <w:rsid w:val="00B57A1A"/>
    <w:rsid w:val="00B6293C"/>
    <w:rsid w:val="00B63353"/>
    <w:rsid w:val="00B83975"/>
    <w:rsid w:val="00B862EF"/>
    <w:rsid w:val="00B879F8"/>
    <w:rsid w:val="00B9586D"/>
    <w:rsid w:val="00BA6A61"/>
    <w:rsid w:val="00BB5502"/>
    <w:rsid w:val="00BB7981"/>
    <w:rsid w:val="00BC28C7"/>
    <w:rsid w:val="00BC2D00"/>
    <w:rsid w:val="00BD47D4"/>
    <w:rsid w:val="00BE135C"/>
    <w:rsid w:val="00BF1BC3"/>
    <w:rsid w:val="00BF22E1"/>
    <w:rsid w:val="00C02BD4"/>
    <w:rsid w:val="00C055C0"/>
    <w:rsid w:val="00C12488"/>
    <w:rsid w:val="00C17CFE"/>
    <w:rsid w:val="00C238E7"/>
    <w:rsid w:val="00C33DE0"/>
    <w:rsid w:val="00C37079"/>
    <w:rsid w:val="00C40343"/>
    <w:rsid w:val="00C45776"/>
    <w:rsid w:val="00C502BD"/>
    <w:rsid w:val="00C512D0"/>
    <w:rsid w:val="00C52432"/>
    <w:rsid w:val="00C54CEA"/>
    <w:rsid w:val="00C55F87"/>
    <w:rsid w:val="00C65A40"/>
    <w:rsid w:val="00C6636B"/>
    <w:rsid w:val="00C6782B"/>
    <w:rsid w:val="00C72794"/>
    <w:rsid w:val="00C746E0"/>
    <w:rsid w:val="00C74739"/>
    <w:rsid w:val="00C84220"/>
    <w:rsid w:val="00C869B0"/>
    <w:rsid w:val="00C938B4"/>
    <w:rsid w:val="00C93A18"/>
    <w:rsid w:val="00CA4131"/>
    <w:rsid w:val="00CA498D"/>
    <w:rsid w:val="00CA4CA1"/>
    <w:rsid w:val="00CB359B"/>
    <w:rsid w:val="00CE3852"/>
    <w:rsid w:val="00CF5637"/>
    <w:rsid w:val="00D02ABA"/>
    <w:rsid w:val="00D03434"/>
    <w:rsid w:val="00D04520"/>
    <w:rsid w:val="00D04629"/>
    <w:rsid w:val="00D103C5"/>
    <w:rsid w:val="00D14585"/>
    <w:rsid w:val="00D16CB4"/>
    <w:rsid w:val="00D26BBB"/>
    <w:rsid w:val="00D54466"/>
    <w:rsid w:val="00D57367"/>
    <w:rsid w:val="00D615D7"/>
    <w:rsid w:val="00D72465"/>
    <w:rsid w:val="00D736E1"/>
    <w:rsid w:val="00D90959"/>
    <w:rsid w:val="00D9258B"/>
    <w:rsid w:val="00D968E6"/>
    <w:rsid w:val="00D9751D"/>
    <w:rsid w:val="00DA74F2"/>
    <w:rsid w:val="00DB2E4D"/>
    <w:rsid w:val="00DC3EFF"/>
    <w:rsid w:val="00DD589C"/>
    <w:rsid w:val="00DD6562"/>
    <w:rsid w:val="00DF56E2"/>
    <w:rsid w:val="00DF6007"/>
    <w:rsid w:val="00DF6B6C"/>
    <w:rsid w:val="00E03EF0"/>
    <w:rsid w:val="00E05348"/>
    <w:rsid w:val="00E0583E"/>
    <w:rsid w:val="00E12D5E"/>
    <w:rsid w:val="00E13FC6"/>
    <w:rsid w:val="00E174D1"/>
    <w:rsid w:val="00E22CA7"/>
    <w:rsid w:val="00E44D21"/>
    <w:rsid w:val="00E50B5C"/>
    <w:rsid w:val="00E52E6B"/>
    <w:rsid w:val="00E53B9B"/>
    <w:rsid w:val="00E5751D"/>
    <w:rsid w:val="00E6485B"/>
    <w:rsid w:val="00E65647"/>
    <w:rsid w:val="00E71F35"/>
    <w:rsid w:val="00E75345"/>
    <w:rsid w:val="00E879DF"/>
    <w:rsid w:val="00E920D2"/>
    <w:rsid w:val="00E93167"/>
    <w:rsid w:val="00E94175"/>
    <w:rsid w:val="00EA634C"/>
    <w:rsid w:val="00EB3642"/>
    <w:rsid w:val="00ED0E29"/>
    <w:rsid w:val="00EE47EA"/>
    <w:rsid w:val="00EE69E9"/>
    <w:rsid w:val="00EF2A30"/>
    <w:rsid w:val="00EF73DD"/>
    <w:rsid w:val="00F00B3F"/>
    <w:rsid w:val="00F00DC5"/>
    <w:rsid w:val="00F03841"/>
    <w:rsid w:val="00F0751E"/>
    <w:rsid w:val="00F12E64"/>
    <w:rsid w:val="00F1627B"/>
    <w:rsid w:val="00F2360E"/>
    <w:rsid w:val="00F256AA"/>
    <w:rsid w:val="00F267E0"/>
    <w:rsid w:val="00F41434"/>
    <w:rsid w:val="00F43A7E"/>
    <w:rsid w:val="00F47EB5"/>
    <w:rsid w:val="00F63C0D"/>
    <w:rsid w:val="00F66A79"/>
    <w:rsid w:val="00F70737"/>
    <w:rsid w:val="00F70D0D"/>
    <w:rsid w:val="00F719C0"/>
    <w:rsid w:val="00F72342"/>
    <w:rsid w:val="00F724D9"/>
    <w:rsid w:val="00F804C2"/>
    <w:rsid w:val="00F90F57"/>
    <w:rsid w:val="00F911C2"/>
    <w:rsid w:val="00F93063"/>
    <w:rsid w:val="00F97437"/>
    <w:rsid w:val="00F97A63"/>
    <w:rsid w:val="00FA033D"/>
    <w:rsid w:val="00FA4312"/>
    <w:rsid w:val="00FB3DE2"/>
    <w:rsid w:val="00FC5FA5"/>
    <w:rsid w:val="00FC68DB"/>
    <w:rsid w:val="00FD5461"/>
    <w:rsid w:val="00FD5E6F"/>
    <w:rsid w:val="00FE0D1C"/>
    <w:rsid w:val="00FE2AA1"/>
    <w:rsid w:val="00FF1442"/>
    <w:rsid w:val="00FF2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4630A"/>
  <w15:docId w15:val="{33C66EEB-04C9-4892-BF92-5EBC5B2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C78"/>
  </w:style>
  <w:style w:type="paragraph" w:styleId="Heading1">
    <w:name w:val="heading 1"/>
    <w:basedOn w:val="Normal"/>
    <w:next w:val="Normal"/>
    <w:qFormat/>
    <w:rsid w:val="00461C78"/>
    <w:pPr>
      <w:keepNext/>
      <w:jc w:val="both"/>
      <w:outlineLvl w:val="0"/>
    </w:pPr>
    <w:rPr>
      <w:sz w:val="24"/>
    </w:rPr>
  </w:style>
  <w:style w:type="paragraph" w:styleId="Heading2">
    <w:name w:val="heading 2"/>
    <w:basedOn w:val="Normal"/>
    <w:next w:val="Normal"/>
    <w:qFormat/>
    <w:rsid w:val="00461C78"/>
    <w:pPr>
      <w:keepNext/>
      <w:jc w:val="center"/>
      <w:outlineLvl w:val="1"/>
    </w:pPr>
    <w:rPr>
      <w:b/>
      <w:sz w:val="24"/>
    </w:rPr>
  </w:style>
  <w:style w:type="paragraph" w:styleId="Heading3">
    <w:name w:val="heading 3"/>
    <w:basedOn w:val="Normal"/>
    <w:next w:val="Normal"/>
    <w:qFormat/>
    <w:rsid w:val="00461C7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1C78"/>
    <w:pPr>
      <w:jc w:val="center"/>
    </w:pPr>
    <w:rPr>
      <w:b/>
      <w:sz w:val="28"/>
    </w:rPr>
  </w:style>
  <w:style w:type="paragraph" w:styleId="Header">
    <w:name w:val="header"/>
    <w:basedOn w:val="Normal"/>
    <w:rsid w:val="00461C78"/>
    <w:pPr>
      <w:tabs>
        <w:tab w:val="center" w:pos="4536"/>
        <w:tab w:val="right" w:pos="9072"/>
      </w:tabs>
    </w:pPr>
  </w:style>
  <w:style w:type="paragraph" w:styleId="Footer">
    <w:name w:val="footer"/>
    <w:basedOn w:val="Normal"/>
    <w:link w:val="FooterChar"/>
    <w:rsid w:val="00461C78"/>
    <w:pPr>
      <w:tabs>
        <w:tab w:val="center" w:pos="4536"/>
        <w:tab w:val="right" w:pos="9072"/>
      </w:tabs>
    </w:pPr>
  </w:style>
  <w:style w:type="paragraph" w:customStyle="1" w:styleId="Standard">
    <w:name w:val="Standard"/>
    <w:rsid w:val="00461C78"/>
    <w:pPr>
      <w:widowControl w:val="0"/>
    </w:pPr>
  </w:style>
  <w:style w:type="character" w:customStyle="1" w:styleId="platne1">
    <w:name w:val="platne1"/>
    <w:rsid w:val="00561EFD"/>
    <w:rPr>
      <w:rFonts w:cs="Times New Roman"/>
    </w:rPr>
  </w:style>
  <w:style w:type="paragraph" w:styleId="BalloonText">
    <w:name w:val="Balloon Text"/>
    <w:basedOn w:val="Normal"/>
    <w:semiHidden/>
    <w:rsid w:val="00561EFD"/>
    <w:rPr>
      <w:rFonts w:ascii="Tahoma" w:hAnsi="Tahoma" w:cs="Tahoma"/>
      <w:sz w:val="16"/>
      <w:szCs w:val="16"/>
    </w:rPr>
  </w:style>
  <w:style w:type="character" w:styleId="CommentReference">
    <w:name w:val="annotation reference"/>
    <w:semiHidden/>
    <w:rsid w:val="00E920D2"/>
    <w:rPr>
      <w:rFonts w:cs="Times New Roman"/>
      <w:sz w:val="16"/>
      <w:szCs w:val="16"/>
    </w:rPr>
  </w:style>
  <w:style w:type="paragraph" w:styleId="CommentText">
    <w:name w:val="annotation text"/>
    <w:basedOn w:val="Normal"/>
    <w:semiHidden/>
    <w:rsid w:val="00E920D2"/>
  </w:style>
  <w:style w:type="paragraph" w:styleId="CommentSubject">
    <w:name w:val="annotation subject"/>
    <w:basedOn w:val="CommentText"/>
    <w:next w:val="CommentText"/>
    <w:semiHidden/>
    <w:rsid w:val="00E920D2"/>
    <w:rPr>
      <w:b/>
      <w:bCs/>
    </w:rPr>
  </w:style>
  <w:style w:type="paragraph" w:styleId="ListParagraph">
    <w:name w:val="List Paragraph"/>
    <w:basedOn w:val="Normal"/>
    <w:uiPriority w:val="99"/>
    <w:qFormat/>
    <w:rsid w:val="009E46D6"/>
    <w:pPr>
      <w:ind w:left="708"/>
    </w:pPr>
  </w:style>
  <w:style w:type="paragraph" w:styleId="FootnoteText">
    <w:name w:val="footnote text"/>
    <w:basedOn w:val="Normal"/>
    <w:link w:val="FootnoteTextChar"/>
    <w:rsid w:val="00404860"/>
    <w:rPr>
      <w:rFonts w:ascii="Calibri" w:hAnsi="Calibri"/>
      <w:lang w:val="en-US" w:eastAsia="en-US"/>
    </w:rPr>
  </w:style>
  <w:style w:type="character" w:customStyle="1" w:styleId="FootnoteTextChar">
    <w:name w:val="Footnote Text Char"/>
    <w:link w:val="FootnoteText"/>
    <w:locked/>
    <w:rsid w:val="00404860"/>
    <w:rPr>
      <w:rFonts w:ascii="Calibri" w:hAnsi="Calibri" w:cs="Times New Roman"/>
      <w:lang w:val="en-US" w:eastAsia="en-US"/>
    </w:rPr>
  </w:style>
  <w:style w:type="character" w:styleId="FootnoteReference">
    <w:name w:val="footnote reference"/>
    <w:rsid w:val="00404860"/>
    <w:rPr>
      <w:rFonts w:cs="Times New Roman"/>
      <w:vertAlign w:val="superscript"/>
    </w:rPr>
  </w:style>
  <w:style w:type="table" w:styleId="TableGrid">
    <w:name w:val="Table Grid"/>
    <w:basedOn w:val="TableNormal"/>
    <w:rsid w:val="008E6C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al"/>
    <w:uiPriority w:val="34"/>
    <w:qFormat/>
    <w:rsid w:val="0098353D"/>
    <w:pPr>
      <w:ind w:left="720"/>
      <w:contextualSpacing/>
    </w:pPr>
    <w:rPr>
      <w:rFonts w:ascii="Calibri" w:eastAsia="Times New Roman" w:hAnsi="Calibri"/>
      <w:sz w:val="24"/>
      <w:szCs w:val="24"/>
      <w:lang w:val="en-US" w:eastAsia="en-US" w:bidi="en-US"/>
    </w:rPr>
  </w:style>
  <w:style w:type="paragraph" w:customStyle="1" w:styleId="ListParagraph1">
    <w:name w:val="List Paragraph1"/>
    <w:basedOn w:val="Normal"/>
    <w:rsid w:val="001025F2"/>
    <w:pPr>
      <w:ind w:left="708"/>
    </w:pPr>
    <w:rPr>
      <w:rFonts w:eastAsia="Calibri"/>
      <w:sz w:val="24"/>
      <w:szCs w:val="24"/>
    </w:rPr>
  </w:style>
  <w:style w:type="character" w:customStyle="1" w:styleId="hps">
    <w:name w:val="hps"/>
    <w:rsid w:val="005909C5"/>
  </w:style>
  <w:style w:type="paragraph" w:styleId="List2">
    <w:name w:val="List 2"/>
    <w:basedOn w:val="Normal"/>
    <w:uiPriority w:val="99"/>
    <w:rsid w:val="00E12D5E"/>
    <w:pPr>
      <w:ind w:left="566" w:hanging="283"/>
    </w:pPr>
    <w:rPr>
      <w:rFonts w:eastAsia="Times New Roman"/>
      <w:sz w:val="24"/>
    </w:rPr>
  </w:style>
  <w:style w:type="character" w:customStyle="1" w:styleId="TitleChar">
    <w:name w:val="Title Char"/>
    <w:link w:val="Title"/>
    <w:uiPriority w:val="99"/>
    <w:rsid w:val="00E12D5E"/>
    <w:rPr>
      <w:b/>
      <w:sz w:val="28"/>
    </w:rPr>
  </w:style>
  <w:style w:type="paragraph" w:styleId="BodyText">
    <w:name w:val="Body Text"/>
    <w:basedOn w:val="Normal"/>
    <w:link w:val="BodyTextChar"/>
    <w:uiPriority w:val="99"/>
    <w:rsid w:val="00BB7981"/>
    <w:pPr>
      <w:jc w:val="both"/>
    </w:pPr>
    <w:rPr>
      <w:rFonts w:eastAsia="Times New Roman"/>
      <w:sz w:val="24"/>
      <w:szCs w:val="24"/>
    </w:rPr>
  </w:style>
  <w:style w:type="character" w:customStyle="1" w:styleId="BodyTextChar">
    <w:name w:val="Body Text Char"/>
    <w:basedOn w:val="DefaultParagraphFont"/>
    <w:link w:val="BodyText"/>
    <w:uiPriority w:val="99"/>
    <w:rsid w:val="00BB7981"/>
    <w:rPr>
      <w:rFonts w:eastAsia="Times New Roman"/>
      <w:sz w:val="24"/>
      <w:szCs w:val="24"/>
    </w:rPr>
  </w:style>
  <w:style w:type="character" w:styleId="Hyperlink">
    <w:name w:val="Hyperlink"/>
    <w:basedOn w:val="DefaultParagraphFont"/>
    <w:uiPriority w:val="99"/>
    <w:rsid w:val="00BB7981"/>
    <w:rPr>
      <w:color w:val="0000FF" w:themeColor="hyperlink"/>
      <w:u w:val="single"/>
    </w:rPr>
  </w:style>
  <w:style w:type="character" w:styleId="PageNumber">
    <w:name w:val="page number"/>
    <w:rsid w:val="00A551B8"/>
  </w:style>
  <w:style w:type="character" w:customStyle="1" w:styleId="FooterChar">
    <w:name w:val="Footer Char"/>
    <w:link w:val="Footer"/>
    <w:rsid w:val="00A5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yer.cz" TargetMode="External"/><Relationship Id="rId18" Type="http://schemas.openxmlformats.org/officeDocument/2006/relationships/hyperlink" Target="mailto:orders.cz@bayer.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bayer.c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ayer.cz/cs/o-spolecnosti/ochrana-osobnich-udaju" TargetMode="External"/><Relationship Id="rId20" Type="http://schemas.openxmlformats.org/officeDocument/2006/relationships/hyperlink" Target="http://www.bayer.cz/cs/o-spolecnosti/ochrana-osobnich-udaj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harmacovigilance.czech@bayer.com"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harmacovigilance.czech@bay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ders.cz@bayer.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2CB3F02141643A7A94A65F7C4BB6E" ma:contentTypeVersion="10" ma:contentTypeDescription="Create a new document." ma:contentTypeScope="" ma:versionID="44e39084f2bcc237e4b37f1f5fe0e242">
  <xsd:schema xmlns:xsd="http://www.w3.org/2001/XMLSchema" xmlns:xs="http://www.w3.org/2001/XMLSchema" xmlns:p="http://schemas.microsoft.com/office/2006/metadata/properties" xmlns:ns2="18e76a65-e13a-4b1e-b616-0490f52b5a0b" xmlns:ns3="e13d123c-e6aa-4414-8d69-308aa1183cfc" targetNamespace="http://schemas.microsoft.com/office/2006/metadata/properties" ma:root="true" ma:fieldsID="9f31e8a0be29fd09209d58973ea7c69b" ns2:_="" ns3:_="">
    <xsd:import namespace="18e76a65-e13a-4b1e-b616-0490f52b5a0b"/>
    <xsd:import namespace="e13d123c-e6aa-4414-8d69-308aa1183c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76a65-e13a-4b1e-b616-0490f52b5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d123c-e6aa-4414-8d69-308aa1183c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FBEF-E2EA-4126-96C9-BD1F6E5D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76a65-e13a-4b1e-b616-0490f52b5a0b"/>
    <ds:schemaRef ds:uri="e13d123c-e6aa-4414-8d69-308aa1183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2C14D-0574-4677-AC56-CF9278FB85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CFC39F-A217-4968-A87B-F235E0012AF1}">
  <ds:schemaRefs>
    <ds:schemaRef ds:uri="http://schemas.microsoft.com/sharepoint/v3/contenttype/forms"/>
  </ds:schemaRefs>
</ds:datastoreItem>
</file>

<file path=customXml/itemProps4.xml><?xml version="1.0" encoding="utf-8"?>
<ds:datastoreItem xmlns:ds="http://schemas.openxmlformats.org/officeDocument/2006/customXml" ds:itemID="{C3DEEDF0-1E8A-46DA-B37B-F901350C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4326</Words>
  <Characters>24660</Characters>
  <Application>Microsoft Office Word</Application>
  <DocSecurity>0</DocSecurity>
  <Lines>205</Lines>
  <Paragraphs>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K1d-Prodej zboží bez slevy či bonusu</vt:lpstr>
      <vt:lpstr>K1d-Prodej zboží bez slevy či bonusu</vt:lpstr>
    </vt:vector>
  </TitlesOfParts>
  <Company>Schering AG</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K1d-Prodej zboží bez slevy či bonusu</dc:title>
  <dc:creator>PAHJI</dc:creator>
  <cp:lastModifiedBy>Katerina Vicenova</cp:lastModifiedBy>
  <cp:revision>4</cp:revision>
  <cp:lastPrinted>2012-08-03T17:13:00Z</cp:lastPrinted>
  <dcterms:created xsi:type="dcterms:W3CDTF">2019-12-11T12:57:00Z</dcterms:created>
  <dcterms:modified xsi:type="dcterms:W3CDTF">2019-12-11T13:24:00Z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DataClassBayerRetention">
    <vt:lpwstr>3;#Review|b0ec2a8b-cf08-4112-9763-11cd34e9002b</vt:lpwstr>
  </property>
  <property fmtid="{D5CDD505-2E9C-101B-9397-08002B2CF9AE}" pid="4" name="ContentTypeId">
    <vt:lpwstr>0x0101006E72CB3F02141643A7A94A65F7C4BB6E</vt:lpwstr>
  </property>
  <property fmtid="{D5CDD505-2E9C-101B-9397-08002B2CF9AE}" pid="5" name="ItemRetentionFormula">
    <vt:lpwstr>&lt;formula id="Bayer SharePoint Retention Policy 2.1" /&gt;</vt:lpwstr>
  </property>
  <property fmtid="{D5CDD505-2E9C-101B-9397-08002B2CF9AE}" pid="6" name="_dlc_DocIdItemGuid">
    <vt:lpwstr>2dd4e679-b310-415c-a0bc-368f654b2912</vt:lpwstr>
  </property>
  <property fmtid="{D5CDD505-2E9C-101B-9397-08002B2CF9AE}" pid="7" name="MSIP_Label_2c76c141-ac86-40e5-abf2-c6f60e474cee_Enabled">
    <vt:lpwstr>True</vt:lpwstr>
  </property>
  <property fmtid="{D5CDD505-2E9C-101B-9397-08002B2CF9AE}" pid="8" name="MSIP_Label_2c76c141-ac86-40e5-abf2-c6f60e474cee_SiteId">
    <vt:lpwstr>fcb2b37b-5da0-466b-9b83-0014b67a7c78</vt:lpwstr>
  </property>
  <property fmtid="{D5CDD505-2E9C-101B-9397-08002B2CF9AE}" pid="9" name="MSIP_Label_2c76c141-ac86-40e5-abf2-c6f60e474cee_Owner">
    <vt:lpwstr>katerina.vicenova@bayer.com</vt:lpwstr>
  </property>
  <property fmtid="{D5CDD505-2E9C-101B-9397-08002B2CF9AE}" pid="10" name="MSIP_Label_2c76c141-ac86-40e5-abf2-c6f60e474cee_SetDate">
    <vt:lpwstr>2019-12-11T12:49:36.5671777Z</vt:lpwstr>
  </property>
  <property fmtid="{D5CDD505-2E9C-101B-9397-08002B2CF9AE}" pid="11" name="MSIP_Label_2c76c141-ac86-40e5-abf2-c6f60e474cee_Name">
    <vt:lpwstr>RESTRICTED</vt:lpwstr>
  </property>
  <property fmtid="{D5CDD505-2E9C-101B-9397-08002B2CF9AE}" pid="12" name="MSIP_Label_2c76c141-ac86-40e5-abf2-c6f60e474cee_Application">
    <vt:lpwstr>Microsoft Azure Information Protection</vt:lpwstr>
  </property>
  <property fmtid="{D5CDD505-2E9C-101B-9397-08002B2CF9AE}" pid="13" name="MSIP_Label_2c76c141-ac86-40e5-abf2-c6f60e474cee_Extended_MSFT_Method">
    <vt:lpwstr>Automatic</vt:lpwstr>
  </property>
  <property fmtid="{D5CDD505-2E9C-101B-9397-08002B2CF9AE}" pid="14" name="Sensitivity">
    <vt:lpwstr>RESTRICTED</vt:lpwstr>
  </property>
</Properties>
</file>