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4" w:rsidRPr="009F48C3" w:rsidRDefault="007638C4" w:rsidP="001253F1">
      <w:pPr>
        <w:pStyle w:val="Default"/>
        <w:jc w:val="center"/>
        <w:rPr>
          <w:rFonts w:asciiTheme="minorHAnsi" w:hAnsiTheme="minorHAnsi"/>
          <w:sz w:val="36"/>
          <w:szCs w:val="36"/>
        </w:rPr>
      </w:pPr>
      <w:r w:rsidRPr="009F48C3">
        <w:rPr>
          <w:rFonts w:asciiTheme="minorHAnsi" w:hAnsiTheme="minorHAnsi"/>
          <w:b/>
          <w:bCs/>
          <w:sz w:val="36"/>
          <w:szCs w:val="36"/>
        </w:rPr>
        <w:t>Smlouva o dílo</w:t>
      </w:r>
    </w:p>
    <w:p w:rsidR="007525A6" w:rsidRPr="007525A6" w:rsidRDefault="001253F1" w:rsidP="007525A6">
      <w:pPr>
        <w:pStyle w:val="Default"/>
        <w:jc w:val="center"/>
        <w:rPr>
          <w:rFonts w:asciiTheme="minorHAnsi" w:hAnsiTheme="minorHAnsi"/>
          <w:sz w:val="16"/>
          <w:szCs w:val="16"/>
        </w:rPr>
      </w:pPr>
      <w:r w:rsidRPr="007525A6">
        <w:rPr>
          <w:rFonts w:asciiTheme="minorHAnsi" w:hAnsiTheme="minorHAnsi"/>
          <w:sz w:val="16"/>
          <w:szCs w:val="16"/>
        </w:rPr>
        <w:t>(</w:t>
      </w:r>
      <w:r w:rsidR="007638C4" w:rsidRPr="007525A6">
        <w:rPr>
          <w:rFonts w:asciiTheme="minorHAnsi" w:hAnsiTheme="minorHAnsi"/>
          <w:sz w:val="16"/>
          <w:szCs w:val="16"/>
        </w:rPr>
        <w:t>uzavřená ve smyslu</w:t>
      </w:r>
      <w:r w:rsidR="007525A6" w:rsidRPr="007525A6">
        <w:rPr>
          <w:rFonts w:asciiTheme="minorHAnsi" w:hAnsiTheme="minorHAnsi"/>
          <w:sz w:val="16"/>
          <w:szCs w:val="16"/>
        </w:rPr>
        <w:t xml:space="preserve"> ustanovení § 2586 a násl. zákona č. 89/2012 Sb., občanský zákoník)</w:t>
      </w:r>
    </w:p>
    <w:p w:rsidR="001253F1" w:rsidRPr="007525A6" w:rsidRDefault="001253F1" w:rsidP="007638C4">
      <w:pPr>
        <w:pStyle w:val="Default"/>
        <w:rPr>
          <w:rFonts w:asciiTheme="minorHAnsi" w:hAnsiTheme="minorHAnsi" w:cs="Calibri"/>
          <w:sz w:val="22"/>
          <w:szCs w:val="22"/>
        </w:rPr>
      </w:pPr>
    </w:p>
    <w:p w:rsidR="00494C45" w:rsidRDefault="00494C45" w:rsidP="007638C4">
      <w:pPr>
        <w:pStyle w:val="Default"/>
        <w:rPr>
          <w:rFonts w:asciiTheme="minorHAnsi" w:hAnsiTheme="minorHAnsi" w:cs="Calibri"/>
          <w:b/>
          <w:bCs/>
          <w:sz w:val="22"/>
          <w:szCs w:val="22"/>
        </w:rPr>
      </w:pPr>
    </w:p>
    <w:p w:rsidR="007638C4" w:rsidRPr="007525A6" w:rsidRDefault="007638C4" w:rsidP="007638C4">
      <w:pPr>
        <w:pStyle w:val="Default"/>
        <w:rPr>
          <w:rFonts w:asciiTheme="minorHAnsi" w:hAnsiTheme="minorHAnsi" w:cs="Calibri"/>
          <w:sz w:val="22"/>
          <w:szCs w:val="22"/>
        </w:rPr>
      </w:pPr>
      <w:r w:rsidRPr="007525A6">
        <w:rPr>
          <w:rFonts w:asciiTheme="minorHAnsi" w:hAnsiTheme="minorHAnsi" w:cs="Calibri"/>
          <w:b/>
          <w:bCs/>
          <w:sz w:val="22"/>
          <w:szCs w:val="22"/>
        </w:rPr>
        <w:t xml:space="preserve">Český hydrometeorologický ústav </w:t>
      </w:r>
    </w:p>
    <w:p w:rsidR="00494C45" w:rsidRDefault="00494C45" w:rsidP="007638C4">
      <w:pPr>
        <w:pStyle w:val="Default"/>
        <w:rPr>
          <w:rFonts w:asciiTheme="minorHAnsi" w:hAnsiTheme="minorHAnsi"/>
          <w:sz w:val="22"/>
          <w:szCs w:val="22"/>
        </w:rPr>
      </w:pPr>
    </w:p>
    <w:p w:rsidR="007638C4" w:rsidRDefault="00494C45" w:rsidP="007638C4">
      <w:pPr>
        <w:pStyle w:val="Default"/>
        <w:rPr>
          <w:rFonts w:asciiTheme="minorHAnsi" w:hAnsiTheme="minorHAnsi"/>
          <w:sz w:val="22"/>
          <w:szCs w:val="22"/>
        </w:rPr>
      </w:pPr>
      <w:r>
        <w:rPr>
          <w:rFonts w:asciiTheme="minorHAnsi" w:hAnsiTheme="minorHAnsi"/>
          <w:sz w:val="22"/>
          <w:szCs w:val="22"/>
        </w:rPr>
        <w:t>s</w:t>
      </w:r>
      <w:r w:rsidR="007638C4" w:rsidRPr="007525A6">
        <w:rPr>
          <w:rFonts w:asciiTheme="minorHAnsi" w:hAnsiTheme="minorHAnsi"/>
          <w:sz w:val="22"/>
          <w:szCs w:val="22"/>
        </w:rPr>
        <w:t xml:space="preserve">e sídlem: Na Šabatce 2050/17, Praha 4 Komořany </w:t>
      </w:r>
    </w:p>
    <w:p w:rsidR="00494C45" w:rsidRPr="007525A6" w:rsidRDefault="00494C45" w:rsidP="007638C4">
      <w:pPr>
        <w:pStyle w:val="Default"/>
        <w:rPr>
          <w:rFonts w:asciiTheme="minorHAnsi" w:hAnsiTheme="minorHAnsi"/>
          <w:sz w:val="22"/>
          <w:szCs w:val="22"/>
        </w:rPr>
      </w:pPr>
      <w:r w:rsidRPr="00494C45">
        <w:rPr>
          <w:rFonts w:asciiTheme="minorHAnsi" w:hAnsiTheme="minorHAnsi"/>
          <w:sz w:val="22"/>
          <w:szCs w:val="22"/>
        </w:rPr>
        <w:t xml:space="preserve">Statutární orgán: </w:t>
      </w:r>
      <w:r w:rsidR="006B009C">
        <w:rPr>
          <w:rFonts w:asciiTheme="minorHAnsi" w:hAnsiTheme="minorHAnsi"/>
          <w:sz w:val="22"/>
          <w:szCs w:val="22"/>
        </w:rPr>
        <w:t>xxxx</w:t>
      </w:r>
    </w:p>
    <w:p w:rsidR="007638C4" w:rsidRPr="007525A6" w:rsidRDefault="007638C4" w:rsidP="007638C4">
      <w:pPr>
        <w:pStyle w:val="Default"/>
        <w:rPr>
          <w:rFonts w:asciiTheme="minorHAnsi" w:hAnsiTheme="minorHAnsi" w:cs="Calibri"/>
          <w:sz w:val="22"/>
          <w:szCs w:val="22"/>
        </w:rPr>
      </w:pPr>
      <w:r w:rsidRPr="007525A6">
        <w:rPr>
          <w:rFonts w:asciiTheme="minorHAnsi" w:hAnsiTheme="minorHAnsi" w:cs="Calibri"/>
          <w:sz w:val="22"/>
          <w:szCs w:val="22"/>
        </w:rPr>
        <w:t xml:space="preserve">IČO: 00020699 </w:t>
      </w:r>
    </w:p>
    <w:p w:rsidR="007638C4" w:rsidRPr="007525A6" w:rsidRDefault="007638C4" w:rsidP="007638C4">
      <w:pPr>
        <w:pStyle w:val="Default"/>
        <w:rPr>
          <w:rFonts w:asciiTheme="minorHAnsi" w:hAnsiTheme="minorHAnsi" w:cs="Calibri"/>
          <w:sz w:val="22"/>
          <w:szCs w:val="22"/>
        </w:rPr>
      </w:pPr>
      <w:r w:rsidRPr="007525A6">
        <w:rPr>
          <w:rFonts w:asciiTheme="minorHAnsi" w:hAnsiTheme="minorHAnsi" w:cs="Calibri"/>
          <w:sz w:val="22"/>
          <w:szCs w:val="22"/>
        </w:rPr>
        <w:t xml:space="preserve">DIČ: CZ00020699 </w:t>
      </w:r>
    </w:p>
    <w:p w:rsidR="007638C4" w:rsidRDefault="007525A6" w:rsidP="007638C4">
      <w:pPr>
        <w:pStyle w:val="Default"/>
        <w:rPr>
          <w:rFonts w:asciiTheme="minorHAnsi" w:hAnsiTheme="minorHAnsi" w:cs="Calibri"/>
          <w:sz w:val="22"/>
          <w:szCs w:val="22"/>
        </w:rPr>
      </w:pPr>
      <w:r>
        <w:rPr>
          <w:rFonts w:asciiTheme="minorHAnsi" w:hAnsiTheme="minorHAnsi" w:cs="Calibri"/>
          <w:sz w:val="22"/>
          <w:szCs w:val="22"/>
        </w:rPr>
        <w:t>Bank. spojení:</w:t>
      </w:r>
      <w:r w:rsidR="0075543D">
        <w:rPr>
          <w:rFonts w:asciiTheme="minorHAnsi" w:hAnsiTheme="minorHAnsi" w:cs="Calibri"/>
          <w:sz w:val="22"/>
          <w:szCs w:val="22"/>
        </w:rPr>
        <w:t xml:space="preserve"> </w:t>
      </w:r>
      <w:r w:rsidR="006B009C">
        <w:rPr>
          <w:rFonts w:asciiTheme="minorHAnsi" w:hAnsiTheme="minorHAnsi" w:cs="Calibri"/>
          <w:sz w:val="22"/>
          <w:szCs w:val="22"/>
        </w:rPr>
        <w:t>xxx</w:t>
      </w:r>
    </w:p>
    <w:p w:rsidR="009F48C3" w:rsidRPr="007525A6" w:rsidRDefault="009F48C3" w:rsidP="007638C4">
      <w:pPr>
        <w:pStyle w:val="Default"/>
        <w:rPr>
          <w:rFonts w:asciiTheme="minorHAnsi" w:hAnsiTheme="minorHAnsi"/>
          <w:sz w:val="22"/>
          <w:szCs w:val="22"/>
        </w:rPr>
      </w:pPr>
    </w:p>
    <w:p w:rsidR="007638C4" w:rsidRPr="007525A6" w:rsidRDefault="007638C4" w:rsidP="007638C4">
      <w:pPr>
        <w:pStyle w:val="Default"/>
        <w:rPr>
          <w:rFonts w:asciiTheme="minorHAnsi" w:hAnsiTheme="minorHAnsi"/>
          <w:sz w:val="22"/>
          <w:szCs w:val="22"/>
        </w:rPr>
      </w:pPr>
      <w:r w:rsidRPr="007525A6">
        <w:rPr>
          <w:rFonts w:asciiTheme="minorHAnsi" w:hAnsiTheme="minorHAnsi" w:cs="Calibri"/>
          <w:sz w:val="22"/>
          <w:szCs w:val="22"/>
        </w:rPr>
        <w:t xml:space="preserve">dále jen </w:t>
      </w:r>
      <w:r w:rsidRPr="001B7578">
        <w:rPr>
          <w:rFonts w:asciiTheme="minorHAnsi" w:hAnsiTheme="minorHAnsi" w:cs="Calibri"/>
          <w:i/>
          <w:sz w:val="22"/>
          <w:szCs w:val="22"/>
        </w:rPr>
        <w:t>“</w:t>
      </w:r>
      <w:r w:rsidR="00AC229B">
        <w:rPr>
          <w:rFonts w:asciiTheme="minorHAnsi" w:hAnsiTheme="minorHAnsi" w:cs="Calibri"/>
          <w:i/>
          <w:sz w:val="22"/>
          <w:szCs w:val="22"/>
        </w:rPr>
        <w:t>Objednatel</w:t>
      </w:r>
      <w:r w:rsidRPr="001B7578">
        <w:rPr>
          <w:rFonts w:asciiTheme="minorHAnsi" w:hAnsiTheme="minorHAnsi" w:cs="Calibri"/>
          <w:i/>
          <w:sz w:val="22"/>
          <w:szCs w:val="22"/>
        </w:rPr>
        <w:t xml:space="preserve">” </w:t>
      </w:r>
    </w:p>
    <w:p w:rsidR="007525A6" w:rsidRDefault="007525A6" w:rsidP="007638C4">
      <w:pPr>
        <w:pStyle w:val="Default"/>
        <w:rPr>
          <w:rFonts w:asciiTheme="minorHAnsi" w:hAnsiTheme="minorHAnsi" w:cs="Calibri"/>
          <w:b/>
          <w:bCs/>
          <w:sz w:val="22"/>
          <w:szCs w:val="22"/>
        </w:rPr>
      </w:pPr>
    </w:p>
    <w:p w:rsidR="007525A6" w:rsidRDefault="007525A6" w:rsidP="007638C4">
      <w:pPr>
        <w:pStyle w:val="Default"/>
        <w:rPr>
          <w:rFonts w:asciiTheme="minorHAnsi" w:hAnsiTheme="minorHAnsi" w:cs="Calibri"/>
          <w:b/>
          <w:bCs/>
          <w:sz w:val="22"/>
          <w:szCs w:val="22"/>
        </w:rPr>
      </w:pPr>
    </w:p>
    <w:p w:rsidR="00532F8B" w:rsidRDefault="00532F8B" w:rsidP="007638C4">
      <w:pPr>
        <w:pStyle w:val="Default"/>
        <w:rPr>
          <w:rFonts w:asciiTheme="minorHAnsi" w:hAnsiTheme="minorHAnsi" w:cs="Calibri"/>
          <w:b/>
          <w:bCs/>
          <w:sz w:val="22"/>
          <w:szCs w:val="22"/>
        </w:rPr>
      </w:pPr>
      <w:r>
        <w:rPr>
          <w:rFonts w:asciiTheme="minorHAnsi" w:hAnsiTheme="minorHAnsi" w:cs="Calibri"/>
          <w:b/>
          <w:bCs/>
          <w:sz w:val="22"/>
          <w:szCs w:val="22"/>
        </w:rPr>
        <w:t>a</w:t>
      </w:r>
    </w:p>
    <w:p w:rsidR="009E6DBA" w:rsidRDefault="009E6DBA" w:rsidP="007638C4">
      <w:pPr>
        <w:pStyle w:val="Default"/>
        <w:rPr>
          <w:rFonts w:asciiTheme="minorHAnsi" w:hAnsiTheme="minorHAnsi" w:cs="Calibri"/>
          <w:b/>
          <w:bCs/>
          <w:sz w:val="22"/>
          <w:szCs w:val="22"/>
        </w:rPr>
      </w:pPr>
    </w:p>
    <w:p w:rsidR="0005777C" w:rsidRPr="00F73FF6" w:rsidRDefault="0005777C" w:rsidP="0005777C">
      <w:pPr>
        <w:spacing w:before="192" w:after="0" w:line="240" w:lineRule="auto"/>
        <w:outlineLvl w:val="2"/>
        <w:rPr>
          <w:rFonts w:cs="Calibri"/>
          <w:b/>
          <w:bCs/>
          <w:color w:val="000000"/>
        </w:rPr>
      </w:pPr>
      <w:r w:rsidRPr="00F73FF6">
        <w:rPr>
          <w:rFonts w:cs="Calibri"/>
          <w:b/>
          <w:bCs/>
          <w:color w:val="000000"/>
        </w:rPr>
        <w:t>AITOM Digital s.r.o.</w:t>
      </w:r>
    </w:p>
    <w:p w:rsidR="0005777C" w:rsidRDefault="0005777C" w:rsidP="0005777C">
      <w:pPr>
        <w:spacing w:after="0" w:line="360" w:lineRule="auto"/>
        <w:rPr>
          <w:rFonts w:cs="Tahoma"/>
          <w:b/>
          <w:bCs/>
          <w:szCs w:val="24"/>
        </w:rPr>
      </w:pPr>
    </w:p>
    <w:p w:rsidR="0005777C" w:rsidRDefault="0005777C" w:rsidP="0005777C">
      <w:pPr>
        <w:spacing w:after="0"/>
        <w:rPr>
          <w:rFonts w:cs="Tahoma"/>
          <w:szCs w:val="24"/>
        </w:rPr>
      </w:pPr>
      <w:r w:rsidRPr="00632513">
        <w:rPr>
          <w:rFonts w:cs="Tahoma"/>
          <w:szCs w:val="24"/>
        </w:rPr>
        <w:t>jednající:</w:t>
      </w:r>
      <w:r w:rsidRPr="00632513">
        <w:rPr>
          <w:rFonts w:cs="Tahoma"/>
          <w:szCs w:val="24"/>
        </w:rPr>
        <w:tab/>
      </w:r>
      <w:r w:rsidRPr="00632513">
        <w:rPr>
          <w:rFonts w:cs="Tahoma"/>
          <w:szCs w:val="24"/>
        </w:rPr>
        <w:tab/>
      </w:r>
      <w:r w:rsidR="00C3343F">
        <w:rPr>
          <w:rFonts w:cs="Tahoma"/>
          <w:szCs w:val="24"/>
        </w:rPr>
        <w:t>xxx</w:t>
      </w:r>
      <w:bookmarkStart w:id="0" w:name="_GoBack"/>
      <w:bookmarkEnd w:id="0"/>
    </w:p>
    <w:p w:rsidR="0005777C" w:rsidRPr="00F73FF6" w:rsidRDefault="0005777C" w:rsidP="0005777C">
      <w:pPr>
        <w:rPr>
          <w:rFonts w:eastAsia="Times New Roman" w:cs="Times New Roman"/>
          <w:lang w:eastAsia="cs-CZ"/>
        </w:rPr>
      </w:pPr>
      <w:r w:rsidRPr="00F73FF6">
        <w:rPr>
          <w:rFonts w:cs="Tahoma"/>
        </w:rPr>
        <w:t>sídlo:</w:t>
      </w:r>
      <w:r w:rsidRPr="00F73FF6">
        <w:rPr>
          <w:rFonts w:cs="Tahoma"/>
        </w:rPr>
        <w:tab/>
      </w:r>
      <w:r w:rsidRPr="00F73FF6">
        <w:rPr>
          <w:rFonts w:cs="Tahoma"/>
        </w:rPr>
        <w:tab/>
      </w:r>
      <w:r w:rsidRPr="00F73FF6">
        <w:rPr>
          <w:rFonts w:cs="Tahoma"/>
        </w:rPr>
        <w:tab/>
      </w:r>
      <w:r w:rsidRPr="00521A45">
        <w:rPr>
          <w:rFonts w:cs="Tahoma"/>
          <w:szCs w:val="24"/>
        </w:rPr>
        <w:t>Ohradní 1443/24b</w:t>
      </w:r>
      <w:r>
        <w:rPr>
          <w:rFonts w:cs="Tahoma"/>
          <w:szCs w:val="24"/>
        </w:rPr>
        <w:t>, 140 00 Praha 4</w:t>
      </w:r>
      <w:r w:rsidRPr="00521A45">
        <w:rPr>
          <w:rFonts w:cs="Tahoma"/>
          <w:szCs w:val="24"/>
        </w:rPr>
        <w:t> </w:t>
      </w:r>
      <w:r w:rsidRPr="00521A45">
        <w:rPr>
          <w:rFonts w:cs="Tahoma"/>
          <w:szCs w:val="24"/>
        </w:rPr>
        <w:br/>
        <w:t xml:space="preserve">zápis v OR:   </w:t>
      </w:r>
      <w:r w:rsidRPr="00521A45">
        <w:rPr>
          <w:rFonts w:cs="Tahoma"/>
          <w:szCs w:val="24"/>
        </w:rPr>
        <w:tab/>
      </w:r>
      <w:r w:rsidRPr="00521A45">
        <w:rPr>
          <w:rFonts w:cs="Tahoma"/>
          <w:szCs w:val="24"/>
        </w:rPr>
        <w:tab/>
        <w:t>vedený u Městského soudu v Praze, oddíl C, vložka185319</w:t>
      </w:r>
      <w:r w:rsidRPr="00521A45">
        <w:rPr>
          <w:rFonts w:cs="Tahoma"/>
          <w:szCs w:val="24"/>
        </w:rPr>
        <w:br/>
        <w:t>IČO:</w:t>
      </w:r>
      <w:r w:rsidRPr="00521A45">
        <w:rPr>
          <w:rFonts w:cs="Tahoma"/>
          <w:szCs w:val="24"/>
        </w:rPr>
        <w:tab/>
      </w:r>
      <w:r w:rsidRPr="00521A45">
        <w:rPr>
          <w:rFonts w:cs="Tahoma"/>
          <w:szCs w:val="24"/>
        </w:rPr>
        <w:tab/>
      </w:r>
      <w:r w:rsidRPr="00521A45">
        <w:rPr>
          <w:rFonts w:cs="Tahoma"/>
          <w:szCs w:val="24"/>
        </w:rPr>
        <w:tab/>
        <w:t>24171816</w:t>
      </w:r>
      <w:r w:rsidRPr="00521A45">
        <w:rPr>
          <w:rFonts w:cs="Tahoma"/>
          <w:szCs w:val="24"/>
        </w:rPr>
        <w:br/>
        <w:t>DIČ:</w:t>
      </w:r>
      <w:r w:rsidRPr="00521A45">
        <w:rPr>
          <w:rFonts w:cs="Tahoma"/>
          <w:szCs w:val="24"/>
        </w:rPr>
        <w:tab/>
      </w:r>
      <w:r w:rsidRPr="00521A45">
        <w:rPr>
          <w:rFonts w:cs="Tahoma"/>
          <w:szCs w:val="24"/>
        </w:rPr>
        <w:tab/>
      </w:r>
      <w:r w:rsidRPr="00521A45">
        <w:rPr>
          <w:rFonts w:cs="Tahoma"/>
          <w:szCs w:val="24"/>
        </w:rPr>
        <w:tab/>
        <w:t>C</w:t>
      </w:r>
      <w:r w:rsidR="006B009C">
        <w:rPr>
          <w:rFonts w:cs="Tahoma"/>
          <w:szCs w:val="24"/>
        </w:rPr>
        <w:t>Z24171816</w:t>
      </w:r>
      <w:r w:rsidR="006B009C">
        <w:rPr>
          <w:rFonts w:cs="Tahoma"/>
          <w:szCs w:val="24"/>
        </w:rPr>
        <w:br/>
        <w:t>bankovní spojení:</w:t>
      </w:r>
      <w:r w:rsidR="006B009C">
        <w:rPr>
          <w:rFonts w:cs="Tahoma"/>
          <w:szCs w:val="24"/>
        </w:rPr>
        <w:tab/>
        <w:t>xxx</w:t>
      </w:r>
      <w:r w:rsidRPr="00521A45">
        <w:rPr>
          <w:rFonts w:cs="Tahoma"/>
          <w:szCs w:val="24"/>
        </w:rPr>
        <w:br/>
        <w:t>číslo účtu:</w:t>
      </w:r>
      <w:r w:rsidRPr="00521A45">
        <w:rPr>
          <w:rFonts w:cs="Tahoma"/>
          <w:szCs w:val="24"/>
        </w:rPr>
        <w:tab/>
      </w:r>
      <w:r w:rsidRPr="00521A45">
        <w:rPr>
          <w:rFonts w:cs="Tahoma"/>
          <w:szCs w:val="24"/>
        </w:rPr>
        <w:tab/>
      </w:r>
      <w:r w:rsidR="006B009C">
        <w:rPr>
          <w:rFonts w:cs="Tahoma"/>
          <w:szCs w:val="24"/>
        </w:rPr>
        <w:t>xxx</w:t>
      </w:r>
      <w:r w:rsidRPr="00521A45">
        <w:rPr>
          <w:rFonts w:cs="Tahoma"/>
          <w:szCs w:val="24"/>
        </w:rPr>
        <w:br/>
      </w:r>
      <w:r w:rsidRPr="00F73FF6">
        <w:rPr>
          <w:rFonts w:cs="Tahoma"/>
        </w:rPr>
        <w:t>kontaktní osoba:</w:t>
      </w:r>
      <w:r w:rsidRPr="00F73FF6">
        <w:rPr>
          <w:rFonts w:cs="Tahoma"/>
        </w:rPr>
        <w:tab/>
      </w:r>
      <w:r w:rsidR="006B009C">
        <w:rPr>
          <w:rFonts w:cs="Tahoma"/>
        </w:rPr>
        <w:t>xxx</w:t>
      </w:r>
      <w:r>
        <w:rPr>
          <w:rFonts w:eastAsia="Times New Roman" w:cs="Times New Roman"/>
          <w:lang w:eastAsia="cs-CZ"/>
        </w:rPr>
        <w:br/>
      </w:r>
      <w:r w:rsidRPr="00F73FF6">
        <w:rPr>
          <w:rFonts w:cs="Tahoma"/>
        </w:rPr>
        <w:t>tel:</w:t>
      </w:r>
      <w:r w:rsidRPr="00F73FF6">
        <w:rPr>
          <w:rFonts w:cs="Tahoma"/>
        </w:rPr>
        <w:tab/>
      </w:r>
      <w:r w:rsidRPr="00F73FF6">
        <w:rPr>
          <w:rFonts w:cs="Tahoma"/>
        </w:rPr>
        <w:tab/>
      </w:r>
      <w:r>
        <w:rPr>
          <w:rFonts w:cs="Tahoma"/>
        </w:rPr>
        <w:tab/>
      </w:r>
      <w:r w:rsidR="006B009C">
        <w:rPr>
          <w:rFonts w:cs="Tahoma"/>
        </w:rPr>
        <w:t>xxx</w:t>
      </w:r>
      <w:r>
        <w:rPr>
          <w:rFonts w:eastAsia="Times New Roman" w:cs="Times New Roman"/>
          <w:lang w:eastAsia="cs-CZ"/>
        </w:rPr>
        <w:br/>
      </w:r>
      <w:r w:rsidRPr="00F73FF6">
        <w:rPr>
          <w:rFonts w:cs="Tahoma"/>
        </w:rPr>
        <w:t>e-mail:</w:t>
      </w:r>
      <w:r w:rsidRPr="00F73FF6">
        <w:rPr>
          <w:rFonts w:cs="Tahoma"/>
        </w:rPr>
        <w:tab/>
      </w:r>
      <w:r w:rsidRPr="00F73FF6">
        <w:rPr>
          <w:rFonts w:cs="Tahoma"/>
        </w:rPr>
        <w:tab/>
      </w:r>
      <w:r w:rsidR="006B009C">
        <w:rPr>
          <w:rFonts w:cs="Tahoma"/>
        </w:rPr>
        <w:tab/>
        <w:t>xxx</w:t>
      </w:r>
      <w:r>
        <w:rPr>
          <w:rFonts w:eastAsia="Times New Roman" w:cs="Times New Roman"/>
          <w:lang w:eastAsia="cs-CZ"/>
        </w:rPr>
        <w:br/>
      </w:r>
      <w:r w:rsidRPr="00F73FF6">
        <w:rPr>
          <w:rFonts w:cs="Tahoma"/>
        </w:rPr>
        <w:t>datová schránka:</w:t>
      </w:r>
      <w:r w:rsidRPr="00F73FF6">
        <w:rPr>
          <w:rFonts w:cs="Tahoma"/>
        </w:rPr>
        <w:tab/>
      </w:r>
      <w:r w:rsidRPr="00521A45">
        <w:rPr>
          <w:rFonts w:cs="Tahoma"/>
        </w:rPr>
        <w:t>whv6uc</w:t>
      </w:r>
    </w:p>
    <w:p w:rsidR="009F48C3" w:rsidRPr="007525A6" w:rsidRDefault="009F48C3" w:rsidP="007638C4">
      <w:pPr>
        <w:pStyle w:val="Default"/>
        <w:rPr>
          <w:rFonts w:asciiTheme="minorHAnsi" w:hAnsiTheme="minorHAnsi"/>
          <w:sz w:val="22"/>
          <w:szCs w:val="22"/>
        </w:rPr>
      </w:pPr>
    </w:p>
    <w:p w:rsidR="007638C4" w:rsidRDefault="007638C4" w:rsidP="007638C4">
      <w:pPr>
        <w:pStyle w:val="Default"/>
        <w:rPr>
          <w:rFonts w:asciiTheme="minorHAnsi" w:hAnsiTheme="minorHAnsi" w:cs="Calibri"/>
          <w:sz w:val="22"/>
          <w:szCs w:val="22"/>
        </w:rPr>
      </w:pPr>
      <w:r w:rsidRPr="007525A6">
        <w:rPr>
          <w:rFonts w:asciiTheme="minorHAnsi" w:hAnsiTheme="minorHAnsi" w:cs="Calibri"/>
          <w:sz w:val="22"/>
          <w:szCs w:val="22"/>
        </w:rPr>
        <w:t xml:space="preserve">dále jen </w:t>
      </w:r>
      <w:r w:rsidR="007525A6" w:rsidRPr="001B7578">
        <w:rPr>
          <w:rFonts w:asciiTheme="minorHAnsi" w:hAnsiTheme="minorHAnsi" w:cs="Calibri"/>
          <w:i/>
          <w:sz w:val="22"/>
          <w:szCs w:val="22"/>
        </w:rPr>
        <w:t>“</w:t>
      </w:r>
      <w:r w:rsidR="00AC229B">
        <w:rPr>
          <w:rFonts w:asciiTheme="minorHAnsi" w:hAnsiTheme="minorHAnsi" w:cs="Calibri"/>
          <w:i/>
          <w:sz w:val="22"/>
          <w:szCs w:val="22"/>
        </w:rPr>
        <w:t>Zhotovitel</w:t>
      </w:r>
      <w:r w:rsidR="007525A6" w:rsidRPr="001B7578">
        <w:rPr>
          <w:rFonts w:asciiTheme="minorHAnsi" w:hAnsiTheme="minorHAnsi" w:cs="Calibri"/>
          <w:i/>
          <w:sz w:val="22"/>
          <w:szCs w:val="22"/>
        </w:rPr>
        <w:t>”</w:t>
      </w:r>
    </w:p>
    <w:p w:rsidR="007525A6" w:rsidRPr="007525A6" w:rsidRDefault="007525A6" w:rsidP="007638C4">
      <w:pPr>
        <w:pStyle w:val="Default"/>
        <w:rPr>
          <w:rFonts w:asciiTheme="minorHAnsi" w:hAnsiTheme="minorHAnsi"/>
          <w:sz w:val="22"/>
          <w:szCs w:val="22"/>
        </w:rPr>
      </w:pPr>
    </w:p>
    <w:p w:rsidR="007525A6" w:rsidRDefault="007638C4" w:rsidP="007525A6">
      <w:pPr>
        <w:pStyle w:val="Default"/>
        <w:jc w:val="center"/>
        <w:rPr>
          <w:rFonts w:asciiTheme="minorHAnsi" w:hAnsiTheme="minorHAnsi"/>
          <w:b/>
          <w:bCs/>
          <w:sz w:val="22"/>
          <w:szCs w:val="22"/>
        </w:rPr>
      </w:pPr>
      <w:r w:rsidRPr="007525A6">
        <w:rPr>
          <w:rFonts w:asciiTheme="minorHAnsi" w:hAnsiTheme="minorHAnsi"/>
          <w:b/>
          <w:bCs/>
          <w:sz w:val="22"/>
          <w:szCs w:val="22"/>
        </w:rPr>
        <w:t>Článek I.</w:t>
      </w:r>
    </w:p>
    <w:p w:rsidR="007638C4" w:rsidRDefault="007638C4" w:rsidP="007525A6">
      <w:pPr>
        <w:pStyle w:val="Default"/>
        <w:jc w:val="center"/>
        <w:rPr>
          <w:rFonts w:asciiTheme="minorHAnsi" w:hAnsiTheme="minorHAnsi"/>
          <w:b/>
          <w:bCs/>
          <w:sz w:val="22"/>
          <w:szCs w:val="22"/>
        </w:rPr>
      </w:pPr>
      <w:r w:rsidRPr="007525A6">
        <w:rPr>
          <w:rFonts w:asciiTheme="minorHAnsi" w:hAnsiTheme="minorHAnsi"/>
          <w:b/>
          <w:bCs/>
          <w:sz w:val="22"/>
          <w:szCs w:val="22"/>
        </w:rPr>
        <w:t xml:space="preserve">Předmět a účel </w:t>
      </w:r>
      <w:r w:rsidR="00AC229B">
        <w:rPr>
          <w:rFonts w:asciiTheme="minorHAnsi" w:hAnsiTheme="minorHAnsi"/>
          <w:b/>
          <w:bCs/>
          <w:sz w:val="22"/>
          <w:szCs w:val="22"/>
        </w:rPr>
        <w:t>Smlouvy</w:t>
      </w:r>
    </w:p>
    <w:p w:rsidR="009E6DBA" w:rsidRPr="007525A6" w:rsidRDefault="009E6DBA" w:rsidP="007525A6">
      <w:pPr>
        <w:pStyle w:val="Default"/>
        <w:jc w:val="center"/>
        <w:rPr>
          <w:rFonts w:asciiTheme="minorHAnsi" w:hAnsiTheme="minorHAnsi"/>
          <w:sz w:val="22"/>
          <w:szCs w:val="22"/>
        </w:rPr>
      </w:pPr>
    </w:p>
    <w:p w:rsidR="00812D20" w:rsidRPr="00812D20" w:rsidRDefault="00FF37FC" w:rsidP="00FF37FC">
      <w:pPr>
        <w:pStyle w:val="Default"/>
        <w:numPr>
          <w:ilvl w:val="0"/>
          <w:numId w:val="8"/>
        </w:numPr>
        <w:jc w:val="both"/>
        <w:rPr>
          <w:rFonts w:asciiTheme="minorHAnsi" w:hAnsiTheme="minorHAnsi"/>
          <w:sz w:val="22"/>
          <w:szCs w:val="22"/>
        </w:rPr>
      </w:pPr>
      <w:r>
        <w:rPr>
          <w:rFonts w:asciiTheme="minorHAnsi" w:hAnsiTheme="minorHAnsi" w:cs="Calibri"/>
          <w:sz w:val="22"/>
          <w:szCs w:val="22"/>
        </w:rPr>
        <w:t xml:space="preserve">Předmětem této </w:t>
      </w:r>
      <w:r w:rsidR="00AC229B">
        <w:rPr>
          <w:rFonts w:asciiTheme="minorHAnsi" w:hAnsiTheme="minorHAnsi" w:cs="Calibri"/>
          <w:sz w:val="22"/>
          <w:szCs w:val="22"/>
        </w:rPr>
        <w:t>Smlouvy</w:t>
      </w:r>
      <w:r w:rsidR="007638C4" w:rsidRPr="007525A6">
        <w:rPr>
          <w:rFonts w:asciiTheme="minorHAnsi" w:hAnsiTheme="minorHAnsi" w:cs="Calibri"/>
          <w:sz w:val="22"/>
          <w:szCs w:val="22"/>
        </w:rPr>
        <w:t xml:space="preserve"> o dílo</w:t>
      </w:r>
      <w:r>
        <w:rPr>
          <w:rFonts w:asciiTheme="minorHAnsi" w:hAnsiTheme="minorHAnsi" w:cs="Calibri"/>
          <w:sz w:val="22"/>
          <w:szCs w:val="22"/>
        </w:rPr>
        <w:t xml:space="preserve"> (dále jen</w:t>
      </w:r>
      <w:r w:rsidR="00056237" w:rsidRPr="00C36952">
        <w:rPr>
          <w:rFonts w:asciiTheme="minorHAnsi" w:hAnsiTheme="minorHAnsi" w:cs="Calibri"/>
          <w:b/>
          <w:sz w:val="22"/>
          <w:szCs w:val="22"/>
        </w:rPr>
        <w:t xml:space="preserve"> „</w:t>
      </w:r>
      <w:r w:rsidR="00C92ED3">
        <w:rPr>
          <w:rFonts w:asciiTheme="minorHAnsi" w:hAnsiTheme="minorHAnsi" w:cs="Calibri"/>
          <w:b/>
          <w:i/>
          <w:sz w:val="22"/>
          <w:szCs w:val="22"/>
        </w:rPr>
        <w:t>S</w:t>
      </w:r>
      <w:r w:rsidR="00056237" w:rsidRPr="00C36952">
        <w:rPr>
          <w:rFonts w:asciiTheme="minorHAnsi" w:hAnsiTheme="minorHAnsi" w:cs="Calibri"/>
          <w:b/>
          <w:i/>
          <w:sz w:val="22"/>
          <w:szCs w:val="22"/>
        </w:rPr>
        <w:t>mlouva</w:t>
      </w:r>
      <w:r w:rsidR="007513FA">
        <w:rPr>
          <w:rFonts w:asciiTheme="minorHAnsi" w:hAnsiTheme="minorHAnsi" w:cs="Calibri"/>
          <w:b/>
          <w:sz w:val="22"/>
          <w:szCs w:val="22"/>
        </w:rPr>
        <w:t xml:space="preserve">“ </w:t>
      </w:r>
      <w:r>
        <w:rPr>
          <w:rFonts w:asciiTheme="minorHAnsi" w:hAnsiTheme="minorHAnsi" w:cs="Calibri"/>
          <w:sz w:val="22"/>
          <w:szCs w:val="22"/>
        </w:rPr>
        <w:t xml:space="preserve">) </w:t>
      </w:r>
      <w:r w:rsidR="007638C4" w:rsidRPr="007525A6">
        <w:rPr>
          <w:rFonts w:asciiTheme="minorHAnsi" w:hAnsiTheme="minorHAnsi" w:cs="Calibri"/>
          <w:sz w:val="22"/>
          <w:szCs w:val="22"/>
        </w:rPr>
        <w:t xml:space="preserve"> je </w:t>
      </w:r>
      <w:r w:rsidR="00C92ED3">
        <w:rPr>
          <w:rFonts w:asciiTheme="minorHAnsi" w:hAnsiTheme="minorHAnsi" w:cs="Calibri"/>
          <w:sz w:val="22"/>
          <w:szCs w:val="22"/>
        </w:rPr>
        <w:t xml:space="preserve">provedení ze strany Zhotovitele </w:t>
      </w:r>
      <w:r w:rsidR="009F48C3">
        <w:rPr>
          <w:rFonts w:asciiTheme="minorHAnsi" w:hAnsiTheme="minorHAnsi" w:cs="Calibri"/>
          <w:sz w:val="22"/>
          <w:szCs w:val="22"/>
        </w:rPr>
        <w:t>realizac</w:t>
      </w:r>
      <w:r w:rsidR="00C92ED3">
        <w:rPr>
          <w:rFonts w:asciiTheme="minorHAnsi" w:hAnsiTheme="minorHAnsi" w:cs="Calibri"/>
          <w:sz w:val="22"/>
          <w:szCs w:val="22"/>
        </w:rPr>
        <w:t xml:space="preserve">e předmětu veřejné zakázky, označená </w:t>
      </w:r>
      <w:r w:rsidR="00CC43A7">
        <w:rPr>
          <w:rFonts w:asciiTheme="minorHAnsi" w:hAnsiTheme="minorHAnsi" w:cs="Calibri"/>
          <w:sz w:val="22"/>
          <w:szCs w:val="22"/>
        </w:rPr>
        <w:t>„</w:t>
      </w:r>
      <w:r w:rsidR="00EA3226">
        <w:rPr>
          <w:rFonts w:asciiTheme="minorHAnsi" w:hAnsiTheme="minorHAnsi" w:cs="Calibri"/>
          <w:b/>
          <w:i/>
          <w:sz w:val="22"/>
          <w:szCs w:val="22"/>
        </w:rPr>
        <w:t>W</w:t>
      </w:r>
      <w:r w:rsidR="00056237" w:rsidRPr="00C36952">
        <w:rPr>
          <w:rFonts w:asciiTheme="minorHAnsi" w:hAnsiTheme="minorHAnsi" w:cs="Calibri"/>
          <w:b/>
          <w:i/>
          <w:sz w:val="22"/>
          <w:szCs w:val="22"/>
        </w:rPr>
        <w:t xml:space="preserve">ebová prezentace ČHMÚ“  </w:t>
      </w:r>
      <w:r w:rsidR="009F48C3">
        <w:rPr>
          <w:rFonts w:asciiTheme="minorHAnsi" w:hAnsiTheme="minorHAnsi" w:cs="Calibri"/>
          <w:sz w:val="22"/>
          <w:szCs w:val="22"/>
        </w:rPr>
        <w:t>(dále jen „</w:t>
      </w:r>
      <w:r w:rsidR="00056237" w:rsidRPr="00C36952">
        <w:rPr>
          <w:rFonts w:asciiTheme="minorHAnsi" w:hAnsiTheme="minorHAnsi" w:cs="Calibri"/>
          <w:i/>
          <w:sz w:val="22"/>
          <w:szCs w:val="22"/>
        </w:rPr>
        <w:t>Dílo</w:t>
      </w:r>
      <w:r w:rsidR="009F48C3">
        <w:rPr>
          <w:rFonts w:asciiTheme="minorHAnsi" w:hAnsiTheme="minorHAnsi" w:cs="Calibri"/>
          <w:sz w:val="22"/>
          <w:szCs w:val="22"/>
        </w:rPr>
        <w:t>“) na základě</w:t>
      </w:r>
      <w:r w:rsidR="00C92ED3">
        <w:rPr>
          <w:rFonts w:asciiTheme="minorHAnsi" w:hAnsiTheme="minorHAnsi" w:cs="Calibri"/>
          <w:sz w:val="22"/>
          <w:szCs w:val="22"/>
        </w:rPr>
        <w:t xml:space="preserve"> výsledku</w:t>
      </w:r>
      <w:r w:rsidR="009F48C3">
        <w:rPr>
          <w:rFonts w:asciiTheme="minorHAnsi" w:hAnsiTheme="minorHAnsi" w:cs="Calibri"/>
          <w:sz w:val="22"/>
          <w:szCs w:val="22"/>
        </w:rPr>
        <w:t xml:space="preserve"> VZMR č</w:t>
      </w:r>
      <w:r w:rsidR="00172A20" w:rsidRPr="004721CA">
        <w:rPr>
          <w:rFonts w:asciiTheme="minorHAnsi" w:hAnsiTheme="minorHAnsi" w:cs="Calibri"/>
          <w:color w:val="auto"/>
          <w:sz w:val="22"/>
          <w:szCs w:val="22"/>
        </w:rPr>
        <w:t>. R1904</w:t>
      </w:r>
      <w:r w:rsidR="00812D20">
        <w:rPr>
          <w:rFonts w:asciiTheme="minorHAnsi" w:hAnsiTheme="minorHAnsi" w:cs="Calibri"/>
          <w:sz w:val="22"/>
          <w:szCs w:val="22"/>
        </w:rPr>
        <w:t>, které mimo jiné zahrnuje i licenční oprávnění s Dílem dále nakládat a užívat po dokončení implementace, a to za podmínek této  Smlouvy a v rozsahu znění Přílohy č. 1, a dále po dokončení Díla a jeho předání závazek Objednatele za Dílo Zhotoviteli zaplatit sjednanou cenu dle čl. IV.</w:t>
      </w:r>
    </w:p>
    <w:p w:rsidR="009469A4" w:rsidRDefault="00056237" w:rsidP="00C36952">
      <w:pPr>
        <w:pStyle w:val="Default"/>
        <w:ind w:left="360"/>
        <w:jc w:val="both"/>
        <w:rPr>
          <w:rFonts w:asciiTheme="minorHAnsi" w:hAnsiTheme="minorHAnsi"/>
          <w:sz w:val="22"/>
          <w:szCs w:val="22"/>
        </w:rPr>
      </w:pPr>
      <w:r>
        <w:rPr>
          <w:rFonts w:asciiTheme="minorHAnsi" w:hAnsiTheme="minorHAnsi" w:cs="Calibri"/>
          <w:sz w:val="22"/>
          <w:szCs w:val="22"/>
        </w:rPr>
        <w:t xml:space="preserve"> </w:t>
      </w:r>
    </w:p>
    <w:p w:rsidR="00086EF9" w:rsidRPr="007525A6" w:rsidRDefault="00AC229B" w:rsidP="00086EF9">
      <w:pPr>
        <w:pStyle w:val="Default"/>
        <w:numPr>
          <w:ilvl w:val="0"/>
          <w:numId w:val="8"/>
        </w:numPr>
        <w:jc w:val="both"/>
        <w:rPr>
          <w:rFonts w:asciiTheme="minorHAnsi" w:hAnsiTheme="minorHAnsi"/>
          <w:sz w:val="22"/>
          <w:szCs w:val="22"/>
        </w:rPr>
      </w:pPr>
      <w:r>
        <w:rPr>
          <w:rFonts w:asciiTheme="minorHAnsi" w:hAnsiTheme="minorHAnsi"/>
          <w:sz w:val="22"/>
          <w:szCs w:val="22"/>
        </w:rPr>
        <w:t>Zhotovitel</w:t>
      </w:r>
      <w:r w:rsidR="00086EF9" w:rsidRPr="00086EF9">
        <w:rPr>
          <w:rFonts w:asciiTheme="minorHAnsi" w:hAnsiTheme="minorHAnsi"/>
          <w:sz w:val="22"/>
          <w:szCs w:val="22"/>
        </w:rPr>
        <w:t xml:space="preserve"> potvrzuje, že se v plném rozsahu seznámil</w:t>
      </w:r>
      <w:r w:rsidR="001C0118">
        <w:rPr>
          <w:rFonts w:asciiTheme="minorHAnsi" w:hAnsiTheme="minorHAnsi"/>
          <w:sz w:val="22"/>
          <w:szCs w:val="22"/>
        </w:rPr>
        <w:t xml:space="preserve"> s rozsahem a povahou předmětu D</w:t>
      </w:r>
      <w:r w:rsidR="00086EF9" w:rsidRPr="00086EF9">
        <w:rPr>
          <w:rFonts w:asciiTheme="minorHAnsi" w:hAnsiTheme="minorHAnsi"/>
          <w:sz w:val="22"/>
          <w:szCs w:val="22"/>
        </w:rPr>
        <w:t xml:space="preserve">íla, že jsou mu známy veškeré technické, kvalitativní a jiné podmínky a že disponuje takovými kapacitami a odbornými znalostmi, které jsou k plnění nezbytné. </w:t>
      </w:r>
      <w:r>
        <w:rPr>
          <w:rFonts w:asciiTheme="minorHAnsi" w:hAnsiTheme="minorHAnsi"/>
          <w:sz w:val="22"/>
          <w:szCs w:val="22"/>
        </w:rPr>
        <w:t>Zhotovitel</w:t>
      </w:r>
      <w:r w:rsidR="00086EF9" w:rsidRPr="00086EF9">
        <w:rPr>
          <w:rFonts w:asciiTheme="minorHAnsi" w:hAnsiTheme="minorHAnsi"/>
          <w:sz w:val="22"/>
          <w:szCs w:val="22"/>
        </w:rPr>
        <w:t xml:space="preserve"> se zavazu</w:t>
      </w:r>
      <w:r w:rsidR="001C0118">
        <w:rPr>
          <w:rFonts w:asciiTheme="minorHAnsi" w:hAnsiTheme="minorHAnsi"/>
          <w:sz w:val="22"/>
          <w:szCs w:val="22"/>
        </w:rPr>
        <w:t>je řádně provedené funkční D</w:t>
      </w:r>
      <w:r w:rsidR="00086EF9" w:rsidRPr="00086EF9">
        <w:rPr>
          <w:rFonts w:asciiTheme="minorHAnsi" w:hAnsiTheme="minorHAnsi"/>
          <w:sz w:val="22"/>
          <w:szCs w:val="22"/>
        </w:rPr>
        <w:t xml:space="preserve">ílo předat </w:t>
      </w:r>
      <w:r>
        <w:rPr>
          <w:rFonts w:asciiTheme="minorHAnsi" w:hAnsiTheme="minorHAnsi"/>
          <w:sz w:val="22"/>
          <w:szCs w:val="22"/>
        </w:rPr>
        <w:t>Objednatel</w:t>
      </w:r>
      <w:r w:rsidR="00086EF9" w:rsidRPr="00086EF9">
        <w:rPr>
          <w:rFonts w:asciiTheme="minorHAnsi" w:hAnsiTheme="minorHAnsi"/>
          <w:sz w:val="22"/>
          <w:szCs w:val="22"/>
        </w:rPr>
        <w:t xml:space="preserve">i v době sjednané v této </w:t>
      </w:r>
      <w:r w:rsidR="00302657">
        <w:rPr>
          <w:rFonts w:asciiTheme="minorHAnsi" w:hAnsiTheme="minorHAnsi"/>
          <w:sz w:val="22"/>
          <w:szCs w:val="22"/>
        </w:rPr>
        <w:t>Smlouvě</w:t>
      </w:r>
      <w:r w:rsidR="00086EF9" w:rsidRPr="00086EF9">
        <w:rPr>
          <w:rFonts w:asciiTheme="minorHAnsi" w:hAnsiTheme="minorHAnsi"/>
          <w:sz w:val="22"/>
          <w:szCs w:val="22"/>
        </w:rPr>
        <w:t xml:space="preserve"> a za podmínek dohodnutých v této </w:t>
      </w:r>
      <w:r w:rsidR="00302657">
        <w:rPr>
          <w:rFonts w:asciiTheme="minorHAnsi" w:hAnsiTheme="minorHAnsi"/>
          <w:sz w:val="22"/>
          <w:szCs w:val="22"/>
        </w:rPr>
        <w:t>Smlouvě</w:t>
      </w:r>
      <w:r w:rsidR="00086EF9">
        <w:rPr>
          <w:rFonts w:asciiTheme="minorHAnsi" w:hAnsiTheme="minorHAnsi"/>
          <w:sz w:val="22"/>
          <w:szCs w:val="22"/>
        </w:rPr>
        <w:t>.</w:t>
      </w:r>
    </w:p>
    <w:p w:rsidR="0075543D" w:rsidRDefault="0075543D" w:rsidP="007638C4">
      <w:pPr>
        <w:pStyle w:val="Default"/>
        <w:rPr>
          <w:rFonts w:asciiTheme="minorHAnsi" w:hAnsiTheme="minorHAnsi" w:cs="Calibri"/>
          <w:sz w:val="22"/>
          <w:szCs w:val="22"/>
        </w:rPr>
      </w:pPr>
    </w:p>
    <w:p w:rsidR="0075543D" w:rsidRDefault="0075543D" w:rsidP="007638C4">
      <w:pPr>
        <w:pStyle w:val="Default"/>
        <w:rPr>
          <w:rFonts w:asciiTheme="minorHAnsi" w:hAnsiTheme="minorHAnsi"/>
          <w:sz w:val="22"/>
          <w:szCs w:val="22"/>
        </w:rPr>
      </w:pPr>
    </w:p>
    <w:p w:rsidR="009F48C3" w:rsidRDefault="007638C4" w:rsidP="001B7578">
      <w:pPr>
        <w:pStyle w:val="Default"/>
        <w:jc w:val="center"/>
        <w:rPr>
          <w:rFonts w:asciiTheme="minorHAnsi" w:hAnsiTheme="minorHAnsi"/>
          <w:b/>
          <w:bCs/>
          <w:sz w:val="22"/>
          <w:szCs w:val="22"/>
        </w:rPr>
      </w:pPr>
      <w:r w:rsidRPr="007525A6">
        <w:rPr>
          <w:rFonts w:asciiTheme="minorHAnsi" w:hAnsiTheme="minorHAnsi"/>
          <w:b/>
          <w:bCs/>
          <w:sz w:val="22"/>
          <w:szCs w:val="22"/>
        </w:rPr>
        <w:t>Článek II.</w:t>
      </w:r>
    </w:p>
    <w:p w:rsidR="007638C4" w:rsidRDefault="006913D4" w:rsidP="001B7578">
      <w:pPr>
        <w:pStyle w:val="Default"/>
        <w:jc w:val="center"/>
        <w:rPr>
          <w:rFonts w:asciiTheme="minorHAnsi" w:hAnsiTheme="minorHAnsi"/>
          <w:b/>
          <w:bCs/>
          <w:sz w:val="22"/>
          <w:szCs w:val="22"/>
        </w:rPr>
      </w:pPr>
      <w:r>
        <w:rPr>
          <w:rFonts w:asciiTheme="minorHAnsi" w:hAnsiTheme="minorHAnsi"/>
          <w:b/>
          <w:bCs/>
          <w:sz w:val="22"/>
          <w:szCs w:val="22"/>
        </w:rPr>
        <w:t>Termín provedení</w:t>
      </w:r>
      <w:r w:rsidR="00272D5C">
        <w:rPr>
          <w:rFonts w:asciiTheme="minorHAnsi" w:hAnsiTheme="minorHAnsi"/>
          <w:b/>
          <w:bCs/>
          <w:sz w:val="22"/>
          <w:szCs w:val="22"/>
        </w:rPr>
        <w:t xml:space="preserve">, místo </w:t>
      </w:r>
      <w:r w:rsidR="007638C4" w:rsidRPr="007525A6">
        <w:rPr>
          <w:rFonts w:asciiTheme="minorHAnsi" w:hAnsiTheme="minorHAnsi"/>
          <w:b/>
          <w:bCs/>
          <w:sz w:val="22"/>
          <w:szCs w:val="22"/>
        </w:rPr>
        <w:t>plnění</w:t>
      </w:r>
    </w:p>
    <w:p w:rsidR="00CC43A7" w:rsidRPr="007525A6" w:rsidRDefault="00CC43A7" w:rsidP="001B7578">
      <w:pPr>
        <w:pStyle w:val="Default"/>
        <w:jc w:val="center"/>
        <w:rPr>
          <w:rFonts w:asciiTheme="minorHAnsi" w:hAnsiTheme="minorHAnsi"/>
          <w:sz w:val="22"/>
          <w:szCs w:val="22"/>
        </w:rPr>
      </w:pPr>
    </w:p>
    <w:p w:rsidR="009469A4" w:rsidRDefault="00272D5C" w:rsidP="00C36952">
      <w:pPr>
        <w:pStyle w:val="Default"/>
        <w:ind w:firstLine="708"/>
        <w:rPr>
          <w:rFonts w:asciiTheme="minorHAnsi" w:hAnsiTheme="minorHAnsi"/>
          <w:b/>
          <w:sz w:val="22"/>
          <w:szCs w:val="22"/>
        </w:rPr>
      </w:pPr>
      <w:r w:rsidRPr="00C628E5">
        <w:rPr>
          <w:rFonts w:asciiTheme="minorHAnsi" w:hAnsiTheme="minorHAnsi"/>
          <w:b/>
          <w:sz w:val="22"/>
          <w:szCs w:val="22"/>
        </w:rPr>
        <w:t xml:space="preserve">Předpokládaný </w:t>
      </w:r>
      <w:r w:rsidRPr="001B7578">
        <w:rPr>
          <w:rFonts w:asciiTheme="minorHAnsi" w:hAnsiTheme="minorHAnsi"/>
          <w:b/>
          <w:sz w:val="22"/>
          <w:szCs w:val="22"/>
        </w:rPr>
        <w:t xml:space="preserve">termín provedení Díla: </w:t>
      </w:r>
    </w:p>
    <w:p w:rsidR="00272D5C" w:rsidRDefault="00272D5C" w:rsidP="001B7578">
      <w:pPr>
        <w:pStyle w:val="Default"/>
        <w:numPr>
          <w:ilvl w:val="0"/>
          <w:numId w:val="9"/>
        </w:numPr>
        <w:rPr>
          <w:rFonts w:asciiTheme="minorHAnsi" w:hAnsiTheme="minorHAnsi"/>
          <w:sz w:val="22"/>
          <w:szCs w:val="22"/>
        </w:rPr>
      </w:pPr>
      <w:r>
        <w:rPr>
          <w:rFonts w:asciiTheme="minorHAnsi" w:hAnsiTheme="minorHAnsi"/>
          <w:sz w:val="22"/>
          <w:szCs w:val="22"/>
        </w:rPr>
        <w:t>zahájení –</w:t>
      </w:r>
      <w:r w:rsidR="001C0118">
        <w:rPr>
          <w:rFonts w:asciiTheme="minorHAnsi" w:hAnsiTheme="minorHAnsi"/>
          <w:sz w:val="22"/>
          <w:szCs w:val="22"/>
        </w:rPr>
        <w:t xml:space="preserve"> </w:t>
      </w:r>
      <w:r w:rsidR="007F0537">
        <w:rPr>
          <w:rFonts w:asciiTheme="minorHAnsi" w:hAnsiTheme="minorHAnsi"/>
          <w:sz w:val="22"/>
          <w:szCs w:val="22"/>
        </w:rPr>
        <w:t>14 dní od účinnosti smlouvy</w:t>
      </w:r>
    </w:p>
    <w:p w:rsidR="00272D5C" w:rsidRDefault="00272D5C" w:rsidP="001B7578">
      <w:pPr>
        <w:pStyle w:val="Default"/>
        <w:numPr>
          <w:ilvl w:val="0"/>
          <w:numId w:val="9"/>
        </w:numPr>
        <w:rPr>
          <w:rFonts w:asciiTheme="minorHAnsi" w:hAnsiTheme="minorHAnsi"/>
          <w:sz w:val="22"/>
          <w:szCs w:val="22"/>
        </w:rPr>
      </w:pPr>
      <w:r>
        <w:rPr>
          <w:rFonts w:asciiTheme="minorHAnsi" w:hAnsiTheme="minorHAnsi"/>
          <w:sz w:val="22"/>
          <w:szCs w:val="22"/>
        </w:rPr>
        <w:t xml:space="preserve">dokončení </w:t>
      </w:r>
      <w:r w:rsidR="001C0118">
        <w:rPr>
          <w:rFonts w:asciiTheme="minorHAnsi" w:hAnsiTheme="minorHAnsi"/>
          <w:sz w:val="22"/>
          <w:szCs w:val="22"/>
        </w:rPr>
        <w:t>–</w:t>
      </w:r>
      <w:r>
        <w:rPr>
          <w:rFonts w:asciiTheme="minorHAnsi" w:hAnsiTheme="minorHAnsi"/>
          <w:sz w:val="22"/>
          <w:szCs w:val="22"/>
        </w:rPr>
        <w:t xml:space="preserve"> </w:t>
      </w:r>
      <w:r w:rsidR="00C92ED3">
        <w:rPr>
          <w:rFonts w:asciiTheme="minorHAnsi" w:hAnsiTheme="minorHAnsi"/>
          <w:sz w:val="22"/>
          <w:szCs w:val="22"/>
        </w:rPr>
        <w:t xml:space="preserve">nejpozději  </w:t>
      </w:r>
      <w:r w:rsidR="0005777C">
        <w:rPr>
          <w:rFonts w:asciiTheme="minorHAnsi" w:hAnsiTheme="minorHAnsi"/>
          <w:sz w:val="22"/>
          <w:szCs w:val="22"/>
        </w:rPr>
        <w:t xml:space="preserve">31. 3. </w:t>
      </w:r>
      <w:r w:rsidR="001C0118">
        <w:rPr>
          <w:rFonts w:asciiTheme="minorHAnsi" w:hAnsiTheme="minorHAnsi"/>
          <w:sz w:val="22"/>
          <w:szCs w:val="22"/>
        </w:rPr>
        <w:t>2020</w:t>
      </w:r>
    </w:p>
    <w:p w:rsidR="00272D5C" w:rsidRDefault="00272D5C" w:rsidP="007638C4">
      <w:pPr>
        <w:pStyle w:val="Default"/>
        <w:rPr>
          <w:rFonts w:asciiTheme="minorHAnsi" w:hAnsiTheme="minorHAnsi"/>
          <w:sz w:val="22"/>
          <w:szCs w:val="22"/>
        </w:rPr>
      </w:pPr>
    </w:p>
    <w:p w:rsidR="009469A4" w:rsidRDefault="00272D5C" w:rsidP="00C36952">
      <w:pPr>
        <w:pStyle w:val="Default"/>
        <w:ind w:left="708"/>
        <w:rPr>
          <w:rFonts w:asciiTheme="minorHAnsi" w:hAnsiTheme="minorHAnsi"/>
          <w:sz w:val="22"/>
          <w:szCs w:val="22"/>
        </w:rPr>
      </w:pPr>
      <w:r w:rsidRPr="00C628E5">
        <w:rPr>
          <w:rFonts w:asciiTheme="minorHAnsi" w:hAnsiTheme="minorHAnsi"/>
          <w:b/>
          <w:sz w:val="22"/>
          <w:szCs w:val="22"/>
        </w:rPr>
        <w:t>Místo plnění</w:t>
      </w:r>
      <w:r>
        <w:rPr>
          <w:rFonts w:asciiTheme="minorHAnsi" w:hAnsiTheme="minorHAnsi"/>
          <w:sz w:val="22"/>
          <w:szCs w:val="22"/>
        </w:rPr>
        <w:t xml:space="preserve">: </w:t>
      </w:r>
      <w:r w:rsidRPr="007525A6">
        <w:rPr>
          <w:rFonts w:asciiTheme="minorHAnsi" w:hAnsiTheme="minorHAnsi"/>
          <w:sz w:val="22"/>
          <w:szCs w:val="22"/>
        </w:rPr>
        <w:t xml:space="preserve">Český hydrometeorologický ústav, Na Šabatce </w:t>
      </w:r>
      <w:r w:rsidR="00494C45">
        <w:rPr>
          <w:rFonts w:asciiTheme="minorHAnsi" w:hAnsiTheme="minorHAnsi"/>
          <w:sz w:val="22"/>
          <w:szCs w:val="22"/>
        </w:rPr>
        <w:t>2020/</w:t>
      </w:r>
      <w:r w:rsidRPr="007525A6">
        <w:rPr>
          <w:rFonts w:asciiTheme="minorHAnsi" w:hAnsiTheme="minorHAnsi"/>
          <w:sz w:val="22"/>
          <w:szCs w:val="22"/>
        </w:rPr>
        <w:t xml:space="preserve">17, 143 06 Praha 412 </w:t>
      </w:r>
      <w:r w:rsidR="00CC43A7">
        <w:rPr>
          <w:rFonts w:asciiTheme="minorHAnsi" w:hAnsiTheme="minorHAnsi"/>
          <w:sz w:val="22"/>
          <w:szCs w:val="22"/>
        </w:rPr>
        <w:t>–</w:t>
      </w:r>
      <w:r w:rsidRPr="007525A6">
        <w:rPr>
          <w:rFonts w:asciiTheme="minorHAnsi" w:hAnsiTheme="minorHAnsi"/>
          <w:sz w:val="22"/>
          <w:szCs w:val="22"/>
        </w:rPr>
        <w:t xml:space="preserve"> Komořany</w:t>
      </w:r>
      <w:r w:rsidR="00CC43A7">
        <w:rPr>
          <w:rFonts w:asciiTheme="minorHAnsi" w:hAnsiTheme="minorHAnsi"/>
          <w:sz w:val="22"/>
          <w:szCs w:val="22"/>
        </w:rPr>
        <w:t>.</w:t>
      </w:r>
      <w:r w:rsidRPr="007525A6">
        <w:rPr>
          <w:rFonts w:asciiTheme="minorHAnsi" w:hAnsiTheme="minorHAnsi"/>
          <w:sz w:val="22"/>
          <w:szCs w:val="22"/>
        </w:rPr>
        <w:t xml:space="preserve"> </w:t>
      </w:r>
    </w:p>
    <w:p w:rsidR="00272D5C" w:rsidRDefault="00272D5C" w:rsidP="007638C4">
      <w:pPr>
        <w:pStyle w:val="Default"/>
        <w:rPr>
          <w:rFonts w:asciiTheme="minorHAnsi" w:hAnsiTheme="minorHAnsi"/>
          <w:sz w:val="22"/>
          <w:szCs w:val="22"/>
        </w:rPr>
      </w:pPr>
    </w:p>
    <w:p w:rsidR="00494C45" w:rsidRDefault="00494C45" w:rsidP="007638C4">
      <w:pPr>
        <w:pStyle w:val="Default"/>
        <w:rPr>
          <w:rFonts w:asciiTheme="minorHAnsi" w:hAnsiTheme="minorHAnsi"/>
          <w:sz w:val="22"/>
          <w:szCs w:val="22"/>
        </w:rPr>
      </w:pPr>
    </w:p>
    <w:p w:rsidR="00272D5C" w:rsidRDefault="007638C4" w:rsidP="00C628E5">
      <w:pPr>
        <w:pStyle w:val="Default"/>
        <w:jc w:val="center"/>
        <w:rPr>
          <w:rFonts w:asciiTheme="minorHAnsi" w:hAnsiTheme="minorHAnsi"/>
          <w:b/>
          <w:bCs/>
          <w:sz w:val="22"/>
          <w:szCs w:val="22"/>
        </w:rPr>
      </w:pPr>
      <w:r w:rsidRPr="007525A6">
        <w:rPr>
          <w:rFonts w:asciiTheme="minorHAnsi" w:hAnsiTheme="minorHAnsi"/>
          <w:b/>
          <w:bCs/>
          <w:sz w:val="22"/>
          <w:szCs w:val="22"/>
        </w:rPr>
        <w:t>Článek III.</w:t>
      </w:r>
    </w:p>
    <w:p w:rsidR="00494C45" w:rsidRDefault="007638C4" w:rsidP="00C628E5">
      <w:pPr>
        <w:pStyle w:val="Default"/>
        <w:jc w:val="center"/>
        <w:rPr>
          <w:rFonts w:asciiTheme="minorHAnsi" w:hAnsiTheme="minorHAnsi"/>
          <w:b/>
          <w:bCs/>
          <w:sz w:val="22"/>
          <w:szCs w:val="22"/>
        </w:rPr>
      </w:pPr>
      <w:r w:rsidRPr="007525A6">
        <w:rPr>
          <w:rFonts w:asciiTheme="minorHAnsi" w:hAnsiTheme="minorHAnsi"/>
          <w:b/>
          <w:bCs/>
          <w:sz w:val="22"/>
          <w:szCs w:val="22"/>
        </w:rPr>
        <w:t xml:space="preserve">Předání a převzetí </w:t>
      </w:r>
    </w:p>
    <w:p w:rsidR="007638C4" w:rsidRPr="007525A6" w:rsidRDefault="007638C4" w:rsidP="00C628E5">
      <w:pPr>
        <w:pStyle w:val="Default"/>
        <w:jc w:val="center"/>
        <w:rPr>
          <w:rFonts w:asciiTheme="minorHAnsi" w:hAnsiTheme="minorHAnsi"/>
          <w:sz w:val="22"/>
          <w:szCs w:val="22"/>
        </w:rPr>
      </w:pPr>
    </w:p>
    <w:p w:rsidR="009469A4" w:rsidRDefault="00272D5C" w:rsidP="00C36952">
      <w:pPr>
        <w:pStyle w:val="Default"/>
        <w:numPr>
          <w:ilvl w:val="0"/>
          <w:numId w:val="10"/>
        </w:numPr>
        <w:jc w:val="both"/>
        <w:rPr>
          <w:rFonts w:asciiTheme="minorHAnsi" w:hAnsiTheme="minorHAnsi"/>
          <w:sz w:val="22"/>
          <w:szCs w:val="22"/>
        </w:rPr>
      </w:pPr>
      <w:r>
        <w:rPr>
          <w:rFonts w:asciiTheme="minorHAnsi" w:hAnsiTheme="minorHAnsi"/>
          <w:sz w:val="22"/>
          <w:szCs w:val="22"/>
        </w:rPr>
        <w:t xml:space="preserve">Dílo bude prováděno </w:t>
      </w:r>
      <w:r w:rsidR="00C92ED3">
        <w:rPr>
          <w:rFonts w:asciiTheme="minorHAnsi" w:hAnsiTheme="minorHAnsi"/>
          <w:sz w:val="22"/>
          <w:szCs w:val="22"/>
        </w:rPr>
        <w:t xml:space="preserve">ze strany Zhotovitele podle </w:t>
      </w:r>
      <w:r>
        <w:rPr>
          <w:rFonts w:asciiTheme="minorHAnsi" w:hAnsiTheme="minorHAnsi"/>
          <w:sz w:val="22"/>
          <w:szCs w:val="22"/>
        </w:rPr>
        <w:t>harmonogramu (Příloha č. 2)</w:t>
      </w:r>
      <w:r w:rsidR="00C92ED3">
        <w:rPr>
          <w:rFonts w:asciiTheme="minorHAnsi" w:hAnsiTheme="minorHAnsi"/>
          <w:sz w:val="22"/>
          <w:szCs w:val="22"/>
        </w:rPr>
        <w:t xml:space="preserve">, který si smluvní strany dohodly jako nejvhodnější postup při realizace plnění předmětu Díla. </w:t>
      </w:r>
    </w:p>
    <w:p w:rsidR="009469A4" w:rsidRDefault="009469A4" w:rsidP="00C36952">
      <w:pPr>
        <w:pStyle w:val="Default"/>
        <w:ind w:left="720"/>
        <w:jc w:val="both"/>
        <w:rPr>
          <w:rFonts w:asciiTheme="minorHAnsi" w:hAnsiTheme="minorHAnsi"/>
          <w:sz w:val="22"/>
          <w:szCs w:val="22"/>
        </w:rPr>
      </w:pPr>
    </w:p>
    <w:p w:rsidR="009469A4" w:rsidRDefault="00C92ED3" w:rsidP="00C36952">
      <w:pPr>
        <w:pStyle w:val="Default"/>
        <w:numPr>
          <w:ilvl w:val="0"/>
          <w:numId w:val="10"/>
        </w:numPr>
        <w:jc w:val="both"/>
        <w:rPr>
          <w:rFonts w:asciiTheme="minorHAnsi" w:hAnsiTheme="minorHAnsi"/>
          <w:sz w:val="22"/>
          <w:szCs w:val="22"/>
        </w:rPr>
      </w:pPr>
      <w:r>
        <w:rPr>
          <w:rFonts w:asciiTheme="minorHAnsi" w:hAnsiTheme="minorHAnsi"/>
          <w:sz w:val="22"/>
          <w:szCs w:val="22"/>
        </w:rPr>
        <w:t>Každá z jednotlivých etap bude předána</w:t>
      </w:r>
      <w:r w:rsidR="00F5572E">
        <w:rPr>
          <w:rFonts w:asciiTheme="minorHAnsi" w:hAnsiTheme="minorHAnsi"/>
          <w:sz w:val="22"/>
          <w:szCs w:val="22"/>
        </w:rPr>
        <w:t xml:space="preserve"> Objednateli</w:t>
      </w:r>
      <w:r>
        <w:rPr>
          <w:rFonts w:asciiTheme="minorHAnsi" w:hAnsiTheme="minorHAnsi"/>
          <w:sz w:val="22"/>
          <w:szCs w:val="22"/>
        </w:rPr>
        <w:t xml:space="preserve"> na základě písemného předávacího protokolu.</w:t>
      </w:r>
    </w:p>
    <w:p w:rsidR="007525A6" w:rsidRPr="007525A6" w:rsidRDefault="007525A6" w:rsidP="007638C4">
      <w:pPr>
        <w:pStyle w:val="Default"/>
        <w:rPr>
          <w:rFonts w:asciiTheme="minorHAnsi" w:hAnsiTheme="minorHAnsi"/>
          <w:sz w:val="22"/>
          <w:szCs w:val="22"/>
        </w:rPr>
      </w:pPr>
    </w:p>
    <w:p w:rsidR="00086EF9" w:rsidRDefault="007638C4" w:rsidP="00C628E5">
      <w:pPr>
        <w:pStyle w:val="Default"/>
        <w:jc w:val="center"/>
        <w:rPr>
          <w:rFonts w:asciiTheme="minorHAnsi" w:hAnsiTheme="minorHAnsi"/>
          <w:b/>
          <w:bCs/>
          <w:sz w:val="22"/>
          <w:szCs w:val="22"/>
        </w:rPr>
      </w:pPr>
      <w:r w:rsidRPr="007525A6">
        <w:rPr>
          <w:rFonts w:asciiTheme="minorHAnsi" w:hAnsiTheme="minorHAnsi"/>
          <w:b/>
          <w:bCs/>
          <w:sz w:val="22"/>
          <w:szCs w:val="22"/>
        </w:rPr>
        <w:t>Článek IV.</w:t>
      </w:r>
    </w:p>
    <w:p w:rsidR="007638C4" w:rsidRPr="007525A6" w:rsidRDefault="007638C4" w:rsidP="00C628E5">
      <w:pPr>
        <w:pStyle w:val="Default"/>
        <w:jc w:val="center"/>
        <w:rPr>
          <w:rFonts w:asciiTheme="minorHAnsi" w:hAnsiTheme="minorHAnsi"/>
          <w:sz w:val="22"/>
          <w:szCs w:val="22"/>
        </w:rPr>
      </w:pPr>
      <w:r w:rsidRPr="007525A6">
        <w:rPr>
          <w:rFonts w:asciiTheme="minorHAnsi" w:hAnsiTheme="minorHAnsi"/>
          <w:b/>
          <w:bCs/>
          <w:sz w:val="22"/>
          <w:szCs w:val="22"/>
        </w:rPr>
        <w:t>Cena díla</w:t>
      </w:r>
      <w:r w:rsidR="00086EF9">
        <w:rPr>
          <w:rFonts w:asciiTheme="minorHAnsi" w:hAnsiTheme="minorHAnsi"/>
          <w:b/>
          <w:bCs/>
          <w:sz w:val="22"/>
          <w:szCs w:val="22"/>
        </w:rPr>
        <w:t>, platební podmínky</w:t>
      </w:r>
    </w:p>
    <w:p w:rsidR="00086EF9" w:rsidRDefault="00086EF9" w:rsidP="007638C4">
      <w:pPr>
        <w:pStyle w:val="Default"/>
        <w:rPr>
          <w:rFonts w:asciiTheme="minorHAnsi" w:hAnsiTheme="minorHAnsi" w:cs="Calibri"/>
          <w:sz w:val="22"/>
          <w:szCs w:val="22"/>
        </w:rPr>
      </w:pPr>
    </w:p>
    <w:p w:rsidR="00086EF9" w:rsidRPr="00086EF9" w:rsidRDefault="00086EF9" w:rsidP="00C628E5">
      <w:pPr>
        <w:pStyle w:val="Default"/>
        <w:numPr>
          <w:ilvl w:val="0"/>
          <w:numId w:val="11"/>
        </w:numPr>
        <w:rPr>
          <w:rFonts w:asciiTheme="minorHAnsi" w:hAnsiTheme="minorHAnsi" w:cs="Calibri"/>
          <w:sz w:val="22"/>
          <w:szCs w:val="22"/>
        </w:rPr>
      </w:pPr>
      <w:r>
        <w:rPr>
          <w:rFonts w:asciiTheme="minorHAnsi" w:hAnsiTheme="minorHAnsi" w:cs="Calibri"/>
          <w:sz w:val="22"/>
          <w:szCs w:val="22"/>
        </w:rPr>
        <w:t>Cena D</w:t>
      </w:r>
      <w:r w:rsidRPr="00086EF9">
        <w:rPr>
          <w:rFonts w:asciiTheme="minorHAnsi" w:hAnsiTheme="minorHAnsi" w:cs="Calibri"/>
          <w:sz w:val="22"/>
          <w:szCs w:val="22"/>
        </w:rPr>
        <w:t>íla:</w:t>
      </w:r>
    </w:p>
    <w:p w:rsidR="009469A4" w:rsidRDefault="00086EF9" w:rsidP="00C36952">
      <w:pPr>
        <w:pStyle w:val="Default"/>
        <w:ind w:left="720"/>
        <w:rPr>
          <w:rFonts w:asciiTheme="minorHAnsi" w:hAnsiTheme="minorHAnsi" w:cs="Calibri"/>
          <w:sz w:val="22"/>
          <w:szCs w:val="22"/>
        </w:rPr>
      </w:pPr>
      <w:r w:rsidRPr="00086EF9">
        <w:rPr>
          <w:rFonts w:asciiTheme="minorHAnsi" w:hAnsiTheme="minorHAnsi" w:cs="Calibri"/>
          <w:sz w:val="22"/>
          <w:szCs w:val="22"/>
        </w:rPr>
        <w:t>Smluvní</w:t>
      </w:r>
      <w:r w:rsidR="00F5572E">
        <w:rPr>
          <w:rFonts w:asciiTheme="minorHAnsi" w:hAnsiTheme="minorHAnsi" w:cs="Calibri"/>
          <w:sz w:val="22"/>
          <w:szCs w:val="22"/>
        </w:rPr>
        <w:t xml:space="preserve"> strany se vzájemně dohody na ceně za </w:t>
      </w:r>
      <w:r w:rsidR="001C0118">
        <w:rPr>
          <w:rFonts w:asciiTheme="minorHAnsi" w:hAnsiTheme="minorHAnsi" w:cs="Calibri"/>
          <w:sz w:val="22"/>
          <w:szCs w:val="22"/>
        </w:rPr>
        <w:t>zhotovení Díla</w:t>
      </w:r>
      <w:r w:rsidR="00F5572E">
        <w:rPr>
          <w:rFonts w:asciiTheme="minorHAnsi" w:hAnsiTheme="minorHAnsi" w:cs="Calibri"/>
          <w:sz w:val="22"/>
          <w:szCs w:val="22"/>
        </w:rPr>
        <w:t xml:space="preserve">, která činí: </w:t>
      </w:r>
      <w:r w:rsidRPr="00086EF9">
        <w:rPr>
          <w:rFonts w:asciiTheme="minorHAnsi" w:hAnsiTheme="minorHAnsi" w:cs="Calibri"/>
          <w:sz w:val="22"/>
          <w:szCs w:val="22"/>
        </w:rPr>
        <w:t xml:space="preserve"> </w:t>
      </w:r>
    </w:p>
    <w:p w:rsidR="00086EF9" w:rsidRPr="00086EF9" w:rsidRDefault="00086EF9" w:rsidP="00086EF9">
      <w:pPr>
        <w:pStyle w:val="Default"/>
        <w:rPr>
          <w:rFonts w:asciiTheme="minorHAnsi" w:hAnsiTheme="minorHAnsi" w:cs="Calibri"/>
          <w:sz w:val="22"/>
          <w:szCs w:val="22"/>
        </w:rPr>
      </w:pPr>
    </w:p>
    <w:p w:rsidR="0005777C" w:rsidRPr="00CC43A7" w:rsidRDefault="00086EF9" w:rsidP="0005777C">
      <w:pPr>
        <w:pStyle w:val="Default"/>
        <w:rPr>
          <w:rFonts w:asciiTheme="minorHAnsi" w:hAnsiTheme="minorHAnsi" w:cstheme="minorHAnsi"/>
          <w:b/>
          <w:sz w:val="22"/>
          <w:szCs w:val="22"/>
        </w:rPr>
      </w:pPr>
      <w:r>
        <w:rPr>
          <w:rFonts w:asciiTheme="minorHAnsi" w:hAnsiTheme="minorHAnsi" w:cs="Calibri"/>
          <w:sz w:val="22"/>
          <w:szCs w:val="22"/>
        </w:rPr>
        <w:tab/>
      </w:r>
      <w:r w:rsidR="0005777C" w:rsidRPr="00C628E5">
        <w:rPr>
          <w:rFonts w:asciiTheme="minorHAnsi" w:hAnsiTheme="minorHAnsi" w:cs="Calibri"/>
          <w:b/>
          <w:sz w:val="22"/>
          <w:szCs w:val="22"/>
        </w:rPr>
        <w:t>Cena Díla bez DPH</w:t>
      </w:r>
      <w:r w:rsidR="0005777C" w:rsidRPr="00C628E5">
        <w:rPr>
          <w:rFonts w:asciiTheme="minorHAnsi" w:hAnsiTheme="minorHAnsi" w:cs="Calibri"/>
          <w:b/>
          <w:sz w:val="22"/>
          <w:szCs w:val="22"/>
        </w:rPr>
        <w:tab/>
      </w:r>
      <w:r w:rsidR="0005777C" w:rsidRPr="00C628E5">
        <w:rPr>
          <w:rFonts w:asciiTheme="minorHAnsi" w:hAnsiTheme="minorHAnsi" w:cs="Calibri"/>
          <w:b/>
          <w:sz w:val="22"/>
          <w:szCs w:val="22"/>
        </w:rPr>
        <w:tab/>
      </w:r>
      <w:r w:rsidR="0005777C" w:rsidRPr="00C628E5">
        <w:rPr>
          <w:rFonts w:asciiTheme="minorHAnsi" w:hAnsiTheme="minorHAnsi" w:cs="Calibri"/>
          <w:b/>
          <w:sz w:val="22"/>
          <w:szCs w:val="22"/>
        </w:rPr>
        <w:tab/>
      </w:r>
      <w:r w:rsidR="0005777C" w:rsidRPr="00C628E5">
        <w:rPr>
          <w:rFonts w:asciiTheme="minorHAnsi" w:hAnsiTheme="minorHAnsi" w:cs="Calibri"/>
          <w:b/>
          <w:sz w:val="22"/>
          <w:szCs w:val="22"/>
        </w:rPr>
        <w:tab/>
      </w:r>
      <w:r w:rsidR="0005777C">
        <w:rPr>
          <w:rFonts w:asciiTheme="minorHAnsi" w:hAnsiTheme="minorHAnsi" w:cs="Calibri"/>
          <w:b/>
          <w:sz w:val="22"/>
          <w:szCs w:val="22"/>
        </w:rPr>
        <w:t>598.500</w:t>
      </w:r>
      <w:r w:rsidR="0005777C" w:rsidRPr="00684932">
        <w:rPr>
          <w:rFonts w:asciiTheme="minorHAnsi" w:hAnsiTheme="minorHAnsi" w:cs="Calibri"/>
          <w:b/>
          <w:sz w:val="22"/>
          <w:szCs w:val="22"/>
        </w:rPr>
        <w:t>,-</w:t>
      </w:r>
      <w:r w:rsidR="0005777C" w:rsidRPr="00684932">
        <w:rPr>
          <w:rFonts w:asciiTheme="minorHAnsi" w:hAnsiTheme="minorHAnsi" w:cstheme="minorHAnsi"/>
          <w:b/>
          <w:sz w:val="22"/>
          <w:szCs w:val="22"/>
        </w:rPr>
        <w:t>Kč</w:t>
      </w:r>
      <w:r w:rsidR="0005777C" w:rsidRPr="00684932">
        <w:rPr>
          <w:rFonts w:asciiTheme="minorHAnsi" w:hAnsiTheme="minorHAnsi" w:cstheme="minorHAnsi"/>
          <w:sz w:val="22"/>
          <w:szCs w:val="22"/>
        </w:rPr>
        <w:t xml:space="preserve"> </w:t>
      </w:r>
    </w:p>
    <w:p w:rsidR="0005777C" w:rsidRPr="00CC43A7" w:rsidRDefault="0005777C" w:rsidP="0005777C">
      <w:pPr>
        <w:pStyle w:val="Default"/>
        <w:rPr>
          <w:rFonts w:asciiTheme="minorHAnsi" w:hAnsiTheme="minorHAnsi" w:cstheme="minorHAnsi"/>
          <w:b/>
          <w:sz w:val="22"/>
          <w:szCs w:val="22"/>
        </w:rPr>
      </w:pPr>
      <w:r w:rsidRPr="00056237">
        <w:rPr>
          <w:rFonts w:cstheme="minorHAnsi"/>
          <w:b/>
        </w:rPr>
        <w:tab/>
      </w:r>
      <w:r w:rsidRPr="00684932">
        <w:rPr>
          <w:rFonts w:asciiTheme="minorHAnsi" w:hAnsiTheme="minorHAnsi" w:cstheme="minorHAnsi"/>
          <w:b/>
          <w:sz w:val="22"/>
          <w:szCs w:val="22"/>
        </w:rPr>
        <w:t xml:space="preserve">DPH 21 %   </w:t>
      </w:r>
      <w:r w:rsidRPr="00684932">
        <w:rPr>
          <w:rFonts w:asciiTheme="minorHAnsi" w:hAnsiTheme="minorHAnsi" w:cstheme="minorHAnsi"/>
          <w:b/>
          <w:sz w:val="22"/>
          <w:szCs w:val="22"/>
        </w:rPr>
        <w:tab/>
      </w:r>
      <w:r w:rsidRPr="00684932">
        <w:rPr>
          <w:rFonts w:asciiTheme="minorHAnsi" w:hAnsiTheme="minorHAnsi" w:cstheme="minorHAnsi"/>
          <w:b/>
          <w:sz w:val="22"/>
          <w:szCs w:val="22"/>
        </w:rPr>
        <w:tab/>
      </w:r>
      <w:r w:rsidRPr="00684932">
        <w:rPr>
          <w:rFonts w:asciiTheme="minorHAnsi" w:hAnsiTheme="minorHAnsi" w:cstheme="minorHAnsi"/>
          <w:b/>
          <w:sz w:val="22"/>
          <w:szCs w:val="22"/>
        </w:rPr>
        <w:tab/>
      </w:r>
      <w:r w:rsidRPr="00684932">
        <w:rPr>
          <w:rFonts w:asciiTheme="minorHAnsi" w:hAnsiTheme="minorHAnsi" w:cstheme="minorHAnsi"/>
          <w:b/>
          <w:sz w:val="22"/>
          <w:szCs w:val="22"/>
        </w:rPr>
        <w:tab/>
      </w:r>
      <w:r w:rsidRPr="00684932">
        <w:rPr>
          <w:rFonts w:asciiTheme="minorHAnsi" w:hAnsiTheme="minorHAnsi" w:cstheme="minorHAnsi"/>
          <w:b/>
          <w:sz w:val="22"/>
          <w:szCs w:val="22"/>
        </w:rPr>
        <w:tab/>
      </w:r>
      <w:r>
        <w:rPr>
          <w:rFonts w:asciiTheme="minorHAnsi" w:hAnsiTheme="minorHAnsi" w:cstheme="minorHAnsi"/>
          <w:b/>
          <w:sz w:val="22"/>
          <w:szCs w:val="22"/>
        </w:rPr>
        <w:t>125.685</w:t>
      </w:r>
      <w:r w:rsidRPr="00684932">
        <w:rPr>
          <w:rFonts w:asciiTheme="minorHAnsi" w:hAnsiTheme="minorHAnsi" w:cstheme="minorHAnsi"/>
          <w:b/>
          <w:sz w:val="22"/>
          <w:szCs w:val="22"/>
        </w:rPr>
        <w:t>,-K</w:t>
      </w:r>
      <w:r w:rsidRPr="00684932">
        <w:rPr>
          <w:rFonts w:asciiTheme="minorHAnsi" w:hAnsiTheme="minorHAnsi" w:cstheme="minorHAnsi"/>
          <w:sz w:val="22"/>
          <w:szCs w:val="22"/>
        </w:rPr>
        <w:t>č</w:t>
      </w:r>
      <w:r w:rsidRPr="00C36952">
        <w:rPr>
          <w:rFonts w:asciiTheme="minorHAnsi" w:hAnsiTheme="minorHAnsi" w:cstheme="minorHAnsi"/>
          <w:sz w:val="22"/>
          <w:szCs w:val="22"/>
        </w:rPr>
        <w:t xml:space="preserve"> </w:t>
      </w:r>
    </w:p>
    <w:p w:rsidR="0005777C" w:rsidRPr="00CC43A7" w:rsidRDefault="0005777C" w:rsidP="0005777C">
      <w:pPr>
        <w:pStyle w:val="Default"/>
        <w:rPr>
          <w:rFonts w:asciiTheme="minorHAnsi" w:hAnsiTheme="minorHAnsi" w:cstheme="minorHAnsi"/>
          <w:b/>
          <w:sz w:val="22"/>
          <w:szCs w:val="22"/>
        </w:rPr>
      </w:pPr>
      <w:r w:rsidRPr="00056237">
        <w:rPr>
          <w:rFonts w:asciiTheme="minorHAnsi" w:hAnsiTheme="minorHAnsi" w:cstheme="minorHAnsi"/>
          <w:b/>
          <w:sz w:val="22"/>
          <w:szCs w:val="22"/>
        </w:rPr>
        <w:tab/>
      </w:r>
      <w:r w:rsidRPr="00976306">
        <w:rPr>
          <w:rFonts w:asciiTheme="minorHAnsi" w:hAnsiTheme="minorHAnsi" w:cstheme="minorHAnsi"/>
          <w:b/>
          <w:sz w:val="22"/>
          <w:szCs w:val="22"/>
        </w:rPr>
        <w:t xml:space="preserve">Cena včetně DPH </w:t>
      </w:r>
      <w:r w:rsidRPr="00976306">
        <w:rPr>
          <w:rFonts w:asciiTheme="minorHAnsi" w:hAnsiTheme="minorHAnsi" w:cstheme="minorHAnsi"/>
          <w:b/>
          <w:sz w:val="22"/>
          <w:szCs w:val="22"/>
        </w:rPr>
        <w:tab/>
      </w:r>
      <w:r w:rsidRPr="00976306">
        <w:rPr>
          <w:rFonts w:asciiTheme="minorHAnsi" w:hAnsiTheme="minorHAnsi" w:cstheme="minorHAnsi"/>
          <w:b/>
          <w:sz w:val="22"/>
          <w:szCs w:val="22"/>
        </w:rPr>
        <w:tab/>
      </w:r>
      <w:r w:rsidRPr="00976306">
        <w:rPr>
          <w:rFonts w:asciiTheme="minorHAnsi" w:hAnsiTheme="minorHAnsi" w:cstheme="minorHAnsi"/>
          <w:b/>
          <w:sz w:val="22"/>
          <w:szCs w:val="22"/>
        </w:rPr>
        <w:tab/>
      </w:r>
      <w:r w:rsidRPr="00976306">
        <w:rPr>
          <w:rFonts w:asciiTheme="minorHAnsi" w:hAnsiTheme="minorHAnsi" w:cstheme="minorHAnsi"/>
          <w:b/>
          <w:sz w:val="22"/>
          <w:szCs w:val="22"/>
        </w:rPr>
        <w:tab/>
      </w:r>
      <w:r>
        <w:rPr>
          <w:rFonts w:asciiTheme="minorHAnsi" w:hAnsiTheme="minorHAnsi" w:cstheme="minorHAnsi"/>
          <w:b/>
          <w:sz w:val="22"/>
          <w:szCs w:val="22"/>
        </w:rPr>
        <w:t>724.185</w:t>
      </w:r>
      <w:r w:rsidRPr="00976306">
        <w:rPr>
          <w:rFonts w:asciiTheme="minorHAnsi" w:hAnsiTheme="minorHAnsi" w:cstheme="minorHAnsi"/>
          <w:b/>
          <w:sz w:val="22"/>
          <w:szCs w:val="22"/>
        </w:rPr>
        <w:t>,</w:t>
      </w:r>
      <w:r w:rsidRPr="00C36952">
        <w:rPr>
          <w:rFonts w:asciiTheme="minorHAnsi" w:hAnsiTheme="minorHAnsi" w:cstheme="minorHAnsi"/>
          <w:b/>
          <w:sz w:val="22"/>
          <w:szCs w:val="22"/>
        </w:rPr>
        <w:t>-Kč</w:t>
      </w:r>
      <w:r>
        <w:rPr>
          <w:rFonts w:asciiTheme="minorHAnsi" w:hAnsiTheme="minorHAnsi" w:cstheme="minorHAnsi"/>
          <w:sz w:val="22"/>
          <w:szCs w:val="22"/>
        </w:rPr>
        <w:t xml:space="preserve"> </w:t>
      </w:r>
    </w:p>
    <w:p w:rsidR="00086EF9" w:rsidRPr="00086EF9" w:rsidRDefault="0005777C" w:rsidP="0005777C">
      <w:pPr>
        <w:pStyle w:val="Default"/>
        <w:rPr>
          <w:rFonts w:asciiTheme="minorHAnsi" w:hAnsiTheme="minorHAnsi" w:cs="Calibri"/>
          <w:sz w:val="22"/>
          <w:szCs w:val="22"/>
        </w:rPr>
      </w:pPr>
      <w:r>
        <w:rPr>
          <w:rFonts w:asciiTheme="minorHAnsi" w:hAnsiTheme="minorHAnsi" w:cs="Calibri"/>
          <w:sz w:val="22"/>
          <w:szCs w:val="22"/>
        </w:rPr>
        <w:t xml:space="preserve">      </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086EF9">
        <w:rPr>
          <w:rFonts w:asciiTheme="minorHAnsi" w:hAnsiTheme="minorHAnsi" w:cs="Calibri"/>
          <w:sz w:val="22"/>
          <w:szCs w:val="22"/>
        </w:rPr>
        <w:tab/>
      </w:r>
      <w:r w:rsidRPr="00086EF9">
        <w:rPr>
          <w:rFonts w:asciiTheme="minorHAnsi" w:hAnsiTheme="minorHAnsi" w:cs="Calibri"/>
          <w:sz w:val="22"/>
          <w:szCs w:val="22"/>
        </w:rPr>
        <w:tab/>
      </w:r>
      <w:r w:rsidR="00086EF9">
        <w:rPr>
          <w:rFonts w:asciiTheme="minorHAnsi" w:hAnsiTheme="minorHAnsi" w:cs="Calibri"/>
          <w:sz w:val="22"/>
          <w:szCs w:val="22"/>
        </w:rPr>
        <w:t xml:space="preserve">      </w:t>
      </w:r>
      <w:r w:rsidR="00086EF9">
        <w:rPr>
          <w:rFonts w:asciiTheme="minorHAnsi" w:hAnsiTheme="minorHAnsi" w:cs="Calibri"/>
          <w:sz w:val="22"/>
          <w:szCs w:val="22"/>
        </w:rPr>
        <w:tab/>
      </w:r>
      <w:r w:rsidR="00086EF9">
        <w:rPr>
          <w:rFonts w:asciiTheme="minorHAnsi" w:hAnsiTheme="minorHAnsi" w:cs="Calibri"/>
          <w:sz w:val="22"/>
          <w:szCs w:val="22"/>
        </w:rPr>
        <w:tab/>
      </w:r>
      <w:r w:rsidR="00086EF9">
        <w:rPr>
          <w:rFonts w:asciiTheme="minorHAnsi" w:hAnsiTheme="minorHAnsi" w:cs="Calibri"/>
          <w:sz w:val="22"/>
          <w:szCs w:val="22"/>
        </w:rPr>
        <w:tab/>
      </w:r>
      <w:r w:rsidR="00086EF9" w:rsidRPr="00086EF9">
        <w:rPr>
          <w:rFonts w:asciiTheme="minorHAnsi" w:hAnsiTheme="minorHAnsi" w:cs="Calibri"/>
          <w:sz w:val="22"/>
          <w:szCs w:val="22"/>
        </w:rPr>
        <w:tab/>
      </w:r>
      <w:r w:rsidR="00086EF9" w:rsidRPr="00086EF9">
        <w:rPr>
          <w:rFonts w:asciiTheme="minorHAnsi" w:hAnsiTheme="minorHAnsi" w:cs="Calibri"/>
          <w:sz w:val="22"/>
          <w:szCs w:val="22"/>
        </w:rPr>
        <w:tab/>
      </w:r>
    </w:p>
    <w:p w:rsidR="009469A4" w:rsidRDefault="00086EF9" w:rsidP="00C36952">
      <w:pPr>
        <w:pStyle w:val="Default"/>
        <w:jc w:val="both"/>
        <w:rPr>
          <w:rFonts w:asciiTheme="minorHAnsi" w:hAnsiTheme="minorHAnsi" w:cs="Calibri"/>
          <w:sz w:val="22"/>
          <w:szCs w:val="22"/>
        </w:rPr>
      </w:pPr>
      <w:r w:rsidRPr="00086EF9">
        <w:rPr>
          <w:rFonts w:asciiTheme="minorHAnsi" w:hAnsiTheme="minorHAnsi" w:cs="Calibri"/>
          <w:sz w:val="22"/>
          <w:szCs w:val="22"/>
        </w:rPr>
        <w:t xml:space="preserve"> </w:t>
      </w:r>
      <w:r w:rsidR="00DF5065">
        <w:rPr>
          <w:rFonts w:asciiTheme="minorHAnsi" w:hAnsiTheme="minorHAnsi" w:cs="Calibri"/>
          <w:sz w:val="22"/>
          <w:szCs w:val="22"/>
        </w:rPr>
        <w:tab/>
      </w:r>
    </w:p>
    <w:p w:rsidR="009469A4" w:rsidRPr="00976306" w:rsidRDefault="00B42EBD">
      <w:pPr>
        <w:pStyle w:val="Odstavecseseznamem"/>
        <w:numPr>
          <w:ilvl w:val="0"/>
          <w:numId w:val="11"/>
        </w:numPr>
        <w:spacing w:after="0" w:line="240" w:lineRule="auto"/>
        <w:ind w:right="-23"/>
        <w:jc w:val="both"/>
        <w:rPr>
          <w:rFonts w:cs="Arial"/>
        </w:rPr>
      </w:pPr>
      <w:r w:rsidRPr="00760E43">
        <w:rPr>
          <w:rFonts w:cs="Arial"/>
          <w:szCs w:val="24"/>
        </w:rPr>
        <w:t>Celková cena</w:t>
      </w:r>
      <w:r>
        <w:rPr>
          <w:rFonts w:cs="Arial"/>
          <w:szCs w:val="24"/>
        </w:rPr>
        <w:t xml:space="preserve"> Díla </w:t>
      </w:r>
      <w:r w:rsidR="00056237" w:rsidRPr="00056237">
        <w:rPr>
          <w:rFonts w:cs="Arial"/>
        </w:rPr>
        <w:t>vč. DPH je sjednána jako cena pevná, nejvýše přípustná, nepřekročitelná a zahr</w:t>
      </w:r>
      <w:r w:rsidR="00056237">
        <w:rPr>
          <w:rFonts w:cs="Arial"/>
        </w:rPr>
        <w:t>nuje veškeré poplatky a náklady</w:t>
      </w:r>
      <w:r w:rsidR="00F5572E">
        <w:rPr>
          <w:rFonts w:cs="Arial"/>
        </w:rPr>
        <w:t xml:space="preserve">, licenční práva k Dílu, a další nedefinované náklady, </w:t>
      </w:r>
      <w:r w:rsidR="00056237" w:rsidRPr="00056237">
        <w:rPr>
          <w:rFonts w:cs="Arial"/>
        </w:rPr>
        <w:t>spojené s plněním předmětu této Smlouvy popsaného v čl. I. této Smlouvy</w:t>
      </w:r>
      <w:r w:rsidR="00697191">
        <w:rPr>
          <w:rFonts w:cs="Arial"/>
        </w:rPr>
        <w:t>,</w:t>
      </w:r>
      <w:r w:rsidR="00056237" w:rsidRPr="00056237">
        <w:rPr>
          <w:rFonts w:cs="Arial"/>
        </w:rPr>
        <w:t xml:space="preserve"> a lze ji měnit pouze v souvislosti se změnou příslušných daňových předpisů majících prokazatelný vliv na cenu předmětu plnění Smlouvy a dále může dojít k její úpravě, pokud nastanou změny v legislativních a technických předpisech, normách, které podstatně budou mít vliv na překročení celkové ceny</w:t>
      </w:r>
      <w:r w:rsidR="00056237" w:rsidRPr="00976306">
        <w:rPr>
          <w:rFonts w:cs="Arial"/>
        </w:rPr>
        <w:t xml:space="preserve"> za Dílo. </w:t>
      </w:r>
    </w:p>
    <w:p w:rsidR="009469A4" w:rsidRPr="00C36952" w:rsidRDefault="00056237" w:rsidP="00C36952">
      <w:pPr>
        <w:pStyle w:val="Zkladntext2"/>
        <w:numPr>
          <w:ilvl w:val="0"/>
          <w:numId w:val="11"/>
        </w:numPr>
        <w:jc w:val="both"/>
        <w:rPr>
          <w:rFonts w:asciiTheme="minorHAnsi" w:hAnsiTheme="minorHAnsi" w:cstheme="minorHAnsi"/>
          <w:szCs w:val="22"/>
        </w:rPr>
      </w:pPr>
      <w:r w:rsidRPr="00C36952">
        <w:rPr>
          <w:rFonts w:asciiTheme="minorHAnsi" w:hAnsiTheme="minorHAnsi" w:cstheme="minorHAnsi"/>
          <w:szCs w:val="22"/>
        </w:rPr>
        <w:t>Výše sazby DPH a celková cena včetně DPH sjednaná v této smlouvě bude upravena v případě změny sazby DPH u zdanitelného plnění nebo přijaté úplaty v souladu s aktuální změnou zákona o dani z přidané hodnoty v platném znění.</w:t>
      </w:r>
    </w:p>
    <w:p w:rsidR="009469A4" w:rsidRPr="00C36952" w:rsidRDefault="00056237" w:rsidP="00C36952">
      <w:pPr>
        <w:pStyle w:val="Zkladntext2"/>
        <w:numPr>
          <w:ilvl w:val="0"/>
          <w:numId w:val="11"/>
        </w:numPr>
        <w:jc w:val="both"/>
        <w:rPr>
          <w:rFonts w:cstheme="minorHAnsi"/>
          <w:b/>
          <w:i/>
        </w:rPr>
      </w:pPr>
      <w:r w:rsidRPr="00C36952">
        <w:rPr>
          <w:rFonts w:asciiTheme="minorHAnsi" w:hAnsiTheme="minorHAnsi" w:cstheme="minorHAnsi"/>
          <w:b/>
          <w:i/>
          <w:szCs w:val="22"/>
        </w:rPr>
        <w:t>Plnění bude použito pro činnosti, kdy ČHMÚ není osobou povinnou k DPH, z tohoto důvodu nelze použít režim přenesené daňové povinnosti.</w:t>
      </w:r>
    </w:p>
    <w:p w:rsidR="009469A4" w:rsidRPr="00C36952" w:rsidRDefault="00CC43A7" w:rsidP="00C36952">
      <w:pPr>
        <w:pStyle w:val="Zkladntext"/>
        <w:numPr>
          <w:ilvl w:val="0"/>
          <w:numId w:val="11"/>
        </w:numPr>
        <w:spacing w:line="240" w:lineRule="auto"/>
        <w:jc w:val="both"/>
      </w:pPr>
      <w:r>
        <w:t>Rozsah služeb</w:t>
      </w:r>
      <w:r w:rsidR="00056237" w:rsidRPr="00C36952">
        <w:t xml:space="preserve">, které mění nebo věcně </w:t>
      </w:r>
      <w:r w:rsidR="00056237">
        <w:t xml:space="preserve">převyšují sjednaný předmět </w:t>
      </w:r>
      <w:r>
        <w:t>D</w:t>
      </w:r>
      <w:r w:rsidR="00056237" w:rsidRPr="00C36952">
        <w:t>íla a jež nebylo mož</w:t>
      </w:r>
      <w:r w:rsidR="00056237">
        <w:t xml:space="preserve">né předpokládat před zahájením </w:t>
      </w:r>
      <w:r>
        <w:t>D</w:t>
      </w:r>
      <w:r w:rsidR="00056237" w:rsidRPr="00C36952">
        <w:t xml:space="preserve">íla (vícepráce), budou věcně a cenově specifikovány rozpočtem vyhotoveným </w:t>
      </w:r>
      <w:r>
        <w:t>Z</w:t>
      </w:r>
      <w:r w:rsidR="00056237" w:rsidRPr="00C36952">
        <w:t>hotovitelem, který při jeho zpracování použije jednotkových cen ve stejné výši jako v rozpočtu</w:t>
      </w:r>
      <w:r w:rsidR="00056237">
        <w:t xml:space="preserve"> v</w:t>
      </w:r>
      <w:r>
        <w:t> </w:t>
      </w:r>
      <w:r w:rsidR="00056237">
        <w:t>nabídce</w:t>
      </w:r>
      <w:r>
        <w:t xml:space="preserve"> zadávací dokumentace nebo předložené nabídce.</w:t>
      </w:r>
    </w:p>
    <w:p w:rsidR="009469A4" w:rsidRDefault="00056237" w:rsidP="00C36952">
      <w:pPr>
        <w:pStyle w:val="Zkladntext"/>
        <w:numPr>
          <w:ilvl w:val="0"/>
          <w:numId w:val="11"/>
        </w:numPr>
        <w:spacing w:line="240" w:lineRule="auto"/>
        <w:jc w:val="both"/>
        <w:rPr>
          <w:sz w:val="20"/>
        </w:rPr>
      </w:pPr>
      <w:r>
        <w:t xml:space="preserve">U </w:t>
      </w:r>
      <w:r w:rsidR="00CC43A7">
        <w:t>těch služeb</w:t>
      </w:r>
      <w:r w:rsidRPr="00C36952">
        <w:t>, které nebude možné takto ocenit, bud</w:t>
      </w:r>
      <w:r>
        <w:t xml:space="preserve">ou použity ceny dohodnuté mezi </w:t>
      </w:r>
      <w:r w:rsidR="00CC43A7">
        <w:t>O</w:t>
      </w:r>
      <w:r w:rsidRPr="00C36952">
        <w:t>bjednatelem</w:t>
      </w:r>
      <w:r>
        <w:t xml:space="preserve"> a </w:t>
      </w:r>
      <w:r w:rsidR="00CC43A7">
        <w:t>Z</w:t>
      </w:r>
      <w:r w:rsidRPr="00C36952">
        <w:t xml:space="preserve">hotovitelem nebo ceny uvedené v ceníku platné v dané době. O takto určenou cenu bude zvýšena cena </w:t>
      </w:r>
      <w:r w:rsidR="00CC43A7">
        <w:t>D</w:t>
      </w:r>
      <w:r w:rsidRPr="00C36952">
        <w:t xml:space="preserve">íla. Obdobně bude postupováno, jestliže se změnami </w:t>
      </w:r>
      <w:r w:rsidRPr="00C36952">
        <w:lastRenderedPageBreak/>
        <w:t>rozsah díla omezí. I v takovém případě bude</w:t>
      </w:r>
      <w:r>
        <w:t xml:space="preserve"> </w:t>
      </w:r>
      <w:r w:rsidR="00CC43A7">
        <w:t>Z</w:t>
      </w:r>
      <w:r w:rsidRPr="00C36952">
        <w:t>hotovitelem podle výše uvedených zásad vyhotoven rozpočet a o zjištěnou částku se cena díla sníží</w:t>
      </w:r>
      <w:r w:rsidR="007F0537" w:rsidRPr="00B40B69">
        <w:rPr>
          <w:sz w:val="20"/>
        </w:rPr>
        <w:t>.</w:t>
      </w:r>
    </w:p>
    <w:p w:rsidR="00494C45" w:rsidRDefault="00494C45" w:rsidP="007638C4">
      <w:pPr>
        <w:pStyle w:val="Default"/>
        <w:rPr>
          <w:rFonts w:asciiTheme="minorHAnsi" w:hAnsiTheme="minorHAnsi" w:cs="Calibri"/>
          <w:sz w:val="22"/>
          <w:szCs w:val="22"/>
        </w:rPr>
      </w:pPr>
    </w:p>
    <w:p w:rsidR="00923E4B" w:rsidRDefault="007638C4" w:rsidP="00122FC5">
      <w:pPr>
        <w:pStyle w:val="Default"/>
        <w:jc w:val="center"/>
        <w:rPr>
          <w:rFonts w:asciiTheme="minorHAnsi" w:hAnsiTheme="minorHAnsi"/>
          <w:b/>
          <w:bCs/>
          <w:sz w:val="22"/>
          <w:szCs w:val="22"/>
        </w:rPr>
      </w:pPr>
      <w:r w:rsidRPr="007525A6">
        <w:rPr>
          <w:rFonts w:asciiTheme="minorHAnsi" w:hAnsiTheme="minorHAnsi"/>
          <w:b/>
          <w:bCs/>
          <w:sz w:val="22"/>
          <w:szCs w:val="22"/>
        </w:rPr>
        <w:t>Článek V.</w:t>
      </w:r>
    </w:p>
    <w:p w:rsidR="007638C4" w:rsidRDefault="007638C4" w:rsidP="00122FC5">
      <w:pPr>
        <w:pStyle w:val="Default"/>
        <w:jc w:val="center"/>
        <w:rPr>
          <w:rFonts w:asciiTheme="minorHAnsi" w:hAnsiTheme="minorHAnsi"/>
          <w:b/>
          <w:bCs/>
          <w:sz w:val="22"/>
          <w:szCs w:val="22"/>
        </w:rPr>
      </w:pPr>
      <w:r w:rsidRPr="007525A6">
        <w:rPr>
          <w:rFonts w:asciiTheme="minorHAnsi" w:hAnsiTheme="minorHAnsi"/>
          <w:b/>
          <w:bCs/>
          <w:sz w:val="22"/>
          <w:szCs w:val="22"/>
        </w:rPr>
        <w:t xml:space="preserve">Fakturace a </w:t>
      </w:r>
      <w:r w:rsidR="00923E4B">
        <w:rPr>
          <w:rFonts w:asciiTheme="minorHAnsi" w:hAnsiTheme="minorHAnsi"/>
          <w:b/>
          <w:bCs/>
          <w:sz w:val="22"/>
          <w:szCs w:val="22"/>
        </w:rPr>
        <w:t xml:space="preserve">způsob </w:t>
      </w:r>
      <w:r w:rsidRPr="007525A6">
        <w:rPr>
          <w:rFonts w:asciiTheme="minorHAnsi" w:hAnsiTheme="minorHAnsi"/>
          <w:b/>
          <w:bCs/>
          <w:sz w:val="22"/>
          <w:szCs w:val="22"/>
        </w:rPr>
        <w:t>placení</w:t>
      </w:r>
    </w:p>
    <w:p w:rsidR="001C0118" w:rsidRPr="007525A6" w:rsidRDefault="001C0118" w:rsidP="00122FC5">
      <w:pPr>
        <w:pStyle w:val="Default"/>
        <w:jc w:val="center"/>
        <w:rPr>
          <w:rFonts w:asciiTheme="minorHAnsi" w:hAnsiTheme="minorHAnsi"/>
          <w:sz w:val="22"/>
          <w:szCs w:val="22"/>
        </w:rPr>
      </w:pPr>
    </w:p>
    <w:p w:rsidR="00923E4B" w:rsidRDefault="00923E4B" w:rsidP="00122FC5">
      <w:pPr>
        <w:pStyle w:val="Default"/>
        <w:numPr>
          <w:ilvl w:val="0"/>
          <w:numId w:val="13"/>
        </w:numPr>
        <w:jc w:val="both"/>
        <w:rPr>
          <w:rFonts w:asciiTheme="minorHAnsi" w:hAnsiTheme="minorHAnsi"/>
          <w:sz w:val="22"/>
          <w:szCs w:val="22"/>
        </w:rPr>
      </w:pPr>
      <w:r w:rsidRPr="00923E4B">
        <w:rPr>
          <w:rFonts w:asciiTheme="minorHAnsi" w:hAnsiTheme="minorHAnsi"/>
          <w:sz w:val="22"/>
          <w:szCs w:val="22"/>
        </w:rPr>
        <w:t xml:space="preserve">Fakturace bude prováděna </w:t>
      </w:r>
      <w:r w:rsidR="00494C45">
        <w:rPr>
          <w:rFonts w:asciiTheme="minorHAnsi" w:hAnsiTheme="minorHAnsi"/>
          <w:sz w:val="22"/>
          <w:szCs w:val="22"/>
        </w:rPr>
        <w:t xml:space="preserve">ze strany </w:t>
      </w:r>
      <w:r w:rsidR="00AC229B">
        <w:rPr>
          <w:rFonts w:asciiTheme="minorHAnsi" w:hAnsiTheme="minorHAnsi"/>
          <w:sz w:val="22"/>
          <w:szCs w:val="22"/>
        </w:rPr>
        <w:t>Zhotovitel</w:t>
      </w:r>
      <w:r w:rsidR="00494C45">
        <w:rPr>
          <w:rFonts w:asciiTheme="minorHAnsi" w:hAnsiTheme="minorHAnsi"/>
          <w:sz w:val="22"/>
          <w:szCs w:val="22"/>
        </w:rPr>
        <w:t xml:space="preserve">e </w:t>
      </w:r>
      <w:r w:rsidR="006913D4">
        <w:rPr>
          <w:rFonts w:asciiTheme="minorHAnsi" w:hAnsiTheme="minorHAnsi"/>
          <w:sz w:val="22"/>
          <w:szCs w:val="22"/>
        </w:rPr>
        <w:t xml:space="preserve">do 15 dní od podpisu </w:t>
      </w:r>
      <w:r w:rsidR="0047174F">
        <w:rPr>
          <w:rFonts w:asciiTheme="minorHAnsi" w:hAnsiTheme="minorHAnsi"/>
          <w:sz w:val="22"/>
          <w:szCs w:val="22"/>
        </w:rPr>
        <w:t xml:space="preserve">jednotlivého </w:t>
      </w:r>
      <w:r w:rsidR="006913D4">
        <w:rPr>
          <w:rFonts w:asciiTheme="minorHAnsi" w:hAnsiTheme="minorHAnsi"/>
          <w:sz w:val="22"/>
          <w:szCs w:val="22"/>
        </w:rPr>
        <w:t>předávacího protokolu</w:t>
      </w:r>
      <w:r w:rsidR="007F0537">
        <w:rPr>
          <w:rFonts w:asciiTheme="minorHAnsi" w:hAnsiTheme="minorHAnsi"/>
          <w:sz w:val="22"/>
          <w:szCs w:val="22"/>
        </w:rPr>
        <w:t xml:space="preserve"> </w:t>
      </w:r>
      <w:r w:rsidR="0047174F">
        <w:rPr>
          <w:rFonts w:asciiTheme="minorHAnsi" w:hAnsiTheme="minorHAnsi"/>
          <w:sz w:val="22"/>
          <w:szCs w:val="22"/>
        </w:rPr>
        <w:t xml:space="preserve">po zhotovení jednotlivé části Díla v návaznosti na Časový harmonogram (Příloha č. 2) takto: </w:t>
      </w:r>
    </w:p>
    <w:p w:rsidR="0005777C" w:rsidRPr="007513FA" w:rsidRDefault="0005777C" w:rsidP="007513FA">
      <w:pPr>
        <w:pStyle w:val="Default"/>
        <w:numPr>
          <w:ilvl w:val="0"/>
          <w:numId w:val="15"/>
        </w:numPr>
        <w:spacing w:after="10"/>
        <w:jc w:val="both"/>
        <w:rPr>
          <w:rFonts w:asciiTheme="minorHAnsi" w:hAnsiTheme="minorHAnsi" w:cs="Calibri"/>
          <w:sz w:val="22"/>
          <w:szCs w:val="22"/>
        </w:rPr>
      </w:pPr>
      <w:r w:rsidRPr="007513FA">
        <w:rPr>
          <w:rFonts w:asciiTheme="minorHAnsi" w:hAnsiTheme="minorHAnsi" w:cs="Calibri"/>
          <w:sz w:val="22"/>
          <w:szCs w:val="22"/>
        </w:rPr>
        <w:t>1. část plnění po realizaci a schválení návrhu struktury webu - částka ve výši 150.000 Kč bez DPH</w:t>
      </w:r>
      <w:r w:rsidR="00F246BE">
        <w:rPr>
          <w:rFonts w:asciiTheme="minorHAnsi" w:hAnsiTheme="minorHAnsi" w:cs="Calibri"/>
          <w:sz w:val="22"/>
          <w:szCs w:val="22"/>
        </w:rPr>
        <w:t>.</w:t>
      </w:r>
    </w:p>
    <w:p w:rsidR="0005777C" w:rsidRPr="007513FA" w:rsidRDefault="0005777C" w:rsidP="007513FA">
      <w:pPr>
        <w:pStyle w:val="Default"/>
        <w:numPr>
          <w:ilvl w:val="0"/>
          <w:numId w:val="15"/>
        </w:numPr>
        <w:spacing w:after="10"/>
        <w:jc w:val="both"/>
        <w:rPr>
          <w:rFonts w:asciiTheme="minorHAnsi" w:hAnsiTheme="minorHAnsi" w:cs="Calibri"/>
          <w:sz w:val="22"/>
          <w:szCs w:val="22"/>
        </w:rPr>
      </w:pPr>
      <w:r w:rsidRPr="007513FA">
        <w:rPr>
          <w:rFonts w:asciiTheme="minorHAnsi" w:hAnsiTheme="minorHAnsi" w:cs="Calibri"/>
          <w:sz w:val="22"/>
          <w:szCs w:val="22"/>
        </w:rPr>
        <w:t>2. část plnění po realizaci wireframes 150.000 Kč bez DPH</w:t>
      </w:r>
      <w:r w:rsidR="00F246BE">
        <w:rPr>
          <w:rFonts w:asciiTheme="minorHAnsi" w:hAnsiTheme="minorHAnsi" w:cs="Calibri"/>
          <w:sz w:val="22"/>
          <w:szCs w:val="22"/>
        </w:rPr>
        <w:t>.</w:t>
      </w:r>
    </w:p>
    <w:p w:rsidR="0005777C" w:rsidRPr="007513FA" w:rsidRDefault="007D3FC9" w:rsidP="007513FA">
      <w:pPr>
        <w:pStyle w:val="Default"/>
        <w:numPr>
          <w:ilvl w:val="0"/>
          <w:numId w:val="15"/>
        </w:numPr>
        <w:spacing w:after="10"/>
        <w:jc w:val="both"/>
        <w:rPr>
          <w:rFonts w:asciiTheme="minorHAnsi" w:hAnsiTheme="minorHAnsi" w:cs="Calibri"/>
          <w:sz w:val="22"/>
          <w:szCs w:val="22"/>
        </w:rPr>
      </w:pPr>
      <w:r>
        <w:rPr>
          <w:rFonts w:asciiTheme="minorHAnsi" w:hAnsiTheme="minorHAnsi" w:cs="Calibri"/>
          <w:sz w:val="22"/>
          <w:szCs w:val="22"/>
        </w:rPr>
        <w:t>3</w:t>
      </w:r>
      <w:r w:rsidR="0005777C" w:rsidRPr="007513FA">
        <w:rPr>
          <w:rFonts w:asciiTheme="minorHAnsi" w:hAnsiTheme="minorHAnsi" w:cs="Calibri"/>
          <w:sz w:val="22"/>
          <w:szCs w:val="22"/>
        </w:rPr>
        <w:t>. část plnění po předání otestovaných a schválených wireframes a po předání schválené technické specifikace – částka ve výši 200.000 Kč bez DPH.</w:t>
      </w:r>
    </w:p>
    <w:p w:rsidR="0005777C" w:rsidRPr="007513FA" w:rsidRDefault="0005777C" w:rsidP="007513FA">
      <w:pPr>
        <w:pStyle w:val="Default"/>
        <w:numPr>
          <w:ilvl w:val="0"/>
          <w:numId w:val="15"/>
        </w:numPr>
        <w:spacing w:after="10"/>
        <w:jc w:val="both"/>
        <w:rPr>
          <w:rFonts w:asciiTheme="minorHAnsi" w:hAnsiTheme="minorHAnsi" w:cs="Calibri"/>
          <w:sz w:val="22"/>
          <w:szCs w:val="22"/>
        </w:rPr>
      </w:pPr>
      <w:r w:rsidRPr="007513FA">
        <w:rPr>
          <w:rFonts w:asciiTheme="minorHAnsi" w:hAnsiTheme="minorHAnsi" w:cs="Calibri"/>
        </w:rPr>
        <w:t>4. část plnění po předání funkčního Díla – částka ve výši 98.500 Kč bez DPH.</w:t>
      </w:r>
    </w:p>
    <w:p w:rsidR="00923E4B" w:rsidRPr="001D3769" w:rsidRDefault="0047174F" w:rsidP="007513FA">
      <w:pPr>
        <w:pStyle w:val="Normlnweb"/>
        <w:numPr>
          <w:ilvl w:val="0"/>
          <w:numId w:val="13"/>
        </w:numPr>
        <w:rPr>
          <w:rFonts w:asciiTheme="minorHAnsi" w:hAnsiTheme="minorHAnsi" w:cs="Calibri"/>
          <w:sz w:val="22"/>
          <w:szCs w:val="22"/>
        </w:rPr>
      </w:pPr>
      <w:r w:rsidRPr="007513FA">
        <w:rPr>
          <w:rFonts w:asciiTheme="minorHAnsi" w:eastAsiaTheme="minorHAnsi" w:hAnsiTheme="minorHAnsi" w:cs="Calibri"/>
          <w:color w:val="000000"/>
          <w:sz w:val="22"/>
          <w:szCs w:val="22"/>
          <w:lang w:eastAsia="en-US"/>
        </w:rPr>
        <w:t>Nedílnou součástí</w:t>
      </w:r>
      <w:r w:rsidR="00D85CA0" w:rsidRPr="007513FA">
        <w:rPr>
          <w:rFonts w:asciiTheme="minorHAnsi" w:eastAsiaTheme="minorHAnsi" w:hAnsiTheme="minorHAnsi" w:cs="Calibri"/>
          <w:color w:val="000000"/>
          <w:sz w:val="22"/>
          <w:szCs w:val="22"/>
          <w:lang w:eastAsia="en-US"/>
        </w:rPr>
        <w:t xml:space="preserve"> faktury je předávací protokol oboustranně podepsaný smluvními stranami.</w:t>
      </w:r>
    </w:p>
    <w:p w:rsidR="00923E4B" w:rsidRPr="00FF1120" w:rsidRDefault="007638C4" w:rsidP="001D1BBB">
      <w:pPr>
        <w:pStyle w:val="Default"/>
        <w:numPr>
          <w:ilvl w:val="0"/>
          <w:numId w:val="13"/>
        </w:numPr>
        <w:jc w:val="both"/>
        <w:rPr>
          <w:rFonts w:asciiTheme="minorHAnsi" w:hAnsiTheme="minorHAnsi"/>
          <w:sz w:val="22"/>
          <w:szCs w:val="22"/>
        </w:rPr>
      </w:pPr>
      <w:r w:rsidRPr="007525A6">
        <w:rPr>
          <w:rFonts w:asciiTheme="minorHAnsi" w:hAnsiTheme="minorHAnsi" w:cs="Calibri"/>
          <w:sz w:val="22"/>
          <w:szCs w:val="22"/>
        </w:rPr>
        <w:t xml:space="preserve">Splatnost faktur je 30 dnů od jejich doručení. </w:t>
      </w:r>
      <w:r w:rsidR="00923E4B">
        <w:rPr>
          <w:rFonts w:asciiTheme="minorHAnsi" w:hAnsiTheme="minorHAnsi" w:cs="Calibri"/>
          <w:sz w:val="22"/>
          <w:szCs w:val="22"/>
        </w:rPr>
        <w:t xml:space="preserve">Poslední doručení </w:t>
      </w:r>
      <w:r w:rsidR="006913D4">
        <w:rPr>
          <w:rFonts w:asciiTheme="minorHAnsi" w:hAnsiTheme="minorHAnsi" w:cs="Calibri"/>
          <w:sz w:val="22"/>
          <w:szCs w:val="22"/>
        </w:rPr>
        <w:t>faktury Objednali</w:t>
      </w:r>
      <w:r w:rsidR="004721CA">
        <w:rPr>
          <w:rFonts w:asciiTheme="minorHAnsi" w:hAnsiTheme="minorHAnsi" w:cs="Calibri"/>
          <w:sz w:val="22"/>
          <w:szCs w:val="22"/>
        </w:rPr>
        <w:t xml:space="preserve"> může </w:t>
      </w:r>
      <w:r w:rsidR="00923E4B">
        <w:rPr>
          <w:rFonts w:asciiTheme="minorHAnsi" w:hAnsiTheme="minorHAnsi" w:cs="Calibri"/>
          <w:sz w:val="22"/>
          <w:szCs w:val="22"/>
        </w:rPr>
        <w:t>nejpozději do 10. 12</w:t>
      </w:r>
      <w:r w:rsidR="006913D4">
        <w:rPr>
          <w:rFonts w:asciiTheme="minorHAnsi" w:hAnsiTheme="minorHAnsi" w:cs="Calibri"/>
          <w:sz w:val="22"/>
          <w:szCs w:val="22"/>
        </w:rPr>
        <w:t xml:space="preserve">. </w:t>
      </w:r>
      <w:r w:rsidR="001C0118">
        <w:rPr>
          <w:rFonts w:asciiTheme="minorHAnsi" w:hAnsiTheme="minorHAnsi" w:cs="Calibri"/>
          <w:sz w:val="22"/>
          <w:szCs w:val="22"/>
        </w:rPr>
        <w:t>daného roku.</w:t>
      </w:r>
    </w:p>
    <w:p w:rsidR="009469A4" w:rsidRPr="00C36952" w:rsidRDefault="001C0118" w:rsidP="00C36952">
      <w:pPr>
        <w:pStyle w:val="Zkladntext"/>
        <w:numPr>
          <w:ilvl w:val="0"/>
          <w:numId w:val="13"/>
        </w:numPr>
        <w:autoSpaceDE w:val="0"/>
        <w:autoSpaceDN w:val="0"/>
        <w:adjustRightInd w:val="0"/>
        <w:spacing w:after="0" w:line="240" w:lineRule="auto"/>
        <w:jc w:val="both"/>
        <w:rPr>
          <w:rFonts w:cs="Calibri"/>
          <w:color w:val="000000"/>
        </w:rPr>
      </w:pPr>
      <w:r w:rsidRPr="001C0118">
        <w:rPr>
          <w:rFonts w:cs="Calibri"/>
        </w:rPr>
        <w:t xml:space="preserve">Faktura musí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w:t>
      </w:r>
      <w:r w:rsidR="00AC229B">
        <w:rPr>
          <w:rFonts w:cs="Calibri"/>
        </w:rPr>
        <w:t>Zhotovitel</w:t>
      </w:r>
      <w:r w:rsidRPr="001C0118">
        <w:rPr>
          <w:rFonts w:cs="Calibri"/>
        </w:rPr>
        <w:t xml:space="preserve">e, předmět </w:t>
      </w:r>
      <w:r w:rsidR="00AC229B">
        <w:rPr>
          <w:rFonts w:cs="Calibri"/>
        </w:rPr>
        <w:t>Smlouvy</w:t>
      </w:r>
      <w:r w:rsidRPr="001C0118">
        <w:rPr>
          <w:rFonts w:cs="Calibri"/>
        </w:rPr>
        <w:t>, bankovní spojení, fakturovanou částku bez/včetně DPH) a bude mít náležitosti obchodní listiny dle § 435 Občanského zákoníku.</w:t>
      </w:r>
    </w:p>
    <w:p w:rsidR="007638C4" w:rsidRPr="007525A6" w:rsidRDefault="007638C4" w:rsidP="0079048C">
      <w:pPr>
        <w:pStyle w:val="Default"/>
        <w:numPr>
          <w:ilvl w:val="0"/>
          <w:numId w:val="13"/>
        </w:numPr>
        <w:jc w:val="both"/>
        <w:rPr>
          <w:rFonts w:asciiTheme="minorHAnsi" w:hAnsiTheme="minorHAnsi" w:cs="Calibri"/>
          <w:sz w:val="22"/>
          <w:szCs w:val="22"/>
        </w:rPr>
      </w:pPr>
      <w:r w:rsidRPr="007525A6">
        <w:rPr>
          <w:rFonts w:asciiTheme="minorHAnsi" w:hAnsiTheme="minorHAnsi" w:cs="Calibri"/>
          <w:sz w:val="22"/>
          <w:szCs w:val="22"/>
        </w:rPr>
        <w:t>Smluvní strany se dohodly na elektronickém zasílání faktur</w:t>
      </w:r>
      <w:r w:rsidR="006913D4">
        <w:rPr>
          <w:rFonts w:asciiTheme="minorHAnsi" w:hAnsiTheme="minorHAnsi" w:cs="Calibri"/>
          <w:sz w:val="22"/>
          <w:szCs w:val="22"/>
        </w:rPr>
        <w:t xml:space="preserve"> na </w:t>
      </w:r>
      <w:r w:rsidR="001C0118">
        <w:rPr>
          <w:rFonts w:asciiTheme="minorHAnsi" w:hAnsiTheme="minorHAnsi" w:cs="Calibri"/>
          <w:sz w:val="22"/>
          <w:szCs w:val="22"/>
        </w:rPr>
        <w:t xml:space="preserve">e-mailové </w:t>
      </w:r>
      <w:r w:rsidR="006913D4">
        <w:rPr>
          <w:rFonts w:asciiTheme="minorHAnsi" w:hAnsiTheme="minorHAnsi" w:cs="Calibri"/>
          <w:sz w:val="22"/>
          <w:szCs w:val="22"/>
        </w:rPr>
        <w:t>adresy, uvedené v Příloze č. 3.</w:t>
      </w:r>
    </w:p>
    <w:p w:rsidR="006913D4" w:rsidRDefault="006913D4" w:rsidP="00122FC5">
      <w:pPr>
        <w:pStyle w:val="Default"/>
        <w:jc w:val="center"/>
        <w:rPr>
          <w:rFonts w:asciiTheme="minorHAnsi" w:hAnsiTheme="minorHAnsi" w:cs="Calibri"/>
          <w:sz w:val="22"/>
          <w:szCs w:val="22"/>
        </w:rPr>
      </w:pPr>
    </w:p>
    <w:p w:rsidR="006913D4" w:rsidRDefault="007638C4" w:rsidP="00122FC5">
      <w:pPr>
        <w:pStyle w:val="Default"/>
        <w:jc w:val="center"/>
        <w:rPr>
          <w:rFonts w:asciiTheme="minorHAnsi" w:hAnsiTheme="minorHAnsi"/>
          <w:b/>
          <w:bCs/>
          <w:sz w:val="22"/>
          <w:szCs w:val="22"/>
        </w:rPr>
      </w:pPr>
      <w:r w:rsidRPr="007525A6">
        <w:rPr>
          <w:rFonts w:asciiTheme="minorHAnsi" w:hAnsiTheme="minorHAnsi"/>
          <w:b/>
          <w:bCs/>
          <w:sz w:val="22"/>
          <w:szCs w:val="22"/>
        </w:rPr>
        <w:t>Článek VI.</w:t>
      </w:r>
    </w:p>
    <w:p w:rsidR="007638C4" w:rsidRDefault="007638C4" w:rsidP="00122FC5">
      <w:pPr>
        <w:pStyle w:val="Default"/>
        <w:jc w:val="center"/>
        <w:rPr>
          <w:rFonts w:asciiTheme="minorHAnsi" w:hAnsiTheme="minorHAnsi"/>
          <w:b/>
          <w:bCs/>
          <w:sz w:val="22"/>
          <w:szCs w:val="22"/>
        </w:rPr>
      </w:pPr>
      <w:r w:rsidRPr="007525A6">
        <w:rPr>
          <w:rFonts w:asciiTheme="minorHAnsi" w:hAnsiTheme="minorHAnsi"/>
          <w:b/>
          <w:bCs/>
          <w:sz w:val="22"/>
          <w:szCs w:val="22"/>
        </w:rPr>
        <w:t>Práva a povinnosti</w:t>
      </w:r>
      <w:r w:rsidR="00EE2B18">
        <w:rPr>
          <w:rFonts w:asciiTheme="minorHAnsi" w:hAnsiTheme="minorHAnsi"/>
          <w:b/>
          <w:bCs/>
          <w:sz w:val="22"/>
          <w:szCs w:val="22"/>
        </w:rPr>
        <w:t xml:space="preserve"> smluvních stran</w:t>
      </w:r>
      <w:r w:rsidR="00FE4498">
        <w:rPr>
          <w:rFonts w:asciiTheme="minorHAnsi" w:hAnsiTheme="minorHAnsi"/>
          <w:b/>
          <w:bCs/>
          <w:sz w:val="22"/>
          <w:szCs w:val="22"/>
        </w:rPr>
        <w:t>, zodpovědnost a součinnost</w:t>
      </w:r>
    </w:p>
    <w:p w:rsidR="001C0118" w:rsidRPr="007525A6" w:rsidRDefault="001C0118" w:rsidP="00122FC5">
      <w:pPr>
        <w:pStyle w:val="Default"/>
        <w:jc w:val="center"/>
        <w:rPr>
          <w:rFonts w:asciiTheme="minorHAnsi" w:hAnsiTheme="minorHAnsi"/>
          <w:sz w:val="22"/>
          <w:szCs w:val="22"/>
        </w:rPr>
      </w:pPr>
    </w:p>
    <w:p w:rsidR="007638C4" w:rsidRPr="007525A6" w:rsidRDefault="00AC229B" w:rsidP="00122FC5">
      <w:pPr>
        <w:pStyle w:val="Default"/>
        <w:numPr>
          <w:ilvl w:val="0"/>
          <w:numId w:val="14"/>
        </w:numPr>
        <w:jc w:val="both"/>
        <w:rPr>
          <w:rFonts w:asciiTheme="minorHAnsi" w:hAnsiTheme="minorHAnsi"/>
          <w:sz w:val="22"/>
          <w:szCs w:val="22"/>
        </w:rPr>
      </w:pPr>
      <w:r>
        <w:rPr>
          <w:rFonts w:asciiTheme="minorHAnsi" w:hAnsiTheme="minorHAnsi" w:cs="Calibri"/>
          <w:sz w:val="22"/>
          <w:szCs w:val="22"/>
        </w:rPr>
        <w:t>Zhotovitel</w:t>
      </w:r>
      <w:r w:rsidR="007638C4" w:rsidRPr="007525A6">
        <w:rPr>
          <w:rFonts w:asciiTheme="minorHAnsi" w:hAnsiTheme="minorHAnsi" w:cs="Calibri"/>
          <w:sz w:val="22"/>
          <w:szCs w:val="22"/>
        </w:rPr>
        <w:t xml:space="preserve"> prohlašuje, že je subjektem s oprávněním, znalostmi a zkušenostmi potřebnými k profesionálnímu splnění svých závazků z této </w:t>
      </w:r>
      <w:r>
        <w:rPr>
          <w:rFonts w:asciiTheme="minorHAnsi" w:hAnsiTheme="minorHAnsi" w:cs="Calibri"/>
          <w:sz w:val="22"/>
          <w:szCs w:val="22"/>
        </w:rPr>
        <w:t>Smlouvy</w:t>
      </w:r>
      <w:r w:rsidR="007638C4" w:rsidRPr="007525A6">
        <w:rPr>
          <w:rFonts w:asciiTheme="minorHAnsi" w:hAnsiTheme="minorHAnsi" w:cs="Calibri"/>
          <w:sz w:val="22"/>
          <w:szCs w:val="22"/>
        </w:rPr>
        <w:t xml:space="preserve"> v nejvyšší kvalitě a zavazuje se, že v rozsahu a za podmínek této </w:t>
      </w:r>
      <w:r>
        <w:rPr>
          <w:rFonts w:asciiTheme="minorHAnsi" w:hAnsiTheme="minorHAnsi" w:cs="Calibri"/>
          <w:sz w:val="22"/>
          <w:szCs w:val="22"/>
        </w:rPr>
        <w:t>Smlouvy</w:t>
      </w:r>
      <w:r w:rsidR="007638C4" w:rsidRPr="007525A6">
        <w:rPr>
          <w:rFonts w:asciiTheme="minorHAnsi" w:hAnsiTheme="minorHAnsi" w:cs="Calibri"/>
          <w:sz w:val="22"/>
          <w:szCs w:val="22"/>
        </w:rPr>
        <w:t xml:space="preserve"> dodá a zrealizuje Dílo: </w:t>
      </w:r>
    </w:p>
    <w:p w:rsidR="007638C4" w:rsidRPr="007525A6" w:rsidRDefault="007638C4" w:rsidP="00122FC5">
      <w:pPr>
        <w:pStyle w:val="Default"/>
        <w:numPr>
          <w:ilvl w:val="0"/>
          <w:numId w:val="15"/>
        </w:numPr>
        <w:spacing w:after="10"/>
        <w:jc w:val="both"/>
        <w:rPr>
          <w:rFonts w:asciiTheme="minorHAnsi" w:hAnsiTheme="minorHAnsi"/>
          <w:sz w:val="22"/>
          <w:szCs w:val="22"/>
        </w:rPr>
      </w:pPr>
      <w:r w:rsidRPr="007525A6">
        <w:rPr>
          <w:rFonts w:asciiTheme="minorHAnsi" w:hAnsiTheme="minorHAnsi" w:cs="Calibri"/>
          <w:sz w:val="22"/>
          <w:szCs w:val="22"/>
        </w:rPr>
        <w:t xml:space="preserve">odpovídající všem příslušným právním a technickým normám, </w:t>
      </w:r>
    </w:p>
    <w:p w:rsidR="007638C4" w:rsidRPr="007525A6" w:rsidRDefault="007638C4" w:rsidP="00122FC5">
      <w:pPr>
        <w:pStyle w:val="Default"/>
        <w:numPr>
          <w:ilvl w:val="0"/>
          <w:numId w:val="15"/>
        </w:numPr>
        <w:spacing w:after="10"/>
        <w:jc w:val="both"/>
        <w:rPr>
          <w:rFonts w:asciiTheme="minorHAnsi" w:hAnsiTheme="minorHAnsi" w:cs="Calibri"/>
          <w:sz w:val="22"/>
          <w:szCs w:val="22"/>
        </w:rPr>
      </w:pPr>
      <w:r w:rsidRPr="007525A6">
        <w:rPr>
          <w:rFonts w:asciiTheme="minorHAnsi" w:hAnsiTheme="minorHAnsi" w:cs="Calibri"/>
          <w:sz w:val="22"/>
          <w:szCs w:val="22"/>
        </w:rPr>
        <w:t xml:space="preserve">vhodné k účelu, jakož i k účelu obvyklému, </w:t>
      </w:r>
    </w:p>
    <w:p w:rsidR="007638C4" w:rsidRPr="007525A6" w:rsidRDefault="007638C4" w:rsidP="00122FC5">
      <w:pPr>
        <w:pStyle w:val="Default"/>
        <w:numPr>
          <w:ilvl w:val="0"/>
          <w:numId w:val="15"/>
        </w:numPr>
        <w:spacing w:after="10"/>
        <w:jc w:val="both"/>
        <w:rPr>
          <w:rFonts w:asciiTheme="minorHAnsi" w:hAnsiTheme="minorHAnsi" w:cs="Calibri"/>
          <w:sz w:val="22"/>
          <w:szCs w:val="22"/>
        </w:rPr>
      </w:pPr>
      <w:r w:rsidRPr="007525A6">
        <w:rPr>
          <w:rFonts w:asciiTheme="minorHAnsi" w:hAnsiTheme="minorHAnsi" w:cs="Calibri"/>
          <w:sz w:val="22"/>
          <w:szCs w:val="22"/>
        </w:rPr>
        <w:t xml:space="preserve">bez vad, ať již faktických, právních nebo jiných, </w:t>
      </w:r>
    </w:p>
    <w:p w:rsidR="007638C4" w:rsidRPr="007525A6" w:rsidRDefault="00494C45" w:rsidP="00122FC5">
      <w:pPr>
        <w:pStyle w:val="Default"/>
        <w:numPr>
          <w:ilvl w:val="0"/>
          <w:numId w:val="15"/>
        </w:numPr>
        <w:jc w:val="both"/>
        <w:rPr>
          <w:rFonts w:asciiTheme="minorHAnsi" w:hAnsiTheme="minorHAnsi" w:cs="Calibri"/>
          <w:sz w:val="22"/>
          <w:szCs w:val="22"/>
        </w:rPr>
      </w:pPr>
      <w:r>
        <w:rPr>
          <w:rFonts w:asciiTheme="minorHAnsi" w:hAnsiTheme="minorHAnsi" w:cs="Calibri"/>
          <w:sz w:val="22"/>
          <w:szCs w:val="22"/>
        </w:rPr>
        <w:t>bez</w:t>
      </w:r>
      <w:r w:rsidR="007638C4" w:rsidRPr="007525A6">
        <w:rPr>
          <w:rFonts w:asciiTheme="minorHAnsi" w:hAnsiTheme="minorHAnsi" w:cs="Calibri"/>
          <w:sz w:val="22"/>
          <w:szCs w:val="22"/>
        </w:rPr>
        <w:t xml:space="preserve"> práv třetích osob. </w:t>
      </w:r>
    </w:p>
    <w:p w:rsidR="007638C4" w:rsidRDefault="00EE2B18" w:rsidP="00122FC5">
      <w:pPr>
        <w:pStyle w:val="Default"/>
        <w:numPr>
          <w:ilvl w:val="0"/>
          <w:numId w:val="14"/>
        </w:numPr>
        <w:jc w:val="both"/>
        <w:rPr>
          <w:rFonts w:asciiTheme="minorHAnsi" w:hAnsiTheme="minorHAnsi" w:cs="Calibri"/>
          <w:sz w:val="22"/>
          <w:szCs w:val="22"/>
        </w:rPr>
      </w:pPr>
      <w:r>
        <w:rPr>
          <w:rFonts w:asciiTheme="minorHAnsi" w:hAnsiTheme="minorHAnsi" w:cs="Calibri"/>
          <w:sz w:val="22"/>
          <w:szCs w:val="22"/>
        </w:rPr>
        <w:t xml:space="preserve">Smluvní strany jsou povinné vzájemné </w:t>
      </w:r>
      <w:r w:rsidR="008D35B4">
        <w:rPr>
          <w:rFonts w:asciiTheme="minorHAnsi" w:hAnsiTheme="minorHAnsi" w:cs="Calibri"/>
          <w:sz w:val="22"/>
          <w:szCs w:val="22"/>
        </w:rPr>
        <w:t>spolupracovat</w:t>
      </w:r>
      <w:r w:rsidR="00FE4498">
        <w:rPr>
          <w:rFonts w:asciiTheme="minorHAnsi" w:hAnsiTheme="minorHAnsi" w:cs="Calibri"/>
          <w:sz w:val="22"/>
          <w:szCs w:val="22"/>
        </w:rPr>
        <w:t>, dodržovat sml</w:t>
      </w:r>
      <w:r w:rsidR="00494C45">
        <w:rPr>
          <w:rFonts w:asciiTheme="minorHAnsi" w:hAnsiTheme="minorHAnsi" w:cs="Calibri"/>
          <w:sz w:val="22"/>
          <w:szCs w:val="22"/>
        </w:rPr>
        <w:t>uvní ujednání a součinnost.</w:t>
      </w:r>
    </w:p>
    <w:p w:rsidR="00B42EBD" w:rsidRPr="007F0537" w:rsidRDefault="00056237" w:rsidP="00122FC5">
      <w:pPr>
        <w:pStyle w:val="Default"/>
        <w:numPr>
          <w:ilvl w:val="0"/>
          <w:numId w:val="14"/>
        </w:numPr>
        <w:jc w:val="both"/>
        <w:rPr>
          <w:rFonts w:asciiTheme="minorHAnsi" w:hAnsiTheme="minorHAnsi" w:cstheme="minorHAnsi"/>
          <w:sz w:val="22"/>
          <w:szCs w:val="22"/>
        </w:rPr>
      </w:pPr>
      <w:r w:rsidRPr="00C36952">
        <w:rPr>
          <w:rFonts w:asciiTheme="minorHAnsi" w:hAnsiTheme="minorHAnsi" w:cstheme="minorHAnsi"/>
          <w:sz w:val="22"/>
          <w:szCs w:val="22"/>
        </w:rPr>
        <w:t>Zhotovitel odpovídá za odborné, včasné a řádné provedení smluvní činnosti dle čl. I v zájmu Objednatele a v souladu s jeho pokyny. Neodpovídá za vady, které by vznikly v důsledku jeho vadných dispozic.</w:t>
      </w:r>
    </w:p>
    <w:p w:rsidR="00F246BE" w:rsidRPr="00F246BE" w:rsidRDefault="00AC229B">
      <w:pPr>
        <w:pStyle w:val="Default"/>
        <w:numPr>
          <w:ilvl w:val="0"/>
          <w:numId w:val="14"/>
        </w:numPr>
        <w:jc w:val="both"/>
        <w:rPr>
          <w:rFonts w:asciiTheme="minorHAnsi" w:hAnsiTheme="minorHAnsi" w:cs="Calibri"/>
          <w:sz w:val="22"/>
          <w:szCs w:val="22"/>
        </w:rPr>
      </w:pPr>
      <w:r>
        <w:rPr>
          <w:rFonts w:asciiTheme="minorHAnsi" w:hAnsiTheme="minorHAnsi" w:cs="Calibri"/>
          <w:sz w:val="22"/>
          <w:szCs w:val="22"/>
        </w:rPr>
        <w:t>Objednatel</w:t>
      </w:r>
      <w:r w:rsidR="00FE4498" w:rsidRPr="00FE4498">
        <w:rPr>
          <w:rFonts w:asciiTheme="minorHAnsi" w:hAnsiTheme="minorHAnsi" w:cs="Calibri"/>
          <w:sz w:val="22"/>
          <w:szCs w:val="22"/>
        </w:rPr>
        <w:t xml:space="preserve"> se zavazuje poskytnout </w:t>
      </w:r>
      <w:r>
        <w:rPr>
          <w:rFonts w:asciiTheme="minorHAnsi" w:hAnsiTheme="minorHAnsi" w:cs="Calibri"/>
          <w:sz w:val="22"/>
          <w:szCs w:val="22"/>
        </w:rPr>
        <w:t>Zhotovitel</w:t>
      </w:r>
      <w:r w:rsidR="00FE4498" w:rsidRPr="00FE4498">
        <w:rPr>
          <w:rFonts w:asciiTheme="minorHAnsi" w:hAnsiTheme="minorHAnsi" w:cs="Calibri"/>
          <w:sz w:val="22"/>
          <w:szCs w:val="22"/>
        </w:rPr>
        <w:t>i potřebnou součinnost, zejména poskytovat mu včas požadované informace, podkl</w:t>
      </w:r>
      <w:r w:rsidR="00494C45">
        <w:rPr>
          <w:rFonts w:asciiTheme="minorHAnsi" w:hAnsiTheme="minorHAnsi" w:cs="Calibri"/>
          <w:sz w:val="22"/>
          <w:szCs w:val="22"/>
        </w:rPr>
        <w:t xml:space="preserve">ady a materiály, a to tak, aby </w:t>
      </w:r>
      <w:r>
        <w:rPr>
          <w:rFonts w:asciiTheme="minorHAnsi" w:hAnsiTheme="minorHAnsi" w:cs="Calibri"/>
          <w:sz w:val="22"/>
          <w:szCs w:val="22"/>
        </w:rPr>
        <w:t>Zhotovitel</w:t>
      </w:r>
      <w:r w:rsidR="00FE4498" w:rsidRPr="00FE4498">
        <w:rPr>
          <w:rFonts w:asciiTheme="minorHAnsi" w:hAnsiTheme="minorHAnsi" w:cs="Calibri"/>
          <w:sz w:val="22"/>
          <w:szCs w:val="22"/>
        </w:rPr>
        <w:t xml:space="preserve"> mohl řádně plnit závazky ze </w:t>
      </w:r>
      <w:r>
        <w:rPr>
          <w:rFonts w:asciiTheme="minorHAnsi" w:hAnsiTheme="minorHAnsi" w:cs="Calibri"/>
          <w:sz w:val="22"/>
          <w:szCs w:val="22"/>
        </w:rPr>
        <w:t>Smlouvy</w:t>
      </w:r>
      <w:r w:rsidR="00FE4498" w:rsidRPr="00FE4498">
        <w:rPr>
          <w:rFonts w:asciiTheme="minorHAnsi" w:hAnsiTheme="minorHAnsi" w:cs="Calibri"/>
          <w:sz w:val="22"/>
          <w:szCs w:val="22"/>
        </w:rPr>
        <w:t xml:space="preserve">. </w:t>
      </w:r>
    </w:p>
    <w:p w:rsidR="00FE4498" w:rsidRPr="00FE4498" w:rsidRDefault="001C0118" w:rsidP="00122FC5">
      <w:pPr>
        <w:pStyle w:val="Default"/>
        <w:numPr>
          <w:ilvl w:val="0"/>
          <w:numId w:val="14"/>
        </w:numPr>
        <w:jc w:val="both"/>
        <w:rPr>
          <w:rFonts w:asciiTheme="minorHAnsi" w:hAnsiTheme="minorHAnsi" w:cs="Calibri"/>
          <w:sz w:val="22"/>
          <w:szCs w:val="22"/>
        </w:rPr>
      </w:pPr>
      <w:r>
        <w:rPr>
          <w:rFonts w:asciiTheme="minorHAnsi" w:hAnsiTheme="minorHAnsi" w:cs="Calibri"/>
          <w:sz w:val="22"/>
          <w:szCs w:val="22"/>
        </w:rPr>
        <w:t xml:space="preserve">Textové podklady bude dodávat </w:t>
      </w:r>
      <w:r w:rsidR="00AC229B">
        <w:rPr>
          <w:rFonts w:asciiTheme="minorHAnsi" w:hAnsiTheme="minorHAnsi" w:cs="Calibri"/>
          <w:sz w:val="22"/>
          <w:szCs w:val="22"/>
        </w:rPr>
        <w:t>Objednatel</w:t>
      </w:r>
      <w:r>
        <w:rPr>
          <w:rFonts w:asciiTheme="minorHAnsi" w:hAnsiTheme="minorHAnsi" w:cs="Calibri"/>
          <w:sz w:val="22"/>
          <w:szCs w:val="22"/>
        </w:rPr>
        <w:t xml:space="preserve"> </w:t>
      </w:r>
      <w:r w:rsidR="00AC229B">
        <w:rPr>
          <w:rFonts w:asciiTheme="minorHAnsi" w:hAnsiTheme="minorHAnsi" w:cs="Calibri"/>
          <w:sz w:val="22"/>
          <w:szCs w:val="22"/>
        </w:rPr>
        <w:t>Zhotovitel</w:t>
      </w:r>
      <w:r>
        <w:rPr>
          <w:rFonts w:asciiTheme="minorHAnsi" w:hAnsiTheme="minorHAnsi" w:cs="Calibri"/>
          <w:sz w:val="22"/>
          <w:szCs w:val="22"/>
        </w:rPr>
        <w:t>i v elektronické podobě, pokud se nedohodnou na jiném způsobu předání.</w:t>
      </w:r>
      <w:r w:rsidR="00494C45">
        <w:rPr>
          <w:rFonts w:asciiTheme="minorHAnsi" w:hAnsiTheme="minorHAnsi" w:cs="Calibri"/>
          <w:sz w:val="22"/>
          <w:szCs w:val="22"/>
        </w:rPr>
        <w:t xml:space="preserve"> Pokud je </w:t>
      </w:r>
      <w:r w:rsidR="00AC229B">
        <w:rPr>
          <w:rFonts w:asciiTheme="minorHAnsi" w:hAnsiTheme="minorHAnsi" w:cs="Calibri"/>
          <w:sz w:val="22"/>
          <w:szCs w:val="22"/>
        </w:rPr>
        <w:t>Objednatel</w:t>
      </w:r>
      <w:r w:rsidR="00FE4498" w:rsidRPr="00FE4498">
        <w:rPr>
          <w:rFonts w:asciiTheme="minorHAnsi" w:hAnsiTheme="minorHAnsi" w:cs="Calibri"/>
          <w:sz w:val="22"/>
          <w:szCs w:val="22"/>
        </w:rPr>
        <w:t xml:space="preserve"> nečinný, resp. neposkytne řádnou so</w:t>
      </w:r>
      <w:r w:rsidR="00494C45">
        <w:rPr>
          <w:rFonts w:asciiTheme="minorHAnsi" w:hAnsiTheme="minorHAnsi" w:cs="Calibri"/>
          <w:sz w:val="22"/>
          <w:szCs w:val="22"/>
        </w:rPr>
        <w:t xml:space="preserve">učinnost v termínech dle výzvy </w:t>
      </w:r>
      <w:r w:rsidR="00AC229B">
        <w:rPr>
          <w:rFonts w:asciiTheme="minorHAnsi" w:hAnsiTheme="minorHAnsi" w:cs="Calibri"/>
          <w:sz w:val="22"/>
          <w:szCs w:val="22"/>
        </w:rPr>
        <w:t>Zhotovitel</w:t>
      </w:r>
      <w:r w:rsidR="00FE4498" w:rsidRPr="00FE4498">
        <w:rPr>
          <w:rFonts w:asciiTheme="minorHAnsi" w:hAnsiTheme="minorHAnsi" w:cs="Calibri"/>
          <w:sz w:val="22"/>
          <w:szCs w:val="22"/>
        </w:rPr>
        <w:t xml:space="preserve">e, </w:t>
      </w:r>
      <w:r>
        <w:rPr>
          <w:rFonts w:asciiTheme="minorHAnsi" w:hAnsiTheme="minorHAnsi" w:cs="Calibri"/>
          <w:sz w:val="22"/>
          <w:szCs w:val="22"/>
        </w:rPr>
        <w:t xml:space="preserve">je oprávněn </w:t>
      </w:r>
      <w:r w:rsidR="00AC229B">
        <w:rPr>
          <w:rFonts w:asciiTheme="minorHAnsi" w:hAnsiTheme="minorHAnsi" w:cs="Calibri"/>
          <w:sz w:val="22"/>
          <w:szCs w:val="22"/>
        </w:rPr>
        <w:t>Zhotovitel</w:t>
      </w:r>
      <w:r>
        <w:rPr>
          <w:rFonts w:asciiTheme="minorHAnsi" w:hAnsiTheme="minorHAnsi" w:cs="Calibri"/>
          <w:sz w:val="22"/>
          <w:szCs w:val="22"/>
        </w:rPr>
        <w:t xml:space="preserve"> požadovat prodloužení doby</w:t>
      </w:r>
      <w:r w:rsidR="00494C45">
        <w:rPr>
          <w:rFonts w:asciiTheme="minorHAnsi" w:hAnsiTheme="minorHAnsi" w:cs="Calibri"/>
          <w:sz w:val="22"/>
          <w:szCs w:val="22"/>
        </w:rPr>
        <w:t xml:space="preserve"> plnění </w:t>
      </w:r>
      <w:r w:rsidR="00852F9C">
        <w:rPr>
          <w:rFonts w:asciiTheme="minorHAnsi" w:hAnsiTheme="minorHAnsi" w:cs="Calibri"/>
          <w:sz w:val="22"/>
          <w:szCs w:val="22"/>
        </w:rPr>
        <w:t xml:space="preserve">o dobu nečinnosti. </w:t>
      </w:r>
      <w:r w:rsidR="00FE4498" w:rsidRPr="00FE4498">
        <w:rPr>
          <w:rFonts w:asciiTheme="minorHAnsi" w:hAnsiTheme="minorHAnsi" w:cs="Calibri"/>
          <w:sz w:val="22"/>
          <w:szCs w:val="22"/>
        </w:rPr>
        <w:t xml:space="preserve">  </w:t>
      </w:r>
    </w:p>
    <w:p w:rsidR="00FE4498" w:rsidRDefault="00AC229B" w:rsidP="00122FC5">
      <w:pPr>
        <w:pStyle w:val="Default"/>
        <w:numPr>
          <w:ilvl w:val="0"/>
          <w:numId w:val="14"/>
        </w:numPr>
        <w:jc w:val="both"/>
        <w:rPr>
          <w:rFonts w:asciiTheme="minorHAnsi" w:hAnsiTheme="minorHAnsi" w:cs="Calibri"/>
          <w:sz w:val="22"/>
          <w:szCs w:val="22"/>
        </w:rPr>
      </w:pPr>
      <w:r>
        <w:rPr>
          <w:rFonts w:asciiTheme="minorHAnsi" w:hAnsiTheme="minorHAnsi" w:cs="Calibri"/>
          <w:sz w:val="22"/>
          <w:szCs w:val="22"/>
        </w:rPr>
        <w:lastRenderedPageBreak/>
        <w:t>Objednatel</w:t>
      </w:r>
      <w:r w:rsidR="00FE4498">
        <w:rPr>
          <w:rFonts w:asciiTheme="minorHAnsi" w:hAnsiTheme="minorHAnsi" w:cs="Calibri"/>
          <w:sz w:val="22"/>
          <w:szCs w:val="22"/>
        </w:rPr>
        <w:t xml:space="preserve"> i </w:t>
      </w:r>
      <w:r>
        <w:rPr>
          <w:rFonts w:asciiTheme="minorHAnsi" w:hAnsiTheme="minorHAnsi" w:cs="Calibri"/>
          <w:sz w:val="22"/>
          <w:szCs w:val="22"/>
        </w:rPr>
        <w:t>Zhotovitel</w:t>
      </w:r>
      <w:r w:rsidR="00FE4498" w:rsidRPr="00FE4498">
        <w:rPr>
          <w:rFonts w:asciiTheme="minorHAnsi" w:hAnsiTheme="minorHAnsi" w:cs="Calibri"/>
          <w:sz w:val="22"/>
          <w:szCs w:val="22"/>
        </w:rPr>
        <w:t xml:space="preserve"> se zavazují jmenovat svého zástupce odpovědného za spolupráci se </w:t>
      </w:r>
      <w:r>
        <w:rPr>
          <w:rFonts w:asciiTheme="minorHAnsi" w:hAnsiTheme="minorHAnsi" w:cs="Calibri"/>
          <w:sz w:val="22"/>
          <w:szCs w:val="22"/>
        </w:rPr>
        <w:t>Zhotovitel</w:t>
      </w:r>
      <w:r w:rsidR="00FE4498" w:rsidRPr="00FE4498">
        <w:rPr>
          <w:rFonts w:asciiTheme="minorHAnsi" w:hAnsiTheme="minorHAnsi" w:cs="Calibri"/>
          <w:sz w:val="22"/>
          <w:szCs w:val="22"/>
        </w:rPr>
        <w:t>em k zajištění potřebné vzájemné součinnosti. Jména zá</w:t>
      </w:r>
      <w:r w:rsidR="00852F9C">
        <w:rPr>
          <w:rFonts w:asciiTheme="minorHAnsi" w:hAnsiTheme="minorHAnsi" w:cs="Calibri"/>
          <w:sz w:val="22"/>
          <w:szCs w:val="22"/>
        </w:rPr>
        <w:t xml:space="preserve">stupců za každou ze stran jsou </w:t>
      </w:r>
      <w:r w:rsidR="00FE4498" w:rsidRPr="00FE4498">
        <w:rPr>
          <w:rFonts w:asciiTheme="minorHAnsi" w:hAnsiTheme="minorHAnsi" w:cs="Calibri"/>
          <w:sz w:val="22"/>
          <w:szCs w:val="22"/>
        </w:rPr>
        <w:t xml:space="preserve">uvedena v Příloze </w:t>
      </w:r>
      <w:r w:rsidR="00FE4498">
        <w:rPr>
          <w:rFonts w:asciiTheme="minorHAnsi" w:hAnsiTheme="minorHAnsi" w:cs="Calibri"/>
          <w:sz w:val="22"/>
          <w:szCs w:val="22"/>
        </w:rPr>
        <w:t>3</w:t>
      </w:r>
      <w:r w:rsidR="00FE4498" w:rsidRPr="00FE4498">
        <w:rPr>
          <w:rFonts w:asciiTheme="minorHAnsi" w:hAnsiTheme="minorHAnsi" w:cs="Calibri"/>
          <w:sz w:val="22"/>
          <w:szCs w:val="22"/>
        </w:rPr>
        <w:t xml:space="preserve"> této </w:t>
      </w:r>
      <w:r>
        <w:rPr>
          <w:rFonts w:asciiTheme="minorHAnsi" w:hAnsiTheme="minorHAnsi" w:cs="Calibri"/>
          <w:sz w:val="22"/>
          <w:szCs w:val="22"/>
        </w:rPr>
        <w:t>Smlouvy</w:t>
      </w:r>
      <w:r w:rsidR="00FE4498" w:rsidRPr="00FE4498">
        <w:rPr>
          <w:rFonts w:asciiTheme="minorHAnsi" w:hAnsiTheme="minorHAnsi" w:cs="Calibri"/>
          <w:sz w:val="22"/>
          <w:szCs w:val="22"/>
        </w:rPr>
        <w:t>.</w:t>
      </w:r>
    </w:p>
    <w:p w:rsidR="00FE4498" w:rsidRPr="00FE4498" w:rsidRDefault="00AC229B" w:rsidP="00122FC5">
      <w:pPr>
        <w:pStyle w:val="Default"/>
        <w:numPr>
          <w:ilvl w:val="0"/>
          <w:numId w:val="14"/>
        </w:numPr>
        <w:jc w:val="both"/>
        <w:rPr>
          <w:rFonts w:asciiTheme="minorHAnsi" w:hAnsiTheme="minorHAnsi" w:cs="Calibri"/>
          <w:sz w:val="22"/>
          <w:szCs w:val="22"/>
        </w:rPr>
      </w:pPr>
      <w:r>
        <w:rPr>
          <w:rFonts w:asciiTheme="minorHAnsi" w:hAnsiTheme="minorHAnsi" w:cs="Calibri"/>
          <w:sz w:val="22"/>
          <w:szCs w:val="22"/>
        </w:rPr>
        <w:t>Objednatel</w:t>
      </w:r>
      <w:r w:rsidR="00FE4498" w:rsidRPr="00FE4498">
        <w:rPr>
          <w:rFonts w:asciiTheme="minorHAnsi" w:hAnsiTheme="minorHAnsi" w:cs="Calibri"/>
          <w:sz w:val="22"/>
          <w:szCs w:val="22"/>
        </w:rPr>
        <w:t xml:space="preserve"> se zavazuje převzít provedené </w:t>
      </w:r>
      <w:r w:rsidR="00FE4498">
        <w:rPr>
          <w:rFonts w:asciiTheme="minorHAnsi" w:hAnsiTheme="minorHAnsi" w:cs="Calibri"/>
          <w:sz w:val="22"/>
          <w:szCs w:val="22"/>
        </w:rPr>
        <w:t>D</w:t>
      </w:r>
      <w:r w:rsidR="00FE4498" w:rsidRPr="00FE4498">
        <w:rPr>
          <w:rFonts w:asciiTheme="minorHAnsi" w:hAnsiTheme="minorHAnsi" w:cs="Calibri"/>
          <w:sz w:val="22"/>
          <w:szCs w:val="22"/>
        </w:rPr>
        <w:t xml:space="preserve">ílo, pokud bude provedeno v souladu s předmětem plnění, sjednaným v této </w:t>
      </w:r>
      <w:r w:rsidR="00302657">
        <w:rPr>
          <w:rFonts w:asciiTheme="minorHAnsi" w:hAnsiTheme="minorHAnsi" w:cs="Calibri"/>
          <w:sz w:val="22"/>
          <w:szCs w:val="22"/>
        </w:rPr>
        <w:t>Smlouvě</w:t>
      </w:r>
      <w:r w:rsidR="00FE4498" w:rsidRPr="00FE4498">
        <w:rPr>
          <w:rFonts w:asciiTheme="minorHAnsi" w:hAnsiTheme="minorHAnsi" w:cs="Calibri"/>
          <w:sz w:val="22"/>
          <w:szCs w:val="22"/>
        </w:rPr>
        <w:t xml:space="preserve"> a specifik</w:t>
      </w:r>
      <w:r w:rsidR="00FE4498">
        <w:rPr>
          <w:rFonts w:asciiTheme="minorHAnsi" w:hAnsiTheme="minorHAnsi" w:cs="Calibri"/>
          <w:sz w:val="22"/>
          <w:szCs w:val="22"/>
        </w:rPr>
        <w:t xml:space="preserve">ací předmětu plnění v Příloze 1 </w:t>
      </w:r>
      <w:r w:rsidR="00FE4498" w:rsidRPr="00FE4498">
        <w:rPr>
          <w:rFonts w:asciiTheme="minorHAnsi" w:hAnsiTheme="minorHAnsi" w:cs="Calibri"/>
          <w:sz w:val="22"/>
          <w:szCs w:val="22"/>
        </w:rPr>
        <w:t xml:space="preserve">této </w:t>
      </w:r>
      <w:r>
        <w:rPr>
          <w:rFonts w:asciiTheme="minorHAnsi" w:hAnsiTheme="minorHAnsi" w:cs="Calibri"/>
          <w:sz w:val="22"/>
          <w:szCs w:val="22"/>
        </w:rPr>
        <w:t>Smlouvy</w:t>
      </w:r>
      <w:r w:rsidR="00FE4498" w:rsidRPr="00FE4498">
        <w:rPr>
          <w:rFonts w:asciiTheme="minorHAnsi" w:hAnsiTheme="minorHAnsi" w:cs="Calibri"/>
          <w:sz w:val="22"/>
          <w:szCs w:val="22"/>
        </w:rPr>
        <w:t xml:space="preserve">, bez vad a nedodělků nebránících převzetí, a zavazuje se zaplatit cenu díla v souladu s článkem IV. </w:t>
      </w:r>
    </w:p>
    <w:p w:rsidR="00FE4498" w:rsidRPr="00FE4498" w:rsidRDefault="00AC229B" w:rsidP="00122FC5">
      <w:pPr>
        <w:pStyle w:val="Default"/>
        <w:numPr>
          <w:ilvl w:val="0"/>
          <w:numId w:val="14"/>
        </w:numPr>
        <w:jc w:val="both"/>
        <w:rPr>
          <w:rFonts w:asciiTheme="minorHAnsi" w:hAnsiTheme="minorHAnsi" w:cs="Calibri"/>
          <w:sz w:val="22"/>
          <w:szCs w:val="22"/>
        </w:rPr>
      </w:pPr>
      <w:r>
        <w:rPr>
          <w:rFonts w:asciiTheme="minorHAnsi" w:hAnsiTheme="minorHAnsi" w:cs="Calibri"/>
          <w:sz w:val="22"/>
          <w:szCs w:val="22"/>
        </w:rPr>
        <w:t>Objednatel</w:t>
      </w:r>
      <w:r w:rsidR="00FE4498" w:rsidRPr="00FE4498">
        <w:rPr>
          <w:rFonts w:asciiTheme="minorHAnsi" w:hAnsiTheme="minorHAnsi" w:cs="Calibri"/>
          <w:sz w:val="22"/>
          <w:szCs w:val="22"/>
        </w:rPr>
        <w:t xml:space="preserve"> nese výlučnou odpovědnost za věcnou správnost jím dodaných dat. </w:t>
      </w:r>
      <w:r>
        <w:rPr>
          <w:rFonts w:asciiTheme="minorHAnsi" w:hAnsiTheme="minorHAnsi" w:cs="Calibri"/>
          <w:sz w:val="22"/>
          <w:szCs w:val="22"/>
        </w:rPr>
        <w:t>Objednatel</w:t>
      </w:r>
      <w:r w:rsidR="00FE4498" w:rsidRPr="00FE4498">
        <w:rPr>
          <w:rFonts w:asciiTheme="minorHAnsi" w:hAnsiTheme="minorHAnsi" w:cs="Calibri"/>
          <w:sz w:val="22"/>
          <w:szCs w:val="22"/>
        </w:rPr>
        <w:t xml:space="preserve"> rovněž nese odpovědnost, že zpracováním a prezentací uvedených dat nebudou porušeny povinnosti účastníků sítě Internet a ani nebude porušeno autorské právo třetí osoby k těmto datům, příp. jiná práva třetích osob k těmto datům. V případě, že data je možno prezentovat výlučně se souhlasem třetí osoby, pak je povinen tento souhlas obstarat </w:t>
      </w:r>
      <w:r>
        <w:rPr>
          <w:rFonts w:asciiTheme="minorHAnsi" w:hAnsiTheme="minorHAnsi" w:cs="Calibri"/>
          <w:sz w:val="22"/>
          <w:szCs w:val="22"/>
        </w:rPr>
        <w:t>Objednatel</w:t>
      </w:r>
      <w:r w:rsidR="00FE4498" w:rsidRPr="00FE4498">
        <w:rPr>
          <w:rFonts w:asciiTheme="minorHAnsi" w:hAnsiTheme="minorHAnsi" w:cs="Calibri"/>
          <w:sz w:val="22"/>
          <w:szCs w:val="22"/>
        </w:rPr>
        <w:t xml:space="preserve">. </w:t>
      </w:r>
    </w:p>
    <w:p w:rsidR="00FE4498" w:rsidRPr="00FE4498" w:rsidRDefault="00AC229B" w:rsidP="00122FC5">
      <w:pPr>
        <w:pStyle w:val="Default"/>
        <w:numPr>
          <w:ilvl w:val="0"/>
          <w:numId w:val="14"/>
        </w:numPr>
        <w:jc w:val="both"/>
        <w:rPr>
          <w:rFonts w:asciiTheme="minorHAnsi" w:hAnsiTheme="minorHAnsi" w:cs="Calibri"/>
          <w:sz w:val="22"/>
          <w:szCs w:val="22"/>
        </w:rPr>
      </w:pPr>
      <w:r>
        <w:rPr>
          <w:rFonts w:asciiTheme="minorHAnsi" w:hAnsiTheme="minorHAnsi" w:cs="Calibri"/>
          <w:sz w:val="22"/>
          <w:szCs w:val="22"/>
        </w:rPr>
        <w:t>Zhotovitel</w:t>
      </w:r>
      <w:r w:rsidR="00FE4498" w:rsidRPr="00FE4498">
        <w:rPr>
          <w:rFonts w:asciiTheme="minorHAnsi" w:hAnsiTheme="minorHAnsi" w:cs="Calibri"/>
          <w:sz w:val="22"/>
          <w:szCs w:val="22"/>
        </w:rPr>
        <w:t xml:space="preserve"> neodpovídá za chyby v textu a číselných údajích, ke kterým došlo na z</w:t>
      </w:r>
      <w:r w:rsidR="00FE4498">
        <w:rPr>
          <w:rFonts w:asciiTheme="minorHAnsi" w:hAnsiTheme="minorHAnsi" w:cs="Calibri"/>
          <w:sz w:val="22"/>
          <w:szCs w:val="22"/>
        </w:rPr>
        <w:t xml:space="preserve">ákladě chybných údajů dodaných </w:t>
      </w:r>
      <w:r>
        <w:rPr>
          <w:rFonts w:asciiTheme="minorHAnsi" w:hAnsiTheme="minorHAnsi" w:cs="Calibri"/>
          <w:sz w:val="22"/>
          <w:szCs w:val="22"/>
        </w:rPr>
        <w:t>Objednatel</w:t>
      </w:r>
      <w:r w:rsidR="00FE4498" w:rsidRPr="00FE4498">
        <w:rPr>
          <w:rFonts w:asciiTheme="minorHAnsi" w:hAnsiTheme="minorHAnsi" w:cs="Calibri"/>
          <w:sz w:val="22"/>
          <w:szCs w:val="22"/>
        </w:rPr>
        <w:t xml:space="preserve">em, jestliže je ani při vynaložení povinné odborné péče při provádění díla nemohl zjistit a odstranit. </w:t>
      </w:r>
    </w:p>
    <w:p w:rsidR="00FE4498" w:rsidRDefault="00AC229B" w:rsidP="00122FC5">
      <w:pPr>
        <w:pStyle w:val="Default"/>
        <w:numPr>
          <w:ilvl w:val="0"/>
          <w:numId w:val="14"/>
        </w:numPr>
        <w:jc w:val="both"/>
        <w:rPr>
          <w:rFonts w:asciiTheme="minorHAnsi" w:hAnsiTheme="minorHAnsi" w:cs="Calibri"/>
          <w:sz w:val="22"/>
          <w:szCs w:val="22"/>
        </w:rPr>
      </w:pPr>
      <w:r>
        <w:rPr>
          <w:rFonts w:asciiTheme="minorHAnsi" w:hAnsiTheme="minorHAnsi" w:cs="Calibri"/>
          <w:sz w:val="22"/>
          <w:szCs w:val="22"/>
        </w:rPr>
        <w:t>Zhotovitel</w:t>
      </w:r>
      <w:r w:rsidR="00FE4498">
        <w:rPr>
          <w:rFonts w:asciiTheme="minorHAnsi" w:hAnsiTheme="minorHAnsi" w:cs="Calibri"/>
          <w:sz w:val="22"/>
          <w:szCs w:val="22"/>
        </w:rPr>
        <w:t xml:space="preserve"> se zavazuje </w:t>
      </w:r>
      <w:r>
        <w:rPr>
          <w:rFonts w:asciiTheme="minorHAnsi" w:hAnsiTheme="minorHAnsi" w:cs="Calibri"/>
          <w:sz w:val="22"/>
          <w:szCs w:val="22"/>
        </w:rPr>
        <w:t>Objednatel</w:t>
      </w:r>
      <w:r w:rsidR="00FE4498" w:rsidRPr="00FE4498">
        <w:rPr>
          <w:rFonts w:asciiTheme="minorHAnsi" w:hAnsiTheme="minorHAnsi" w:cs="Calibri"/>
          <w:sz w:val="22"/>
          <w:szCs w:val="22"/>
        </w:rPr>
        <w:t>e předem upozornit na případné vícepráce nad rámec smluvního uj</w:t>
      </w:r>
      <w:r w:rsidR="0098074C">
        <w:rPr>
          <w:rFonts w:asciiTheme="minorHAnsi" w:hAnsiTheme="minorHAnsi" w:cs="Calibri"/>
          <w:sz w:val="22"/>
          <w:szCs w:val="22"/>
        </w:rPr>
        <w:t xml:space="preserve">ednání. Veškeré vícepráce bude </w:t>
      </w:r>
      <w:r>
        <w:rPr>
          <w:rFonts w:asciiTheme="minorHAnsi" w:hAnsiTheme="minorHAnsi" w:cs="Calibri"/>
          <w:sz w:val="22"/>
          <w:szCs w:val="22"/>
        </w:rPr>
        <w:t>Zhotovitel</w:t>
      </w:r>
      <w:r w:rsidR="00FE4498" w:rsidRPr="00FE4498">
        <w:rPr>
          <w:rFonts w:asciiTheme="minorHAnsi" w:hAnsiTheme="minorHAnsi" w:cs="Calibri"/>
          <w:sz w:val="22"/>
          <w:szCs w:val="22"/>
        </w:rPr>
        <w:t xml:space="preserve"> vykonáva</w:t>
      </w:r>
      <w:r w:rsidR="00FE4498">
        <w:rPr>
          <w:rFonts w:asciiTheme="minorHAnsi" w:hAnsiTheme="minorHAnsi" w:cs="Calibri"/>
          <w:sz w:val="22"/>
          <w:szCs w:val="22"/>
        </w:rPr>
        <w:t xml:space="preserve">t pouze s předchozím souhlasem </w:t>
      </w:r>
      <w:r>
        <w:rPr>
          <w:rFonts w:asciiTheme="minorHAnsi" w:hAnsiTheme="minorHAnsi" w:cs="Calibri"/>
          <w:sz w:val="22"/>
          <w:szCs w:val="22"/>
        </w:rPr>
        <w:t>Objednatel</w:t>
      </w:r>
      <w:r w:rsidR="00FE4498" w:rsidRPr="00FE4498">
        <w:rPr>
          <w:rFonts w:asciiTheme="minorHAnsi" w:hAnsiTheme="minorHAnsi" w:cs="Calibri"/>
          <w:sz w:val="22"/>
          <w:szCs w:val="22"/>
        </w:rPr>
        <w:t xml:space="preserve">e a budou předmětem písemného dodatku k této </w:t>
      </w:r>
      <w:r w:rsidR="00302657">
        <w:rPr>
          <w:rFonts w:asciiTheme="minorHAnsi" w:hAnsiTheme="minorHAnsi" w:cs="Calibri"/>
          <w:sz w:val="22"/>
          <w:szCs w:val="22"/>
        </w:rPr>
        <w:t>Smlouvě</w:t>
      </w:r>
      <w:r w:rsidR="00FE4498" w:rsidRPr="00FE4498">
        <w:rPr>
          <w:rFonts w:asciiTheme="minorHAnsi" w:hAnsiTheme="minorHAnsi" w:cs="Calibri"/>
          <w:sz w:val="22"/>
          <w:szCs w:val="22"/>
        </w:rPr>
        <w:t xml:space="preserve"> nebo samostatné objednávky.</w:t>
      </w:r>
    </w:p>
    <w:p w:rsidR="00852F9C" w:rsidRDefault="00AC229B" w:rsidP="00122FC5">
      <w:pPr>
        <w:pStyle w:val="Default"/>
        <w:numPr>
          <w:ilvl w:val="0"/>
          <w:numId w:val="14"/>
        </w:numPr>
        <w:jc w:val="both"/>
        <w:rPr>
          <w:rFonts w:asciiTheme="minorHAnsi" w:hAnsiTheme="minorHAnsi" w:cs="Calibri"/>
          <w:sz w:val="22"/>
          <w:szCs w:val="22"/>
        </w:rPr>
      </w:pPr>
      <w:r>
        <w:rPr>
          <w:rFonts w:asciiTheme="minorHAnsi" w:hAnsiTheme="minorHAnsi" w:cs="Calibri"/>
          <w:sz w:val="22"/>
          <w:szCs w:val="22"/>
        </w:rPr>
        <w:t>Zhotovitel</w:t>
      </w:r>
      <w:r w:rsidR="00852F9C">
        <w:rPr>
          <w:rFonts w:asciiTheme="minorHAnsi" w:hAnsiTheme="minorHAnsi" w:cs="Calibri"/>
          <w:sz w:val="22"/>
          <w:szCs w:val="22"/>
        </w:rPr>
        <w:t xml:space="preserve"> poskytuje zákonnou záruku za provedené Dílo, pokud není stanovené jinak. </w:t>
      </w:r>
    </w:p>
    <w:p w:rsidR="00852F9C" w:rsidRDefault="00AC229B" w:rsidP="00122FC5">
      <w:pPr>
        <w:pStyle w:val="Default"/>
        <w:numPr>
          <w:ilvl w:val="0"/>
          <w:numId w:val="14"/>
        </w:numPr>
        <w:jc w:val="both"/>
        <w:rPr>
          <w:rFonts w:asciiTheme="minorHAnsi" w:hAnsiTheme="minorHAnsi" w:cs="Calibri"/>
          <w:sz w:val="22"/>
          <w:szCs w:val="22"/>
        </w:rPr>
      </w:pPr>
      <w:bookmarkStart w:id="1" w:name="_Hlk19885815"/>
      <w:r>
        <w:rPr>
          <w:rFonts w:asciiTheme="minorHAnsi" w:hAnsiTheme="minorHAnsi" w:cs="Calibri"/>
          <w:sz w:val="22"/>
          <w:szCs w:val="22"/>
        </w:rPr>
        <w:t>Objednatel</w:t>
      </w:r>
      <w:r w:rsidR="00852F9C">
        <w:rPr>
          <w:rFonts w:asciiTheme="minorHAnsi" w:hAnsiTheme="minorHAnsi" w:cs="Calibri"/>
          <w:sz w:val="22"/>
          <w:szCs w:val="22"/>
        </w:rPr>
        <w:t xml:space="preserve"> je oprávněn vytknou vady Díla a uvést je i v předávacím protokolu. Zjištěné vady nemají vliv na provedení dílčí fakturace. </w:t>
      </w:r>
    </w:p>
    <w:bookmarkEnd w:id="1"/>
    <w:p w:rsidR="006913D4" w:rsidRPr="007525A6" w:rsidRDefault="006913D4" w:rsidP="00122FC5">
      <w:pPr>
        <w:pStyle w:val="Default"/>
        <w:ind w:left="720"/>
        <w:rPr>
          <w:rFonts w:asciiTheme="minorHAnsi" w:hAnsiTheme="minorHAnsi" w:cs="Calibri"/>
          <w:sz w:val="22"/>
          <w:szCs w:val="22"/>
        </w:rPr>
      </w:pPr>
    </w:p>
    <w:p w:rsidR="00FE4498" w:rsidRDefault="007638C4" w:rsidP="00122FC5">
      <w:pPr>
        <w:pStyle w:val="Default"/>
        <w:jc w:val="center"/>
        <w:rPr>
          <w:rFonts w:asciiTheme="minorHAnsi" w:hAnsiTheme="minorHAnsi"/>
          <w:b/>
          <w:bCs/>
          <w:sz w:val="22"/>
          <w:szCs w:val="22"/>
        </w:rPr>
      </w:pPr>
      <w:r w:rsidRPr="007525A6">
        <w:rPr>
          <w:rFonts w:asciiTheme="minorHAnsi" w:hAnsiTheme="minorHAnsi"/>
          <w:b/>
          <w:bCs/>
          <w:sz w:val="22"/>
          <w:szCs w:val="22"/>
        </w:rPr>
        <w:t>Článek VII.</w:t>
      </w:r>
    </w:p>
    <w:p w:rsidR="007638C4" w:rsidRDefault="007638C4" w:rsidP="00122FC5">
      <w:pPr>
        <w:pStyle w:val="Default"/>
        <w:jc w:val="center"/>
        <w:rPr>
          <w:rFonts w:asciiTheme="minorHAnsi" w:hAnsiTheme="minorHAnsi"/>
          <w:b/>
          <w:bCs/>
          <w:sz w:val="22"/>
          <w:szCs w:val="22"/>
        </w:rPr>
      </w:pPr>
      <w:r w:rsidRPr="007525A6">
        <w:rPr>
          <w:rFonts w:asciiTheme="minorHAnsi" w:hAnsiTheme="minorHAnsi"/>
          <w:b/>
          <w:bCs/>
          <w:sz w:val="22"/>
          <w:szCs w:val="22"/>
        </w:rPr>
        <w:t>Smluvní sankce</w:t>
      </w:r>
    </w:p>
    <w:p w:rsidR="00D66B5D" w:rsidRPr="007525A6" w:rsidRDefault="00D66B5D" w:rsidP="00122FC5">
      <w:pPr>
        <w:pStyle w:val="Default"/>
        <w:jc w:val="center"/>
        <w:rPr>
          <w:rFonts w:asciiTheme="minorHAnsi" w:hAnsiTheme="minorHAnsi"/>
          <w:sz w:val="22"/>
          <w:szCs w:val="22"/>
        </w:rPr>
      </w:pPr>
    </w:p>
    <w:p w:rsidR="007638C4" w:rsidRPr="007525A6" w:rsidRDefault="00AC229B" w:rsidP="00122FC5">
      <w:pPr>
        <w:pStyle w:val="Default"/>
        <w:numPr>
          <w:ilvl w:val="0"/>
          <w:numId w:val="22"/>
        </w:numPr>
        <w:jc w:val="both"/>
        <w:rPr>
          <w:rFonts w:asciiTheme="minorHAnsi" w:hAnsiTheme="minorHAnsi"/>
          <w:sz w:val="22"/>
          <w:szCs w:val="22"/>
        </w:rPr>
      </w:pPr>
      <w:r>
        <w:rPr>
          <w:rFonts w:asciiTheme="minorHAnsi" w:hAnsiTheme="minorHAnsi" w:cs="Calibri"/>
          <w:sz w:val="22"/>
          <w:szCs w:val="22"/>
        </w:rPr>
        <w:t>Objednatel</w:t>
      </w:r>
      <w:r w:rsidR="007638C4" w:rsidRPr="007525A6">
        <w:rPr>
          <w:rFonts w:asciiTheme="minorHAnsi" w:hAnsiTheme="minorHAnsi" w:cs="Calibri"/>
          <w:sz w:val="22"/>
          <w:szCs w:val="22"/>
        </w:rPr>
        <w:t xml:space="preserve"> je v prodlení, neuhradí-li dohodnutou cenu plnění ve lhůtách sjednaných v čl. V. </w:t>
      </w:r>
    </w:p>
    <w:p w:rsidR="007638C4" w:rsidRPr="007525A6" w:rsidRDefault="007638C4" w:rsidP="00122FC5">
      <w:pPr>
        <w:pStyle w:val="Default"/>
        <w:numPr>
          <w:ilvl w:val="0"/>
          <w:numId w:val="22"/>
        </w:numPr>
        <w:jc w:val="both"/>
        <w:rPr>
          <w:rFonts w:asciiTheme="minorHAnsi" w:hAnsiTheme="minorHAnsi"/>
          <w:sz w:val="22"/>
          <w:szCs w:val="22"/>
        </w:rPr>
      </w:pPr>
      <w:r w:rsidRPr="007525A6">
        <w:rPr>
          <w:rFonts w:asciiTheme="minorHAnsi" w:hAnsiTheme="minorHAnsi" w:cs="Calibri"/>
          <w:sz w:val="22"/>
          <w:szCs w:val="22"/>
        </w:rPr>
        <w:t xml:space="preserve">Neuhradí-li </w:t>
      </w:r>
      <w:r w:rsidR="00AC229B">
        <w:rPr>
          <w:rFonts w:asciiTheme="minorHAnsi" w:hAnsiTheme="minorHAnsi" w:cs="Calibri"/>
          <w:sz w:val="22"/>
          <w:szCs w:val="22"/>
        </w:rPr>
        <w:t>Objednatel</w:t>
      </w:r>
      <w:r w:rsidRPr="007525A6">
        <w:rPr>
          <w:rFonts w:asciiTheme="minorHAnsi" w:hAnsiTheme="minorHAnsi" w:cs="Calibri"/>
          <w:sz w:val="22"/>
          <w:szCs w:val="22"/>
        </w:rPr>
        <w:t xml:space="preserve"> platby ve lhůtách stanovených v čl. V, je povinen zaplatit </w:t>
      </w:r>
      <w:r w:rsidR="00AC229B">
        <w:rPr>
          <w:rFonts w:asciiTheme="minorHAnsi" w:hAnsiTheme="minorHAnsi" w:cs="Calibri"/>
          <w:sz w:val="22"/>
          <w:szCs w:val="22"/>
        </w:rPr>
        <w:t>Zhotovitel</w:t>
      </w:r>
      <w:r w:rsidRPr="007525A6">
        <w:rPr>
          <w:rFonts w:asciiTheme="minorHAnsi" w:hAnsiTheme="minorHAnsi" w:cs="Calibri"/>
          <w:sz w:val="22"/>
          <w:szCs w:val="22"/>
        </w:rPr>
        <w:t xml:space="preserve">i úrok z prodlení ve výši 0,05 % z dlužné částky za každý den prodlení. Neuhradí-li </w:t>
      </w:r>
      <w:r w:rsidR="00AC229B">
        <w:rPr>
          <w:rFonts w:asciiTheme="minorHAnsi" w:hAnsiTheme="minorHAnsi" w:cs="Calibri"/>
          <w:sz w:val="22"/>
          <w:szCs w:val="22"/>
        </w:rPr>
        <w:t>Objednatel</w:t>
      </w:r>
      <w:r w:rsidRPr="007525A6">
        <w:rPr>
          <w:rFonts w:asciiTheme="minorHAnsi" w:hAnsiTheme="minorHAnsi" w:cs="Calibri"/>
          <w:sz w:val="22"/>
          <w:szCs w:val="22"/>
        </w:rPr>
        <w:t xml:space="preserve"> libovolnou platbu ani v dodatečné přiměřené lhůtě stanovené </w:t>
      </w:r>
      <w:r w:rsidR="00AC229B">
        <w:rPr>
          <w:rFonts w:asciiTheme="minorHAnsi" w:hAnsiTheme="minorHAnsi" w:cs="Calibri"/>
          <w:sz w:val="22"/>
          <w:szCs w:val="22"/>
        </w:rPr>
        <w:t>Zhotovitel</w:t>
      </w:r>
      <w:r w:rsidRPr="007525A6">
        <w:rPr>
          <w:rFonts w:asciiTheme="minorHAnsi" w:hAnsiTheme="minorHAnsi" w:cs="Calibri"/>
          <w:sz w:val="22"/>
          <w:szCs w:val="22"/>
        </w:rPr>
        <w:t xml:space="preserve">em v písemné upomínce, má </w:t>
      </w:r>
      <w:r w:rsidR="00AC229B">
        <w:rPr>
          <w:rFonts w:asciiTheme="minorHAnsi" w:hAnsiTheme="minorHAnsi" w:cs="Calibri"/>
          <w:sz w:val="22"/>
          <w:szCs w:val="22"/>
        </w:rPr>
        <w:t>Zhotovitel</w:t>
      </w:r>
      <w:r w:rsidRPr="007525A6">
        <w:rPr>
          <w:rFonts w:asciiTheme="minorHAnsi" w:hAnsiTheme="minorHAnsi" w:cs="Calibri"/>
          <w:sz w:val="22"/>
          <w:szCs w:val="22"/>
        </w:rPr>
        <w:t xml:space="preserve"> právo již započaté práce zastavit a od </w:t>
      </w:r>
      <w:r w:rsidR="00AC229B">
        <w:rPr>
          <w:rFonts w:asciiTheme="minorHAnsi" w:hAnsiTheme="minorHAnsi" w:cs="Calibri"/>
          <w:sz w:val="22"/>
          <w:szCs w:val="22"/>
        </w:rPr>
        <w:t>Smlouvy</w:t>
      </w:r>
      <w:r w:rsidRPr="007525A6">
        <w:rPr>
          <w:rFonts w:asciiTheme="minorHAnsi" w:hAnsiTheme="minorHAnsi" w:cs="Calibri"/>
          <w:sz w:val="22"/>
          <w:szCs w:val="22"/>
        </w:rPr>
        <w:t xml:space="preserve"> odstoupit (§ 2002 Občanského zákoníku, tzn. pro podstatné porušení smluvní povinnosti). Právo </w:t>
      </w:r>
      <w:r w:rsidR="00AC229B">
        <w:rPr>
          <w:rFonts w:asciiTheme="minorHAnsi" w:hAnsiTheme="minorHAnsi" w:cs="Calibri"/>
          <w:sz w:val="22"/>
          <w:szCs w:val="22"/>
        </w:rPr>
        <w:t>Zhotovitel</w:t>
      </w:r>
      <w:r w:rsidRPr="007525A6">
        <w:rPr>
          <w:rFonts w:asciiTheme="minorHAnsi" w:hAnsiTheme="minorHAnsi" w:cs="Calibri"/>
          <w:sz w:val="22"/>
          <w:szCs w:val="22"/>
        </w:rPr>
        <w:t xml:space="preserve">e na úhradu účelně vynaložených nákladů zůstává nedotčeno. </w:t>
      </w:r>
    </w:p>
    <w:p w:rsidR="007638C4" w:rsidRPr="00FF1120" w:rsidRDefault="00AC229B" w:rsidP="00122FC5">
      <w:pPr>
        <w:pStyle w:val="Default"/>
        <w:numPr>
          <w:ilvl w:val="0"/>
          <w:numId w:val="22"/>
        </w:numPr>
        <w:jc w:val="both"/>
        <w:rPr>
          <w:rFonts w:asciiTheme="minorHAnsi" w:hAnsiTheme="minorHAnsi"/>
          <w:sz w:val="22"/>
          <w:szCs w:val="22"/>
        </w:rPr>
      </w:pPr>
      <w:r>
        <w:rPr>
          <w:rFonts w:asciiTheme="minorHAnsi" w:hAnsiTheme="minorHAnsi" w:cs="Calibri"/>
          <w:sz w:val="22"/>
          <w:szCs w:val="22"/>
        </w:rPr>
        <w:t>Zhotovitel</w:t>
      </w:r>
      <w:r w:rsidR="007638C4" w:rsidRPr="007525A6">
        <w:rPr>
          <w:rFonts w:asciiTheme="minorHAnsi" w:hAnsiTheme="minorHAnsi" w:cs="Calibri"/>
          <w:sz w:val="22"/>
          <w:szCs w:val="22"/>
        </w:rPr>
        <w:t xml:space="preserve"> je v prodlení neprovede-li </w:t>
      </w:r>
      <w:r w:rsidR="00FE4498">
        <w:rPr>
          <w:rFonts w:asciiTheme="minorHAnsi" w:hAnsiTheme="minorHAnsi" w:cs="Calibri"/>
          <w:sz w:val="22"/>
          <w:szCs w:val="22"/>
        </w:rPr>
        <w:t>D</w:t>
      </w:r>
      <w:r w:rsidR="007638C4" w:rsidRPr="007525A6">
        <w:rPr>
          <w:rFonts w:asciiTheme="minorHAnsi" w:hAnsiTheme="minorHAnsi" w:cs="Calibri"/>
          <w:sz w:val="22"/>
          <w:szCs w:val="22"/>
        </w:rPr>
        <w:t xml:space="preserve">ílo dle harmonogramu v Příloze </w:t>
      </w:r>
      <w:r w:rsidR="00FE4498">
        <w:rPr>
          <w:rFonts w:asciiTheme="minorHAnsi" w:hAnsiTheme="minorHAnsi" w:cs="Calibri"/>
          <w:sz w:val="22"/>
          <w:szCs w:val="22"/>
        </w:rPr>
        <w:t xml:space="preserve">2 </w:t>
      </w:r>
      <w:r w:rsidR="007638C4" w:rsidRPr="007525A6">
        <w:rPr>
          <w:rFonts w:asciiTheme="minorHAnsi" w:hAnsiTheme="minorHAnsi" w:cs="Calibri"/>
          <w:sz w:val="22"/>
          <w:szCs w:val="22"/>
        </w:rPr>
        <w:t xml:space="preserve">včas a řádně; v případě prodlení </w:t>
      </w:r>
      <w:r>
        <w:rPr>
          <w:rFonts w:asciiTheme="minorHAnsi" w:hAnsiTheme="minorHAnsi" w:cs="Calibri"/>
          <w:sz w:val="22"/>
          <w:szCs w:val="22"/>
        </w:rPr>
        <w:t>Zhotovitel</w:t>
      </w:r>
      <w:r w:rsidR="007638C4" w:rsidRPr="007525A6">
        <w:rPr>
          <w:rFonts w:asciiTheme="minorHAnsi" w:hAnsiTheme="minorHAnsi" w:cs="Calibri"/>
          <w:sz w:val="22"/>
          <w:szCs w:val="22"/>
        </w:rPr>
        <w:t xml:space="preserve">e s předáním </w:t>
      </w:r>
      <w:r w:rsidR="00FE4498">
        <w:rPr>
          <w:rFonts w:asciiTheme="minorHAnsi" w:hAnsiTheme="minorHAnsi" w:cs="Calibri"/>
          <w:sz w:val="22"/>
          <w:szCs w:val="22"/>
        </w:rPr>
        <w:t>D</w:t>
      </w:r>
      <w:r w:rsidR="007638C4" w:rsidRPr="007525A6">
        <w:rPr>
          <w:rFonts w:asciiTheme="minorHAnsi" w:hAnsiTheme="minorHAnsi" w:cs="Calibri"/>
          <w:sz w:val="22"/>
          <w:szCs w:val="22"/>
        </w:rPr>
        <w:t xml:space="preserve">íla </w:t>
      </w:r>
      <w:r>
        <w:rPr>
          <w:rFonts w:asciiTheme="minorHAnsi" w:hAnsiTheme="minorHAnsi" w:cs="Calibri"/>
          <w:sz w:val="22"/>
          <w:szCs w:val="22"/>
        </w:rPr>
        <w:t>Objednatel</w:t>
      </w:r>
      <w:r w:rsidR="007638C4" w:rsidRPr="007525A6">
        <w:rPr>
          <w:rFonts w:asciiTheme="minorHAnsi" w:hAnsiTheme="minorHAnsi" w:cs="Calibri"/>
          <w:sz w:val="22"/>
          <w:szCs w:val="22"/>
        </w:rPr>
        <w:t xml:space="preserve">i má </w:t>
      </w:r>
      <w:r>
        <w:rPr>
          <w:rFonts w:asciiTheme="minorHAnsi" w:hAnsiTheme="minorHAnsi" w:cs="Calibri"/>
          <w:sz w:val="22"/>
          <w:szCs w:val="22"/>
        </w:rPr>
        <w:t>Objednatel</w:t>
      </w:r>
      <w:r w:rsidR="007638C4" w:rsidRPr="007525A6">
        <w:rPr>
          <w:rFonts w:asciiTheme="minorHAnsi" w:hAnsiTheme="minorHAnsi" w:cs="Calibri"/>
          <w:sz w:val="22"/>
          <w:szCs w:val="22"/>
        </w:rPr>
        <w:t xml:space="preserve"> nárok na smluvní pokutu ve výši 0,10 % z ceny díla</w:t>
      </w:r>
      <w:r w:rsidR="00C25EAE">
        <w:rPr>
          <w:rFonts w:asciiTheme="minorHAnsi" w:hAnsiTheme="minorHAnsi" w:cs="Calibri"/>
          <w:sz w:val="22"/>
          <w:szCs w:val="22"/>
        </w:rPr>
        <w:t xml:space="preserve"> za každý den prodlení</w:t>
      </w:r>
      <w:r w:rsidR="007638C4" w:rsidRPr="007525A6">
        <w:rPr>
          <w:rFonts w:asciiTheme="minorHAnsi" w:hAnsiTheme="minorHAnsi" w:cs="Calibri"/>
          <w:sz w:val="22"/>
          <w:szCs w:val="22"/>
        </w:rPr>
        <w:t xml:space="preserve">. </w:t>
      </w:r>
    </w:p>
    <w:p w:rsidR="00FE4498" w:rsidRPr="007525A6" w:rsidRDefault="00FE4498" w:rsidP="00122FC5">
      <w:pPr>
        <w:pStyle w:val="Default"/>
        <w:ind w:left="720"/>
        <w:rPr>
          <w:rFonts w:asciiTheme="minorHAnsi" w:hAnsiTheme="minorHAnsi"/>
          <w:sz w:val="22"/>
          <w:szCs w:val="22"/>
        </w:rPr>
      </w:pPr>
    </w:p>
    <w:p w:rsidR="00A87869" w:rsidRDefault="007638C4" w:rsidP="00122FC5">
      <w:pPr>
        <w:pStyle w:val="Default"/>
        <w:jc w:val="center"/>
        <w:rPr>
          <w:rFonts w:asciiTheme="minorHAnsi" w:hAnsiTheme="minorHAnsi"/>
          <w:b/>
          <w:bCs/>
          <w:sz w:val="22"/>
          <w:szCs w:val="22"/>
        </w:rPr>
      </w:pPr>
      <w:r w:rsidRPr="007525A6">
        <w:rPr>
          <w:rFonts w:asciiTheme="minorHAnsi" w:hAnsiTheme="minorHAnsi"/>
          <w:b/>
          <w:bCs/>
          <w:sz w:val="22"/>
          <w:szCs w:val="22"/>
        </w:rPr>
        <w:t>Článek VIII.</w:t>
      </w:r>
    </w:p>
    <w:p w:rsidR="00A87869" w:rsidRDefault="00A87869" w:rsidP="00122FC5">
      <w:pPr>
        <w:pStyle w:val="Default"/>
        <w:jc w:val="center"/>
        <w:rPr>
          <w:rFonts w:asciiTheme="minorHAnsi" w:hAnsiTheme="minorHAnsi"/>
          <w:b/>
          <w:bCs/>
          <w:sz w:val="22"/>
          <w:szCs w:val="22"/>
        </w:rPr>
      </w:pPr>
      <w:r>
        <w:rPr>
          <w:rFonts w:asciiTheme="minorHAnsi" w:hAnsiTheme="minorHAnsi"/>
          <w:b/>
          <w:bCs/>
          <w:sz w:val="22"/>
          <w:szCs w:val="22"/>
        </w:rPr>
        <w:t>Ostatní ujednání</w:t>
      </w:r>
    </w:p>
    <w:p w:rsidR="00FE4498" w:rsidRDefault="00FE4498" w:rsidP="00122FC5">
      <w:pPr>
        <w:pStyle w:val="Default"/>
        <w:jc w:val="center"/>
        <w:rPr>
          <w:rFonts w:asciiTheme="minorHAnsi" w:hAnsiTheme="minorHAnsi"/>
          <w:b/>
          <w:bCs/>
          <w:sz w:val="22"/>
          <w:szCs w:val="22"/>
        </w:rPr>
      </w:pPr>
    </w:p>
    <w:p w:rsidR="00A87869" w:rsidRPr="00A87869" w:rsidRDefault="00AC229B" w:rsidP="00122FC5">
      <w:pPr>
        <w:pStyle w:val="Default"/>
        <w:numPr>
          <w:ilvl w:val="0"/>
          <w:numId w:val="27"/>
        </w:numPr>
        <w:jc w:val="both"/>
        <w:rPr>
          <w:rFonts w:asciiTheme="minorHAnsi" w:hAnsiTheme="minorHAnsi" w:cs="Calibri"/>
          <w:sz w:val="22"/>
          <w:szCs w:val="22"/>
        </w:rPr>
      </w:pPr>
      <w:r>
        <w:rPr>
          <w:rFonts w:asciiTheme="minorHAnsi" w:hAnsiTheme="minorHAnsi" w:cs="Calibri"/>
          <w:sz w:val="22"/>
          <w:szCs w:val="22"/>
        </w:rPr>
        <w:t>Objednatel</w:t>
      </w:r>
      <w:r w:rsidR="00A87869" w:rsidRPr="00A87869">
        <w:rPr>
          <w:rFonts w:asciiTheme="minorHAnsi" w:hAnsiTheme="minorHAnsi" w:cs="Calibri"/>
          <w:sz w:val="22"/>
          <w:szCs w:val="22"/>
        </w:rPr>
        <w:t xml:space="preserve"> je oprávněn odstoupit od </w:t>
      </w:r>
      <w:r>
        <w:rPr>
          <w:rFonts w:asciiTheme="minorHAnsi" w:hAnsiTheme="minorHAnsi" w:cs="Calibri"/>
          <w:sz w:val="22"/>
          <w:szCs w:val="22"/>
        </w:rPr>
        <w:t>Smlouvy</w:t>
      </w:r>
      <w:r w:rsidR="0098074C">
        <w:rPr>
          <w:rFonts w:asciiTheme="minorHAnsi" w:hAnsiTheme="minorHAnsi" w:cs="Calibri"/>
          <w:sz w:val="22"/>
          <w:szCs w:val="22"/>
        </w:rPr>
        <w:t xml:space="preserve">, jestliže zjistí, že </w:t>
      </w:r>
      <w:r>
        <w:rPr>
          <w:rFonts w:asciiTheme="minorHAnsi" w:hAnsiTheme="minorHAnsi" w:cs="Calibri"/>
          <w:sz w:val="22"/>
          <w:szCs w:val="22"/>
        </w:rPr>
        <w:t>Zhotovitel</w:t>
      </w:r>
      <w:r w:rsidR="00A87869" w:rsidRPr="00A87869">
        <w:rPr>
          <w:rFonts w:asciiTheme="minorHAnsi" w:hAnsiTheme="minorHAnsi" w:cs="Calibri"/>
          <w:sz w:val="22"/>
          <w:szCs w:val="22"/>
        </w:rPr>
        <w:t xml:space="preserve"> nabízel, dával, přijímal nebo zprostředkovával nějaké hodnoty s cílem ovlivnit chování nebo jednání kohokoliv, ať již státního úředníka nebo někoho jiného, přímo nebo nepřímo, v zadávacím řízení nebo při provádění </w:t>
      </w:r>
      <w:r>
        <w:rPr>
          <w:rFonts w:asciiTheme="minorHAnsi" w:hAnsiTheme="minorHAnsi" w:cs="Calibri"/>
          <w:sz w:val="22"/>
          <w:szCs w:val="22"/>
        </w:rPr>
        <w:t>Smlouvy</w:t>
      </w:r>
      <w:r w:rsidR="00A87869" w:rsidRPr="00A87869">
        <w:rPr>
          <w:rFonts w:asciiTheme="minorHAnsi" w:hAnsiTheme="minorHAnsi" w:cs="Calibri"/>
          <w:sz w:val="22"/>
          <w:szCs w:val="22"/>
        </w:rPr>
        <w:t xml:space="preserve">; nebo zkresloval skutečnosti za účelem ovlivnění zadávacího řízení nebo provádění </w:t>
      </w:r>
      <w:r>
        <w:rPr>
          <w:rFonts w:asciiTheme="minorHAnsi" w:hAnsiTheme="minorHAnsi" w:cs="Calibri"/>
          <w:sz w:val="22"/>
          <w:szCs w:val="22"/>
        </w:rPr>
        <w:t>Smlouvy</w:t>
      </w:r>
      <w:r w:rsidR="00A87869" w:rsidRPr="00A87869">
        <w:rPr>
          <w:rFonts w:asciiTheme="minorHAnsi" w:hAnsiTheme="minorHAnsi" w:cs="Calibri"/>
          <w:sz w:val="22"/>
          <w:szCs w:val="22"/>
        </w:rPr>
        <w:t xml:space="preserve"> ke škodě </w:t>
      </w:r>
      <w:r>
        <w:rPr>
          <w:rFonts w:asciiTheme="minorHAnsi" w:hAnsiTheme="minorHAnsi" w:cs="Calibri"/>
          <w:sz w:val="22"/>
          <w:szCs w:val="22"/>
        </w:rPr>
        <w:t>Objednatel</w:t>
      </w:r>
      <w:r w:rsidR="00A87869" w:rsidRPr="00A87869">
        <w:rPr>
          <w:rFonts w:asciiTheme="minorHAnsi" w:hAnsiTheme="minorHAnsi" w:cs="Calibri"/>
          <w:sz w:val="22"/>
          <w:szCs w:val="22"/>
        </w:rPr>
        <w:t xml:space="preserve">e, včetně užití podvodných praktik k potlačení a snížení výhod volné a otevřené soutěže. </w:t>
      </w:r>
    </w:p>
    <w:p w:rsidR="004550E4" w:rsidRDefault="00AC229B" w:rsidP="00122FC5">
      <w:pPr>
        <w:pStyle w:val="Default"/>
        <w:numPr>
          <w:ilvl w:val="0"/>
          <w:numId w:val="27"/>
        </w:numPr>
        <w:jc w:val="both"/>
        <w:rPr>
          <w:rFonts w:asciiTheme="minorHAnsi" w:hAnsiTheme="minorHAnsi" w:cs="Calibri"/>
          <w:sz w:val="22"/>
          <w:szCs w:val="22"/>
        </w:rPr>
      </w:pPr>
      <w:r>
        <w:rPr>
          <w:rFonts w:asciiTheme="minorHAnsi" w:hAnsiTheme="minorHAnsi" w:cs="Calibri"/>
          <w:sz w:val="22"/>
          <w:szCs w:val="22"/>
        </w:rPr>
        <w:t>Zhotovitel</w:t>
      </w:r>
      <w:r w:rsidR="004550E4" w:rsidRPr="004550E4">
        <w:rPr>
          <w:rFonts w:asciiTheme="minorHAnsi" w:hAnsiTheme="minorHAnsi" w:cs="Calibri"/>
          <w:sz w:val="22"/>
          <w:szCs w:val="22"/>
        </w:rPr>
        <w:t xml:space="preserve"> se zavazuje k součinnosti při výkonu finanční kontroly dle § 2e) zákona č. 320/2001 Sb., o finanční kontrole, ve znění pozdějších předpisů. </w:t>
      </w:r>
      <w:r>
        <w:rPr>
          <w:rFonts w:asciiTheme="minorHAnsi" w:hAnsiTheme="minorHAnsi" w:cs="Calibri"/>
          <w:sz w:val="22"/>
          <w:szCs w:val="22"/>
        </w:rPr>
        <w:t>Zhotovitel</w:t>
      </w:r>
      <w:r w:rsidR="004550E4" w:rsidRPr="004550E4">
        <w:rPr>
          <w:rFonts w:asciiTheme="minorHAnsi" w:hAnsiTheme="minorHAnsi" w:cs="Calibri"/>
          <w:sz w:val="22"/>
          <w:szCs w:val="22"/>
        </w:rPr>
        <w:t xml:space="preserve"> se dále zavazuje umožnit všem oprávněným subjektům provést kontrolu dokladů souvisejících s plněním Veřejné zakázky, a to po dobu určenou k jejich archivaci v souladu s příslušnými právními předpisy.</w:t>
      </w:r>
    </w:p>
    <w:p w:rsidR="00A87869" w:rsidRDefault="00A87869" w:rsidP="007638C4">
      <w:pPr>
        <w:pStyle w:val="Default"/>
        <w:rPr>
          <w:rFonts w:asciiTheme="minorHAnsi" w:hAnsiTheme="minorHAnsi"/>
          <w:b/>
          <w:bCs/>
          <w:sz w:val="22"/>
          <w:szCs w:val="22"/>
        </w:rPr>
      </w:pPr>
    </w:p>
    <w:p w:rsidR="00A87869" w:rsidRDefault="007638C4" w:rsidP="00122FC5">
      <w:pPr>
        <w:pStyle w:val="Default"/>
        <w:jc w:val="center"/>
        <w:rPr>
          <w:rFonts w:asciiTheme="minorHAnsi" w:hAnsiTheme="minorHAnsi"/>
          <w:b/>
          <w:bCs/>
          <w:sz w:val="22"/>
          <w:szCs w:val="22"/>
        </w:rPr>
      </w:pPr>
      <w:r w:rsidRPr="007525A6">
        <w:rPr>
          <w:rFonts w:asciiTheme="minorHAnsi" w:hAnsiTheme="minorHAnsi"/>
          <w:b/>
          <w:bCs/>
          <w:sz w:val="22"/>
          <w:szCs w:val="22"/>
        </w:rPr>
        <w:t>Článek IX.</w:t>
      </w:r>
    </w:p>
    <w:p w:rsidR="007638C4" w:rsidRDefault="007638C4" w:rsidP="00122FC5">
      <w:pPr>
        <w:pStyle w:val="Default"/>
        <w:jc w:val="center"/>
        <w:rPr>
          <w:rFonts w:asciiTheme="minorHAnsi" w:hAnsiTheme="minorHAnsi"/>
          <w:b/>
          <w:bCs/>
          <w:sz w:val="22"/>
          <w:szCs w:val="22"/>
        </w:rPr>
      </w:pPr>
      <w:r w:rsidRPr="007525A6">
        <w:rPr>
          <w:rFonts w:asciiTheme="minorHAnsi" w:hAnsiTheme="minorHAnsi"/>
          <w:b/>
          <w:bCs/>
          <w:sz w:val="22"/>
          <w:szCs w:val="22"/>
        </w:rPr>
        <w:lastRenderedPageBreak/>
        <w:t xml:space="preserve">Platnost a účinnost </w:t>
      </w:r>
      <w:r w:rsidR="00AC229B">
        <w:rPr>
          <w:rFonts w:asciiTheme="minorHAnsi" w:hAnsiTheme="minorHAnsi"/>
          <w:b/>
          <w:bCs/>
          <w:sz w:val="22"/>
          <w:szCs w:val="22"/>
        </w:rPr>
        <w:t>Smlouvy</w:t>
      </w:r>
      <w:r w:rsidR="00A87869">
        <w:rPr>
          <w:rFonts w:asciiTheme="minorHAnsi" w:hAnsiTheme="minorHAnsi"/>
          <w:b/>
          <w:bCs/>
          <w:sz w:val="22"/>
          <w:szCs w:val="22"/>
        </w:rPr>
        <w:t>, ukončení</w:t>
      </w:r>
    </w:p>
    <w:p w:rsidR="00D66B5D" w:rsidRPr="007525A6" w:rsidRDefault="00D66B5D" w:rsidP="00122FC5">
      <w:pPr>
        <w:pStyle w:val="Default"/>
        <w:jc w:val="center"/>
        <w:rPr>
          <w:rFonts w:asciiTheme="minorHAnsi" w:hAnsiTheme="minorHAnsi"/>
          <w:sz w:val="22"/>
          <w:szCs w:val="22"/>
        </w:rPr>
      </w:pPr>
    </w:p>
    <w:p w:rsidR="00A87869" w:rsidRDefault="005C3734" w:rsidP="00122FC5">
      <w:pPr>
        <w:pStyle w:val="Default"/>
        <w:numPr>
          <w:ilvl w:val="0"/>
          <w:numId w:val="25"/>
        </w:numPr>
        <w:rPr>
          <w:rFonts w:asciiTheme="minorHAnsi" w:hAnsiTheme="minorHAnsi" w:cs="Calibri"/>
          <w:sz w:val="22"/>
          <w:szCs w:val="22"/>
        </w:rPr>
      </w:pPr>
      <w:r>
        <w:rPr>
          <w:rFonts w:asciiTheme="minorHAnsi" w:hAnsiTheme="minorHAnsi" w:cs="Calibri"/>
          <w:sz w:val="22"/>
          <w:szCs w:val="22"/>
        </w:rPr>
        <w:t>Tato s</w:t>
      </w:r>
      <w:r w:rsidR="007638C4" w:rsidRPr="007525A6">
        <w:rPr>
          <w:rFonts w:asciiTheme="minorHAnsi" w:hAnsiTheme="minorHAnsi" w:cs="Calibri"/>
          <w:sz w:val="22"/>
          <w:szCs w:val="22"/>
        </w:rPr>
        <w:t xml:space="preserve">mlouva </w:t>
      </w:r>
      <w:r w:rsidR="00A87869">
        <w:rPr>
          <w:rFonts w:asciiTheme="minorHAnsi" w:hAnsiTheme="minorHAnsi" w:cs="Calibri"/>
          <w:sz w:val="22"/>
          <w:szCs w:val="22"/>
        </w:rPr>
        <w:t>se u</w:t>
      </w:r>
      <w:r w:rsidR="0098074C">
        <w:rPr>
          <w:rFonts w:asciiTheme="minorHAnsi" w:hAnsiTheme="minorHAnsi" w:cs="Calibri"/>
          <w:sz w:val="22"/>
          <w:szCs w:val="22"/>
        </w:rPr>
        <w:t xml:space="preserve">zavírá na dobu určitou, tj. </w:t>
      </w:r>
      <w:r w:rsidR="0098074C" w:rsidRPr="00122FC5">
        <w:rPr>
          <w:rFonts w:asciiTheme="minorHAnsi" w:hAnsiTheme="minorHAnsi" w:cs="Calibri"/>
          <w:b/>
          <w:sz w:val="22"/>
          <w:szCs w:val="22"/>
        </w:rPr>
        <w:t>do</w:t>
      </w:r>
      <w:r w:rsidR="00CC43A7">
        <w:rPr>
          <w:rFonts w:asciiTheme="minorHAnsi" w:hAnsiTheme="minorHAnsi" w:cs="Calibri"/>
          <w:b/>
          <w:sz w:val="22"/>
          <w:szCs w:val="22"/>
        </w:rPr>
        <w:t xml:space="preserve"> termínu </w:t>
      </w:r>
      <w:r w:rsidR="0005777C">
        <w:rPr>
          <w:rFonts w:asciiTheme="minorHAnsi" w:hAnsiTheme="minorHAnsi" w:cs="Calibri"/>
          <w:b/>
          <w:sz w:val="22"/>
          <w:szCs w:val="22"/>
        </w:rPr>
        <w:t>–</w:t>
      </w:r>
      <w:r w:rsidR="00CC43A7">
        <w:rPr>
          <w:rFonts w:asciiTheme="minorHAnsi" w:hAnsiTheme="minorHAnsi" w:cs="Calibri"/>
          <w:b/>
          <w:sz w:val="22"/>
          <w:szCs w:val="22"/>
        </w:rPr>
        <w:t xml:space="preserve"> </w:t>
      </w:r>
      <w:r w:rsidR="0005777C">
        <w:rPr>
          <w:rFonts w:asciiTheme="minorHAnsi" w:hAnsiTheme="minorHAnsi" w:cs="Calibri"/>
          <w:b/>
          <w:sz w:val="22"/>
          <w:szCs w:val="22"/>
        </w:rPr>
        <w:t>30.6.</w:t>
      </w:r>
      <w:r w:rsidR="00A87869" w:rsidRPr="00122FC5">
        <w:rPr>
          <w:rFonts w:asciiTheme="minorHAnsi" w:hAnsiTheme="minorHAnsi" w:cs="Calibri"/>
          <w:b/>
          <w:sz w:val="22"/>
          <w:szCs w:val="22"/>
        </w:rPr>
        <w:t>2020.</w:t>
      </w:r>
      <w:r w:rsidR="00A87869">
        <w:rPr>
          <w:rFonts w:asciiTheme="minorHAnsi" w:hAnsiTheme="minorHAnsi" w:cs="Calibri"/>
          <w:sz w:val="22"/>
          <w:szCs w:val="22"/>
        </w:rPr>
        <w:t xml:space="preserve"> </w:t>
      </w:r>
    </w:p>
    <w:p w:rsidR="005C3734" w:rsidRDefault="00A87869" w:rsidP="00122FC5">
      <w:pPr>
        <w:pStyle w:val="Default"/>
        <w:numPr>
          <w:ilvl w:val="0"/>
          <w:numId w:val="25"/>
        </w:numPr>
        <w:jc w:val="both"/>
        <w:rPr>
          <w:rFonts w:asciiTheme="minorHAnsi" w:hAnsiTheme="minorHAnsi" w:cs="Calibri"/>
          <w:sz w:val="22"/>
          <w:szCs w:val="22"/>
        </w:rPr>
      </w:pPr>
      <w:r w:rsidRPr="00A87869">
        <w:rPr>
          <w:rFonts w:asciiTheme="minorHAnsi" w:hAnsiTheme="minorHAnsi" w:cs="Calibri"/>
          <w:sz w:val="22"/>
          <w:szCs w:val="22"/>
        </w:rPr>
        <w:t>Tato smlouva nabývá platnosti dnem podpisu smluvních stran a účinnosti uveřejněním v registru smluv na základě zákona č. 340/2015 Sb., zákon o zvláštních podmínkách účinnosti některých smluv a o registru smluv (zákon o registru smluv) způsobem dle ustanovení § 5 zákona o registru smluv.</w:t>
      </w:r>
    </w:p>
    <w:p w:rsidR="005C3734" w:rsidRDefault="005C3734" w:rsidP="00122FC5">
      <w:pPr>
        <w:pStyle w:val="Default"/>
        <w:numPr>
          <w:ilvl w:val="0"/>
          <w:numId w:val="25"/>
        </w:numPr>
        <w:jc w:val="both"/>
        <w:rPr>
          <w:rFonts w:asciiTheme="minorHAnsi" w:hAnsiTheme="minorHAnsi" w:cs="Calibri"/>
          <w:sz w:val="22"/>
          <w:szCs w:val="22"/>
        </w:rPr>
      </w:pPr>
      <w:r>
        <w:rPr>
          <w:rFonts w:asciiTheme="minorHAnsi" w:hAnsiTheme="minorHAnsi" w:cs="Calibri"/>
          <w:sz w:val="22"/>
          <w:szCs w:val="22"/>
        </w:rPr>
        <w:t xml:space="preserve">Smluvní strany mohou </w:t>
      </w:r>
      <w:r w:rsidR="0086107C">
        <w:rPr>
          <w:rFonts w:asciiTheme="minorHAnsi" w:hAnsiTheme="minorHAnsi" w:cs="Calibri"/>
          <w:sz w:val="22"/>
          <w:szCs w:val="22"/>
        </w:rPr>
        <w:t xml:space="preserve">od </w:t>
      </w:r>
      <w:r w:rsidR="00AC229B">
        <w:rPr>
          <w:rFonts w:asciiTheme="minorHAnsi" w:hAnsiTheme="minorHAnsi" w:cs="Calibri"/>
          <w:sz w:val="22"/>
          <w:szCs w:val="22"/>
        </w:rPr>
        <w:t>Smlouvy</w:t>
      </w:r>
      <w:r>
        <w:rPr>
          <w:rFonts w:asciiTheme="minorHAnsi" w:hAnsiTheme="minorHAnsi" w:cs="Calibri"/>
          <w:sz w:val="22"/>
          <w:szCs w:val="22"/>
        </w:rPr>
        <w:t xml:space="preserve"> odstoupit pouze z důvodů, které jsou uvedené v této </w:t>
      </w:r>
      <w:r w:rsidR="00AC229B">
        <w:rPr>
          <w:rFonts w:asciiTheme="minorHAnsi" w:hAnsiTheme="minorHAnsi" w:cs="Calibri"/>
          <w:sz w:val="22"/>
          <w:szCs w:val="22"/>
        </w:rPr>
        <w:t>Smlouvy</w:t>
      </w:r>
      <w:r>
        <w:rPr>
          <w:rFonts w:asciiTheme="minorHAnsi" w:hAnsiTheme="minorHAnsi" w:cs="Calibri"/>
          <w:sz w:val="22"/>
          <w:szCs w:val="22"/>
        </w:rPr>
        <w:t>, a to pokud:</w:t>
      </w:r>
    </w:p>
    <w:p w:rsidR="009E20B9" w:rsidRDefault="00AC229B" w:rsidP="00122FC5">
      <w:pPr>
        <w:pStyle w:val="Default"/>
        <w:numPr>
          <w:ilvl w:val="0"/>
          <w:numId w:val="40"/>
        </w:numPr>
        <w:jc w:val="both"/>
        <w:rPr>
          <w:rFonts w:asciiTheme="minorHAnsi" w:hAnsiTheme="minorHAnsi" w:cs="Calibri"/>
          <w:sz w:val="22"/>
          <w:szCs w:val="22"/>
        </w:rPr>
      </w:pPr>
      <w:r>
        <w:rPr>
          <w:rFonts w:asciiTheme="minorHAnsi" w:hAnsiTheme="minorHAnsi" w:cs="Calibri"/>
          <w:sz w:val="22"/>
          <w:szCs w:val="22"/>
        </w:rPr>
        <w:t>Zhotovitel</w:t>
      </w:r>
      <w:r w:rsidR="009E20B9">
        <w:rPr>
          <w:rFonts w:asciiTheme="minorHAnsi" w:hAnsiTheme="minorHAnsi" w:cs="Calibri"/>
          <w:sz w:val="22"/>
          <w:szCs w:val="22"/>
        </w:rPr>
        <w:t xml:space="preserve"> nezahájí </w:t>
      </w:r>
      <w:r w:rsidR="00F5572E">
        <w:rPr>
          <w:rFonts w:asciiTheme="minorHAnsi" w:hAnsiTheme="minorHAnsi" w:cs="Calibri"/>
          <w:sz w:val="22"/>
          <w:szCs w:val="22"/>
        </w:rPr>
        <w:t>provádění Díla</w:t>
      </w:r>
      <w:r w:rsidR="009E20B9">
        <w:rPr>
          <w:rFonts w:asciiTheme="minorHAnsi" w:hAnsiTheme="minorHAnsi" w:cs="Calibri"/>
          <w:sz w:val="22"/>
          <w:szCs w:val="22"/>
        </w:rPr>
        <w:t xml:space="preserve"> nebo bude v jeho plnění v časovém prodlení</w:t>
      </w:r>
      <w:r w:rsidR="0098074C">
        <w:rPr>
          <w:rFonts w:asciiTheme="minorHAnsi" w:hAnsiTheme="minorHAnsi" w:cs="Calibri"/>
          <w:sz w:val="22"/>
          <w:szCs w:val="22"/>
        </w:rPr>
        <w:t>,</w:t>
      </w:r>
    </w:p>
    <w:p w:rsidR="009E20B9" w:rsidRDefault="009E20B9" w:rsidP="00122FC5">
      <w:pPr>
        <w:pStyle w:val="Default"/>
        <w:numPr>
          <w:ilvl w:val="0"/>
          <w:numId w:val="40"/>
        </w:numPr>
        <w:jc w:val="both"/>
        <w:rPr>
          <w:rFonts w:asciiTheme="minorHAnsi" w:hAnsiTheme="minorHAnsi" w:cs="Calibri"/>
          <w:sz w:val="22"/>
          <w:szCs w:val="22"/>
        </w:rPr>
      </w:pPr>
      <w:r>
        <w:rPr>
          <w:rFonts w:asciiTheme="minorHAnsi" w:hAnsiTheme="minorHAnsi" w:cs="Calibri"/>
          <w:sz w:val="22"/>
          <w:szCs w:val="22"/>
        </w:rPr>
        <w:t xml:space="preserve">Dílo vykazuje závažné nedostatky </w:t>
      </w:r>
      <w:r w:rsidR="002F3DC3">
        <w:rPr>
          <w:rFonts w:asciiTheme="minorHAnsi" w:hAnsiTheme="minorHAnsi" w:cs="Calibri"/>
          <w:sz w:val="22"/>
          <w:szCs w:val="22"/>
        </w:rPr>
        <w:t xml:space="preserve">v jeho provedení </w:t>
      </w:r>
      <w:r>
        <w:rPr>
          <w:rFonts w:asciiTheme="minorHAnsi" w:hAnsiTheme="minorHAnsi" w:cs="Calibri"/>
          <w:sz w:val="22"/>
          <w:szCs w:val="22"/>
        </w:rPr>
        <w:t xml:space="preserve">a </w:t>
      </w:r>
      <w:r w:rsidR="00AC229B">
        <w:rPr>
          <w:rFonts w:asciiTheme="minorHAnsi" w:hAnsiTheme="minorHAnsi" w:cs="Calibri"/>
          <w:sz w:val="22"/>
          <w:szCs w:val="22"/>
        </w:rPr>
        <w:t>Zhotovitel</w:t>
      </w:r>
      <w:r>
        <w:rPr>
          <w:rFonts w:asciiTheme="minorHAnsi" w:hAnsiTheme="minorHAnsi" w:cs="Calibri"/>
          <w:sz w:val="22"/>
          <w:szCs w:val="22"/>
        </w:rPr>
        <w:t xml:space="preserve"> nerealizuje Dílo dle Přílohy č. 1</w:t>
      </w:r>
      <w:r w:rsidR="0098074C">
        <w:rPr>
          <w:rFonts w:asciiTheme="minorHAnsi" w:hAnsiTheme="minorHAnsi" w:cs="Calibri"/>
          <w:sz w:val="22"/>
          <w:szCs w:val="22"/>
        </w:rPr>
        <w:t>,</w:t>
      </w:r>
    </w:p>
    <w:p w:rsidR="009E20B9" w:rsidRDefault="002F3DC3" w:rsidP="00122FC5">
      <w:pPr>
        <w:pStyle w:val="Default"/>
        <w:numPr>
          <w:ilvl w:val="0"/>
          <w:numId w:val="40"/>
        </w:numPr>
        <w:jc w:val="both"/>
        <w:rPr>
          <w:rFonts w:asciiTheme="minorHAnsi" w:hAnsiTheme="minorHAnsi" w:cs="Calibri"/>
          <w:sz w:val="22"/>
          <w:szCs w:val="22"/>
        </w:rPr>
      </w:pPr>
      <w:r>
        <w:rPr>
          <w:rFonts w:asciiTheme="minorHAnsi" w:hAnsiTheme="minorHAnsi" w:cs="Calibri"/>
          <w:sz w:val="22"/>
          <w:szCs w:val="22"/>
        </w:rPr>
        <w:t xml:space="preserve">z </w:t>
      </w:r>
      <w:r w:rsidR="009E20B9">
        <w:rPr>
          <w:rFonts w:asciiTheme="minorHAnsi" w:hAnsiTheme="minorHAnsi" w:cs="Calibri"/>
          <w:sz w:val="22"/>
          <w:szCs w:val="22"/>
        </w:rPr>
        <w:t xml:space="preserve">důvodů </w:t>
      </w:r>
      <w:r w:rsidR="0098074C">
        <w:rPr>
          <w:rFonts w:asciiTheme="minorHAnsi" w:hAnsiTheme="minorHAnsi" w:cs="Calibri"/>
          <w:sz w:val="22"/>
          <w:szCs w:val="22"/>
        </w:rPr>
        <w:t>dle čl. VIII odst. 1,</w:t>
      </w:r>
    </w:p>
    <w:p w:rsidR="0098074C" w:rsidRDefault="0098074C" w:rsidP="00122FC5">
      <w:pPr>
        <w:pStyle w:val="Default"/>
        <w:numPr>
          <w:ilvl w:val="0"/>
          <w:numId w:val="40"/>
        </w:numPr>
        <w:jc w:val="both"/>
        <w:rPr>
          <w:rFonts w:asciiTheme="minorHAnsi" w:hAnsiTheme="minorHAnsi" w:cs="Calibri"/>
          <w:sz w:val="22"/>
          <w:szCs w:val="22"/>
        </w:rPr>
      </w:pPr>
      <w:r>
        <w:rPr>
          <w:rFonts w:asciiTheme="minorHAnsi" w:hAnsiTheme="minorHAnsi" w:cs="Calibri"/>
          <w:sz w:val="22"/>
          <w:szCs w:val="22"/>
        </w:rPr>
        <w:t xml:space="preserve">ze strany </w:t>
      </w:r>
      <w:r w:rsidR="00AC229B">
        <w:rPr>
          <w:rFonts w:asciiTheme="minorHAnsi" w:hAnsiTheme="minorHAnsi" w:cs="Calibri"/>
          <w:sz w:val="22"/>
          <w:szCs w:val="22"/>
        </w:rPr>
        <w:t>Zhotovitel</w:t>
      </w:r>
      <w:r>
        <w:rPr>
          <w:rFonts w:asciiTheme="minorHAnsi" w:hAnsiTheme="minorHAnsi" w:cs="Calibri"/>
          <w:sz w:val="22"/>
          <w:szCs w:val="22"/>
        </w:rPr>
        <w:t>e dle čl. VII odst. 2.</w:t>
      </w:r>
    </w:p>
    <w:p w:rsidR="009E20B9" w:rsidRDefault="009E20B9" w:rsidP="00122FC5">
      <w:pPr>
        <w:pStyle w:val="Default"/>
        <w:ind w:left="1440"/>
        <w:jc w:val="both"/>
        <w:rPr>
          <w:rFonts w:asciiTheme="minorHAnsi" w:hAnsiTheme="minorHAnsi" w:cs="Calibri"/>
          <w:sz w:val="22"/>
          <w:szCs w:val="22"/>
        </w:rPr>
      </w:pPr>
    </w:p>
    <w:p w:rsidR="009469A4" w:rsidRDefault="00247FF2">
      <w:pPr>
        <w:pStyle w:val="Default"/>
        <w:numPr>
          <w:ilvl w:val="0"/>
          <w:numId w:val="25"/>
        </w:numPr>
        <w:jc w:val="both"/>
        <w:rPr>
          <w:rFonts w:asciiTheme="minorHAnsi" w:hAnsiTheme="minorHAnsi" w:cs="Calibri"/>
          <w:sz w:val="22"/>
          <w:szCs w:val="22"/>
        </w:rPr>
      </w:pPr>
      <w:r w:rsidRPr="00247FF2">
        <w:rPr>
          <w:rFonts w:asciiTheme="minorHAnsi" w:hAnsiTheme="minorHAnsi" w:cs="Calibri"/>
          <w:sz w:val="22"/>
          <w:szCs w:val="22"/>
        </w:rPr>
        <w:t xml:space="preserve">V případě odstoupení od </w:t>
      </w:r>
      <w:r w:rsidR="00AC229B">
        <w:rPr>
          <w:rFonts w:asciiTheme="minorHAnsi" w:hAnsiTheme="minorHAnsi" w:cs="Calibri"/>
          <w:sz w:val="22"/>
          <w:szCs w:val="22"/>
        </w:rPr>
        <w:t>Smlouvy</w:t>
      </w:r>
      <w:r w:rsidRPr="00247FF2">
        <w:rPr>
          <w:rFonts w:asciiTheme="minorHAnsi" w:hAnsiTheme="minorHAnsi" w:cs="Calibri"/>
          <w:sz w:val="22"/>
          <w:szCs w:val="22"/>
        </w:rPr>
        <w:t xml:space="preserve"> ze strany </w:t>
      </w:r>
      <w:r w:rsidR="00AC229B">
        <w:rPr>
          <w:rFonts w:asciiTheme="minorHAnsi" w:hAnsiTheme="minorHAnsi" w:cs="Calibri"/>
          <w:sz w:val="22"/>
          <w:szCs w:val="22"/>
        </w:rPr>
        <w:t>Objednatel</w:t>
      </w:r>
      <w:r w:rsidRPr="00247FF2">
        <w:rPr>
          <w:rFonts w:asciiTheme="minorHAnsi" w:hAnsiTheme="minorHAnsi" w:cs="Calibri"/>
          <w:sz w:val="22"/>
          <w:szCs w:val="22"/>
        </w:rPr>
        <w:t xml:space="preserve">e nebo ze strany </w:t>
      </w:r>
      <w:r w:rsidR="00AC229B">
        <w:rPr>
          <w:rFonts w:asciiTheme="minorHAnsi" w:hAnsiTheme="minorHAnsi" w:cs="Calibri"/>
          <w:sz w:val="22"/>
          <w:szCs w:val="22"/>
        </w:rPr>
        <w:t>Zhotovitel</w:t>
      </w:r>
      <w:r w:rsidRPr="00247FF2">
        <w:rPr>
          <w:rFonts w:asciiTheme="minorHAnsi" w:hAnsiTheme="minorHAnsi" w:cs="Calibri"/>
          <w:sz w:val="22"/>
          <w:szCs w:val="22"/>
        </w:rPr>
        <w:t>e nastávají účinky odstoupení ke dni doručení oznámení o odstoupení (ex nunc).</w:t>
      </w:r>
      <w:r w:rsidR="00044579">
        <w:rPr>
          <w:rFonts w:asciiTheme="minorHAnsi" w:hAnsiTheme="minorHAnsi" w:cs="Calibri"/>
          <w:sz w:val="22"/>
          <w:szCs w:val="22"/>
        </w:rPr>
        <w:t xml:space="preserve"> </w:t>
      </w:r>
      <w:r w:rsidR="00AC229B">
        <w:rPr>
          <w:rFonts w:asciiTheme="minorHAnsi" w:hAnsiTheme="minorHAnsi" w:cs="Calibri"/>
          <w:sz w:val="22"/>
          <w:szCs w:val="22"/>
        </w:rPr>
        <w:t>Zhotovitel</w:t>
      </w:r>
      <w:r w:rsidR="00044579" w:rsidRPr="00044579">
        <w:rPr>
          <w:rFonts w:asciiTheme="minorHAnsi" w:hAnsiTheme="minorHAnsi" w:cs="Calibri"/>
          <w:sz w:val="22"/>
          <w:szCs w:val="22"/>
        </w:rPr>
        <w:t xml:space="preserve"> má právo v</w:t>
      </w:r>
      <w:r w:rsidR="00044579">
        <w:rPr>
          <w:rFonts w:asciiTheme="minorHAnsi" w:hAnsiTheme="minorHAnsi" w:cs="Calibri"/>
          <w:sz w:val="22"/>
          <w:szCs w:val="22"/>
        </w:rPr>
        <w:t> </w:t>
      </w:r>
      <w:r w:rsidR="00044579" w:rsidRPr="00044579">
        <w:rPr>
          <w:rFonts w:asciiTheme="minorHAnsi" w:hAnsiTheme="minorHAnsi" w:cs="Calibri"/>
          <w:sz w:val="22"/>
          <w:szCs w:val="22"/>
        </w:rPr>
        <w:t xml:space="preserve">takovém případě na úhradu dosud vynaložených nákladů a odměnu odpovídající míře plnění podle této </w:t>
      </w:r>
      <w:r w:rsidR="00AC229B">
        <w:rPr>
          <w:rFonts w:asciiTheme="minorHAnsi" w:hAnsiTheme="minorHAnsi" w:cs="Calibri"/>
          <w:sz w:val="22"/>
          <w:szCs w:val="22"/>
        </w:rPr>
        <w:t>Smlouvy</w:t>
      </w:r>
      <w:r w:rsidR="00F5572E">
        <w:rPr>
          <w:rFonts w:asciiTheme="minorHAnsi" w:hAnsiTheme="minorHAnsi" w:cs="Calibri"/>
          <w:sz w:val="22"/>
          <w:szCs w:val="22"/>
        </w:rPr>
        <w:t xml:space="preserve">, přičemž je povinen předat Objednateli nehotové Dílo, pokud se smluvní strany nedohodnou jinak, a dále nemá právní nárok uplatňovat licenční práva k nehotovému Dílu po Objednateli ve vztahu </w:t>
      </w:r>
      <w:r w:rsidR="00697191">
        <w:rPr>
          <w:rFonts w:asciiTheme="minorHAnsi" w:hAnsiTheme="minorHAnsi" w:cs="Calibri"/>
          <w:sz w:val="22"/>
          <w:szCs w:val="22"/>
        </w:rPr>
        <w:t>k</w:t>
      </w:r>
      <w:r w:rsidR="00F5572E">
        <w:rPr>
          <w:rFonts w:asciiTheme="minorHAnsi" w:hAnsiTheme="minorHAnsi" w:cs="Calibri"/>
          <w:sz w:val="22"/>
          <w:szCs w:val="22"/>
        </w:rPr>
        <w:t xml:space="preserve"> předané  či nepředané</w:t>
      </w:r>
      <w:r w:rsidR="00557F15">
        <w:rPr>
          <w:rFonts w:asciiTheme="minorHAnsi" w:hAnsiTheme="minorHAnsi" w:cs="Calibri"/>
          <w:sz w:val="22"/>
          <w:szCs w:val="22"/>
        </w:rPr>
        <w:t xml:space="preserve"> části Díla.</w:t>
      </w:r>
    </w:p>
    <w:p w:rsidR="00557F15" w:rsidRDefault="005C3734" w:rsidP="00122FC5">
      <w:pPr>
        <w:pStyle w:val="Default"/>
        <w:numPr>
          <w:ilvl w:val="0"/>
          <w:numId w:val="25"/>
        </w:numPr>
        <w:jc w:val="both"/>
        <w:rPr>
          <w:rFonts w:asciiTheme="minorHAnsi" w:hAnsiTheme="minorHAnsi" w:cs="Calibri"/>
          <w:sz w:val="22"/>
          <w:szCs w:val="22"/>
        </w:rPr>
      </w:pPr>
      <w:r>
        <w:rPr>
          <w:rFonts w:asciiTheme="minorHAnsi" w:hAnsiTheme="minorHAnsi" w:cs="Calibri"/>
          <w:sz w:val="22"/>
          <w:szCs w:val="22"/>
        </w:rPr>
        <w:t>Tato smlouva může být mezi smluvními stranami ukončena na základě vzájemné dohody, avšak s tím, že se na tomto způsobu zániku smluvního vztahu smluvní strany dohodnou</w:t>
      </w:r>
      <w:r w:rsidR="00557F15">
        <w:rPr>
          <w:rFonts w:asciiTheme="minorHAnsi" w:hAnsiTheme="minorHAnsi" w:cs="Calibri"/>
          <w:sz w:val="22"/>
          <w:szCs w:val="22"/>
        </w:rPr>
        <w:t xml:space="preserve"> při </w:t>
      </w:r>
      <w:r w:rsidR="00697191">
        <w:rPr>
          <w:rFonts w:asciiTheme="minorHAnsi" w:hAnsiTheme="minorHAnsi" w:cs="Calibri"/>
          <w:sz w:val="22"/>
          <w:szCs w:val="22"/>
        </w:rPr>
        <w:t xml:space="preserve">dodržení </w:t>
      </w:r>
      <w:r w:rsidR="00557F15">
        <w:rPr>
          <w:rFonts w:asciiTheme="minorHAnsi" w:hAnsiTheme="minorHAnsi" w:cs="Calibri"/>
          <w:sz w:val="22"/>
          <w:szCs w:val="22"/>
        </w:rPr>
        <w:t xml:space="preserve"> odst. 4 tohoto článku. </w:t>
      </w:r>
    </w:p>
    <w:p w:rsidR="00AA05BF" w:rsidRPr="00684932" w:rsidRDefault="005C3734" w:rsidP="007638C4">
      <w:pPr>
        <w:pStyle w:val="Default"/>
        <w:numPr>
          <w:ilvl w:val="0"/>
          <w:numId w:val="25"/>
        </w:numPr>
        <w:jc w:val="both"/>
        <w:rPr>
          <w:rFonts w:asciiTheme="minorHAnsi" w:hAnsiTheme="minorHAnsi" w:cs="Calibri"/>
          <w:sz w:val="22"/>
          <w:szCs w:val="22"/>
        </w:rPr>
      </w:pPr>
      <w:r>
        <w:rPr>
          <w:rFonts w:asciiTheme="minorHAnsi" w:hAnsiTheme="minorHAnsi" w:cs="Calibri"/>
          <w:sz w:val="22"/>
          <w:szCs w:val="22"/>
        </w:rPr>
        <w:t xml:space="preserve"> Výpověď nelze s ohledem na krátkou dobu trvání účinnosti </w:t>
      </w:r>
      <w:r w:rsidR="00AC229B">
        <w:rPr>
          <w:rFonts w:asciiTheme="minorHAnsi" w:hAnsiTheme="minorHAnsi" w:cs="Calibri"/>
          <w:sz w:val="22"/>
          <w:szCs w:val="22"/>
        </w:rPr>
        <w:t>Smlouvy</w:t>
      </w:r>
      <w:r>
        <w:rPr>
          <w:rFonts w:asciiTheme="minorHAnsi" w:hAnsiTheme="minorHAnsi" w:cs="Calibri"/>
          <w:sz w:val="22"/>
          <w:szCs w:val="22"/>
        </w:rPr>
        <w:t xml:space="preserve"> uplatnit. </w:t>
      </w:r>
    </w:p>
    <w:p w:rsidR="00AA05BF" w:rsidRPr="007525A6" w:rsidRDefault="00AA05BF" w:rsidP="00122FC5">
      <w:pPr>
        <w:pStyle w:val="Default"/>
        <w:jc w:val="center"/>
        <w:rPr>
          <w:rFonts w:asciiTheme="minorHAnsi" w:hAnsiTheme="minorHAnsi"/>
          <w:sz w:val="22"/>
          <w:szCs w:val="22"/>
        </w:rPr>
      </w:pPr>
    </w:p>
    <w:p w:rsidR="004550E4" w:rsidRDefault="007638C4" w:rsidP="00122FC5">
      <w:pPr>
        <w:pStyle w:val="Default"/>
        <w:jc w:val="center"/>
        <w:rPr>
          <w:rFonts w:asciiTheme="minorHAnsi" w:hAnsiTheme="minorHAnsi"/>
          <w:b/>
          <w:bCs/>
          <w:sz w:val="22"/>
          <w:szCs w:val="22"/>
        </w:rPr>
      </w:pPr>
      <w:r w:rsidRPr="007525A6">
        <w:rPr>
          <w:rFonts w:asciiTheme="minorHAnsi" w:hAnsiTheme="minorHAnsi"/>
          <w:b/>
          <w:bCs/>
          <w:sz w:val="22"/>
          <w:szCs w:val="22"/>
        </w:rPr>
        <w:t>Článek X.</w:t>
      </w:r>
    </w:p>
    <w:p w:rsidR="002F3DC3" w:rsidRDefault="007638C4" w:rsidP="00122FC5">
      <w:pPr>
        <w:pStyle w:val="Default"/>
        <w:jc w:val="center"/>
        <w:rPr>
          <w:rFonts w:asciiTheme="minorHAnsi" w:hAnsiTheme="minorHAnsi"/>
          <w:b/>
          <w:bCs/>
          <w:sz w:val="22"/>
          <w:szCs w:val="22"/>
        </w:rPr>
      </w:pPr>
      <w:r w:rsidRPr="007525A6">
        <w:rPr>
          <w:rFonts w:asciiTheme="minorHAnsi" w:hAnsiTheme="minorHAnsi"/>
          <w:b/>
          <w:bCs/>
          <w:sz w:val="22"/>
          <w:szCs w:val="22"/>
        </w:rPr>
        <w:t xml:space="preserve">Autorská práva k dílu </w:t>
      </w:r>
      <w:r w:rsidR="00D66B5D">
        <w:rPr>
          <w:rFonts w:asciiTheme="minorHAnsi" w:hAnsiTheme="minorHAnsi"/>
          <w:b/>
          <w:bCs/>
          <w:sz w:val="22"/>
          <w:szCs w:val="22"/>
        </w:rPr>
        <w:t>–</w:t>
      </w:r>
      <w:r w:rsidRPr="007525A6">
        <w:rPr>
          <w:rFonts w:asciiTheme="minorHAnsi" w:hAnsiTheme="minorHAnsi"/>
          <w:b/>
          <w:bCs/>
          <w:sz w:val="22"/>
          <w:szCs w:val="22"/>
        </w:rPr>
        <w:t xml:space="preserve"> licen</w:t>
      </w:r>
      <w:r w:rsidR="00D66B5D">
        <w:rPr>
          <w:rFonts w:asciiTheme="minorHAnsi" w:hAnsiTheme="minorHAnsi"/>
          <w:b/>
          <w:bCs/>
          <w:sz w:val="22"/>
          <w:szCs w:val="22"/>
        </w:rPr>
        <w:t xml:space="preserve">ční oprávnění </w:t>
      </w:r>
    </w:p>
    <w:p w:rsidR="007638C4" w:rsidRPr="007525A6" w:rsidRDefault="007638C4" w:rsidP="00122FC5">
      <w:pPr>
        <w:pStyle w:val="Default"/>
        <w:jc w:val="center"/>
        <w:rPr>
          <w:rFonts w:asciiTheme="minorHAnsi" w:hAnsiTheme="minorHAnsi"/>
          <w:sz w:val="22"/>
          <w:szCs w:val="22"/>
        </w:rPr>
      </w:pPr>
    </w:p>
    <w:p w:rsidR="007638C4" w:rsidRPr="007525A6" w:rsidRDefault="007638C4" w:rsidP="00122FC5">
      <w:pPr>
        <w:pStyle w:val="Default"/>
        <w:numPr>
          <w:ilvl w:val="0"/>
          <w:numId w:val="28"/>
        </w:numPr>
        <w:jc w:val="both"/>
        <w:rPr>
          <w:rFonts w:asciiTheme="minorHAnsi" w:hAnsiTheme="minorHAnsi"/>
          <w:sz w:val="22"/>
          <w:szCs w:val="22"/>
        </w:rPr>
      </w:pPr>
      <w:r w:rsidRPr="007525A6">
        <w:rPr>
          <w:rFonts w:asciiTheme="minorHAnsi" w:hAnsiTheme="minorHAnsi" w:cs="Calibri"/>
          <w:sz w:val="22"/>
          <w:szCs w:val="22"/>
        </w:rPr>
        <w:t xml:space="preserve">Smluvní strany shodně konstatují, že předmětem </w:t>
      </w:r>
      <w:r w:rsidR="002F3DC3">
        <w:rPr>
          <w:rFonts w:asciiTheme="minorHAnsi" w:hAnsiTheme="minorHAnsi" w:cs="Calibri"/>
          <w:sz w:val="22"/>
          <w:szCs w:val="22"/>
        </w:rPr>
        <w:t>D</w:t>
      </w:r>
      <w:r w:rsidRPr="007525A6">
        <w:rPr>
          <w:rFonts w:asciiTheme="minorHAnsi" w:hAnsiTheme="minorHAnsi" w:cs="Calibri"/>
          <w:sz w:val="22"/>
          <w:szCs w:val="22"/>
        </w:rPr>
        <w:t xml:space="preserve">íla je výsledek činnosti, který je předmětem autorskoprávní ochrany podle zákona č. 121/2000 Sb. o právu autorském, o právech souvisejících s právem autorským a o změně některých zákonů (autorský zákon). </w:t>
      </w:r>
    </w:p>
    <w:p w:rsidR="007638C4" w:rsidRPr="007525A6" w:rsidRDefault="007638C4" w:rsidP="00122FC5">
      <w:pPr>
        <w:pStyle w:val="Default"/>
        <w:numPr>
          <w:ilvl w:val="0"/>
          <w:numId w:val="28"/>
        </w:numPr>
        <w:jc w:val="both"/>
        <w:rPr>
          <w:rFonts w:asciiTheme="minorHAnsi" w:hAnsiTheme="minorHAnsi"/>
          <w:sz w:val="22"/>
          <w:szCs w:val="22"/>
        </w:rPr>
      </w:pPr>
      <w:r w:rsidRPr="007525A6">
        <w:rPr>
          <w:rFonts w:asciiTheme="minorHAnsi" w:hAnsiTheme="minorHAnsi" w:cs="Calibri"/>
          <w:sz w:val="22"/>
          <w:szCs w:val="22"/>
        </w:rPr>
        <w:t xml:space="preserve">Nositelem práv k obsahové stránce díla, tzn. instalované vstupní databázi a informací, jako předmětu autorskoprávní ochrany je </w:t>
      </w:r>
      <w:r w:rsidR="00AC229B">
        <w:rPr>
          <w:rFonts w:asciiTheme="minorHAnsi" w:hAnsiTheme="minorHAnsi" w:cs="Calibri"/>
          <w:sz w:val="22"/>
          <w:szCs w:val="22"/>
        </w:rPr>
        <w:t>Objednatel</w:t>
      </w:r>
      <w:r w:rsidRPr="007525A6">
        <w:rPr>
          <w:rFonts w:asciiTheme="minorHAnsi" w:hAnsiTheme="minorHAnsi" w:cs="Calibri"/>
          <w:sz w:val="22"/>
          <w:szCs w:val="22"/>
        </w:rPr>
        <w:t xml:space="preserve">. </w:t>
      </w:r>
    </w:p>
    <w:p w:rsidR="007638C4" w:rsidRPr="007525A6" w:rsidRDefault="00AC229B" w:rsidP="00122FC5">
      <w:pPr>
        <w:pStyle w:val="Default"/>
        <w:numPr>
          <w:ilvl w:val="0"/>
          <w:numId w:val="28"/>
        </w:numPr>
        <w:jc w:val="both"/>
        <w:rPr>
          <w:rFonts w:asciiTheme="minorHAnsi" w:hAnsiTheme="minorHAnsi"/>
          <w:sz w:val="22"/>
          <w:szCs w:val="22"/>
        </w:rPr>
      </w:pPr>
      <w:r>
        <w:rPr>
          <w:rFonts w:asciiTheme="minorHAnsi" w:hAnsiTheme="minorHAnsi" w:cs="Calibri"/>
          <w:sz w:val="22"/>
          <w:szCs w:val="22"/>
        </w:rPr>
        <w:t>Objednatel</w:t>
      </w:r>
      <w:r w:rsidR="007638C4" w:rsidRPr="007525A6">
        <w:rPr>
          <w:rFonts w:asciiTheme="minorHAnsi" w:hAnsiTheme="minorHAnsi" w:cs="Calibri"/>
          <w:sz w:val="22"/>
          <w:szCs w:val="22"/>
        </w:rPr>
        <w:t xml:space="preserve"> je v souladu s ust. § 2634 občanského zákoníku a s ust. § 61 autorského zákona vždy oprávněn užít </w:t>
      </w:r>
      <w:r w:rsidR="00E02131">
        <w:rPr>
          <w:rFonts w:asciiTheme="minorHAnsi" w:hAnsiTheme="minorHAnsi" w:cs="Calibri"/>
          <w:sz w:val="22"/>
          <w:szCs w:val="22"/>
        </w:rPr>
        <w:t>D</w:t>
      </w:r>
      <w:r w:rsidR="007638C4" w:rsidRPr="007525A6">
        <w:rPr>
          <w:rFonts w:asciiTheme="minorHAnsi" w:hAnsiTheme="minorHAnsi" w:cs="Calibri"/>
          <w:sz w:val="22"/>
          <w:szCs w:val="22"/>
        </w:rPr>
        <w:t xml:space="preserve">ílo k účelu, jak vyplývá z této </w:t>
      </w:r>
      <w:r>
        <w:rPr>
          <w:rFonts w:asciiTheme="minorHAnsi" w:hAnsiTheme="minorHAnsi" w:cs="Calibri"/>
          <w:sz w:val="22"/>
          <w:szCs w:val="22"/>
        </w:rPr>
        <w:t>Smlouvy</w:t>
      </w:r>
      <w:r w:rsidR="00557F15">
        <w:rPr>
          <w:rFonts w:asciiTheme="minorHAnsi" w:hAnsiTheme="minorHAnsi" w:cs="Calibri"/>
          <w:sz w:val="22"/>
          <w:szCs w:val="22"/>
        </w:rPr>
        <w:t xml:space="preserve"> a to i tehdy, pokud nebude Dílo celé dokončené a ze strany Zhotovitele předáno. </w:t>
      </w:r>
    </w:p>
    <w:p w:rsidR="007638C4" w:rsidRPr="007525A6" w:rsidRDefault="00AC229B" w:rsidP="00122FC5">
      <w:pPr>
        <w:pStyle w:val="Default"/>
        <w:numPr>
          <w:ilvl w:val="0"/>
          <w:numId w:val="28"/>
        </w:numPr>
        <w:jc w:val="both"/>
        <w:rPr>
          <w:rFonts w:asciiTheme="minorHAnsi" w:hAnsiTheme="minorHAnsi"/>
          <w:sz w:val="22"/>
          <w:szCs w:val="22"/>
        </w:rPr>
      </w:pPr>
      <w:r>
        <w:rPr>
          <w:rFonts w:asciiTheme="minorHAnsi" w:hAnsiTheme="minorHAnsi" w:cs="Calibri"/>
          <w:sz w:val="22"/>
          <w:szCs w:val="22"/>
        </w:rPr>
        <w:t>Zhotovitel</w:t>
      </w:r>
      <w:r w:rsidR="007638C4" w:rsidRPr="007525A6">
        <w:rPr>
          <w:rFonts w:asciiTheme="minorHAnsi" w:hAnsiTheme="minorHAnsi" w:cs="Calibri"/>
          <w:sz w:val="22"/>
          <w:szCs w:val="22"/>
        </w:rPr>
        <w:t xml:space="preserve"> se zavazuje zajistit, aby mu v okamžiku poskytnutí licence dle </w:t>
      </w:r>
      <w:r>
        <w:rPr>
          <w:rFonts w:asciiTheme="minorHAnsi" w:hAnsiTheme="minorHAnsi" w:cs="Calibri"/>
          <w:sz w:val="22"/>
          <w:szCs w:val="22"/>
        </w:rPr>
        <w:t>Smlouvy</w:t>
      </w:r>
      <w:r w:rsidR="007638C4" w:rsidRPr="007525A6">
        <w:rPr>
          <w:rFonts w:asciiTheme="minorHAnsi" w:hAnsiTheme="minorHAnsi" w:cs="Calibri"/>
          <w:sz w:val="22"/>
          <w:szCs w:val="22"/>
        </w:rPr>
        <w:t xml:space="preserve"> náležel výkon majetkových práv k </w:t>
      </w:r>
      <w:r w:rsidR="00697191">
        <w:rPr>
          <w:rFonts w:asciiTheme="minorHAnsi" w:hAnsiTheme="minorHAnsi" w:cs="Calibri"/>
          <w:sz w:val="22"/>
          <w:szCs w:val="22"/>
        </w:rPr>
        <w:t>D</w:t>
      </w:r>
      <w:r w:rsidR="007638C4" w:rsidRPr="007525A6">
        <w:rPr>
          <w:rFonts w:asciiTheme="minorHAnsi" w:hAnsiTheme="minorHAnsi" w:cs="Calibri"/>
          <w:sz w:val="22"/>
          <w:szCs w:val="22"/>
        </w:rPr>
        <w:t xml:space="preserve">ílu a jeho jednotlivým součástem, tedy aby byl v okamžiku poskytnutí licence </w:t>
      </w:r>
      <w:r>
        <w:rPr>
          <w:rFonts w:asciiTheme="minorHAnsi" w:hAnsiTheme="minorHAnsi" w:cs="Calibri"/>
          <w:sz w:val="22"/>
          <w:szCs w:val="22"/>
        </w:rPr>
        <w:t>Objednatel</w:t>
      </w:r>
      <w:r w:rsidR="007638C4" w:rsidRPr="007525A6">
        <w:rPr>
          <w:rFonts w:asciiTheme="minorHAnsi" w:hAnsiTheme="minorHAnsi" w:cs="Calibri"/>
          <w:sz w:val="22"/>
          <w:szCs w:val="22"/>
        </w:rPr>
        <w:t xml:space="preserve">i tuto oprávněn nabyvateli poskytnout, a to ať již na základě licenčních smluv uzavřených s autory zúčastněnými na vytváření </w:t>
      </w:r>
      <w:r w:rsidR="00697191">
        <w:rPr>
          <w:rFonts w:asciiTheme="minorHAnsi" w:hAnsiTheme="minorHAnsi" w:cs="Calibri"/>
          <w:sz w:val="22"/>
          <w:szCs w:val="22"/>
        </w:rPr>
        <w:t>D</w:t>
      </w:r>
      <w:r w:rsidR="007638C4" w:rsidRPr="007525A6">
        <w:rPr>
          <w:rFonts w:asciiTheme="minorHAnsi" w:hAnsiTheme="minorHAnsi" w:cs="Calibri"/>
          <w:sz w:val="22"/>
          <w:szCs w:val="22"/>
        </w:rPr>
        <w:t xml:space="preserve">íla a jeho jednotlivých částí nebo s dodavateli </w:t>
      </w:r>
      <w:r>
        <w:rPr>
          <w:rFonts w:asciiTheme="minorHAnsi" w:hAnsiTheme="minorHAnsi" w:cs="Calibri"/>
          <w:sz w:val="22"/>
          <w:szCs w:val="22"/>
        </w:rPr>
        <w:t>Zhotovitel</w:t>
      </w:r>
      <w:r w:rsidR="007638C4" w:rsidRPr="007525A6">
        <w:rPr>
          <w:rFonts w:asciiTheme="minorHAnsi" w:hAnsiTheme="minorHAnsi" w:cs="Calibri"/>
          <w:sz w:val="22"/>
          <w:szCs w:val="22"/>
        </w:rPr>
        <w:t xml:space="preserve">e nebo na základě výkonu majetkových autorských práv k zaměstnaneckému dílu ve smyslu § 58 autorského zákona, bude-li autor </w:t>
      </w:r>
      <w:r w:rsidR="00697191">
        <w:rPr>
          <w:rFonts w:asciiTheme="minorHAnsi" w:hAnsiTheme="minorHAnsi" w:cs="Calibri"/>
          <w:sz w:val="22"/>
          <w:szCs w:val="22"/>
        </w:rPr>
        <w:t>D</w:t>
      </w:r>
      <w:r w:rsidR="007638C4" w:rsidRPr="007525A6">
        <w:rPr>
          <w:rFonts w:asciiTheme="minorHAnsi" w:hAnsiTheme="minorHAnsi" w:cs="Calibri"/>
          <w:sz w:val="22"/>
          <w:szCs w:val="22"/>
        </w:rPr>
        <w:t xml:space="preserve">íla nebo jeho části zaměstnancem </w:t>
      </w:r>
      <w:r>
        <w:rPr>
          <w:rFonts w:asciiTheme="minorHAnsi" w:hAnsiTheme="minorHAnsi" w:cs="Calibri"/>
          <w:sz w:val="22"/>
          <w:szCs w:val="22"/>
        </w:rPr>
        <w:t>Zhotovitel</w:t>
      </w:r>
      <w:r w:rsidR="007638C4" w:rsidRPr="007525A6">
        <w:rPr>
          <w:rFonts w:asciiTheme="minorHAnsi" w:hAnsiTheme="minorHAnsi" w:cs="Calibri"/>
          <w:sz w:val="22"/>
          <w:szCs w:val="22"/>
        </w:rPr>
        <w:t xml:space="preserve">e. </w:t>
      </w:r>
    </w:p>
    <w:p w:rsidR="009469A4" w:rsidRDefault="00AC229B">
      <w:pPr>
        <w:pStyle w:val="Default"/>
        <w:numPr>
          <w:ilvl w:val="0"/>
          <w:numId w:val="28"/>
        </w:numPr>
        <w:jc w:val="both"/>
        <w:rPr>
          <w:rFonts w:asciiTheme="minorHAnsi" w:hAnsiTheme="minorHAnsi" w:cs="Calibri"/>
          <w:sz w:val="22"/>
          <w:szCs w:val="22"/>
        </w:rPr>
      </w:pPr>
      <w:r>
        <w:rPr>
          <w:rFonts w:asciiTheme="minorHAnsi" w:hAnsiTheme="minorHAnsi" w:cs="Calibri"/>
          <w:sz w:val="22"/>
          <w:szCs w:val="22"/>
        </w:rPr>
        <w:t>Zhotovitel</w:t>
      </w:r>
      <w:r w:rsidR="007638C4" w:rsidRPr="007525A6">
        <w:rPr>
          <w:rFonts w:asciiTheme="minorHAnsi" w:hAnsiTheme="minorHAnsi" w:cs="Calibri"/>
          <w:sz w:val="22"/>
          <w:szCs w:val="22"/>
        </w:rPr>
        <w:t xml:space="preserve"> touto smlouvou </w:t>
      </w:r>
      <w:r>
        <w:rPr>
          <w:rFonts w:asciiTheme="minorHAnsi" w:hAnsiTheme="minorHAnsi" w:cs="Calibri"/>
          <w:sz w:val="22"/>
          <w:szCs w:val="22"/>
        </w:rPr>
        <w:t>Objednatel</w:t>
      </w:r>
      <w:r w:rsidR="007638C4" w:rsidRPr="007525A6">
        <w:rPr>
          <w:rFonts w:asciiTheme="minorHAnsi" w:hAnsiTheme="minorHAnsi" w:cs="Calibri"/>
          <w:sz w:val="22"/>
          <w:szCs w:val="22"/>
        </w:rPr>
        <w:t>i poskytuje licenci k</w:t>
      </w:r>
      <w:r w:rsidR="00CC43A7">
        <w:rPr>
          <w:rFonts w:asciiTheme="minorHAnsi" w:hAnsiTheme="minorHAnsi" w:cs="Calibri"/>
          <w:sz w:val="22"/>
          <w:szCs w:val="22"/>
        </w:rPr>
        <w:t xml:space="preserve"> </w:t>
      </w:r>
      <w:r w:rsidR="00CC43A7" w:rsidRPr="007525A6">
        <w:rPr>
          <w:rFonts w:asciiTheme="minorHAnsi" w:hAnsiTheme="minorHAnsi" w:cs="Calibri"/>
          <w:sz w:val="22"/>
          <w:szCs w:val="22"/>
        </w:rPr>
        <w:t xml:space="preserve">užití </w:t>
      </w:r>
      <w:r w:rsidR="00557F15">
        <w:rPr>
          <w:rFonts w:asciiTheme="minorHAnsi" w:hAnsiTheme="minorHAnsi" w:cs="Calibri"/>
          <w:sz w:val="22"/>
          <w:szCs w:val="22"/>
        </w:rPr>
        <w:t>D</w:t>
      </w:r>
      <w:r w:rsidR="00CC43A7" w:rsidRPr="007525A6">
        <w:rPr>
          <w:rFonts w:asciiTheme="minorHAnsi" w:hAnsiTheme="minorHAnsi" w:cs="Calibri"/>
          <w:sz w:val="22"/>
          <w:szCs w:val="22"/>
        </w:rPr>
        <w:t>íla jako celku po dokončení</w:t>
      </w:r>
      <w:r w:rsidR="00CC43A7">
        <w:rPr>
          <w:rFonts w:asciiTheme="minorHAnsi" w:hAnsiTheme="minorHAnsi" w:cs="Calibri"/>
          <w:sz w:val="22"/>
          <w:szCs w:val="22"/>
        </w:rPr>
        <w:t xml:space="preserve"> implementace</w:t>
      </w:r>
      <w:r w:rsidR="00557F15">
        <w:rPr>
          <w:rFonts w:asciiTheme="minorHAnsi" w:hAnsiTheme="minorHAnsi" w:cs="Calibri"/>
          <w:sz w:val="22"/>
          <w:szCs w:val="22"/>
        </w:rPr>
        <w:t xml:space="preserve"> k plnému výkonu, užití a to v rozsahu této Smlouvy bez omezení množstevního, časového a </w:t>
      </w:r>
      <w:r w:rsidR="00697191">
        <w:rPr>
          <w:rFonts w:asciiTheme="minorHAnsi" w:hAnsiTheme="minorHAnsi" w:cs="Calibri"/>
          <w:sz w:val="22"/>
          <w:szCs w:val="22"/>
        </w:rPr>
        <w:t>územního.</w:t>
      </w:r>
    </w:p>
    <w:p w:rsidR="009469A4" w:rsidRPr="00C36952" w:rsidRDefault="00557F15">
      <w:pPr>
        <w:pStyle w:val="Default"/>
        <w:numPr>
          <w:ilvl w:val="0"/>
          <w:numId w:val="28"/>
        </w:numPr>
        <w:jc w:val="both"/>
        <w:rPr>
          <w:rFonts w:asciiTheme="minorHAnsi" w:hAnsiTheme="minorHAnsi" w:cs="Calibri"/>
          <w:sz w:val="22"/>
          <w:szCs w:val="22"/>
        </w:rPr>
      </w:pPr>
      <w:r>
        <w:rPr>
          <w:rFonts w:asciiTheme="minorHAnsi" w:hAnsiTheme="minorHAnsi" w:cs="Calibri"/>
          <w:sz w:val="22"/>
          <w:szCs w:val="22"/>
        </w:rPr>
        <w:t xml:space="preserve"> </w:t>
      </w:r>
      <w:r w:rsidR="00056237">
        <w:rPr>
          <w:rFonts w:asciiTheme="minorHAnsi" w:hAnsiTheme="minorHAnsi" w:cs="Calibri"/>
          <w:sz w:val="22"/>
          <w:szCs w:val="22"/>
        </w:rPr>
        <w:t>M</w:t>
      </w:r>
      <w:r w:rsidR="00056237" w:rsidRPr="00C36952">
        <w:rPr>
          <w:rFonts w:asciiTheme="minorHAnsi" w:hAnsiTheme="minorHAnsi" w:cs="Calibri"/>
          <w:sz w:val="22"/>
          <w:szCs w:val="22"/>
        </w:rPr>
        <w:t>nožstevní odměna za poskytnutí l</w:t>
      </w:r>
      <w:r w:rsidR="00056237">
        <w:rPr>
          <w:rFonts w:asciiTheme="minorHAnsi" w:hAnsiTheme="minorHAnsi" w:cs="Calibri"/>
          <w:sz w:val="22"/>
          <w:szCs w:val="22"/>
        </w:rPr>
        <w:t xml:space="preserve">icence: je zahrnuta v ceně </w:t>
      </w:r>
      <w:r>
        <w:rPr>
          <w:rFonts w:asciiTheme="minorHAnsi" w:hAnsiTheme="minorHAnsi" w:cs="Calibri"/>
          <w:sz w:val="22"/>
          <w:szCs w:val="22"/>
        </w:rPr>
        <w:t>D</w:t>
      </w:r>
      <w:r w:rsidR="00056237" w:rsidRPr="00C36952">
        <w:rPr>
          <w:rFonts w:asciiTheme="minorHAnsi" w:hAnsiTheme="minorHAnsi" w:cs="Calibri"/>
          <w:sz w:val="22"/>
          <w:szCs w:val="22"/>
        </w:rPr>
        <w:t xml:space="preserve">íla sjednané v čl. IV. této Smlouvy </w:t>
      </w:r>
    </w:p>
    <w:p w:rsidR="00557F15" w:rsidRPr="00557F15" w:rsidRDefault="00557F15" w:rsidP="00557F15">
      <w:pPr>
        <w:pStyle w:val="Default"/>
        <w:numPr>
          <w:ilvl w:val="0"/>
          <w:numId w:val="28"/>
        </w:numPr>
        <w:jc w:val="both"/>
        <w:rPr>
          <w:rFonts w:asciiTheme="minorHAnsi" w:hAnsiTheme="minorHAnsi"/>
          <w:sz w:val="22"/>
          <w:szCs w:val="22"/>
        </w:rPr>
      </w:pPr>
      <w:r w:rsidRPr="00557F15">
        <w:rPr>
          <w:rFonts w:asciiTheme="minorHAnsi" w:hAnsiTheme="minorHAnsi" w:cs="Calibri"/>
          <w:sz w:val="22"/>
          <w:szCs w:val="22"/>
        </w:rPr>
        <w:t xml:space="preserve">Zhotovitel současně smlouvou poskytuje Objednateli jako Objednateli podle ust. § 2358 a násl. občanského zákoníku výhradní oprávnění užít všemi způsoby užití, jak jsou v ust. § 12 </w:t>
      </w:r>
      <w:r w:rsidRPr="00557F15">
        <w:rPr>
          <w:rFonts w:asciiTheme="minorHAnsi" w:hAnsiTheme="minorHAnsi" w:cs="Calibri"/>
          <w:sz w:val="22"/>
          <w:szCs w:val="22"/>
        </w:rPr>
        <w:lastRenderedPageBreak/>
        <w:t xml:space="preserve">odst. 4 a blíže §§ 13 až 23 vymezena autorským zákonem dílo dle této Smlouvy jako celek, a to jako celek nebo i jeho jakékoli jednotlivé součásti včetně grafických prvků. </w:t>
      </w:r>
    </w:p>
    <w:p w:rsidR="00557F15" w:rsidRPr="00557F15" w:rsidRDefault="00557F15" w:rsidP="00557F15">
      <w:pPr>
        <w:pStyle w:val="Default"/>
        <w:numPr>
          <w:ilvl w:val="0"/>
          <w:numId w:val="28"/>
        </w:numPr>
        <w:jc w:val="both"/>
        <w:rPr>
          <w:rFonts w:asciiTheme="minorHAnsi" w:hAnsiTheme="minorHAnsi"/>
          <w:sz w:val="22"/>
          <w:szCs w:val="22"/>
        </w:rPr>
      </w:pPr>
      <w:r w:rsidRPr="00557F15">
        <w:rPr>
          <w:rFonts w:asciiTheme="minorHAnsi" w:hAnsiTheme="minorHAnsi" w:cs="Calibri"/>
          <w:sz w:val="22"/>
          <w:szCs w:val="22"/>
        </w:rPr>
        <w:t xml:space="preserve">Zhotovitel prohlašuje, že autorská práva, která touto smlouvou Objednateli poskytuje, mu patří bez jakéhokoliv omezení, a že nemá závazky, které by bránily poskytnutí licence Objednateli, jak činí touto smlouvou, a že odpovídá Objednateli za škodu, která by mu vznikla z nepravdivosti tohoto prohlášení. </w:t>
      </w:r>
    </w:p>
    <w:p w:rsidR="00557F15" w:rsidRPr="00557F15" w:rsidRDefault="00557F15" w:rsidP="00557F15">
      <w:pPr>
        <w:pStyle w:val="Default"/>
        <w:numPr>
          <w:ilvl w:val="0"/>
          <w:numId w:val="28"/>
        </w:numPr>
        <w:jc w:val="both"/>
        <w:rPr>
          <w:rFonts w:asciiTheme="minorHAnsi" w:hAnsiTheme="minorHAnsi"/>
          <w:sz w:val="22"/>
          <w:szCs w:val="22"/>
        </w:rPr>
      </w:pPr>
      <w:r w:rsidRPr="00557F15">
        <w:rPr>
          <w:rFonts w:asciiTheme="minorHAnsi" w:hAnsiTheme="minorHAnsi" w:cs="Calibri"/>
          <w:sz w:val="22"/>
          <w:szCs w:val="22"/>
        </w:rPr>
        <w:t xml:space="preserve">Zhotovitel zároveň prohlašuje, že užitím díla Objednatelem v souladu s poskytnutou licencí nejsou dotčena autorská ani jiná práva třetích osob, a že odpovídá Objednateli za škodu, která by případně z tohoto důvodu vznikla. </w:t>
      </w:r>
    </w:p>
    <w:p w:rsidR="00557F15" w:rsidRPr="00557F15" w:rsidRDefault="00557F15" w:rsidP="00557F15">
      <w:pPr>
        <w:pStyle w:val="Default"/>
        <w:numPr>
          <w:ilvl w:val="0"/>
          <w:numId w:val="28"/>
        </w:numPr>
        <w:jc w:val="both"/>
        <w:rPr>
          <w:rFonts w:asciiTheme="minorHAnsi" w:hAnsiTheme="minorHAnsi"/>
          <w:sz w:val="22"/>
          <w:szCs w:val="22"/>
        </w:rPr>
      </w:pPr>
      <w:r w:rsidRPr="00557F15">
        <w:rPr>
          <w:rFonts w:asciiTheme="minorHAnsi" w:hAnsiTheme="minorHAnsi" w:cs="Calibri"/>
          <w:sz w:val="22"/>
          <w:szCs w:val="22"/>
        </w:rPr>
        <w:t xml:space="preserve">Zhotovitel prohlašuje, že vyrovnal veškeré finanční nároky autorů díla z titulu jejich autorských odměn, a že odpovídá Objednateli za škodu, která by mu případně z tohoto důvodu vznikla. </w:t>
      </w:r>
    </w:p>
    <w:p w:rsidR="00557F15" w:rsidRPr="00557F15" w:rsidRDefault="00557F15" w:rsidP="00557F15">
      <w:pPr>
        <w:pStyle w:val="Default"/>
        <w:numPr>
          <w:ilvl w:val="0"/>
          <w:numId w:val="28"/>
        </w:numPr>
        <w:jc w:val="both"/>
        <w:rPr>
          <w:rFonts w:asciiTheme="minorHAnsi" w:hAnsiTheme="minorHAnsi"/>
          <w:sz w:val="22"/>
          <w:szCs w:val="22"/>
        </w:rPr>
      </w:pPr>
      <w:r w:rsidRPr="00557F15">
        <w:rPr>
          <w:rFonts w:asciiTheme="minorHAnsi" w:hAnsiTheme="minorHAnsi" w:cs="Calibri"/>
          <w:sz w:val="22"/>
          <w:szCs w:val="22"/>
        </w:rPr>
        <w:t xml:space="preserve">Zhotovitel a Objednatel se dohodli, že po předání Díla může Zhotovitel využívat dílo jako svojí referenci. </w:t>
      </w:r>
    </w:p>
    <w:p w:rsidR="00D66B5D" w:rsidRPr="007525A6" w:rsidRDefault="00D66B5D" w:rsidP="007638C4">
      <w:pPr>
        <w:pStyle w:val="Default"/>
        <w:rPr>
          <w:rFonts w:asciiTheme="minorHAnsi" w:hAnsiTheme="minorHAnsi"/>
          <w:sz w:val="22"/>
          <w:szCs w:val="22"/>
        </w:rPr>
      </w:pPr>
    </w:p>
    <w:p w:rsidR="00EE2B18" w:rsidRDefault="007638C4" w:rsidP="00122FC5">
      <w:pPr>
        <w:pStyle w:val="Default"/>
        <w:jc w:val="center"/>
        <w:rPr>
          <w:rFonts w:asciiTheme="minorHAnsi" w:hAnsiTheme="minorHAnsi"/>
          <w:b/>
          <w:bCs/>
          <w:sz w:val="22"/>
          <w:szCs w:val="22"/>
        </w:rPr>
      </w:pPr>
      <w:r w:rsidRPr="007525A6">
        <w:rPr>
          <w:rFonts w:asciiTheme="minorHAnsi" w:hAnsiTheme="minorHAnsi"/>
          <w:b/>
          <w:bCs/>
          <w:sz w:val="22"/>
          <w:szCs w:val="22"/>
        </w:rPr>
        <w:t>Článek XI.</w:t>
      </w:r>
    </w:p>
    <w:p w:rsidR="007638C4" w:rsidRPr="007525A6" w:rsidRDefault="007638C4" w:rsidP="00122FC5">
      <w:pPr>
        <w:pStyle w:val="Default"/>
        <w:jc w:val="center"/>
        <w:rPr>
          <w:rFonts w:asciiTheme="minorHAnsi" w:hAnsiTheme="minorHAnsi"/>
          <w:sz w:val="22"/>
          <w:szCs w:val="22"/>
        </w:rPr>
      </w:pPr>
      <w:r w:rsidRPr="007525A6">
        <w:rPr>
          <w:rFonts w:asciiTheme="minorHAnsi" w:hAnsiTheme="minorHAnsi"/>
          <w:b/>
          <w:bCs/>
          <w:sz w:val="22"/>
          <w:szCs w:val="22"/>
        </w:rPr>
        <w:t>Ustanovení § 4 odst. 2 zákona č. 181/2014 sb., o kybernetické bezpečnosti, ve znění pozdějších předpisů</w:t>
      </w:r>
    </w:p>
    <w:p w:rsidR="00EE2B18" w:rsidRDefault="00EE2B18" w:rsidP="007638C4">
      <w:pPr>
        <w:pStyle w:val="Default"/>
        <w:rPr>
          <w:rFonts w:asciiTheme="minorHAnsi" w:hAnsiTheme="minorHAnsi" w:cs="Calibri"/>
          <w:sz w:val="22"/>
          <w:szCs w:val="22"/>
        </w:rPr>
      </w:pPr>
    </w:p>
    <w:p w:rsidR="00EE2B18" w:rsidRDefault="00EE2B18" w:rsidP="00122FC5">
      <w:pPr>
        <w:pStyle w:val="Default"/>
        <w:numPr>
          <w:ilvl w:val="0"/>
          <w:numId w:val="20"/>
        </w:numPr>
        <w:rPr>
          <w:rFonts w:asciiTheme="minorHAnsi" w:hAnsiTheme="minorHAnsi" w:cs="Calibri"/>
          <w:sz w:val="22"/>
          <w:szCs w:val="22"/>
        </w:rPr>
      </w:pPr>
      <w:r>
        <w:rPr>
          <w:rFonts w:asciiTheme="minorHAnsi" w:hAnsiTheme="minorHAnsi" w:cs="Calibri"/>
          <w:sz w:val="22"/>
          <w:szCs w:val="22"/>
        </w:rPr>
        <w:t>S</w:t>
      </w:r>
      <w:r w:rsidRPr="00EE2B18">
        <w:rPr>
          <w:rFonts w:asciiTheme="minorHAnsi" w:hAnsiTheme="minorHAnsi" w:cs="Calibri"/>
          <w:sz w:val="22"/>
          <w:szCs w:val="22"/>
        </w:rPr>
        <w:t xml:space="preserve">mluvní strany berou na vědomí, že informační systém poskytovatele informací ČHMÚ (dále jen „ČHMÚ“) podléhá zákonu č. 181/2014Sb., o kybernetické bezpečnosti, v platném znění a s ním související vyhlášky, zejm. vyhláška č. 82/2018 Sb., o kybernetické bezpečnosti, který je v předmětném smluvním vztahu jako </w:t>
      </w:r>
      <w:r w:rsidR="00AC229B">
        <w:rPr>
          <w:rFonts w:asciiTheme="minorHAnsi" w:hAnsiTheme="minorHAnsi" w:cs="Calibri"/>
          <w:sz w:val="22"/>
          <w:szCs w:val="22"/>
        </w:rPr>
        <w:t>Objednatel</w:t>
      </w:r>
      <w:r w:rsidRPr="00EE2B18">
        <w:rPr>
          <w:rFonts w:asciiTheme="minorHAnsi" w:hAnsiTheme="minorHAnsi" w:cs="Calibri"/>
          <w:sz w:val="22"/>
          <w:szCs w:val="22"/>
        </w:rPr>
        <w:t xml:space="preserve"> a na základě zákonných důvodů se stává osobou povinnou dle ustanovení § 3 odst. c), dále </w:t>
      </w:r>
    </w:p>
    <w:p w:rsidR="00EE2B18" w:rsidRDefault="00AC229B" w:rsidP="00122FC5">
      <w:pPr>
        <w:pStyle w:val="Default"/>
        <w:numPr>
          <w:ilvl w:val="0"/>
          <w:numId w:val="20"/>
        </w:numPr>
        <w:jc w:val="both"/>
        <w:rPr>
          <w:rFonts w:asciiTheme="minorHAnsi" w:hAnsiTheme="minorHAnsi" w:cs="Calibri"/>
          <w:sz w:val="22"/>
          <w:szCs w:val="22"/>
        </w:rPr>
      </w:pPr>
      <w:r>
        <w:rPr>
          <w:rFonts w:asciiTheme="minorHAnsi" w:hAnsiTheme="minorHAnsi" w:cs="Calibri"/>
          <w:sz w:val="22"/>
          <w:szCs w:val="22"/>
        </w:rPr>
        <w:t>Zhotovitel</w:t>
      </w:r>
      <w:r w:rsidR="00EE2B18">
        <w:rPr>
          <w:rFonts w:asciiTheme="minorHAnsi" w:hAnsiTheme="minorHAnsi" w:cs="Calibri"/>
          <w:sz w:val="22"/>
          <w:szCs w:val="22"/>
        </w:rPr>
        <w:t xml:space="preserve"> </w:t>
      </w:r>
      <w:r w:rsidR="00EE2B18" w:rsidRPr="00EE2B18">
        <w:rPr>
          <w:rFonts w:asciiTheme="minorHAnsi" w:hAnsiTheme="minorHAnsi" w:cs="Calibri"/>
          <w:sz w:val="22"/>
          <w:szCs w:val="22"/>
        </w:rPr>
        <w:t>je povinen při užívání a čerpáních jakýchkoliv informací, dat, podkladů, zejm. o cílech a smluvním vztahu k veřejné zakázce a jejího plnění, o informačních systémech, personálním zabezpečení, vnitřní struktuře organizace a o skutečnostech, které se vztahují k bezpečnostním a technickým opatřením, kdy se stává příjemcem a uživatelem těchto informací, jako chráněných informací, ve smyslu ustanovení § 1730 zákona č.89/2012 Sb., občanský zákoník, dodržovat zákonné předpisy pro oblast kybernetické bezpečnosti, interní předpisy ČHMÚ a počínat si při svém jednání tak, aby nedocházelo k porušování bezpečnostních opatření, nebyla snižována a poškozována bezpečnostní image ČHMÚ a důvěryhodnost těchto zdrojů a nedošlo k neoprávněnému zásahu do sítí a informačních systémů ČHMÚ s následkem jejich poškození, dále</w:t>
      </w:r>
      <w:r w:rsidR="00EE2B18">
        <w:rPr>
          <w:rFonts w:asciiTheme="minorHAnsi" w:hAnsiTheme="minorHAnsi" w:cs="Calibri"/>
          <w:sz w:val="22"/>
          <w:szCs w:val="22"/>
        </w:rPr>
        <w:t xml:space="preserve"> </w:t>
      </w:r>
    </w:p>
    <w:p w:rsidR="00EE2B18" w:rsidRDefault="00AC229B" w:rsidP="00122FC5">
      <w:pPr>
        <w:pStyle w:val="Default"/>
        <w:numPr>
          <w:ilvl w:val="0"/>
          <w:numId w:val="20"/>
        </w:numPr>
        <w:jc w:val="both"/>
        <w:rPr>
          <w:rFonts w:asciiTheme="minorHAnsi" w:hAnsiTheme="minorHAnsi" w:cs="Calibri"/>
          <w:sz w:val="22"/>
          <w:szCs w:val="22"/>
        </w:rPr>
      </w:pPr>
      <w:r>
        <w:rPr>
          <w:rFonts w:asciiTheme="minorHAnsi" w:hAnsiTheme="minorHAnsi" w:cs="Calibri"/>
          <w:sz w:val="22"/>
          <w:szCs w:val="22"/>
        </w:rPr>
        <w:t>Zhotovitel</w:t>
      </w:r>
      <w:r w:rsidR="00EE2B18" w:rsidRPr="00EE2B18">
        <w:rPr>
          <w:rFonts w:asciiTheme="minorHAnsi" w:hAnsiTheme="minorHAnsi" w:cs="Calibri"/>
          <w:sz w:val="22"/>
          <w:szCs w:val="22"/>
        </w:rPr>
        <w:t xml:space="preserve"> bere na vědomí, že chráněné informace jsou součástí obchodního tajemství ve smyslu ustanovení § 504 zákona č. 89/2012 Sb., občanský zákoník, zejména listinné a elektronické podklady, finanční přehledy a cenové mapy, zdroje a s poskytnutými zdroji je povinen nakládat tak, jako by byly označovány za důvěrné, dále není oprávněn je užívat i zprostředkovaně ke komerčním účelům, modifikovat a zcizovat. S užitím chráněných informací nepřechází ani na třetí osoby vlastnictví k autorským a průmyslovým právům, pokud není stanovené jinak, dále</w:t>
      </w:r>
      <w:r w:rsidR="00EE2B18">
        <w:rPr>
          <w:rFonts w:asciiTheme="minorHAnsi" w:hAnsiTheme="minorHAnsi" w:cs="Calibri"/>
          <w:sz w:val="22"/>
          <w:szCs w:val="22"/>
        </w:rPr>
        <w:t xml:space="preserve"> </w:t>
      </w:r>
    </w:p>
    <w:p w:rsidR="00EE2B18" w:rsidRDefault="00AC229B" w:rsidP="00122FC5">
      <w:pPr>
        <w:pStyle w:val="Default"/>
        <w:numPr>
          <w:ilvl w:val="0"/>
          <w:numId w:val="20"/>
        </w:numPr>
        <w:jc w:val="both"/>
        <w:rPr>
          <w:rFonts w:asciiTheme="minorHAnsi" w:hAnsiTheme="minorHAnsi" w:cs="Calibri"/>
          <w:sz w:val="22"/>
          <w:szCs w:val="22"/>
        </w:rPr>
      </w:pPr>
      <w:r>
        <w:rPr>
          <w:rFonts w:asciiTheme="minorHAnsi" w:hAnsiTheme="minorHAnsi" w:cs="Calibri"/>
          <w:sz w:val="22"/>
          <w:szCs w:val="22"/>
        </w:rPr>
        <w:t>Zhotovitel</w:t>
      </w:r>
      <w:r w:rsidR="00EE2B18" w:rsidRPr="00EE2B18">
        <w:rPr>
          <w:rFonts w:asciiTheme="minorHAnsi" w:hAnsiTheme="minorHAnsi" w:cs="Calibri"/>
          <w:sz w:val="22"/>
          <w:szCs w:val="22"/>
        </w:rPr>
        <w:t xml:space="preserve"> bere na vědomí, že zákonem určený Úřad je oprávněn vykonávat kontrolu a dohled nad dodržováním ustanovení v oblasti kybernetické bezpečnosti a smluvní strany jsou povinny být součinné v případě provádění státního dohledu a při provádění auditů procesů, dále </w:t>
      </w:r>
    </w:p>
    <w:p w:rsidR="00EE2B18" w:rsidRPr="00EE2B18" w:rsidRDefault="00EE2B18" w:rsidP="00122FC5">
      <w:pPr>
        <w:pStyle w:val="Default"/>
        <w:numPr>
          <w:ilvl w:val="0"/>
          <w:numId w:val="20"/>
        </w:numPr>
        <w:jc w:val="both"/>
        <w:rPr>
          <w:rFonts w:asciiTheme="minorHAnsi" w:hAnsiTheme="minorHAnsi" w:cs="Calibri"/>
          <w:sz w:val="22"/>
          <w:szCs w:val="22"/>
        </w:rPr>
      </w:pPr>
      <w:r>
        <w:rPr>
          <w:rFonts w:asciiTheme="minorHAnsi" w:hAnsiTheme="minorHAnsi" w:cs="Calibri"/>
          <w:sz w:val="22"/>
          <w:szCs w:val="22"/>
        </w:rPr>
        <w:t>v</w:t>
      </w:r>
      <w:r w:rsidRPr="00EE2B18">
        <w:rPr>
          <w:rFonts w:asciiTheme="minorHAnsi" w:hAnsiTheme="minorHAnsi" w:cs="Calibri"/>
          <w:sz w:val="22"/>
          <w:szCs w:val="22"/>
        </w:rPr>
        <w:t xml:space="preserve"> případě porušení zákona v oblasti kybernetické bezp</w:t>
      </w:r>
      <w:r>
        <w:rPr>
          <w:rFonts w:asciiTheme="minorHAnsi" w:hAnsiTheme="minorHAnsi" w:cs="Calibri"/>
          <w:sz w:val="22"/>
          <w:szCs w:val="22"/>
        </w:rPr>
        <w:t xml:space="preserve">ečnosti jednáním ze strany </w:t>
      </w:r>
      <w:r w:rsidR="00AC229B">
        <w:rPr>
          <w:rFonts w:asciiTheme="minorHAnsi" w:hAnsiTheme="minorHAnsi" w:cs="Calibri"/>
          <w:sz w:val="22"/>
          <w:szCs w:val="22"/>
        </w:rPr>
        <w:t>Zhotovitel</w:t>
      </w:r>
      <w:r>
        <w:rPr>
          <w:rFonts w:asciiTheme="minorHAnsi" w:hAnsiTheme="minorHAnsi" w:cs="Calibri"/>
          <w:sz w:val="22"/>
          <w:szCs w:val="22"/>
        </w:rPr>
        <w:t>e</w:t>
      </w:r>
      <w:r w:rsidRPr="00EE2B18">
        <w:rPr>
          <w:rFonts w:asciiTheme="minorHAnsi" w:hAnsiTheme="minorHAnsi" w:cs="Calibri"/>
          <w:sz w:val="22"/>
          <w:szCs w:val="22"/>
        </w:rPr>
        <w:t xml:space="preserve"> je </w:t>
      </w:r>
      <w:r w:rsidR="00AC229B">
        <w:rPr>
          <w:rFonts w:asciiTheme="minorHAnsi" w:hAnsiTheme="minorHAnsi" w:cs="Calibri"/>
          <w:sz w:val="22"/>
          <w:szCs w:val="22"/>
        </w:rPr>
        <w:t>Objednatel</w:t>
      </w:r>
      <w:r w:rsidRPr="00EE2B18">
        <w:rPr>
          <w:rFonts w:asciiTheme="minorHAnsi" w:hAnsiTheme="minorHAnsi" w:cs="Calibri"/>
          <w:sz w:val="22"/>
          <w:szCs w:val="22"/>
        </w:rPr>
        <w:t xml:space="preserve"> oprávněn požadovat finanční náhradu škody ve výši správního deliktu za každé porušení dle zákona o kybernetické bezpečnosti, který bude pravomocně udělen dle příslušného zákona daného Úřadu, dle odst. 4</w:t>
      </w:r>
      <w:r>
        <w:rPr>
          <w:rFonts w:asciiTheme="minorHAnsi" w:hAnsiTheme="minorHAnsi" w:cs="Calibri"/>
          <w:sz w:val="22"/>
          <w:szCs w:val="22"/>
        </w:rPr>
        <w:t xml:space="preserve"> a byl způsobem zaviněně </w:t>
      </w:r>
      <w:r w:rsidR="00AC229B">
        <w:rPr>
          <w:rFonts w:asciiTheme="minorHAnsi" w:hAnsiTheme="minorHAnsi" w:cs="Calibri"/>
          <w:sz w:val="22"/>
          <w:szCs w:val="22"/>
        </w:rPr>
        <w:t>Zhotovitel</w:t>
      </w:r>
      <w:r w:rsidR="004C3EDF">
        <w:rPr>
          <w:rFonts w:asciiTheme="minorHAnsi" w:hAnsiTheme="minorHAnsi" w:cs="Calibri"/>
          <w:sz w:val="22"/>
          <w:szCs w:val="22"/>
        </w:rPr>
        <w:t>em</w:t>
      </w:r>
      <w:r w:rsidR="004C3EDF" w:rsidRPr="00EE2B18">
        <w:rPr>
          <w:rFonts w:asciiTheme="minorHAnsi" w:hAnsiTheme="minorHAnsi" w:cs="Calibri"/>
          <w:sz w:val="22"/>
          <w:szCs w:val="22"/>
        </w:rPr>
        <w:t xml:space="preserve"> </w:t>
      </w:r>
      <w:r w:rsidRPr="00EE2B18">
        <w:rPr>
          <w:rFonts w:asciiTheme="minorHAnsi" w:hAnsiTheme="minorHAnsi" w:cs="Calibri"/>
          <w:sz w:val="22"/>
          <w:szCs w:val="22"/>
        </w:rPr>
        <w:t>a to i v případě, že třetí osoby jednají v jeho zastoupení.</w:t>
      </w:r>
    </w:p>
    <w:p w:rsidR="00EE2B18" w:rsidRPr="007525A6" w:rsidRDefault="00EE2B18" w:rsidP="007638C4">
      <w:pPr>
        <w:pStyle w:val="Default"/>
        <w:rPr>
          <w:rFonts w:asciiTheme="minorHAnsi" w:hAnsiTheme="minorHAnsi"/>
          <w:sz w:val="22"/>
          <w:szCs w:val="22"/>
        </w:rPr>
      </w:pPr>
    </w:p>
    <w:p w:rsidR="007D3FC9" w:rsidRDefault="007D3FC9">
      <w:pPr>
        <w:rPr>
          <w:rFonts w:cs="Arial"/>
          <w:b/>
          <w:bCs/>
          <w:color w:val="000000"/>
        </w:rPr>
      </w:pPr>
      <w:r>
        <w:rPr>
          <w:b/>
          <w:bCs/>
        </w:rPr>
        <w:br w:type="page"/>
      </w:r>
    </w:p>
    <w:p w:rsidR="00EE2B18" w:rsidRDefault="007638C4" w:rsidP="00122FC5">
      <w:pPr>
        <w:pStyle w:val="Default"/>
        <w:jc w:val="center"/>
        <w:rPr>
          <w:rFonts w:asciiTheme="minorHAnsi" w:hAnsiTheme="minorHAnsi"/>
          <w:b/>
          <w:bCs/>
          <w:sz w:val="22"/>
          <w:szCs w:val="22"/>
        </w:rPr>
      </w:pPr>
      <w:r w:rsidRPr="007525A6">
        <w:rPr>
          <w:rFonts w:asciiTheme="minorHAnsi" w:hAnsiTheme="minorHAnsi"/>
          <w:b/>
          <w:bCs/>
          <w:sz w:val="22"/>
          <w:szCs w:val="22"/>
        </w:rPr>
        <w:lastRenderedPageBreak/>
        <w:t>Článek XII.</w:t>
      </w:r>
    </w:p>
    <w:p w:rsidR="008D35B4" w:rsidRDefault="007638C4" w:rsidP="00122FC5">
      <w:pPr>
        <w:pStyle w:val="Default"/>
        <w:jc w:val="center"/>
        <w:rPr>
          <w:rFonts w:asciiTheme="minorHAnsi" w:hAnsiTheme="minorHAnsi"/>
          <w:b/>
          <w:bCs/>
          <w:sz w:val="22"/>
          <w:szCs w:val="22"/>
        </w:rPr>
      </w:pPr>
      <w:r w:rsidRPr="007525A6">
        <w:rPr>
          <w:rFonts w:asciiTheme="minorHAnsi" w:hAnsiTheme="minorHAnsi"/>
          <w:b/>
          <w:bCs/>
          <w:sz w:val="22"/>
          <w:szCs w:val="22"/>
        </w:rPr>
        <w:t>Ochrana údajů – důvěrnost informací</w:t>
      </w:r>
      <w:r w:rsidR="008D35B4">
        <w:rPr>
          <w:rFonts w:asciiTheme="minorHAnsi" w:hAnsiTheme="minorHAnsi"/>
          <w:b/>
          <w:bCs/>
          <w:sz w:val="22"/>
          <w:szCs w:val="22"/>
        </w:rPr>
        <w:t xml:space="preserve">, mlčenlivost, </w:t>
      </w:r>
    </w:p>
    <w:p w:rsidR="007638C4" w:rsidRDefault="008D35B4" w:rsidP="00122FC5">
      <w:pPr>
        <w:pStyle w:val="Default"/>
        <w:jc w:val="center"/>
        <w:rPr>
          <w:rFonts w:asciiTheme="minorHAnsi" w:hAnsiTheme="minorHAnsi"/>
          <w:b/>
          <w:bCs/>
          <w:sz w:val="22"/>
          <w:szCs w:val="22"/>
        </w:rPr>
      </w:pPr>
      <w:r>
        <w:rPr>
          <w:rFonts w:asciiTheme="minorHAnsi" w:hAnsiTheme="minorHAnsi"/>
          <w:b/>
          <w:bCs/>
          <w:sz w:val="22"/>
          <w:szCs w:val="22"/>
        </w:rPr>
        <w:t>ochrana informací a zákaz jejich zneužití</w:t>
      </w:r>
    </w:p>
    <w:p w:rsidR="00557F15" w:rsidRPr="007525A6" w:rsidRDefault="00557F15" w:rsidP="00122FC5">
      <w:pPr>
        <w:pStyle w:val="Default"/>
        <w:jc w:val="center"/>
        <w:rPr>
          <w:rFonts w:asciiTheme="minorHAnsi" w:hAnsiTheme="minorHAnsi"/>
          <w:sz w:val="22"/>
          <w:szCs w:val="22"/>
        </w:rPr>
      </w:pPr>
    </w:p>
    <w:p w:rsidR="007638C4" w:rsidRPr="008D35B4" w:rsidRDefault="007638C4" w:rsidP="00122FC5">
      <w:pPr>
        <w:pStyle w:val="Odstavecseseznamem"/>
        <w:numPr>
          <w:ilvl w:val="0"/>
          <w:numId w:val="21"/>
        </w:numPr>
        <w:jc w:val="both"/>
        <w:rPr>
          <w:rFonts w:cs="Calibri"/>
        </w:rPr>
      </w:pPr>
      <w:r w:rsidRPr="007525A6">
        <w:t>"</w:t>
      </w:r>
      <w:r w:rsidRPr="00122FC5">
        <w:rPr>
          <w:rFonts w:cs="Calibri"/>
          <w:i/>
        </w:rPr>
        <w:t>Důvěrná informace"</w:t>
      </w:r>
      <w:r w:rsidRPr="008D35B4">
        <w:rPr>
          <w:rFonts w:cs="Calibri"/>
        </w:rPr>
        <w:t xml:space="preserve"> každé strany zahrnuje (avšak není omezena na) obchodní a marketingové plány, </w:t>
      </w:r>
      <w:r w:rsidR="009C4B96" w:rsidRPr="009C4B96">
        <w:rPr>
          <w:rFonts w:cs="Calibri"/>
        </w:rPr>
        <w:t>informace obchodní povahy, databáze zákazníků, cenová politika, způsob fungování společnosti</w:t>
      </w:r>
      <w:r w:rsidR="009C4B96">
        <w:rPr>
          <w:rFonts w:cs="Calibri"/>
        </w:rPr>
        <w:t>,</w:t>
      </w:r>
      <w:r w:rsidR="009C4B96" w:rsidRPr="009C4B96">
        <w:rPr>
          <w:rFonts w:cs="Calibri"/>
        </w:rPr>
        <w:t xml:space="preserve"> </w:t>
      </w:r>
      <w:r w:rsidRPr="008D35B4">
        <w:rPr>
          <w:rFonts w:cs="Calibri"/>
        </w:rPr>
        <w:t xml:space="preserve">programy, patenty, know-how, seznamy zákazníků, obchodní metody, prodejní statistiky, statistiky návštěvnosti a elektronickou poštu dané strany a jejích partnerských subjektů a všechny ostatní výše neuvedené informace nebo materiály, které nejsou veřejně známé nebo dostupné a které jsou touto stranou nebo kterýmkoliv z jejích partnerských subjektů sděleny druhé straně jako důvěrné. </w:t>
      </w:r>
      <w:r w:rsidR="008D35B4" w:rsidRPr="008D35B4">
        <w:rPr>
          <w:rFonts w:cs="Calibri"/>
          <w:color w:val="000000"/>
        </w:rPr>
        <w:t xml:space="preserve">Žádná se smluvních stran nezpřístupní ani nepoužije žádnou informaci, se kterou se seznámí v souvislosti se spoluprací s druhou Smluvní stranou nebo </w:t>
      </w:r>
      <w:r w:rsidR="009C4B96">
        <w:rPr>
          <w:rFonts w:cs="Calibri"/>
          <w:color w:val="000000"/>
        </w:rPr>
        <w:t>získá</w:t>
      </w:r>
      <w:r w:rsidR="009C4B96" w:rsidRPr="008D35B4">
        <w:rPr>
          <w:rFonts w:cs="Calibri"/>
          <w:color w:val="000000"/>
        </w:rPr>
        <w:t xml:space="preserve"> </w:t>
      </w:r>
      <w:r w:rsidR="008D35B4" w:rsidRPr="008D35B4">
        <w:rPr>
          <w:rFonts w:cs="Calibri"/>
          <w:color w:val="000000"/>
        </w:rPr>
        <w:t xml:space="preserve">od druhé smluvní strany (dále jen ,,Důvěrná informace“). </w:t>
      </w:r>
    </w:p>
    <w:p w:rsidR="008D35B4" w:rsidRPr="00FF1120" w:rsidRDefault="008D35B4" w:rsidP="00122FC5">
      <w:pPr>
        <w:pStyle w:val="Odstavecseseznamem"/>
        <w:numPr>
          <w:ilvl w:val="0"/>
          <w:numId w:val="21"/>
        </w:numPr>
        <w:spacing w:after="0"/>
        <w:ind w:left="714" w:hanging="357"/>
      </w:pPr>
      <w:r w:rsidRPr="008D35B4">
        <w:rPr>
          <w:rFonts w:cs="Arial"/>
          <w:color w:val="000000"/>
        </w:rPr>
        <w:t>Mezi důvěrné informace nepatří informace, které jsou v době jejich zpřístupnění nebo použití běžně dostupné veřejnosti.</w:t>
      </w:r>
    </w:p>
    <w:p w:rsidR="00500B55" w:rsidRPr="007525A6" w:rsidRDefault="00EE2B18" w:rsidP="00122FC5">
      <w:pPr>
        <w:pStyle w:val="Default"/>
        <w:numPr>
          <w:ilvl w:val="0"/>
          <w:numId w:val="21"/>
        </w:numPr>
        <w:ind w:left="714" w:hanging="357"/>
        <w:jc w:val="both"/>
        <w:rPr>
          <w:rFonts w:asciiTheme="minorHAnsi" w:hAnsiTheme="minorHAnsi"/>
          <w:sz w:val="22"/>
          <w:szCs w:val="22"/>
        </w:rPr>
      </w:pPr>
      <w:r>
        <w:rPr>
          <w:rFonts w:asciiTheme="minorHAnsi" w:hAnsiTheme="minorHAnsi" w:cs="Calibri"/>
          <w:sz w:val="22"/>
          <w:szCs w:val="22"/>
        </w:rPr>
        <w:t>S</w:t>
      </w:r>
      <w:r w:rsidR="007638C4" w:rsidRPr="007525A6">
        <w:rPr>
          <w:rFonts w:asciiTheme="minorHAnsi" w:hAnsiTheme="minorHAnsi" w:cs="Calibri"/>
          <w:sz w:val="22"/>
          <w:szCs w:val="22"/>
        </w:rPr>
        <w:t xml:space="preserve">mluvní strany berou na vědomí, že informace týkající se </w:t>
      </w:r>
      <w:r w:rsidR="00500B55">
        <w:rPr>
          <w:rFonts w:asciiTheme="minorHAnsi" w:hAnsiTheme="minorHAnsi" w:cs="Calibri"/>
          <w:sz w:val="22"/>
          <w:szCs w:val="22"/>
        </w:rPr>
        <w:t>D</w:t>
      </w:r>
      <w:r w:rsidR="007638C4" w:rsidRPr="007525A6">
        <w:rPr>
          <w:rFonts w:asciiTheme="minorHAnsi" w:hAnsiTheme="minorHAnsi" w:cs="Calibri"/>
          <w:sz w:val="22"/>
          <w:szCs w:val="22"/>
        </w:rPr>
        <w:t xml:space="preserve">íla, které nejsou potřebné k využití licence poskytnuté </w:t>
      </w:r>
      <w:r w:rsidR="00AC229B">
        <w:rPr>
          <w:rFonts w:asciiTheme="minorHAnsi" w:hAnsiTheme="minorHAnsi" w:cs="Calibri"/>
          <w:sz w:val="22"/>
          <w:szCs w:val="22"/>
        </w:rPr>
        <w:t>Objednatel</w:t>
      </w:r>
      <w:r w:rsidR="007638C4" w:rsidRPr="007525A6">
        <w:rPr>
          <w:rFonts w:asciiTheme="minorHAnsi" w:hAnsiTheme="minorHAnsi" w:cs="Calibri"/>
          <w:sz w:val="22"/>
          <w:szCs w:val="22"/>
        </w:rPr>
        <w:t xml:space="preserve">i touto smlouvou a pokud budou </w:t>
      </w:r>
      <w:r w:rsidR="00AC229B">
        <w:rPr>
          <w:rFonts w:asciiTheme="minorHAnsi" w:hAnsiTheme="minorHAnsi" w:cs="Calibri"/>
          <w:sz w:val="22"/>
          <w:szCs w:val="22"/>
        </w:rPr>
        <w:t>Zhotovitel</w:t>
      </w:r>
      <w:r w:rsidR="007638C4" w:rsidRPr="007525A6">
        <w:rPr>
          <w:rFonts w:asciiTheme="minorHAnsi" w:hAnsiTheme="minorHAnsi" w:cs="Calibri"/>
          <w:sz w:val="22"/>
          <w:szCs w:val="22"/>
        </w:rPr>
        <w:t>em takto označeny, jsou důvěrné. V případě, že některá ze vzájemně poskytnutých důvěrných informací je informací ve smyslu ust. § 504 občanského zákoníku, tzn.</w:t>
      </w:r>
      <w:r w:rsidR="00A82C71">
        <w:rPr>
          <w:rFonts w:asciiTheme="minorHAnsi" w:hAnsiTheme="minorHAnsi" w:cs="Calibri"/>
          <w:sz w:val="22"/>
          <w:szCs w:val="22"/>
        </w:rPr>
        <w:t xml:space="preserve"> </w:t>
      </w:r>
      <w:r w:rsidR="007638C4" w:rsidRPr="007525A6">
        <w:rPr>
          <w:rFonts w:asciiTheme="minorHAnsi" w:hAnsiTheme="minorHAnsi" w:cs="Calibri"/>
          <w:sz w:val="22"/>
          <w:szCs w:val="22"/>
        </w:rPr>
        <w:t xml:space="preserve">tvoří předmět obchodního tajemství, má být podle vůle poskytovatele utajena a poskytovatel také její utajení odpovídajícím způsobem zajišťuje, zavazuje se druhá smluvní strana takovou informaci nepoužít jinak než způsobem a k účelu, jak jí byla poskytnuta. </w:t>
      </w:r>
    </w:p>
    <w:p w:rsidR="007638C4" w:rsidRPr="00FF1120" w:rsidRDefault="00500B55" w:rsidP="00122FC5">
      <w:pPr>
        <w:pStyle w:val="Default"/>
        <w:numPr>
          <w:ilvl w:val="0"/>
          <w:numId w:val="21"/>
        </w:numPr>
        <w:jc w:val="both"/>
        <w:rPr>
          <w:rFonts w:asciiTheme="minorHAnsi" w:hAnsiTheme="minorHAnsi"/>
          <w:sz w:val="22"/>
          <w:szCs w:val="22"/>
        </w:rPr>
      </w:pPr>
      <w:r>
        <w:rPr>
          <w:rFonts w:asciiTheme="minorHAnsi" w:hAnsiTheme="minorHAnsi" w:cs="Calibri"/>
          <w:sz w:val="22"/>
          <w:szCs w:val="22"/>
        </w:rPr>
        <w:t xml:space="preserve">Smluvní </w:t>
      </w:r>
      <w:r w:rsidR="007638C4" w:rsidRPr="00500B55">
        <w:rPr>
          <w:rFonts w:asciiTheme="minorHAnsi" w:hAnsiTheme="minorHAnsi" w:cs="Calibri"/>
          <w:sz w:val="22"/>
          <w:szCs w:val="22"/>
        </w:rPr>
        <w:t xml:space="preserve">strany souhlasí s tím, že po dobu od uzavření této </w:t>
      </w:r>
      <w:r w:rsidR="00AC229B">
        <w:rPr>
          <w:rFonts w:asciiTheme="minorHAnsi" w:hAnsiTheme="minorHAnsi" w:cs="Calibri"/>
          <w:sz w:val="22"/>
          <w:szCs w:val="22"/>
        </w:rPr>
        <w:t>Smlouvy</w:t>
      </w:r>
      <w:r w:rsidR="007638C4" w:rsidRPr="00500B55">
        <w:rPr>
          <w:rFonts w:asciiTheme="minorHAnsi" w:hAnsiTheme="minorHAnsi" w:cs="Calibri"/>
          <w:sz w:val="22"/>
          <w:szCs w:val="22"/>
        </w:rPr>
        <w:t xml:space="preserve"> do předání a převzetí </w:t>
      </w:r>
      <w:r>
        <w:rPr>
          <w:rFonts w:asciiTheme="minorHAnsi" w:hAnsiTheme="minorHAnsi" w:cs="Calibri"/>
          <w:sz w:val="22"/>
          <w:szCs w:val="22"/>
        </w:rPr>
        <w:t>D</w:t>
      </w:r>
      <w:r w:rsidR="007638C4" w:rsidRPr="00500B55">
        <w:rPr>
          <w:rFonts w:asciiTheme="minorHAnsi" w:hAnsiTheme="minorHAnsi" w:cs="Calibri"/>
          <w:sz w:val="22"/>
          <w:szCs w:val="22"/>
        </w:rPr>
        <w:t xml:space="preserve">íla a také kdykoliv poté nesdělí žádné fyzické ani právnické osobě žádnou důvěrnou informaci, týkající se druhé strany nebo návštěvníka internetových stránek, zákazníka, klienta nebo obchodního partnera druhé strany ani nepoužijí žádnou jinou důvěrnou informaci jinak, než k plnění </w:t>
      </w:r>
      <w:r w:rsidR="00AC229B">
        <w:rPr>
          <w:rFonts w:asciiTheme="minorHAnsi" w:hAnsiTheme="minorHAnsi" w:cs="Calibri"/>
          <w:sz w:val="22"/>
          <w:szCs w:val="22"/>
        </w:rPr>
        <w:t>Smlouvy</w:t>
      </w:r>
      <w:r w:rsidR="007638C4" w:rsidRPr="00500B55">
        <w:rPr>
          <w:rFonts w:asciiTheme="minorHAnsi" w:hAnsiTheme="minorHAnsi" w:cs="Calibri"/>
          <w:sz w:val="22"/>
          <w:szCs w:val="22"/>
        </w:rPr>
        <w:t xml:space="preserve"> nebo v souladu s touto smlouvou. </w:t>
      </w:r>
    </w:p>
    <w:p w:rsidR="007638C4" w:rsidRPr="00FF1120" w:rsidRDefault="007638C4" w:rsidP="00122FC5">
      <w:pPr>
        <w:pStyle w:val="Default"/>
        <w:numPr>
          <w:ilvl w:val="0"/>
          <w:numId w:val="21"/>
        </w:numPr>
        <w:ind w:left="714" w:hanging="357"/>
        <w:jc w:val="both"/>
        <w:rPr>
          <w:rFonts w:asciiTheme="minorHAnsi" w:hAnsiTheme="minorHAnsi"/>
          <w:sz w:val="22"/>
          <w:szCs w:val="22"/>
        </w:rPr>
      </w:pPr>
      <w:r w:rsidRPr="007525A6">
        <w:rPr>
          <w:rFonts w:asciiTheme="minorHAnsi" w:hAnsiTheme="minorHAnsi" w:cs="Calibri"/>
          <w:sz w:val="22"/>
          <w:szCs w:val="22"/>
        </w:rPr>
        <w:t xml:space="preserve">Porušení této povinnosti zakládá právo poškozené smluvní strany uplatnit u druhé strany nárok na náhradu prokazatelně způsobené škody. </w:t>
      </w:r>
    </w:p>
    <w:p w:rsidR="008D35B4" w:rsidRPr="00FF1120" w:rsidRDefault="008D35B4" w:rsidP="00122FC5">
      <w:pPr>
        <w:pStyle w:val="Odstavecseseznamem"/>
        <w:numPr>
          <w:ilvl w:val="0"/>
          <w:numId w:val="21"/>
        </w:numPr>
        <w:spacing w:after="0"/>
        <w:ind w:left="714" w:hanging="357"/>
        <w:jc w:val="both"/>
      </w:pPr>
      <w:r w:rsidRPr="008D35B4">
        <w:rPr>
          <w:rFonts w:cs="Arial"/>
          <w:color w:val="000000"/>
        </w:rPr>
        <w:t xml:space="preserve">Povinnost mlčenlivosti platí s výjimkou případů, kdy druhá Smluvní strana udělila předchozí písemný souhlas s takovým zpřístupněním nebo použitím Důvěrné informace, právní předpis nebo veřejnoprávní orgán stanoví povinnost zpřístupnit nebo použít důvěrnou informaci, zpřístupnění nebo použití důvěrné informace je nezbytné pro realizaci plnění </w:t>
      </w:r>
      <w:r w:rsidR="00AC229B">
        <w:rPr>
          <w:rFonts w:cs="Arial"/>
          <w:color w:val="000000"/>
        </w:rPr>
        <w:t>Smlouvy</w:t>
      </w:r>
      <w:r w:rsidRPr="008D35B4">
        <w:rPr>
          <w:rFonts w:cs="Arial"/>
          <w:color w:val="000000"/>
        </w:rPr>
        <w:t xml:space="preserve"> dané Smluvní strany v souvislosti se spoluprací s druhou Smluvní stranou.</w:t>
      </w:r>
    </w:p>
    <w:p w:rsidR="008D35B4" w:rsidRDefault="008D35B4" w:rsidP="00122FC5">
      <w:pPr>
        <w:pStyle w:val="Odstavecseseznamem"/>
        <w:numPr>
          <w:ilvl w:val="0"/>
          <w:numId w:val="21"/>
        </w:numPr>
        <w:jc w:val="both"/>
        <w:rPr>
          <w:rFonts w:cs="Arial"/>
          <w:color w:val="000000"/>
        </w:rPr>
      </w:pPr>
      <w:r w:rsidRPr="008D35B4">
        <w:rPr>
          <w:rFonts w:cs="Arial"/>
          <w:color w:val="000000"/>
        </w:rPr>
        <w:t>V případě, že dojde k prozrazení nebo ke ztrátě Důvěrných informací</w:t>
      </w:r>
      <w:r w:rsidR="00AA3004">
        <w:rPr>
          <w:rFonts w:cs="Arial"/>
          <w:color w:val="000000"/>
        </w:rPr>
        <w:t>,</w:t>
      </w:r>
      <w:r w:rsidRPr="008D35B4">
        <w:rPr>
          <w:rFonts w:cs="Arial"/>
          <w:color w:val="000000"/>
        </w:rPr>
        <w:t xml:space="preserve"> zavazuje se daná Smluvní strana o této skutečnosti neprodleně informovat druhou Smluvní stranu a přijmout veškerá opatření nezbytná k zabránění vzniku škody nebo omezení rozsahu škody již vzniklé a dále k dalšímu šíření Důvěrné informace. Při prozrazení nebo ztrátě Důvěrných informaci</w:t>
      </w:r>
      <w:r w:rsidR="00AA3004">
        <w:rPr>
          <w:rFonts w:cs="Arial"/>
          <w:color w:val="000000"/>
        </w:rPr>
        <w:t>, které obsahují osobní údaje,</w:t>
      </w:r>
      <w:r w:rsidRPr="008D35B4">
        <w:rPr>
          <w:rFonts w:cs="Arial"/>
          <w:color w:val="000000"/>
        </w:rPr>
        <w:t xml:space="preserve"> se také postupuje podle zákona č. 110/2019 Sb</w:t>
      </w:r>
      <w:r w:rsidR="0098074C">
        <w:rPr>
          <w:rFonts w:cs="Arial"/>
          <w:color w:val="000000"/>
        </w:rPr>
        <w:t>.</w:t>
      </w:r>
      <w:r w:rsidRPr="008D35B4">
        <w:rPr>
          <w:rFonts w:cs="Arial"/>
          <w:color w:val="000000"/>
        </w:rPr>
        <w:t>, o zpracování osobních údajů ochraně v souladu s nařízením evropského parlamentu a rady (EU) 2016/679 ze dne 27. dubna 2016 (GDPR).</w:t>
      </w:r>
    </w:p>
    <w:p w:rsidR="008D35B4" w:rsidRPr="008D35B4" w:rsidRDefault="008D35B4" w:rsidP="00122FC5">
      <w:pPr>
        <w:pStyle w:val="Odstavecseseznamem"/>
        <w:numPr>
          <w:ilvl w:val="0"/>
          <w:numId w:val="21"/>
        </w:numPr>
        <w:jc w:val="both"/>
        <w:rPr>
          <w:rFonts w:cs="Arial"/>
          <w:color w:val="000000"/>
        </w:rPr>
      </w:pPr>
      <w:r w:rsidRPr="008D35B4">
        <w:rPr>
          <w:rFonts w:cs="Arial"/>
          <w:color w:val="000000"/>
        </w:rPr>
        <w:t>Za účelem ochrany Důvěrných informací je daná Smluvní strana povinna použít při přenosu Důvěrných informací přes prostředky komunikace na dálku (elektronická pošta, úložiště v síti Internet, apod.) šifrování nebo jinou vhodnou ochranu přenosu.</w:t>
      </w:r>
    </w:p>
    <w:p w:rsidR="008D35B4" w:rsidRPr="008D35B4" w:rsidRDefault="008D35B4" w:rsidP="00122FC5">
      <w:pPr>
        <w:pStyle w:val="Odstavecseseznamem"/>
        <w:numPr>
          <w:ilvl w:val="0"/>
          <w:numId w:val="21"/>
        </w:numPr>
        <w:jc w:val="both"/>
        <w:rPr>
          <w:rFonts w:cs="Arial"/>
          <w:color w:val="000000"/>
        </w:rPr>
      </w:pPr>
      <w:r w:rsidRPr="008D35B4">
        <w:rPr>
          <w:rFonts w:cs="Arial"/>
          <w:color w:val="000000"/>
        </w:rPr>
        <w:t xml:space="preserve">Každá smluvní strana je povinna </w:t>
      </w:r>
      <w:r w:rsidR="00920D07">
        <w:rPr>
          <w:rFonts w:cs="Arial"/>
          <w:color w:val="000000"/>
        </w:rPr>
        <w:t xml:space="preserve">přiměřeným způsobem </w:t>
      </w:r>
      <w:r w:rsidRPr="008D35B4">
        <w:rPr>
          <w:rFonts w:cs="Arial"/>
          <w:color w:val="000000"/>
        </w:rPr>
        <w:t>zabezpe</w:t>
      </w:r>
      <w:r w:rsidR="0098074C">
        <w:rPr>
          <w:rFonts w:cs="Arial"/>
          <w:color w:val="000000"/>
        </w:rPr>
        <w:t>čit počítačové systémy (včetně úložišť</w:t>
      </w:r>
      <w:r w:rsidRPr="008D35B4">
        <w:rPr>
          <w:rFonts w:cs="Arial"/>
          <w:color w:val="000000"/>
        </w:rPr>
        <w:t>) tak, aby zabránila kybernetickým útokům, napadení počítačovým virem apod.</w:t>
      </w:r>
    </w:p>
    <w:p w:rsidR="007D3FC9" w:rsidRDefault="008D35B4" w:rsidP="007513FA">
      <w:pPr>
        <w:pStyle w:val="Odstavecseseznamem"/>
        <w:numPr>
          <w:ilvl w:val="0"/>
          <w:numId w:val="21"/>
        </w:numPr>
        <w:jc w:val="both"/>
        <w:rPr>
          <w:rFonts w:cs="Arial"/>
          <w:b/>
          <w:bCs/>
          <w:color w:val="000000"/>
        </w:rPr>
      </w:pPr>
      <w:r w:rsidRPr="008D35B4">
        <w:rPr>
          <w:rFonts w:cs="Arial"/>
          <w:color w:val="000000"/>
        </w:rPr>
        <w:t xml:space="preserve">Smluvní strany se zavazují po skončení vzájemné spolupráce vrátit druhé smluvní straně všechny písemné materiály, materiály v elektronické podobě obsahující Důvěrné informace i </w:t>
      </w:r>
      <w:r w:rsidRPr="008D35B4">
        <w:rPr>
          <w:rFonts w:cs="Arial"/>
          <w:color w:val="000000"/>
        </w:rPr>
        <w:lastRenderedPageBreak/>
        <w:t xml:space="preserve">jejich kopie smazat ze všech datových uložišť, které nejsou potřebné k archivaci nebo nejsou dále užívány </w:t>
      </w:r>
      <w:r w:rsidR="00AC229B">
        <w:rPr>
          <w:rFonts w:cs="Arial"/>
          <w:color w:val="000000"/>
        </w:rPr>
        <w:t>Objednatel</w:t>
      </w:r>
      <w:r w:rsidRPr="008D35B4">
        <w:rPr>
          <w:rFonts w:cs="Arial"/>
          <w:color w:val="000000"/>
        </w:rPr>
        <w:t>em.</w:t>
      </w:r>
    </w:p>
    <w:p w:rsidR="00500B55" w:rsidRDefault="007638C4" w:rsidP="00122FC5">
      <w:pPr>
        <w:pStyle w:val="Default"/>
        <w:jc w:val="center"/>
        <w:rPr>
          <w:rFonts w:asciiTheme="minorHAnsi" w:hAnsiTheme="minorHAnsi"/>
          <w:b/>
          <w:bCs/>
          <w:sz w:val="22"/>
          <w:szCs w:val="22"/>
        </w:rPr>
      </w:pPr>
      <w:r w:rsidRPr="007525A6">
        <w:rPr>
          <w:rFonts w:asciiTheme="minorHAnsi" w:hAnsiTheme="minorHAnsi"/>
          <w:b/>
          <w:bCs/>
          <w:sz w:val="22"/>
          <w:szCs w:val="22"/>
        </w:rPr>
        <w:t>Článek XIII.</w:t>
      </w:r>
    </w:p>
    <w:p w:rsidR="007638C4" w:rsidRDefault="007638C4" w:rsidP="00122FC5">
      <w:pPr>
        <w:pStyle w:val="Default"/>
        <w:jc w:val="center"/>
        <w:rPr>
          <w:rFonts w:asciiTheme="minorHAnsi" w:hAnsiTheme="minorHAnsi"/>
          <w:b/>
          <w:bCs/>
          <w:sz w:val="22"/>
          <w:szCs w:val="22"/>
        </w:rPr>
      </w:pPr>
      <w:r w:rsidRPr="007525A6">
        <w:rPr>
          <w:rFonts w:asciiTheme="minorHAnsi" w:hAnsiTheme="minorHAnsi"/>
          <w:b/>
          <w:bCs/>
          <w:sz w:val="22"/>
          <w:szCs w:val="22"/>
        </w:rPr>
        <w:t>Závěrečná ustanovení</w:t>
      </w:r>
    </w:p>
    <w:p w:rsidR="00312AB7" w:rsidRPr="007525A6" w:rsidRDefault="00312AB7" w:rsidP="00122FC5">
      <w:pPr>
        <w:pStyle w:val="Default"/>
        <w:jc w:val="center"/>
        <w:rPr>
          <w:rFonts w:asciiTheme="minorHAnsi" w:hAnsiTheme="minorHAnsi"/>
          <w:sz w:val="22"/>
          <w:szCs w:val="22"/>
        </w:rPr>
      </w:pPr>
    </w:p>
    <w:p w:rsidR="007638C4" w:rsidRPr="00FF1120" w:rsidRDefault="007638C4" w:rsidP="00122FC5">
      <w:pPr>
        <w:pStyle w:val="Default"/>
        <w:numPr>
          <w:ilvl w:val="0"/>
          <w:numId w:val="26"/>
        </w:numPr>
        <w:jc w:val="both"/>
        <w:rPr>
          <w:rFonts w:asciiTheme="minorHAnsi" w:hAnsiTheme="minorHAnsi"/>
          <w:sz w:val="22"/>
          <w:szCs w:val="22"/>
        </w:rPr>
      </w:pPr>
      <w:r w:rsidRPr="007525A6">
        <w:rPr>
          <w:rFonts w:asciiTheme="minorHAnsi" w:hAnsiTheme="minorHAnsi" w:cs="Calibri"/>
          <w:sz w:val="22"/>
          <w:szCs w:val="22"/>
        </w:rPr>
        <w:t xml:space="preserve">Smluvní strany jsou povinny neprodleně se vzájemně informovat o všech skutečnostech, které by mohly mít za následek ohrožení plnění </w:t>
      </w:r>
      <w:r w:rsidR="00AC229B">
        <w:rPr>
          <w:rFonts w:asciiTheme="minorHAnsi" w:hAnsiTheme="minorHAnsi" w:cs="Calibri"/>
          <w:sz w:val="22"/>
          <w:szCs w:val="22"/>
        </w:rPr>
        <w:t>Smlouvy</w:t>
      </w:r>
      <w:r w:rsidRPr="007525A6">
        <w:rPr>
          <w:rFonts w:asciiTheme="minorHAnsi" w:hAnsiTheme="minorHAnsi" w:cs="Calibri"/>
          <w:sz w:val="22"/>
          <w:szCs w:val="22"/>
        </w:rPr>
        <w:t xml:space="preserve"> a dohodnout další postup. </w:t>
      </w:r>
    </w:p>
    <w:p w:rsidR="00A87869" w:rsidRDefault="00A87869" w:rsidP="00122FC5">
      <w:pPr>
        <w:pStyle w:val="Default"/>
        <w:numPr>
          <w:ilvl w:val="0"/>
          <w:numId w:val="26"/>
        </w:numPr>
        <w:jc w:val="both"/>
        <w:rPr>
          <w:rFonts w:asciiTheme="minorHAnsi" w:hAnsiTheme="minorHAnsi"/>
          <w:sz w:val="22"/>
          <w:szCs w:val="22"/>
        </w:rPr>
      </w:pPr>
      <w:r w:rsidRPr="00A87869">
        <w:rPr>
          <w:rFonts w:asciiTheme="minorHAnsi" w:hAnsiTheme="minorHAnsi"/>
          <w:sz w:val="22"/>
          <w:szCs w:val="22"/>
        </w:rPr>
        <w:t xml:space="preserve">Smluvní strany se tímto dohodly, že je-li nebo stane-li se některé ustanovení této </w:t>
      </w:r>
      <w:r w:rsidR="00AC229B">
        <w:rPr>
          <w:rFonts w:asciiTheme="minorHAnsi" w:hAnsiTheme="minorHAnsi"/>
          <w:sz w:val="22"/>
          <w:szCs w:val="22"/>
        </w:rPr>
        <w:t>Smlouvy</w:t>
      </w:r>
      <w:r w:rsidRPr="00A87869">
        <w:rPr>
          <w:rFonts w:asciiTheme="minorHAnsi" w:hAnsiTheme="minorHAnsi"/>
          <w:sz w:val="22"/>
          <w:szCs w:val="22"/>
        </w:rPr>
        <w:t xml:space="preserve"> neplatné či neúčinné, zůstávají ostatní ustanovení této </w:t>
      </w:r>
      <w:r w:rsidR="00AC229B">
        <w:rPr>
          <w:rFonts w:asciiTheme="minorHAnsi" w:hAnsiTheme="minorHAnsi"/>
          <w:sz w:val="22"/>
          <w:szCs w:val="22"/>
        </w:rPr>
        <w:t>Smlouvy</w:t>
      </w:r>
      <w:r w:rsidRPr="00A87869">
        <w:rPr>
          <w:rFonts w:asciiTheme="minorHAnsi" w:hAnsiTheme="minorHAnsi"/>
          <w:sz w:val="22"/>
          <w:szCs w:val="22"/>
        </w:rPr>
        <w:t xml:space="preserve"> platná a účinná. Namísto neplatného či neúčinného ustanovení se použijí ustanovení obecně závazných právních předpisů upravující otázku vzájemného vztahu smluvních stran. Smluvní strany se zavazují upravit svůj smluvní vztah přijetím jiného ustanovení, které svým výsledkem nejlépe odpovídá záměru ustanovení neplatného nebo neúčinného.</w:t>
      </w:r>
    </w:p>
    <w:p w:rsidR="00A87869" w:rsidRDefault="00A87869" w:rsidP="00122FC5">
      <w:pPr>
        <w:pStyle w:val="Default"/>
        <w:numPr>
          <w:ilvl w:val="0"/>
          <w:numId w:val="26"/>
        </w:numPr>
        <w:jc w:val="both"/>
        <w:rPr>
          <w:rFonts w:asciiTheme="minorHAnsi" w:hAnsiTheme="minorHAnsi" w:cs="Calibri"/>
          <w:sz w:val="22"/>
          <w:szCs w:val="22"/>
        </w:rPr>
      </w:pPr>
      <w:r w:rsidRPr="00A87869">
        <w:rPr>
          <w:rFonts w:asciiTheme="minorHAnsi" w:hAnsiTheme="minorHAnsi" w:cs="Calibri"/>
          <w:sz w:val="22"/>
          <w:szCs w:val="22"/>
        </w:rPr>
        <w:t>Tato smlouva a její platnost, výklad a plnění se ve všech ohledech řídí zákony České republiky</w:t>
      </w:r>
      <w:r w:rsidR="00AA05BF">
        <w:rPr>
          <w:rFonts w:asciiTheme="minorHAnsi" w:hAnsiTheme="minorHAnsi" w:cs="Calibri"/>
          <w:sz w:val="22"/>
          <w:szCs w:val="22"/>
        </w:rPr>
        <w:t xml:space="preserve">. Smluvní vztahy ve </w:t>
      </w:r>
      <w:r w:rsidR="00302657">
        <w:rPr>
          <w:rFonts w:asciiTheme="minorHAnsi" w:hAnsiTheme="minorHAnsi" w:cs="Calibri"/>
          <w:sz w:val="22"/>
          <w:szCs w:val="22"/>
        </w:rPr>
        <w:t>Smlouvě</w:t>
      </w:r>
      <w:r w:rsidR="00AA05BF" w:rsidRPr="00AA05BF">
        <w:rPr>
          <w:rFonts w:asciiTheme="minorHAnsi" w:hAnsiTheme="minorHAnsi" w:cs="Calibri"/>
          <w:sz w:val="22"/>
          <w:szCs w:val="22"/>
        </w:rPr>
        <w:t xml:space="preserve"> neupravené smluvními stranami se řídí příslušnými ustanoveními občanského zákoníku a autorského zákona</w:t>
      </w:r>
      <w:r w:rsidR="00AA05BF">
        <w:rPr>
          <w:rFonts w:asciiTheme="minorHAnsi" w:hAnsiTheme="minorHAnsi" w:cs="Calibri"/>
          <w:sz w:val="22"/>
          <w:szCs w:val="22"/>
        </w:rPr>
        <w:t>.</w:t>
      </w:r>
    </w:p>
    <w:p w:rsidR="00A87869" w:rsidRDefault="00A87869" w:rsidP="00122FC5">
      <w:pPr>
        <w:pStyle w:val="Default"/>
        <w:numPr>
          <w:ilvl w:val="0"/>
          <w:numId w:val="26"/>
        </w:numPr>
        <w:jc w:val="both"/>
        <w:rPr>
          <w:rFonts w:asciiTheme="minorHAnsi" w:hAnsiTheme="minorHAnsi" w:cs="Calibri"/>
          <w:sz w:val="22"/>
          <w:szCs w:val="22"/>
        </w:rPr>
      </w:pPr>
      <w:r w:rsidRPr="00A87869">
        <w:rPr>
          <w:rFonts w:asciiTheme="minorHAnsi" w:hAnsiTheme="minorHAnsi" w:cs="Calibri"/>
          <w:sz w:val="22"/>
          <w:szCs w:val="22"/>
        </w:rPr>
        <w:t>Opomen</w:t>
      </w:r>
      <w:r w:rsidR="00312AB7">
        <w:rPr>
          <w:rFonts w:asciiTheme="minorHAnsi" w:hAnsiTheme="minorHAnsi" w:cs="Calibri"/>
          <w:sz w:val="22"/>
          <w:szCs w:val="22"/>
        </w:rPr>
        <w:t xml:space="preserve">e-li buď </w:t>
      </w:r>
      <w:r w:rsidR="00AC229B">
        <w:rPr>
          <w:rFonts w:asciiTheme="minorHAnsi" w:hAnsiTheme="minorHAnsi" w:cs="Calibri"/>
          <w:sz w:val="22"/>
          <w:szCs w:val="22"/>
        </w:rPr>
        <w:t>Objednatel</w:t>
      </w:r>
      <w:r w:rsidR="00312AB7">
        <w:rPr>
          <w:rFonts w:asciiTheme="minorHAnsi" w:hAnsiTheme="minorHAnsi" w:cs="Calibri"/>
          <w:sz w:val="22"/>
          <w:szCs w:val="22"/>
        </w:rPr>
        <w:t xml:space="preserve">, nebo </w:t>
      </w:r>
      <w:r w:rsidR="00AC229B">
        <w:rPr>
          <w:rFonts w:asciiTheme="minorHAnsi" w:hAnsiTheme="minorHAnsi" w:cs="Calibri"/>
          <w:sz w:val="22"/>
          <w:szCs w:val="22"/>
        </w:rPr>
        <w:t>Zhotovitel</w:t>
      </w:r>
      <w:r w:rsidRPr="00A87869">
        <w:rPr>
          <w:rFonts w:asciiTheme="minorHAnsi" w:hAnsiTheme="minorHAnsi" w:cs="Calibri"/>
          <w:sz w:val="22"/>
          <w:szCs w:val="22"/>
        </w:rPr>
        <w:t xml:space="preserve"> trvat na důsledném plnění kteréhokoliv zde uvedeného ustanovení, nesmí to žádným způsobem vést do budoucna k osvobození při porušení stejného nebo jakéhokoliv jiného ustanovení. </w:t>
      </w:r>
    </w:p>
    <w:p w:rsidR="00A87869" w:rsidRDefault="00A87869" w:rsidP="00122FC5">
      <w:pPr>
        <w:pStyle w:val="Default"/>
        <w:numPr>
          <w:ilvl w:val="0"/>
          <w:numId w:val="26"/>
        </w:numPr>
        <w:jc w:val="both"/>
        <w:rPr>
          <w:rFonts w:asciiTheme="minorHAnsi" w:hAnsiTheme="minorHAnsi" w:cs="Calibri"/>
          <w:sz w:val="22"/>
          <w:szCs w:val="22"/>
        </w:rPr>
      </w:pPr>
      <w:r w:rsidRPr="00A87869">
        <w:rPr>
          <w:rFonts w:asciiTheme="minorHAnsi" w:hAnsiTheme="minorHAnsi" w:cs="Calibri"/>
          <w:sz w:val="22"/>
          <w:szCs w:val="22"/>
        </w:rPr>
        <w:t xml:space="preserve">Práva a povinnosti z této </w:t>
      </w:r>
      <w:r w:rsidR="00AC229B">
        <w:rPr>
          <w:rFonts w:asciiTheme="minorHAnsi" w:hAnsiTheme="minorHAnsi" w:cs="Calibri"/>
          <w:sz w:val="22"/>
          <w:szCs w:val="22"/>
        </w:rPr>
        <w:t>Smlouvy</w:t>
      </w:r>
      <w:r w:rsidRPr="00A87869">
        <w:rPr>
          <w:rFonts w:asciiTheme="minorHAnsi" w:hAnsiTheme="minorHAnsi" w:cs="Calibri"/>
          <w:sz w:val="22"/>
          <w:szCs w:val="22"/>
        </w:rPr>
        <w:t xml:space="preserve"> nepřecházejí na právní nástupce obou smluvních stran.</w:t>
      </w:r>
    </w:p>
    <w:p w:rsidR="004550E4" w:rsidRPr="00FF1120" w:rsidRDefault="00A87869" w:rsidP="00122FC5">
      <w:pPr>
        <w:pStyle w:val="Default"/>
        <w:numPr>
          <w:ilvl w:val="0"/>
          <w:numId w:val="26"/>
        </w:numPr>
        <w:jc w:val="both"/>
        <w:rPr>
          <w:rFonts w:asciiTheme="minorHAnsi" w:hAnsiTheme="minorHAnsi"/>
          <w:sz w:val="22"/>
          <w:szCs w:val="22"/>
        </w:rPr>
      </w:pPr>
      <w:r w:rsidRPr="004550E4">
        <w:rPr>
          <w:rFonts w:asciiTheme="minorHAnsi" w:hAnsiTheme="minorHAnsi" w:cs="Calibri"/>
          <w:sz w:val="22"/>
          <w:szCs w:val="22"/>
        </w:rPr>
        <w:t xml:space="preserve">Ustanovení této </w:t>
      </w:r>
      <w:r w:rsidR="00AC229B">
        <w:rPr>
          <w:rFonts w:asciiTheme="minorHAnsi" w:hAnsiTheme="minorHAnsi" w:cs="Calibri"/>
          <w:sz w:val="22"/>
          <w:szCs w:val="22"/>
        </w:rPr>
        <w:t>Smlouvy</w:t>
      </w:r>
      <w:r w:rsidRPr="004550E4">
        <w:rPr>
          <w:rFonts w:asciiTheme="minorHAnsi" w:hAnsiTheme="minorHAnsi" w:cs="Calibri"/>
          <w:sz w:val="22"/>
          <w:szCs w:val="22"/>
        </w:rPr>
        <w:t xml:space="preserve">, týkající se obchodního tajemství, důvěrných informací, práv z odpovědnosti za vady a záruky za jakost, smluvních pokut a odškodnění nejsou dotčena odstoupením od </w:t>
      </w:r>
      <w:r w:rsidR="00AC229B">
        <w:rPr>
          <w:rFonts w:asciiTheme="minorHAnsi" w:hAnsiTheme="minorHAnsi" w:cs="Calibri"/>
          <w:sz w:val="22"/>
          <w:szCs w:val="22"/>
        </w:rPr>
        <w:t>Smlouvy</w:t>
      </w:r>
      <w:r w:rsidRPr="004550E4">
        <w:rPr>
          <w:rFonts w:asciiTheme="minorHAnsi" w:hAnsiTheme="minorHAnsi" w:cs="Calibri"/>
          <w:sz w:val="22"/>
          <w:szCs w:val="22"/>
        </w:rPr>
        <w:t xml:space="preserve"> či jejím jiným ukončením a zůstávají v platnosti i po ukončení </w:t>
      </w:r>
      <w:r w:rsidR="00AC229B">
        <w:rPr>
          <w:rFonts w:asciiTheme="minorHAnsi" w:hAnsiTheme="minorHAnsi" w:cs="Calibri"/>
          <w:sz w:val="22"/>
          <w:szCs w:val="22"/>
        </w:rPr>
        <w:t>Smlouvy</w:t>
      </w:r>
      <w:r w:rsidRPr="004550E4">
        <w:rPr>
          <w:rFonts w:asciiTheme="minorHAnsi" w:hAnsiTheme="minorHAnsi" w:cs="Calibri"/>
          <w:sz w:val="22"/>
          <w:szCs w:val="22"/>
        </w:rPr>
        <w:t xml:space="preserve">, pokud to povaha závazků z nich vyplývajících připouští. </w:t>
      </w:r>
    </w:p>
    <w:p w:rsidR="005C3734" w:rsidRDefault="004550E4" w:rsidP="00122FC5">
      <w:pPr>
        <w:pStyle w:val="Default"/>
        <w:numPr>
          <w:ilvl w:val="0"/>
          <w:numId w:val="26"/>
        </w:numPr>
        <w:jc w:val="both"/>
        <w:rPr>
          <w:rFonts w:asciiTheme="minorHAnsi" w:hAnsiTheme="minorHAnsi"/>
          <w:sz w:val="22"/>
          <w:szCs w:val="22"/>
        </w:rPr>
      </w:pPr>
      <w:r w:rsidRPr="005C3734">
        <w:rPr>
          <w:rFonts w:asciiTheme="minorHAnsi" w:hAnsiTheme="minorHAnsi"/>
          <w:sz w:val="22"/>
          <w:szCs w:val="22"/>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4550E4" w:rsidRDefault="005C3734" w:rsidP="00122FC5">
      <w:pPr>
        <w:pStyle w:val="Default"/>
        <w:numPr>
          <w:ilvl w:val="0"/>
          <w:numId w:val="26"/>
        </w:numPr>
        <w:jc w:val="both"/>
        <w:rPr>
          <w:rFonts w:asciiTheme="minorHAnsi" w:hAnsiTheme="minorHAnsi"/>
          <w:sz w:val="22"/>
          <w:szCs w:val="22"/>
        </w:rPr>
      </w:pPr>
      <w:r w:rsidRPr="005C3734">
        <w:rPr>
          <w:rFonts w:asciiTheme="minorHAnsi" w:hAnsiTheme="minorHAnsi"/>
          <w:sz w:val="22"/>
          <w:szCs w:val="22"/>
        </w:rPr>
        <w:t xml:space="preserve">Smluvní strany na sebe nepřebírají nebezpečí změny okolností v souvislosti s právy a povinnostmi Smluvních stran vzniklými na základě této </w:t>
      </w:r>
      <w:r w:rsidR="00AC229B">
        <w:rPr>
          <w:rFonts w:asciiTheme="minorHAnsi" w:hAnsiTheme="minorHAnsi"/>
          <w:sz w:val="22"/>
          <w:szCs w:val="22"/>
        </w:rPr>
        <w:t>Smlouvy</w:t>
      </w:r>
      <w:r w:rsidRPr="005C3734">
        <w:rPr>
          <w:rFonts w:asciiTheme="minorHAnsi" w:hAnsiTheme="minorHAnsi"/>
          <w:sz w:val="22"/>
          <w:szCs w:val="22"/>
        </w:rPr>
        <w:t>. Smluvní strany vylučují uplatnění ustanovení § 1765 odst. 1 a § 1766 Občanského zákoníku na svůj smluvní vztah založený touto Smlouvou.</w:t>
      </w:r>
    </w:p>
    <w:p w:rsidR="005C3734" w:rsidRPr="005C3734" w:rsidRDefault="005C3734">
      <w:pPr>
        <w:pStyle w:val="Default"/>
        <w:numPr>
          <w:ilvl w:val="0"/>
          <w:numId w:val="26"/>
        </w:numPr>
        <w:jc w:val="both"/>
        <w:rPr>
          <w:rFonts w:asciiTheme="minorHAnsi" w:hAnsiTheme="minorHAnsi"/>
          <w:sz w:val="22"/>
          <w:szCs w:val="22"/>
        </w:rPr>
      </w:pPr>
      <w:r w:rsidRPr="005C3734">
        <w:rPr>
          <w:rFonts w:asciiTheme="minorHAnsi" w:hAnsiTheme="minorHAnsi"/>
          <w:sz w:val="22"/>
          <w:szCs w:val="22"/>
        </w:rPr>
        <w:t>ČHMÚ osobní údaje subjektu údajů ze smluvního vztahu zpracovává v souladu se zákonem č. 110/2019 Sb., o zpracování osobních údajů při použití Nařízení Evropského parlamentu a Rady (EU) 2016/679 ze dne 27. dubna 2016 o ochraně fyzických osob v souvislosti se zpracováním osobních údajů a o volném pohybu těchto údajů a o zrušení směrnice 95/46/ES (obecné nařízení o ochraně osobních údajů, nebo-li GDPR).</w:t>
      </w:r>
    </w:p>
    <w:p w:rsidR="005C3734" w:rsidRPr="005C3734" w:rsidRDefault="005C3734" w:rsidP="005C3734">
      <w:pPr>
        <w:pStyle w:val="Default"/>
        <w:numPr>
          <w:ilvl w:val="0"/>
          <w:numId w:val="26"/>
        </w:numPr>
        <w:jc w:val="both"/>
        <w:rPr>
          <w:rFonts w:asciiTheme="minorHAnsi" w:hAnsiTheme="minorHAnsi"/>
          <w:sz w:val="22"/>
          <w:szCs w:val="22"/>
        </w:rPr>
      </w:pPr>
      <w:r w:rsidRPr="005C3734">
        <w:rPr>
          <w:rFonts w:asciiTheme="minorHAnsi" w:hAnsiTheme="minorHAnsi"/>
          <w:sz w:val="22"/>
          <w:szCs w:val="22"/>
        </w:rPr>
        <w:t xml:space="preserve">Tato smlouva se vyhotovuje ve dvou stejnopisech, s platností originálu, každá ze smluvních stran obdrží po jednom stejnopise.  </w:t>
      </w:r>
    </w:p>
    <w:p w:rsidR="005C3734" w:rsidRPr="005C3734" w:rsidRDefault="005C3734" w:rsidP="005C3734">
      <w:pPr>
        <w:pStyle w:val="Default"/>
        <w:numPr>
          <w:ilvl w:val="0"/>
          <w:numId w:val="26"/>
        </w:numPr>
        <w:jc w:val="both"/>
        <w:rPr>
          <w:rFonts w:asciiTheme="minorHAnsi" w:hAnsiTheme="minorHAnsi"/>
          <w:sz w:val="22"/>
          <w:szCs w:val="22"/>
        </w:rPr>
      </w:pPr>
      <w:r w:rsidRPr="005C3734">
        <w:rPr>
          <w:rFonts w:asciiTheme="minorHAnsi" w:hAnsiTheme="minorHAnsi"/>
          <w:sz w:val="22"/>
          <w:szCs w:val="22"/>
        </w:rPr>
        <w:t xml:space="preserve">Smlouva může být měněna nebo doplněna pouze písemně, číslovaným a datovaným dodatkem, podepsaným oběma smluvními stranami. </w:t>
      </w:r>
    </w:p>
    <w:p w:rsidR="005C3734" w:rsidRPr="005C3734" w:rsidRDefault="005C3734" w:rsidP="005C3734">
      <w:pPr>
        <w:pStyle w:val="Default"/>
        <w:numPr>
          <w:ilvl w:val="0"/>
          <w:numId w:val="26"/>
        </w:numPr>
        <w:jc w:val="both"/>
        <w:rPr>
          <w:rFonts w:asciiTheme="minorHAnsi" w:hAnsiTheme="minorHAnsi"/>
          <w:sz w:val="22"/>
          <w:szCs w:val="22"/>
        </w:rPr>
      </w:pPr>
      <w:r w:rsidRPr="005C3734">
        <w:rPr>
          <w:rFonts w:asciiTheme="minorHAnsi" w:hAnsiTheme="minorHAnsi"/>
          <w:sz w:val="22"/>
          <w:szCs w:val="22"/>
        </w:rPr>
        <w:t xml:space="preserve">Nedílnou součástí této </w:t>
      </w:r>
      <w:r w:rsidR="00AC229B">
        <w:rPr>
          <w:rFonts w:asciiTheme="minorHAnsi" w:hAnsiTheme="minorHAnsi"/>
          <w:sz w:val="22"/>
          <w:szCs w:val="22"/>
        </w:rPr>
        <w:t>Smlouvy</w:t>
      </w:r>
      <w:r w:rsidRPr="005C3734">
        <w:rPr>
          <w:rFonts w:asciiTheme="minorHAnsi" w:hAnsiTheme="minorHAnsi"/>
          <w:sz w:val="22"/>
          <w:szCs w:val="22"/>
        </w:rPr>
        <w:t xml:space="preserve"> jsou následující přílohy: </w:t>
      </w:r>
    </w:p>
    <w:p w:rsidR="005C3734" w:rsidRPr="005C3734" w:rsidRDefault="005C3734" w:rsidP="00122FC5">
      <w:pPr>
        <w:pStyle w:val="Default"/>
        <w:ind w:left="720"/>
        <w:jc w:val="both"/>
        <w:rPr>
          <w:rFonts w:asciiTheme="minorHAnsi" w:hAnsiTheme="minorHAnsi"/>
          <w:sz w:val="22"/>
          <w:szCs w:val="22"/>
        </w:rPr>
      </w:pPr>
      <w:r w:rsidRPr="005C3734">
        <w:rPr>
          <w:rFonts w:asciiTheme="minorHAnsi" w:hAnsiTheme="minorHAnsi"/>
          <w:sz w:val="22"/>
          <w:szCs w:val="22"/>
        </w:rPr>
        <w:t>Příloha č. 1 - Rozsah díla</w:t>
      </w:r>
      <w:r w:rsidR="00716B46">
        <w:rPr>
          <w:rFonts w:asciiTheme="minorHAnsi" w:hAnsiTheme="minorHAnsi"/>
          <w:sz w:val="22"/>
          <w:szCs w:val="22"/>
        </w:rPr>
        <w:t xml:space="preserve"> – Technická specifikace předmětu zakázky</w:t>
      </w:r>
    </w:p>
    <w:p w:rsidR="005C3734" w:rsidRDefault="005C3734" w:rsidP="00122FC5">
      <w:pPr>
        <w:pStyle w:val="Default"/>
        <w:ind w:left="720"/>
        <w:jc w:val="both"/>
        <w:rPr>
          <w:rFonts w:asciiTheme="minorHAnsi" w:hAnsiTheme="minorHAnsi"/>
          <w:sz w:val="22"/>
          <w:szCs w:val="22"/>
        </w:rPr>
      </w:pPr>
      <w:r>
        <w:rPr>
          <w:rFonts w:asciiTheme="minorHAnsi" w:hAnsiTheme="minorHAnsi"/>
          <w:sz w:val="22"/>
          <w:szCs w:val="22"/>
        </w:rPr>
        <w:t xml:space="preserve">Příloha č. 2 - </w:t>
      </w:r>
      <w:r w:rsidRPr="005C3734">
        <w:rPr>
          <w:rFonts w:asciiTheme="minorHAnsi" w:hAnsiTheme="minorHAnsi"/>
          <w:sz w:val="22"/>
          <w:szCs w:val="22"/>
        </w:rPr>
        <w:t xml:space="preserve"> Harmonogram</w:t>
      </w:r>
    </w:p>
    <w:p w:rsidR="005C3734" w:rsidRPr="005C3734" w:rsidRDefault="005C3734" w:rsidP="00122FC5">
      <w:pPr>
        <w:pStyle w:val="Default"/>
        <w:ind w:left="720"/>
        <w:jc w:val="both"/>
        <w:rPr>
          <w:rFonts w:asciiTheme="minorHAnsi" w:hAnsiTheme="minorHAnsi"/>
          <w:sz w:val="22"/>
          <w:szCs w:val="22"/>
        </w:rPr>
      </w:pPr>
      <w:r>
        <w:rPr>
          <w:rFonts w:asciiTheme="minorHAnsi" w:hAnsiTheme="minorHAnsi"/>
          <w:sz w:val="22"/>
          <w:szCs w:val="22"/>
        </w:rPr>
        <w:t xml:space="preserve">Příloha č. 3 - </w:t>
      </w:r>
      <w:r w:rsidRPr="005C3734">
        <w:rPr>
          <w:rFonts w:asciiTheme="minorHAnsi" w:hAnsiTheme="minorHAnsi"/>
          <w:sz w:val="22"/>
          <w:szCs w:val="22"/>
        </w:rPr>
        <w:t xml:space="preserve"> </w:t>
      </w:r>
      <w:r>
        <w:rPr>
          <w:rFonts w:asciiTheme="minorHAnsi" w:hAnsiTheme="minorHAnsi"/>
          <w:sz w:val="22"/>
          <w:szCs w:val="22"/>
        </w:rPr>
        <w:t>Seznam kontaktních osob</w:t>
      </w:r>
    </w:p>
    <w:p w:rsidR="004550E4" w:rsidRDefault="005C3734" w:rsidP="007638C4">
      <w:pPr>
        <w:pStyle w:val="Default"/>
        <w:numPr>
          <w:ilvl w:val="0"/>
          <w:numId w:val="26"/>
        </w:numPr>
        <w:jc w:val="both"/>
        <w:rPr>
          <w:rFonts w:asciiTheme="minorHAnsi" w:hAnsiTheme="minorHAnsi"/>
          <w:sz w:val="22"/>
          <w:szCs w:val="22"/>
        </w:rPr>
      </w:pPr>
      <w:r>
        <w:rPr>
          <w:rFonts w:asciiTheme="minorHAnsi" w:hAnsiTheme="minorHAnsi"/>
          <w:sz w:val="22"/>
          <w:szCs w:val="22"/>
        </w:rPr>
        <w:t xml:space="preserve">Smluvní strany prohlašují, že si smlouvu řádně přečetly, </w:t>
      </w:r>
      <w:r w:rsidR="00EF468E">
        <w:rPr>
          <w:rFonts w:asciiTheme="minorHAnsi" w:hAnsiTheme="minorHAnsi"/>
          <w:sz w:val="22"/>
          <w:szCs w:val="22"/>
        </w:rPr>
        <w:t xml:space="preserve">s </w:t>
      </w:r>
      <w:r>
        <w:rPr>
          <w:rFonts w:asciiTheme="minorHAnsi" w:hAnsiTheme="minorHAnsi"/>
          <w:sz w:val="22"/>
          <w:szCs w:val="22"/>
        </w:rPr>
        <w:t>jejím obsahem se seznámily a je jim znám a na důkaz toho připojují své podpisy.</w:t>
      </w:r>
    </w:p>
    <w:p w:rsidR="00684932" w:rsidRDefault="00684932" w:rsidP="00684932">
      <w:pPr>
        <w:pStyle w:val="Default"/>
        <w:jc w:val="both"/>
        <w:rPr>
          <w:rFonts w:asciiTheme="minorHAnsi" w:hAnsiTheme="minorHAnsi"/>
          <w:sz w:val="22"/>
          <w:szCs w:val="22"/>
        </w:rPr>
      </w:pPr>
    </w:p>
    <w:p w:rsidR="00684932" w:rsidRPr="00684932" w:rsidRDefault="00684932" w:rsidP="00684932">
      <w:pPr>
        <w:pStyle w:val="Default"/>
        <w:jc w:val="both"/>
        <w:rPr>
          <w:rFonts w:asciiTheme="minorHAnsi" w:hAnsiTheme="minorHAnsi"/>
          <w:sz w:val="22"/>
          <w:szCs w:val="22"/>
        </w:rPr>
      </w:pPr>
    </w:p>
    <w:p w:rsidR="00500FC2" w:rsidRDefault="00500FC2">
      <w:r>
        <w:br w:type="page"/>
      </w:r>
    </w:p>
    <w:p w:rsidR="004550E4" w:rsidRDefault="004550E4" w:rsidP="007638C4">
      <w:r>
        <w:lastRenderedPageBreak/>
        <w:t>V Praze, dne</w:t>
      </w:r>
      <w:r w:rsidR="0005777C">
        <w:t xml:space="preserve"> 4.12.2019</w:t>
      </w:r>
      <w:r>
        <w:tab/>
      </w:r>
      <w:r>
        <w:tab/>
      </w:r>
      <w:r>
        <w:tab/>
      </w:r>
      <w:r>
        <w:tab/>
      </w:r>
      <w:r>
        <w:tab/>
        <w:t>V Praze, dne</w:t>
      </w:r>
      <w:r w:rsidR="0005777C">
        <w:t xml:space="preserve"> 4.12.2019</w:t>
      </w:r>
    </w:p>
    <w:p w:rsidR="0005777C" w:rsidRDefault="0005777C" w:rsidP="0005777C">
      <w:pPr>
        <w:spacing w:after="0"/>
      </w:pPr>
    </w:p>
    <w:p w:rsidR="0005777C" w:rsidRDefault="0005777C" w:rsidP="0005777C">
      <w:pPr>
        <w:spacing w:after="0"/>
      </w:pPr>
    </w:p>
    <w:p w:rsidR="0005777C" w:rsidRDefault="0005777C" w:rsidP="0005777C">
      <w:pPr>
        <w:spacing w:after="0"/>
      </w:pPr>
    </w:p>
    <w:p w:rsidR="0005777C" w:rsidRDefault="0005777C" w:rsidP="0005777C">
      <w:pPr>
        <w:spacing w:after="0"/>
      </w:pPr>
      <w:r>
        <w:t>.....................................................................</w:t>
      </w:r>
      <w:r>
        <w:tab/>
      </w:r>
      <w:r>
        <w:tab/>
        <w:t>.................................................................</w:t>
      </w:r>
    </w:p>
    <w:p w:rsidR="0005777C" w:rsidRDefault="0005777C" w:rsidP="0005777C">
      <w:pPr>
        <w:spacing w:after="0"/>
      </w:pPr>
      <w:r w:rsidRPr="00075A6B">
        <w:rPr>
          <w:rFonts w:cs="Calibri"/>
          <w:color w:val="000000"/>
        </w:rPr>
        <w:t>AITOM Digital s.r.o.</w:t>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t>Český hydrometeorologický ústav</w:t>
      </w:r>
    </w:p>
    <w:p w:rsidR="004550E4" w:rsidRDefault="006B009C" w:rsidP="00122FC5">
      <w:pPr>
        <w:spacing w:after="0"/>
      </w:pPr>
      <w:r>
        <w:t>Xxx</w:t>
      </w:r>
      <w:r>
        <w:tab/>
      </w:r>
      <w:r>
        <w:tab/>
      </w:r>
      <w:r>
        <w:tab/>
      </w:r>
      <w:r w:rsidR="0005777C">
        <w:tab/>
      </w:r>
      <w:r w:rsidR="0005777C">
        <w:tab/>
      </w:r>
      <w:r w:rsidR="0005777C">
        <w:tab/>
      </w:r>
      <w:r w:rsidR="0005777C">
        <w:tab/>
      </w:r>
      <w:r>
        <w:t>xxx</w:t>
      </w:r>
    </w:p>
    <w:p w:rsidR="005C3734" w:rsidRDefault="005C3734" w:rsidP="00122FC5">
      <w:pPr>
        <w:spacing w:after="0"/>
      </w:pPr>
    </w:p>
    <w:p w:rsidR="00537F7E" w:rsidRDefault="00537F7E" w:rsidP="00122FC5">
      <w:pPr>
        <w:spacing w:after="0"/>
      </w:pPr>
    </w:p>
    <w:p w:rsidR="00537F7E" w:rsidRDefault="00537F7E" w:rsidP="00122FC5">
      <w:pPr>
        <w:spacing w:after="0"/>
      </w:pPr>
    </w:p>
    <w:p w:rsidR="00684932" w:rsidRDefault="00684932" w:rsidP="00122FC5">
      <w:pPr>
        <w:spacing w:after="0"/>
      </w:pPr>
    </w:p>
    <w:p w:rsidR="00AC229B" w:rsidRDefault="00AC229B" w:rsidP="00122FC5">
      <w:pPr>
        <w:spacing w:after="0"/>
      </w:pPr>
    </w:p>
    <w:p w:rsidR="0005777C" w:rsidRDefault="0005777C">
      <w:pPr>
        <w:rPr>
          <w:rFonts w:ascii="Arial" w:hAnsi="Arial" w:cs="Arial"/>
          <w:b/>
          <w:sz w:val="28"/>
          <w:szCs w:val="28"/>
        </w:rPr>
      </w:pPr>
      <w:r>
        <w:rPr>
          <w:rFonts w:ascii="Arial" w:hAnsi="Arial" w:cs="Arial"/>
          <w:b/>
          <w:sz w:val="28"/>
          <w:szCs w:val="28"/>
        </w:rPr>
        <w:br w:type="page"/>
      </w:r>
    </w:p>
    <w:p w:rsidR="004550E4" w:rsidRDefault="00E02131" w:rsidP="00684932">
      <w:pPr>
        <w:autoSpaceDE w:val="0"/>
        <w:autoSpaceDN w:val="0"/>
        <w:adjustRightInd w:val="0"/>
        <w:spacing w:after="0" w:line="240" w:lineRule="auto"/>
        <w:rPr>
          <w:rFonts w:ascii="Arial" w:hAnsi="Arial" w:cs="Arial"/>
          <w:b/>
          <w:bCs/>
          <w:color w:val="000000"/>
          <w:sz w:val="28"/>
          <w:szCs w:val="28"/>
        </w:rPr>
      </w:pPr>
      <w:r w:rsidRPr="0068785F">
        <w:rPr>
          <w:rFonts w:ascii="Arial" w:hAnsi="Arial" w:cs="Arial"/>
          <w:b/>
          <w:sz w:val="28"/>
          <w:szCs w:val="28"/>
        </w:rPr>
        <w:lastRenderedPageBreak/>
        <w:t>Příloha č. 1</w:t>
      </w:r>
      <w:r w:rsidR="00A82C71" w:rsidRPr="0068785F">
        <w:rPr>
          <w:rFonts w:ascii="Arial" w:hAnsi="Arial" w:cs="Arial"/>
          <w:b/>
          <w:sz w:val="28"/>
          <w:szCs w:val="28"/>
        </w:rPr>
        <w:t xml:space="preserve">- </w:t>
      </w:r>
      <w:r w:rsidR="002635AC" w:rsidRPr="0068785F">
        <w:rPr>
          <w:rFonts w:ascii="Arial" w:hAnsi="Arial" w:cs="Arial"/>
          <w:b/>
          <w:sz w:val="28"/>
          <w:szCs w:val="28"/>
        </w:rPr>
        <w:t>Rozsah díla</w:t>
      </w:r>
      <w:r w:rsidR="002635AC" w:rsidRPr="0068785F" w:rsidDel="002635AC">
        <w:rPr>
          <w:rFonts w:ascii="Arial" w:hAnsi="Arial" w:cs="Arial"/>
          <w:b/>
          <w:sz w:val="28"/>
          <w:szCs w:val="28"/>
        </w:rPr>
        <w:t xml:space="preserve"> </w:t>
      </w:r>
      <w:r w:rsidR="0068785F" w:rsidRPr="0068785F">
        <w:rPr>
          <w:rFonts w:ascii="Arial" w:hAnsi="Arial" w:cs="Arial"/>
          <w:b/>
          <w:sz w:val="28"/>
          <w:szCs w:val="28"/>
        </w:rPr>
        <w:t xml:space="preserve">- </w:t>
      </w:r>
      <w:r w:rsidR="0068785F" w:rsidRPr="0068785F">
        <w:rPr>
          <w:rFonts w:ascii="Arial" w:hAnsi="Arial" w:cs="Arial"/>
          <w:b/>
          <w:bCs/>
          <w:color w:val="000000"/>
          <w:sz w:val="28"/>
          <w:szCs w:val="28"/>
        </w:rPr>
        <w:t xml:space="preserve">Technická specifikace předmětu zakázky </w:t>
      </w:r>
    </w:p>
    <w:p w:rsidR="00684932" w:rsidRPr="00684932" w:rsidRDefault="00684932" w:rsidP="00684932">
      <w:pPr>
        <w:autoSpaceDE w:val="0"/>
        <w:autoSpaceDN w:val="0"/>
        <w:adjustRightInd w:val="0"/>
        <w:spacing w:after="0" w:line="240" w:lineRule="auto"/>
        <w:rPr>
          <w:rFonts w:ascii="Arial" w:hAnsi="Arial" w:cs="Arial"/>
          <w:b/>
          <w:bCs/>
          <w:color w:val="000000"/>
          <w:sz w:val="28"/>
          <w:szCs w:val="28"/>
        </w:rPr>
      </w:pPr>
    </w:p>
    <w:p w:rsidR="0068785F" w:rsidRDefault="0068785F" w:rsidP="00716B46">
      <w:pPr>
        <w:autoSpaceDE w:val="0"/>
        <w:autoSpaceDN w:val="0"/>
        <w:adjustRightInd w:val="0"/>
        <w:spacing w:after="0" w:line="240" w:lineRule="auto"/>
        <w:jc w:val="both"/>
        <w:rPr>
          <w:rFonts w:ascii="Arial" w:hAnsi="Arial" w:cs="Arial"/>
        </w:rPr>
      </w:pPr>
      <w:r w:rsidRPr="0068785F">
        <w:rPr>
          <w:rFonts w:ascii="Arial" w:hAnsi="Arial" w:cs="Arial"/>
        </w:rPr>
        <w:t>Zadání je záměrně koncipováno tak, aby předem nedefinovalo konkrétní podobu řešení. Od Zhotovitele se očekává, že z role experta navrhne</w:t>
      </w:r>
      <w:r w:rsidR="008978A7">
        <w:rPr>
          <w:rFonts w:ascii="Arial" w:hAnsi="Arial" w:cs="Arial"/>
        </w:rPr>
        <w:t xml:space="preserve"> ve spolupráci se zadavatelem</w:t>
      </w:r>
      <w:r w:rsidRPr="0068785F">
        <w:rPr>
          <w:rFonts w:ascii="Arial" w:hAnsi="Arial" w:cs="Arial"/>
        </w:rPr>
        <w:t xml:space="preserve"> řešení webové prezentace ČHMÚ, které bude nejlépe vyhovovat uvedeným představám a požadavkům Zadavatele.</w:t>
      </w:r>
    </w:p>
    <w:p w:rsidR="0068785F" w:rsidRPr="0068785F" w:rsidRDefault="0068785F" w:rsidP="00CB7BAD">
      <w:pPr>
        <w:autoSpaceDE w:val="0"/>
        <w:autoSpaceDN w:val="0"/>
        <w:adjustRightInd w:val="0"/>
        <w:spacing w:after="0" w:line="240" w:lineRule="auto"/>
        <w:rPr>
          <w:rFonts w:ascii="Arial" w:hAnsi="Arial" w:cs="Arial"/>
        </w:rPr>
      </w:pPr>
    </w:p>
    <w:p w:rsidR="0068785F" w:rsidRPr="0068785F" w:rsidRDefault="0068785F" w:rsidP="00CB7BAD">
      <w:pPr>
        <w:autoSpaceDE w:val="0"/>
        <w:autoSpaceDN w:val="0"/>
        <w:adjustRightInd w:val="0"/>
        <w:spacing w:after="0" w:line="240" w:lineRule="auto"/>
        <w:rPr>
          <w:rFonts w:ascii="Arial" w:hAnsi="Arial" w:cs="Arial"/>
          <w:b/>
          <w:color w:val="000000"/>
        </w:rPr>
      </w:pPr>
      <w:r w:rsidRPr="0068785F">
        <w:rPr>
          <w:rFonts w:ascii="Arial" w:hAnsi="Arial" w:cs="Arial"/>
          <w:b/>
        </w:rPr>
        <w:t>Motivace</w:t>
      </w:r>
    </w:p>
    <w:p w:rsidR="00CB7BAD" w:rsidRDefault="00CB7BAD" w:rsidP="00716B46">
      <w:pPr>
        <w:autoSpaceDE w:val="0"/>
        <w:autoSpaceDN w:val="0"/>
        <w:adjustRightInd w:val="0"/>
        <w:spacing w:after="0" w:line="240" w:lineRule="auto"/>
        <w:jc w:val="both"/>
        <w:rPr>
          <w:rFonts w:ascii="Arial" w:hAnsi="Arial" w:cs="Arial"/>
          <w:color w:val="000000"/>
        </w:rPr>
      </w:pPr>
      <w:r w:rsidRPr="00CB7BAD">
        <w:rPr>
          <w:rFonts w:ascii="Arial" w:hAnsi="Arial" w:cs="Arial"/>
          <w:color w:val="000000"/>
        </w:rPr>
        <w:t xml:space="preserve">Webové prezentace v současnosti představují jeden z nejdůležitějších nástrojů, jimiž firmy i veřejné subjekty komunikují a informují klienty, zákazníky, laickou i odbornou veřejnost. Základní cíl webové prezentace ČHMÚ (Zadavatele) se musí shodovat se základními principy jeho existence – budování seriózní, vědecky zaměřené a důvěryhodné instituce, shromažďující, zpracovávající a dále poskytující informace z oblastí meteorologie, hydrologie a kvality ovzduší. Současná webová prezentace ČHMÚ již není vzhledem k v současnosti používaným technologiím a možnostem vyhovující a je v důsledku toho jak pro Zadavatele, tak pro uživatele limitující. Jediným vhodným řešením je tedy vytvoření zcela nové webové prezentace, která současnou nahradí. </w:t>
      </w:r>
    </w:p>
    <w:p w:rsidR="0068785F" w:rsidRPr="00CB7BAD" w:rsidRDefault="0068785F" w:rsidP="00CB7BAD">
      <w:pPr>
        <w:autoSpaceDE w:val="0"/>
        <w:autoSpaceDN w:val="0"/>
        <w:adjustRightInd w:val="0"/>
        <w:spacing w:after="0" w:line="240" w:lineRule="auto"/>
        <w:rPr>
          <w:rFonts w:ascii="Arial" w:hAnsi="Arial" w:cs="Arial"/>
          <w:color w:val="000000"/>
        </w:rPr>
      </w:pPr>
    </w:p>
    <w:p w:rsidR="00CB7BAD" w:rsidRPr="00CB7BAD" w:rsidRDefault="00CB7BAD" w:rsidP="00CB7BAD">
      <w:pPr>
        <w:autoSpaceDE w:val="0"/>
        <w:autoSpaceDN w:val="0"/>
        <w:adjustRightInd w:val="0"/>
        <w:spacing w:after="0" w:line="240" w:lineRule="auto"/>
        <w:rPr>
          <w:rFonts w:ascii="Arial" w:hAnsi="Arial" w:cs="Arial"/>
          <w:color w:val="000000"/>
        </w:rPr>
      </w:pPr>
      <w:r w:rsidRPr="00CB7BAD">
        <w:rPr>
          <w:rFonts w:ascii="Arial" w:hAnsi="Arial" w:cs="Arial"/>
          <w:b/>
          <w:bCs/>
          <w:color w:val="000000"/>
        </w:rPr>
        <w:t xml:space="preserve">Cíl projektu </w:t>
      </w:r>
    </w:p>
    <w:p w:rsidR="00CB7BAD" w:rsidRPr="00CB7BAD" w:rsidRDefault="00CB7BAD" w:rsidP="00716B46">
      <w:pPr>
        <w:autoSpaceDE w:val="0"/>
        <w:autoSpaceDN w:val="0"/>
        <w:adjustRightInd w:val="0"/>
        <w:spacing w:after="0" w:line="240" w:lineRule="auto"/>
        <w:jc w:val="both"/>
        <w:rPr>
          <w:rFonts w:ascii="Arial" w:hAnsi="Arial" w:cs="Arial"/>
          <w:color w:val="000000"/>
        </w:rPr>
      </w:pPr>
      <w:r w:rsidRPr="00CB7BAD">
        <w:rPr>
          <w:rFonts w:ascii="Arial" w:hAnsi="Arial" w:cs="Arial"/>
          <w:color w:val="000000"/>
        </w:rPr>
        <w:t xml:space="preserve">Hlavním cílem projektu je vybudování jednotné webové prezentace, respektující základní principy fungování ČHMÚ a všechny kvalitativní faktory, které jsou na moderní webové prezentace kladeny. Jde zejména o snadnou použitelnost pro uživatele (přehledná orientace, snadné dosažení hledané informace, srozumitelnost textů, kvalitní vyhledávací systém, přiměřené množství informací, adekvátní odbornost, nadčasovost), důvěryhodnost a přesvědčivost, srovnatelnost s konkurencí v oboru, funkčnost a stabilita systému (odolnost vůči vysoké zátěži, minimum výpadků) a rovněž přístupnost (web by měl respektovat pravidla pro weby české státní správy www.pravidla-pristupnosti.cz). </w:t>
      </w:r>
    </w:p>
    <w:p w:rsidR="00CB7BAD" w:rsidRDefault="00CB7BAD" w:rsidP="00716B46">
      <w:pPr>
        <w:autoSpaceDE w:val="0"/>
        <w:autoSpaceDN w:val="0"/>
        <w:adjustRightInd w:val="0"/>
        <w:spacing w:after="0" w:line="240" w:lineRule="auto"/>
        <w:jc w:val="both"/>
        <w:rPr>
          <w:rFonts w:ascii="Arial" w:hAnsi="Arial" w:cs="Arial"/>
          <w:color w:val="000000"/>
        </w:rPr>
      </w:pPr>
      <w:r w:rsidRPr="00CB7BAD">
        <w:rPr>
          <w:rFonts w:ascii="Arial" w:hAnsi="Arial" w:cs="Arial"/>
          <w:color w:val="000000"/>
        </w:rPr>
        <w:t xml:space="preserve">Předmětem této zakázky je zhotovení kompletní a komplexní zadávací dokumentace pro tvorbu nové webové prezentace Zadavatele, včetně návrhu jejího optimálního technického řešení pro zajištění budoucího dlouhodobého provozu a odhadu celkových nákladů na vývoj a dalších souvisejících externích nákladů (licence) a nákladů na následný provoz a údržbu. Na straně Zadavatele byla provedena interní analýza aktuálních webových stránek a potřeb Zadavatele, zákonných požadavků na poskytované informace a představ kompetentních zaměstnanců. Vzniklé materiály jsou základním podkladem pro návrh struktury webu, tj. rozdělení obsahu do hlavních kategorií a jejich obsah. </w:t>
      </w:r>
      <w:r w:rsidRPr="008D3D68">
        <w:rPr>
          <w:rFonts w:ascii="Arial" w:hAnsi="Arial" w:cs="Arial"/>
          <w:color w:val="000000"/>
        </w:rPr>
        <w:t xml:space="preserve">Přílohou </w:t>
      </w:r>
      <w:r w:rsidR="008D3D68" w:rsidRPr="008D3D68">
        <w:rPr>
          <w:rFonts w:ascii="Arial" w:hAnsi="Arial" w:cs="Arial"/>
          <w:color w:val="000000"/>
        </w:rPr>
        <w:t xml:space="preserve">technické specifikace předmětu zakázky </w:t>
      </w:r>
      <w:r w:rsidRPr="008D3D68">
        <w:rPr>
          <w:rFonts w:ascii="Arial" w:hAnsi="Arial" w:cs="Arial"/>
          <w:color w:val="000000"/>
        </w:rPr>
        <w:t>je soupis relevantních produktů</w:t>
      </w:r>
      <w:r w:rsidRPr="00CB7BAD">
        <w:rPr>
          <w:rFonts w:ascii="Arial" w:hAnsi="Arial" w:cs="Arial"/>
          <w:color w:val="000000"/>
        </w:rPr>
        <w:t xml:space="preserve"> a aplikací a přehled současné webové prezentace Zadavatele pro získání představy o předpokládaném rozsahu publikovaného materiálu na webu. Vítěz výběrového řízení bude mít k dispozici </w:t>
      </w:r>
      <w:r w:rsidR="00976306">
        <w:rPr>
          <w:rFonts w:ascii="Arial" w:hAnsi="Arial" w:cs="Arial"/>
          <w:color w:val="000000"/>
        </w:rPr>
        <w:t>i</w:t>
      </w:r>
      <w:r w:rsidRPr="00CB7BAD">
        <w:rPr>
          <w:rFonts w:ascii="Arial" w:hAnsi="Arial" w:cs="Arial"/>
          <w:color w:val="000000"/>
        </w:rPr>
        <w:t xml:space="preserve"> specifikac</w:t>
      </w:r>
      <w:r w:rsidR="00976306">
        <w:rPr>
          <w:rFonts w:ascii="Arial" w:hAnsi="Arial" w:cs="Arial"/>
          <w:color w:val="000000"/>
        </w:rPr>
        <w:t>i</w:t>
      </w:r>
      <w:r w:rsidRPr="00CB7BAD">
        <w:rPr>
          <w:rFonts w:ascii="Arial" w:hAnsi="Arial" w:cs="Arial"/>
          <w:color w:val="000000"/>
        </w:rPr>
        <w:t xml:space="preserve"> technických možností Zadavatele. Při návrhu technického řešení webu (servery, operační systémy, nástroje pro vývoj, databáze, redakční systém) je klíčovým faktorem zohlednění povahy činnosti Zadavatele, pohybujícího se ve veřejné sféře, pracujícího s omezeným rozpočtem a kombinujícího zákonem stanovenou činnost, vědu a výzkum i komerční činnost. Výsledný návrh by měl rovněž minimalizovat rizika závislosti na konkrétním dodavateli služeb během budoucího provozu webu, což se může týkat zejména výběru redakčního systému pro budoucí vlastní samostatné úpravy Zadavatelem. Zadavatel požaduje i kvalifikovaný odhad personálních požadavků na pracovníky Zadavatele co se týká nezbytného počtu lidí a znalosti technologií pro bezproblémové zabezpečení chodu, správy a rozvoje systému a to s ohledem na reálné možnosti Zadavatele. Konkrétní seznam požadavků na obsah a členění zpracování předmětu zakázky je uveden v kapitole „Předmět dodávky“. </w:t>
      </w:r>
    </w:p>
    <w:p w:rsidR="0068785F" w:rsidRPr="00CB7BAD" w:rsidRDefault="0068785F" w:rsidP="00CB7BAD">
      <w:pPr>
        <w:autoSpaceDE w:val="0"/>
        <w:autoSpaceDN w:val="0"/>
        <w:adjustRightInd w:val="0"/>
        <w:spacing w:after="0" w:line="240" w:lineRule="auto"/>
        <w:rPr>
          <w:rFonts w:ascii="Arial" w:hAnsi="Arial" w:cs="Arial"/>
          <w:color w:val="000000"/>
        </w:rPr>
      </w:pPr>
    </w:p>
    <w:p w:rsidR="00684932" w:rsidRDefault="00684932" w:rsidP="00CB7BAD">
      <w:pPr>
        <w:autoSpaceDE w:val="0"/>
        <w:autoSpaceDN w:val="0"/>
        <w:adjustRightInd w:val="0"/>
        <w:spacing w:after="0" w:line="240" w:lineRule="auto"/>
        <w:rPr>
          <w:rFonts w:ascii="Arial" w:hAnsi="Arial" w:cs="Arial"/>
          <w:b/>
          <w:bCs/>
          <w:color w:val="000000"/>
        </w:rPr>
      </w:pPr>
    </w:p>
    <w:p w:rsidR="00684932" w:rsidRDefault="00684932" w:rsidP="00CB7BAD">
      <w:pPr>
        <w:autoSpaceDE w:val="0"/>
        <w:autoSpaceDN w:val="0"/>
        <w:adjustRightInd w:val="0"/>
        <w:spacing w:after="0" w:line="240" w:lineRule="auto"/>
        <w:rPr>
          <w:rFonts w:ascii="Arial" w:hAnsi="Arial" w:cs="Arial"/>
          <w:b/>
          <w:bCs/>
          <w:color w:val="000000"/>
        </w:rPr>
      </w:pPr>
    </w:p>
    <w:p w:rsidR="00684932" w:rsidRDefault="00684932" w:rsidP="00CB7BAD">
      <w:pPr>
        <w:autoSpaceDE w:val="0"/>
        <w:autoSpaceDN w:val="0"/>
        <w:adjustRightInd w:val="0"/>
        <w:spacing w:after="0" w:line="240" w:lineRule="auto"/>
        <w:rPr>
          <w:rFonts w:ascii="Arial" w:hAnsi="Arial" w:cs="Arial"/>
          <w:b/>
          <w:bCs/>
          <w:color w:val="000000"/>
        </w:rPr>
      </w:pPr>
    </w:p>
    <w:p w:rsidR="004721CA" w:rsidRDefault="004721CA" w:rsidP="00CB7BAD">
      <w:pPr>
        <w:autoSpaceDE w:val="0"/>
        <w:autoSpaceDN w:val="0"/>
        <w:adjustRightInd w:val="0"/>
        <w:spacing w:after="0" w:line="240" w:lineRule="auto"/>
        <w:rPr>
          <w:rFonts w:ascii="Arial" w:hAnsi="Arial" w:cs="Arial"/>
          <w:b/>
          <w:bCs/>
          <w:color w:val="000000"/>
        </w:rPr>
      </w:pPr>
    </w:p>
    <w:p w:rsidR="00CB7BAD" w:rsidRPr="00CB7BAD" w:rsidRDefault="00CB7BAD" w:rsidP="00CB7BAD">
      <w:pPr>
        <w:autoSpaceDE w:val="0"/>
        <w:autoSpaceDN w:val="0"/>
        <w:adjustRightInd w:val="0"/>
        <w:spacing w:after="0" w:line="240" w:lineRule="auto"/>
        <w:rPr>
          <w:rFonts w:ascii="Arial" w:hAnsi="Arial" w:cs="Arial"/>
          <w:color w:val="000000"/>
        </w:rPr>
      </w:pPr>
      <w:r w:rsidRPr="00CB7BAD">
        <w:rPr>
          <w:rFonts w:ascii="Arial" w:hAnsi="Arial" w:cs="Arial"/>
          <w:b/>
          <w:bCs/>
          <w:color w:val="000000"/>
        </w:rPr>
        <w:lastRenderedPageBreak/>
        <w:t xml:space="preserve">Předmět dodávky </w:t>
      </w:r>
    </w:p>
    <w:p w:rsidR="00CB7BAD" w:rsidRPr="00CB7BAD" w:rsidRDefault="00CB7BAD" w:rsidP="00716B46">
      <w:pPr>
        <w:autoSpaceDE w:val="0"/>
        <w:autoSpaceDN w:val="0"/>
        <w:adjustRightInd w:val="0"/>
        <w:spacing w:after="0" w:line="240" w:lineRule="auto"/>
        <w:jc w:val="both"/>
        <w:rPr>
          <w:rFonts w:ascii="Arial" w:hAnsi="Arial" w:cs="Arial"/>
          <w:color w:val="000000"/>
        </w:rPr>
      </w:pPr>
      <w:r w:rsidRPr="00CB7BAD">
        <w:rPr>
          <w:rFonts w:ascii="Arial" w:hAnsi="Arial" w:cs="Arial"/>
          <w:color w:val="000000"/>
        </w:rPr>
        <w:t xml:space="preserve">Předmětem dodávky je vytvoření podkladů pro vývoj nové webové prezentace Českého hydrometeorologického ústavu (ČHMÚ). Podklady nutně musí zahrnovat minimálně následující témata: </w:t>
      </w:r>
    </w:p>
    <w:p w:rsidR="00CB7BAD" w:rsidRPr="00CB7BAD" w:rsidRDefault="00CB7BAD" w:rsidP="00CB7BAD">
      <w:pPr>
        <w:autoSpaceDE w:val="0"/>
        <w:autoSpaceDN w:val="0"/>
        <w:adjustRightInd w:val="0"/>
        <w:spacing w:after="0" w:line="240" w:lineRule="auto"/>
        <w:rPr>
          <w:rFonts w:ascii="Arial" w:hAnsi="Arial" w:cs="Arial"/>
          <w:color w:val="000000"/>
        </w:rPr>
      </w:pPr>
      <w:r w:rsidRPr="00CB7BAD">
        <w:rPr>
          <w:rFonts w:ascii="Arial" w:hAnsi="Arial" w:cs="Arial"/>
          <w:b/>
          <w:bCs/>
          <w:color w:val="000000"/>
        </w:rPr>
        <w:t xml:space="preserve">1. Analytické podklady pro vývoj </w:t>
      </w:r>
    </w:p>
    <w:p w:rsidR="00CB7BAD" w:rsidRPr="00CB7BAD" w:rsidRDefault="00CB7BAD" w:rsidP="00CB7BAD">
      <w:pPr>
        <w:autoSpaceDE w:val="0"/>
        <w:autoSpaceDN w:val="0"/>
        <w:adjustRightInd w:val="0"/>
        <w:spacing w:after="51" w:line="240" w:lineRule="auto"/>
        <w:rPr>
          <w:rFonts w:ascii="Arial" w:hAnsi="Arial" w:cs="Arial"/>
          <w:color w:val="000000"/>
        </w:rPr>
      </w:pPr>
      <w:r w:rsidRPr="00CB7BAD">
        <w:rPr>
          <w:rFonts w:ascii="Arial" w:hAnsi="Arial" w:cs="Arial"/>
          <w:color w:val="000000"/>
        </w:rPr>
        <w:t xml:space="preserve">a. Popis implementovaného systému </w:t>
      </w:r>
    </w:p>
    <w:p w:rsidR="00CB7BAD" w:rsidRPr="00CB7BAD" w:rsidRDefault="00CB7BAD" w:rsidP="00CB7BAD">
      <w:pPr>
        <w:autoSpaceDE w:val="0"/>
        <w:autoSpaceDN w:val="0"/>
        <w:adjustRightInd w:val="0"/>
        <w:spacing w:after="51" w:line="240" w:lineRule="auto"/>
        <w:rPr>
          <w:rFonts w:ascii="Arial" w:hAnsi="Arial" w:cs="Arial"/>
          <w:color w:val="000000"/>
        </w:rPr>
      </w:pPr>
      <w:r w:rsidRPr="00CB7BAD">
        <w:rPr>
          <w:rFonts w:ascii="Arial" w:hAnsi="Arial" w:cs="Arial"/>
          <w:color w:val="000000"/>
        </w:rPr>
        <w:t xml:space="preserve">b. Požadavky na zabezpečení systému </w:t>
      </w:r>
    </w:p>
    <w:p w:rsidR="00CB7BAD" w:rsidRPr="00CB7BAD" w:rsidRDefault="00CB7BAD" w:rsidP="00CB7BAD">
      <w:pPr>
        <w:autoSpaceDE w:val="0"/>
        <w:autoSpaceDN w:val="0"/>
        <w:adjustRightInd w:val="0"/>
        <w:spacing w:after="0" w:line="240" w:lineRule="auto"/>
        <w:rPr>
          <w:rFonts w:ascii="Arial" w:hAnsi="Arial" w:cs="Arial"/>
          <w:color w:val="000000"/>
        </w:rPr>
      </w:pPr>
      <w:r w:rsidRPr="00CB7BAD">
        <w:rPr>
          <w:rFonts w:ascii="Arial" w:hAnsi="Arial" w:cs="Arial"/>
          <w:color w:val="000000"/>
        </w:rPr>
        <w:t xml:space="preserve">c. Požadavky na použité technologie </w:t>
      </w:r>
    </w:p>
    <w:p w:rsid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d. Informační architektura systému </w:t>
      </w:r>
    </w:p>
    <w:p w:rsidR="00CB7BAD" w:rsidRP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e. Klikatelný wireframe </w:t>
      </w:r>
    </w:p>
    <w:p w:rsidR="00CB7BAD" w:rsidRP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f. Popis zdrojů dat, dokumentace jejich rozhraní </w:t>
      </w:r>
    </w:p>
    <w:p w:rsidR="00CB7BAD" w:rsidRP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g. Konkrétní specifika integrace zdrojů dat </w:t>
      </w:r>
    </w:p>
    <w:p w:rsidR="00CB7BAD" w:rsidRP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h. Požadavky na administraci systému </w:t>
      </w:r>
    </w:p>
    <w:p w:rsidR="00CB7BAD" w:rsidRP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i. Příprava podkladů pro tvorbu grafického návrhu </w:t>
      </w:r>
    </w:p>
    <w:p w:rsid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j. Nefunkční požadavky pro vývoj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b/>
          <w:bCs/>
        </w:rPr>
        <w:t xml:space="preserve">2. Požadavky na dodavatele implementace </w:t>
      </w:r>
    </w:p>
    <w:p w:rsidR="00CB7BAD" w:rsidRP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a. Soupis kompetencí implementačního týmu </w:t>
      </w:r>
    </w:p>
    <w:p w:rsidR="00CB7BAD" w:rsidRP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b. Popis cílové infrastruktury </w:t>
      </w:r>
    </w:p>
    <w:p w:rsidR="00CB7BAD" w:rsidRP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c. Požadavky na provoz </w:t>
      </w:r>
    </w:p>
    <w:p w:rsidR="00CB7BAD" w:rsidRP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d. Požadavky na monitoring a reporting </w:t>
      </w:r>
    </w:p>
    <w:p w:rsid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e. Podmínky SLA a údržby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b/>
          <w:bCs/>
        </w:rPr>
        <w:t xml:space="preserve">3. Popis procesu vývoje </w:t>
      </w:r>
    </w:p>
    <w:p w:rsidR="00CB7BAD" w:rsidRP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a. Návrh harmonogramu vývoje </w:t>
      </w:r>
    </w:p>
    <w:p w:rsidR="00CB7BAD" w:rsidRP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b. Metodika vývoje </w:t>
      </w:r>
    </w:p>
    <w:p w:rsidR="00CB7BAD" w:rsidRP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c. Metodika testování </w:t>
      </w:r>
    </w:p>
    <w:p w:rsidR="00CB7BAD" w:rsidRP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d. Reporting a kontrolní mechanismy </w:t>
      </w:r>
    </w:p>
    <w:p w:rsidR="00CB7BAD" w:rsidRP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e. Předání výstupů </w:t>
      </w:r>
    </w:p>
    <w:p w:rsid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f. Akceptační proces a kritéria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b/>
          <w:bCs/>
        </w:rPr>
        <w:t xml:space="preserve">4. Popis procesu výběru dodavatele </w:t>
      </w:r>
    </w:p>
    <w:p w:rsidR="00CB7BAD" w:rsidRP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a. Návrh kritérií pro výběr dodavatele </w:t>
      </w:r>
    </w:p>
    <w:p w:rsidR="00CB7BAD" w:rsidRPr="00CB7BAD" w:rsidRDefault="00CB7BAD" w:rsidP="00CB7BAD">
      <w:pPr>
        <w:autoSpaceDE w:val="0"/>
        <w:autoSpaceDN w:val="0"/>
        <w:adjustRightInd w:val="0"/>
        <w:spacing w:after="53" w:line="240" w:lineRule="auto"/>
        <w:rPr>
          <w:rFonts w:ascii="Arial" w:hAnsi="Arial" w:cs="Arial"/>
        </w:rPr>
      </w:pPr>
      <w:r w:rsidRPr="00CB7BAD">
        <w:rPr>
          <w:rFonts w:ascii="Arial" w:hAnsi="Arial" w:cs="Arial"/>
        </w:rPr>
        <w:t xml:space="preserve">b. Požadavky pro nabídku </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c. Detailní odhad ceny řešení </w:t>
      </w:r>
    </w:p>
    <w:p w:rsidR="00CB7BAD" w:rsidRPr="00CB7BAD" w:rsidRDefault="00CB7BAD"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Jednotlivá témata jsou popsána níže. </w:t>
      </w:r>
    </w:p>
    <w:p w:rsidR="00CB7BAD" w:rsidRPr="00CB7BAD" w:rsidRDefault="00CB7BAD" w:rsidP="00CB7BAD">
      <w:pPr>
        <w:autoSpaceDE w:val="0"/>
        <w:autoSpaceDN w:val="0"/>
        <w:adjustRightInd w:val="0"/>
        <w:spacing w:after="0" w:line="240" w:lineRule="auto"/>
        <w:rPr>
          <w:rFonts w:ascii="Arial" w:hAnsi="Arial" w:cs="Arial"/>
          <w:sz w:val="23"/>
          <w:szCs w:val="23"/>
        </w:rPr>
      </w:pPr>
      <w:r w:rsidRPr="00CB7BAD">
        <w:rPr>
          <w:rFonts w:ascii="Arial" w:hAnsi="Arial" w:cs="Arial"/>
          <w:b/>
          <w:bCs/>
          <w:sz w:val="23"/>
          <w:szCs w:val="23"/>
        </w:rPr>
        <w:t xml:space="preserve">Analytické podklady pro vývoj </w:t>
      </w:r>
    </w:p>
    <w:p w:rsid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Cílem této části výstupů analýzy je co nejlépe připravit dodavatele na projekt a jeho rozsah a vytvořit jednoznačné zadání, které zajistí, že bude implementovaný systém splňovat funkční i nefunkční požadavky ČHMÚ.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Popis implementovaného systému </w:t>
      </w:r>
    </w:p>
    <w:p w:rsid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Analytický tým popíše implementovaný systém po stránce systémové architektury. Součástí je rovněž popis datového modelu a popis API, pomocí kterého mezi sebou komunikují jednotlivé komponenty.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Požadavky na zabezpečení systému </w:t>
      </w:r>
    </w:p>
    <w:p w:rsid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Podrobný popis vytvoření </w:t>
      </w:r>
      <w:r w:rsidRPr="00CB7BAD">
        <w:rPr>
          <w:rFonts w:ascii="Calibri" w:hAnsi="Calibri" w:cs="Calibri"/>
        </w:rPr>
        <w:t xml:space="preserve">krizové </w:t>
      </w:r>
      <w:r w:rsidRPr="00CB7BAD">
        <w:rPr>
          <w:rFonts w:ascii="Arial" w:hAnsi="Arial" w:cs="Arial"/>
        </w:rPr>
        <w:t xml:space="preserve">dokumentace a podmínky, jež musí zabezpečení webu splňovat. Popis nutně musí odpovídat legislativním normám i obvyklým postupům v oboru a naplňovat povinnosti ČHMÚ jakožto prvku kritické informační infrastruktury.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Požadavky na použité technologie </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Seznam požadavků na použité technologie připravený ve spolupráci s ČHMÚ. </w:t>
      </w:r>
    </w:p>
    <w:p w:rsidR="009469A4"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Použité technologie musí být kompatibilní s prostředím, ve kterém bude software provozovaný, a proto by součástí analýzy měla být i technologická omezení prostředí. Dále by měl být součástí tohoto bodu i seznam technologií, které je možné využít, neboť je ČHMÚ již vlastní. </w:t>
      </w:r>
    </w:p>
    <w:p w:rsidR="0068785F" w:rsidRDefault="0068785F" w:rsidP="00C36952">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Informační architektura systému </w:t>
      </w:r>
    </w:p>
    <w:p w:rsidR="00CB7BAD" w:rsidRP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Seznam stránek včetně rozložení informací na nich. Informační architektura bude zpracována zejména s ohledem na legální aspekt prezentovaných informací (povinně zveřejňované informace) a zamýšlenou jednoduchost stránky. </w:t>
      </w:r>
    </w:p>
    <w:p w:rsidR="00CB7BAD" w:rsidRP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Podkladem jsou materiály obsahující seznam aktuálních produktů ČHMÚ a výstupy prezentované na současném webu ČHMÚ. </w:t>
      </w:r>
    </w:p>
    <w:p w:rsidR="00CB7BAD" w:rsidRP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Úlohou analýzy je vybrat produkty, které zákon vyžaduje a produkty, které jsou často vyhledávány návštěvníky a ty následně strukturovaně prezentovat návštěvníkovi. </w:t>
      </w:r>
    </w:p>
    <w:p w:rsid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Součástí podkladů pro informační architekturu je návrh strategie pro responzivitu - jakým způsobem se webová stránka bude chovat na různých typech zařízení, např. jak se bude lišit obsahem a rozložením prvků.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Klikatelný wireframe </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Klikatelný prototyp webu zahrnující všechny úrovně navigace. </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Prototyp musí být vytvořený na základě informační architektury webu. </w:t>
      </w:r>
    </w:p>
    <w:p w:rsidR="0068785F"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Prototyp musí být otestovaný v uživatelských testech, z nichž je pořízen záznam a všechny nalezené nedostatky musí být opraveny a reflektovány i změnami v informační architektuře.</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 </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Popis zdrojů dat, dokumentace jejich rozhraní </w:t>
      </w:r>
    </w:p>
    <w:p w:rsidR="00CB7BAD" w:rsidRP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Dokumentaci je možné převzít od ČHMÚ (u zdrojů, u kterých existuje) nebo vytvořit nanovo - v tom případě ideálně použít formát Swagger, Apiary či obdobný. </w:t>
      </w:r>
    </w:p>
    <w:p w:rsidR="00CB7BAD" w:rsidRP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Dokumentace musí zahrnovat popis třetích stran, se kterými je nutné se integrovat. </w:t>
      </w:r>
    </w:p>
    <w:p w:rsid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Úkolem analýzy je především tuto dokumentaci získat od provozovatelů či autorů současných systémů, nová dokumentace by měla být zpracována pouze tehdy, nebude-li to u některých zdrojů dat možné.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Konkrétní specifika integrace zdrojů dat </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Popis mechaniky fungování jednotlivých zdrojů dat využívaných webem, včetně: </w:t>
      </w:r>
    </w:p>
    <w:p w:rsidR="00CB7BAD" w:rsidRPr="00CB7BAD" w:rsidRDefault="00CB7BAD" w:rsidP="00CB7BAD">
      <w:pPr>
        <w:autoSpaceDE w:val="0"/>
        <w:autoSpaceDN w:val="0"/>
        <w:adjustRightInd w:val="0"/>
        <w:spacing w:after="66" w:line="240" w:lineRule="auto"/>
        <w:rPr>
          <w:rFonts w:ascii="Arial" w:hAnsi="Arial" w:cs="Arial"/>
        </w:rPr>
      </w:pPr>
      <w:r w:rsidRPr="00CB7BAD">
        <w:rPr>
          <w:rFonts w:ascii="Arial" w:hAnsi="Arial" w:cs="Arial"/>
        </w:rPr>
        <w:t xml:space="preserve"> Mechanismy (PUSH, PULL) </w:t>
      </w:r>
    </w:p>
    <w:p w:rsidR="00CB7BAD" w:rsidRPr="00CB7BAD" w:rsidRDefault="00CB7BAD" w:rsidP="00CB7BAD">
      <w:pPr>
        <w:autoSpaceDE w:val="0"/>
        <w:autoSpaceDN w:val="0"/>
        <w:adjustRightInd w:val="0"/>
        <w:spacing w:after="66" w:line="240" w:lineRule="auto"/>
        <w:rPr>
          <w:rFonts w:ascii="Arial" w:hAnsi="Arial" w:cs="Arial"/>
        </w:rPr>
      </w:pPr>
      <w:r w:rsidRPr="00CB7BAD">
        <w:rPr>
          <w:rFonts w:ascii="Arial" w:hAnsi="Arial" w:cs="Arial"/>
        </w:rPr>
        <w:t xml:space="preserve"> Caching policies </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 Frekvence obnovy dat a podobně </w:t>
      </w:r>
    </w:p>
    <w:p w:rsidR="00CB7BAD" w:rsidRPr="00CB7BAD" w:rsidRDefault="00CB7BAD"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Požadavky na administraci systému </w:t>
      </w:r>
    </w:p>
    <w:p w:rsid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Spolu s ČHMÚ je nutné zpracovat požadavky na administrační rozhraní systému a vytvořit základní wireframe administrace tak, aby bylo možné jednoduše spravovat obsah a nastavení webu.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Příprava podkladů pro tvorbu grafického návrhu </w:t>
      </w:r>
    </w:p>
    <w:p w:rsidR="00CB7BAD" w:rsidRP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Seznam elementů, které je potřeba nadesignovat, ideálně ve formě atomic design či podobné (atomic design). </w:t>
      </w:r>
    </w:p>
    <w:p w:rsid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Výstupy musí korespondovat jak se současnými podklady pro design v ČHMÚ, tak musí zahrnovat všechny prvky obsažené ve wireframu, který je součástí analýzy.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Nefunkční požadavky pro vývoj </w:t>
      </w:r>
    </w:p>
    <w:p w:rsidR="0068785F"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Spolu s týmem ČHMÚ je nutné zpracovat nefunkční požadavky na systém, jako úroveň lokalizace, kritéria pro přístupnost, kompatibilita s prohlížeči a velikostmi displejů a podobně. </w:t>
      </w:r>
    </w:p>
    <w:p w:rsidR="0068785F" w:rsidRDefault="0068785F" w:rsidP="00C36952">
      <w:pPr>
        <w:autoSpaceDE w:val="0"/>
        <w:autoSpaceDN w:val="0"/>
        <w:adjustRightInd w:val="0"/>
        <w:spacing w:after="0" w:line="240" w:lineRule="auto"/>
        <w:rPr>
          <w:rFonts w:ascii="Arial" w:hAnsi="Arial" w:cs="Arial"/>
        </w:rPr>
      </w:pPr>
    </w:p>
    <w:p w:rsidR="009469A4" w:rsidRDefault="00CB7BAD" w:rsidP="00C36952">
      <w:pPr>
        <w:autoSpaceDE w:val="0"/>
        <w:autoSpaceDN w:val="0"/>
        <w:adjustRightInd w:val="0"/>
        <w:spacing w:after="0" w:line="240" w:lineRule="auto"/>
        <w:rPr>
          <w:rFonts w:ascii="Arial" w:hAnsi="Arial" w:cs="Arial"/>
          <w:sz w:val="23"/>
          <w:szCs w:val="23"/>
        </w:rPr>
      </w:pPr>
      <w:r w:rsidRPr="00CB7BAD">
        <w:rPr>
          <w:rFonts w:ascii="Arial" w:hAnsi="Arial" w:cs="Arial"/>
          <w:b/>
          <w:bCs/>
          <w:sz w:val="23"/>
          <w:szCs w:val="23"/>
        </w:rPr>
        <w:t xml:space="preserve">Požadavky na dodavatele implementace </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Výstupem analýzy by měl být soupis požadavků na dodavatele implementace, zejména: </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Soupis kompetencí implementačního týmu </w:t>
      </w:r>
    </w:p>
    <w:p w:rsid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Očekávaná a nutná velikost týmu, jejich zkušenosti, počet referencí a kompetence.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Popis cílové infrastruktury </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Popis serverového prostředí, kde bude web provozovaný. </w:t>
      </w:r>
    </w:p>
    <w:p w:rsid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Tento popis musí být vytvořen ve spolupráci s ČHMÚ.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Požadavky na monitoring a reporting </w:t>
      </w:r>
    </w:p>
    <w:p w:rsid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Spolu s týmem ČHMÚ musí být zpracovány požadavky na monitoring systémů, záznam používání webu pro účely jeho rozvoje a mechanismy pro automatický reporting problémů webu.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Podmínky SLA a údržby </w:t>
      </w:r>
    </w:p>
    <w:p w:rsid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Návrh podmínek pro servis incidentů, jejich nahlašování a doby pro vyřešení spolu s očekávaným rámcovým odhadem ceny.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sz w:val="23"/>
          <w:szCs w:val="23"/>
        </w:rPr>
      </w:pPr>
      <w:r w:rsidRPr="00CB7BAD">
        <w:rPr>
          <w:rFonts w:ascii="Arial" w:hAnsi="Arial" w:cs="Arial"/>
          <w:b/>
          <w:bCs/>
          <w:sz w:val="23"/>
          <w:szCs w:val="23"/>
        </w:rPr>
        <w:t xml:space="preserve">Popis procesu vývoje </w:t>
      </w:r>
    </w:p>
    <w:p w:rsidR="00CB7BAD" w:rsidRP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Návrh procesu vývoje webu, rozdělení do jednotlivých kroků, vytvoření hlavních cílových požadavků. </w:t>
      </w:r>
    </w:p>
    <w:p w:rsid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Proces by měl být navržený zejména s ohledem na úzkou spolupráci s ČHMÚ, iterativní přístup, kdy je možné realizovat kontrolu a zavádět změny při případných nedostatcích a transparentnost vývoje. </w:t>
      </w:r>
    </w:p>
    <w:p w:rsidR="00CB7BAD" w:rsidRPr="00CB7BAD" w:rsidRDefault="00CB7BAD"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Návrh harmonogramu vývoje </w:t>
      </w:r>
    </w:p>
    <w:p w:rsidR="00CB7BAD" w:rsidRP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V rámci této části analýzy je nutné zpracovat orientační harmonogram vývoje řešení a navrhnout hlavní milníky vývoje webu. </w:t>
      </w:r>
    </w:p>
    <w:p w:rsid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Harmonogram by měl počítat s rezervou pro případné komplikace či opravu nedostatků, avšak zároveň reflektovat očekávání týmu ČHMÚ.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Metodika vývoje </w:t>
      </w:r>
    </w:p>
    <w:p w:rsidR="00CB7BAD" w:rsidRP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Navržení metodiky vývoje, používaných nástrojů, nutný počet prostředí (vývojové, testovací, produkční) a přístup k nim, metodika nasazování (continuous integration, continuous delivery), nutně použité technologie (verzovací systém) a postupy (code review). </w:t>
      </w:r>
    </w:p>
    <w:p w:rsid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Součástí metodiky vývoje by měla být definována i úroveň a rozsah dokumentace, a to jak technické pro implementaci, provozní dokumentace pro údržbu systému, tak uživatelské pro administrační rozhraní.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Metodika testování </w:t>
      </w:r>
    </w:p>
    <w:p w:rsid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Navržení metodiky testů software, a to zejména uživatelských testů po navržení grafické podoby webu, integračních testů, a pokud to bude specifikace aplikace vyžadovat také unit testů či UI testů.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Předání výstupů </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Popis procesu předání výstupů implementace, zejména: </w:t>
      </w:r>
    </w:p>
    <w:p w:rsidR="009469A4" w:rsidRDefault="00CB7BAD" w:rsidP="00C36952">
      <w:pPr>
        <w:autoSpaceDE w:val="0"/>
        <w:autoSpaceDN w:val="0"/>
        <w:adjustRightInd w:val="0"/>
        <w:spacing w:after="0" w:line="240" w:lineRule="auto"/>
        <w:rPr>
          <w:rFonts w:ascii="Arial" w:hAnsi="Arial" w:cs="Arial"/>
          <w:sz w:val="24"/>
          <w:szCs w:val="24"/>
        </w:rPr>
      </w:pPr>
      <w:r w:rsidRPr="00CB7BAD">
        <w:rPr>
          <w:rFonts w:ascii="Arial" w:hAnsi="Arial" w:cs="Arial"/>
        </w:rPr>
        <w:t xml:space="preserve"> Přístupy ke zdrojovému kódu </w:t>
      </w:r>
    </w:p>
    <w:p w:rsidR="00CB7BAD" w:rsidRPr="00CB7BAD" w:rsidRDefault="00CB7BAD" w:rsidP="00CB7BAD">
      <w:pPr>
        <w:autoSpaceDE w:val="0"/>
        <w:autoSpaceDN w:val="0"/>
        <w:adjustRightInd w:val="0"/>
        <w:spacing w:after="68" w:line="240" w:lineRule="auto"/>
        <w:rPr>
          <w:rFonts w:ascii="Arial" w:hAnsi="Arial" w:cs="Arial"/>
        </w:rPr>
      </w:pPr>
      <w:r w:rsidRPr="00CB7BAD">
        <w:rPr>
          <w:rFonts w:ascii="Arial" w:hAnsi="Arial" w:cs="Arial"/>
        </w:rPr>
        <w:t xml:space="preserve"> Přístupy k administraci </w:t>
      </w:r>
    </w:p>
    <w:p w:rsidR="00CB7BAD" w:rsidRPr="00CB7BAD" w:rsidRDefault="00CB7BAD" w:rsidP="00CB7BAD">
      <w:pPr>
        <w:autoSpaceDE w:val="0"/>
        <w:autoSpaceDN w:val="0"/>
        <w:adjustRightInd w:val="0"/>
        <w:spacing w:after="68" w:line="240" w:lineRule="auto"/>
        <w:rPr>
          <w:rFonts w:ascii="Arial" w:hAnsi="Arial" w:cs="Arial"/>
        </w:rPr>
      </w:pPr>
      <w:r w:rsidRPr="00CB7BAD">
        <w:rPr>
          <w:rFonts w:ascii="Arial" w:hAnsi="Arial" w:cs="Arial"/>
        </w:rPr>
        <w:t xml:space="preserve"> Přístupy k provozu aplikací </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 Dokumentace </w:t>
      </w:r>
    </w:p>
    <w:p w:rsidR="00CB7BAD" w:rsidRDefault="00CB7BAD" w:rsidP="00CB7BAD">
      <w:pPr>
        <w:autoSpaceDE w:val="0"/>
        <w:autoSpaceDN w:val="0"/>
        <w:adjustRightInd w:val="0"/>
        <w:spacing w:after="0" w:line="240" w:lineRule="auto"/>
        <w:rPr>
          <w:rFonts w:ascii="Arial" w:hAnsi="Arial" w:cs="Arial"/>
        </w:rPr>
      </w:pPr>
    </w:p>
    <w:p w:rsidR="00F13B06" w:rsidRDefault="00F13B06" w:rsidP="00CB7BAD">
      <w:pPr>
        <w:autoSpaceDE w:val="0"/>
        <w:autoSpaceDN w:val="0"/>
        <w:adjustRightInd w:val="0"/>
        <w:spacing w:after="0" w:line="240" w:lineRule="auto"/>
        <w:rPr>
          <w:rFonts w:ascii="Arial" w:hAnsi="Arial" w:cs="Arial"/>
        </w:rPr>
      </w:pPr>
    </w:p>
    <w:p w:rsidR="00F13B06" w:rsidRDefault="00F13B06" w:rsidP="00CB7BAD">
      <w:pPr>
        <w:autoSpaceDE w:val="0"/>
        <w:autoSpaceDN w:val="0"/>
        <w:adjustRightInd w:val="0"/>
        <w:spacing w:after="0" w:line="240" w:lineRule="auto"/>
        <w:rPr>
          <w:rFonts w:ascii="Arial" w:hAnsi="Arial" w:cs="Arial"/>
        </w:rPr>
      </w:pPr>
    </w:p>
    <w:p w:rsidR="00F13B06" w:rsidRPr="00CB7BAD" w:rsidRDefault="00F13B06"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Akceptační proces a kritéria </w:t>
      </w:r>
    </w:p>
    <w:p w:rsid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Navržení procesu akceptace (počet iterací, podmínky a metodika testování, doby pro testování / opravu nalezených nedostatků), kritéria pro úspěšnou akceptaci, doby na opravu chyb, s nimiž byl software akceptovaný. </w:t>
      </w:r>
    </w:p>
    <w:p w:rsidR="0068785F" w:rsidRPr="00CB7BAD" w:rsidRDefault="0068785F" w:rsidP="00CB7BAD">
      <w:pPr>
        <w:autoSpaceDE w:val="0"/>
        <w:autoSpaceDN w:val="0"/>
        <w:adjustRightInd w:val="0"/>
        <w:spacing w:after="0" w:line="240" w:lineRule="auto"/>
        <w:rPr>
          <w:rFonts w:ascii="Arial" w:hAnsi="Arial" w:cs="Arial"/>
        </w:rPr>
      </w:pPr>
    </w:p>
    <w:p w:rsidR="00CB7BAD" w:rsidRDefault="00CB7BAD" w:rsidP="00CB7BAD">
      <w:pPr>
        <w:autoSpaceDE w:val="0"/>
        <w:autoSpaceDN w:val="0"/>
        <w:adjustRightInd w:val="0"/>
        <w:spacing w:after="0" w:line="240" w:lineRule="auto"/>
        <w:rPr>
          <w:rFonts w:ascii="Arial" w:hAnsi="Arial" w:cs="Arial"/>
          <w:b/>
          <w:bCs/>
          <w:sz w:val="23"/>
          <w:szCs w:val="23"/>
        </w:rPr>
      </w:pPr>
      <w:r w:rsidRPr="00CB7BAD">
        <w:rPr>
          <w:rFonts w:ascii="Arial" w:hAnsi="Arial" w:cs="Arial"/>
          <w:b/>
          <w:bCs/>
          <w:sz w:val="23"/>
          <w:szCs w:val="23"/>
        </w:rPr>
        <w:t xml:space="preserve">Popis procesu výběru dodavatele </w:t>
      </w:r>
    </w:p>
    <w:p w:rsidR="0068785F" w:rsidRPr="00CB7BAD" w:rsidRDefault="0068785F" w:rsidP="00CB7BAD">
      <w:pPr>
        <w:autoSpaceDE w:val="0"/>
        <w:autoSpaceDN w:val="0"/>
        <w:adjustRightInd w:val="0"/>
        <w:spacing w:after="0" w:line="240" w:lineRule="auto"/>
        <w:rPr>
          <w:rFonts w:ascii="Arial" w:hAnsi="Arial" w:cs="Arial"/>
          <w:sz w:val="23"/>
          <w:szCs w:val="23"/>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Návrh kritérií pro výběr dodavatele </w:t>
      </w:r>
    </w:p>
    <w:p w:rsidR="00CB7BAD" w:rsidRP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Kritéria musí odpovídat legálním normám - zákona č. 134/2016 Sb., o zadávání veřejných zakázek. </w:t>
      </w:r>
    </w:p>
    <w:p w:rsidR="00CB7BAD" w:rsidRP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Zadavatel požaduje ve spolupráci s vybraným dodavatelem zahrnout minimálně tyto požadavky na způsobilost a kvalifikaci: </w:t>
      </w:r>
    </w:p>
    <w:p w:rsidR="00CB7BAD" w:rsidRPr="00CB7BAD" w:rsidRDefault="00CB7BAD" w:rsidP="00CB7BAD">
      <w:pPr>
        <w:autoSpaceDE w:val="0"/>
        <w:autoSpaceDN w:val="0"/>
        <w:adjustRightInd w:val="0"/>
        <w:spacing w:after="55"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rPr>
        <w:t xml:space="preserve">Dodavatel je povinen prokázat </w:t>
      </w:r>
      <w:r w:rsidRPr="00CB7BAD">
        <w:rPr>
          <w:rFonts w:ascii="Arial" w:hAnsi="Arial" w:cs="Arial"/>
          <w:b/>
          <w:bCs/>
        </w:rPr>
        <w:t xml:space="preserve">základní způsobilost </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 v rozsahu § 74 odst. 1 písm. a) až e) ZVVZ. </w:t>
      </w:r>
    </w:p>
    <w:p w:rsidR="00CB7BAD" w:rsidRPr="00CB7BAD" w:rsidRDefault="00CB7BAD"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14"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rPr>
        <w:t xml:space="preserve">Dodavatel je povinen prokázat </w:t>
      </w:r>
      <w:r w:rsidRPr="00CB7BAD">
        <w:rPr>
          <w:rFonts w:ascii="Arial" w:hAnsi="Arial" w:cs="Arial"/>
          <w:b/>
          <w:bCs/>
        </w:rPr>
        <w:t xml:space="preserve">profesní způsobilost </w:t>
      </w:r>
      <w:r w:rsidRPr="00CB7BAD">
        <w:rPr>
          <w:rFonts w:ascii="Arial" w:hAnsi="Arial" w:cs="Arial"/>
        </w:rPr>
        <w:t xml:space="preserve">kopii dokladů: </w:t>
      </w:r>
    </w:p>
    <w:p w:rsidR="00CB7BAD" w:rsidRPr="00CB7BAD" w:rsidRDefault="00CB7BAD" w:rsidP="00CB7BAD">
      <w:pPr>
        <w:autoSpaceDE w:val="0"/>
        <w:autoSpaceDN w:val="0"/>
        <w:adjustRightInd w:val="0"/>
        <w:spacing w:after="14" w:line="240" w:lineRule="auto"/>
        <w:rPr>
          <w:rFonts w:ascii="Arial" w:hAnsi="Arial" w:cs="Arial"/>
        </w:rPr>
      </w:pPr>
      <w:r w:rsidRPr="00CB7BAD">
        <w:rPr>
          <w:rFonts w:ascii="Arial" w:hAnsi="Arial" w:cs="Arial"/>
        </w:rPr>
        <w:t xml:space="preserve">- oprávnění k podnikání mající vztah k plnění předmětu zakázky, </w:t>
      </w:r>
    </w:p>
    <w:p w:rsidR="00CB7BAD" w:rsidRP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 výpisu z obchodního rejstříku, nebo jiného adekvátního dokladu např. výpis z rejstříku Seznamu kvalifikovaných dodavatelů (SKD). </w:t>
      </w:r>
    </w:p>
    <w:p w:rsidR="00CB7BAD" w:rsidRPr="00CB7BAD" w:rsidRDefault="00CB7BAD"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14"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rPr>
        <w:t xml:space="preserve">Dodavatel je povinen prokázat </w:t>
      </w:r>
      <w:r w:rsidRPr="00CB7BAD">
        <w:rPr>
          <w:rFonts w:ascii="Arial" w:hAnsi="Arial" w:cs="Arial"/>
          <w:b/>
          <w:bCs/>
        </w:rPr>
        <w:t>technickou kvalifikaci</w:t>
      </w:r>
      <w:r w:rsidRPr="00CB7BAD">
        <w:rPr>
          <w:rFonts w:ascii="Arial" w:hAnsi="Arial" w:cs="Arial"/>
        </w:rPr>
        <w:t xml:space="preserve">: </w:t>
      </w:r>
    </w:p>
    <w:p w:rsidR="00CB7BAD" w:rsidRP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 Splnění technické kvalifikace ve smyslu § 79 odst. 2 písm. b) zákona prokáže dodavatel, který předloží seznam minimálně jedné významné obdobné služby, kterou realizoval v posledních třech letech před zahájením zadávacího řízení. </w:t>
      </w:r>
    </w:p>
    <w:p w:rsidR="00CB7BAD" w:rsidRPr="00CB7BAD" w:rsidRDefault="00CB7BAD"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Požadavky pro nabídku </w:t>
      </w:r>
    </w:p>
    <w:p w:rsidR="00CB7BAD" w:rsidRPr="00CB7BAD" w:rsidRDefault="00CB7BAD"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 </w:t>
      </w:r>
      <w:r w:rsidRPr="00CB7BAD">
        <w:rPr>
          <w:rFonts w:ascii="Arial" w:hAnsi="Arial" w:cs="Arial"/>
          <w:b/>
          <w:bCs/>
        </w:rPr>
        <w:t xml:space="preserve">Podmínky zpracování </w:t>
      </w:r>
    </w:p>
    <w:p w:rsidR="00CB7BAD" w:rsidRDefault="00CB7BAD" w:rsidP="00716B46">
      <w:pPr>
        <w:autoSpaceDE w:val="0"/>
        <w:autoSpaceDN w:val="0"/>
        <w:adjustRightInd w:val="0"/>
        <w:spacing w:after="0" w:line="240" w:lineRule="auto"/>
        <w:jc w:val="both"/>
        <w:rPr>
          <w:rFonts w:ascii="Arial" w:hAnsi="Arial" w:cs="Arial"/>
        </w:rPr>
      </w:pPr>
      <w:r w:rsidRPr="00CB7BAD">
        <w:rPr>
          <w:rFonts w:ascii="Arial" w:hAnsi="Arial" w:cs="Arial"/>
        </w:rPr>
        <w:t xml:space="preserve">Cílem dodávky je vytvořit ideální podklady pro vytvoření webové prezentace ČHMÚ, která bude reflektovat všechny představy členů týmu ČHMÚ. Proto je nutné při analýze úzce spolupracovat právě s týmem ČHMÚ a pravidelně procházet vytvořené dokumenty a revidovat jejich konzistenci s očekáváním týmu ČHMÚ. </w:t>
      </w:r>
    </w:p>
    <w:p w:rsidR="0068785F" w:rsidRPr="00CB7BAD" w:rsidRDefault="0068785F"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 </w:t>
      </w:r>
      <w:r w:rsidRPr="00CB7BAD">
        <w:rPr>
          <w:rFonts w:ascii="Arial" w:hAnsi="Arial" w:cs="Arial"/>
          <w:b/>
          <w:bCs/>
        </w:rPr>
        <w:t xml:space="preserve">Formální požadavky </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 Forma dokumentu - nutný formát s verzováním. Struktura </w:t>
      </w:r>
    </w:p>
    <w:p w:rsidR="00CB7BAD" w:rsidRPr="00CB7BAD" w:rsidRDefault="00CB7BAD" w:rsidP="00CB7BAD">
      <w:pPr>
        <w:autoSpaceDE w:val="0"/>
        <w:autoSpaceDN w:val="0"/>
        <w:adjustRightInd w:val="0"/>
        <w:spacing w:after="0" w:line="240" w:lineRule="auto"/>
        <w:rPr>
          <w:rFonts w:ascii="Arial" w:hAnsi="Arial" w:cs="Arial"/>
        </w:rPr>
      </w:pPr>
    </w:p>
    <w:p w:rsidR="00CB7BAD" w:rsidRPr="00CB7BAD" w:rsidRDefault="00CB7BAD" w:rsidP="00CB7BAD">
      <w:pPr>
        <w:autoSpaceDE w:val="0"/>
        <w:autoSpaceDN w:val="0"/>
        <w:adjustRightInd w:val="0"/>
        <w:spacing w:after="63" w:line="240" w:lineRule="auto"/>
        <w:rPr>
          <w:rFonts w:ascii="Arial" w:hAnsi="Arial" w:cs="Arial"/>
        </w:rPr>
      </w:pPr>
      <w:r w:rsidRPr="00CB7BAD">
        <w:rPr>
          <w:rFonts w:ascii="Arial" w:hAnsi="Arial" w:cs="Arial"/>
        </w:rPr>
        <w:t xml:space="preserve"> </w:t>
      </w:r>
      <w:r w:rsidRPr="00CB7BAD">
        <w:rPr>
          <w:rFonts w:ascii="Arial" w:hAnsi="Arial" w:cs="Arial"/>
          <w:b/>
          <w:bCs/>
        </w:rPr>
        <w:t xml:space="preserve">Forma spolupráce </w:t>
      </w:r>
    </w:p>
    <w:p w:rsidR="00CB7BAD" w:rsidRPr="00716B46" w:rsidRDefault="00CB7BAD" w:rsidP="00716B46">
      <w:pPr>
        <w:autoSpaceDE w:val="0"/>
        <w:autoSpaceDN w:val="0"/>
        <w:adjustRightInd w:val="0"/>
        <w:spacing w:after="63" w:line="240" w:lineRule="auto"/>
        <w:jc w:val="both"/>
        <w:rPr>
          <w:rFonts w:ascii="Arial" w:hAnsi="Arial" w:cs="Arial"/>
        </w:rPr>
      </w:pPr>
      <w:r w:rsidRPr="00716B46">
        <w:rPr>
          <w:rFonts w:ascii="Arial" w:hAnsi="Arial" w:cs="Arial"/>
        </w:rPr>
        <w:t xml:space="preserve"> Návrh musí probíhat iterativně, tj. v průběhu zpracování analýzy musí být dílčí výstupy předávány týmu ČHMÚ a případné výhrady musí být zapracovány. </w:t>
      </w:r>
    </w:p>
    <w:p w:rsidR="00CB7BAD" w:rsidRPr="00716B46" w:rsidRDefault="00CB7BAD" w:rsidP="00716B46">
      <w:pPr>
        <w:autoSpaceDE w:val="0"/>
        <w:autoSpaceDN w:val="0"/>
        <w:adjustRightInd w:val="0"/>
        <w:spacing w:after="63" w:line="240" w:lineRule="auto"/>
        <w:jc w:val="both"/>
        <w:rPr>
          <w:rFonts w:ascii="Arial" w:hAnsi="Arial" w:cs="Arial"/>
        </w:rPr>
      </w:pPr>
      <w:r w:rsidRPr="00716B46">
        <w:rPr>
          <w:rFonts w:ascii="Arial" w:hAnsi="Arial" w:cs="Arial"/>
        </w:rPr>
        <w:t xml:space="preserve"> Součástí nabídky musí být seznam kontaktních osob za stranu zpracovatele, které musí být k zastižení v pracovních hodinách (9-17) po celou dobu trvání projektu. </w:t>
      </w:r>
    </w:p>
    <w:p w:rsidR="009469A4" w:rsidRPr="00716B46" w:rsidRDefault="00CB7BAD" w:rsidP="00716B46">
      <w:pPr>
        <w:autoSpaceDE w:val="0"/>
        <w:autoSpaceDN w:val="0"/>
        <w:adjustRightInd w:val="0"/>
        <w:spacing w:after="0" w:line="240" w:lineRule="auto"/>
        <w:jc w:val="both"/>
        <w:rPr>
          <w:rFonts w:ascii="Arial" w:hAnsi="Arial" w:cs="Arial"/>
        </w:rPr>
      </w:pPr>
      <w:r w:rsidRPr="00716B46">
        <w:rPr>
          <w:rFonts w:ascii="Arial" w:hAnsi="Arial" w:cs="Arial"/>
        </w:rPr>
        <w:t xml:space="preserve"> Každých 14 dní budou dílčí výstupy probírány na osobní schůzce s týmem ČHMÚ. Výstupy k diskusi budou zasílány nejpozději dva dny před schůzkou. </w:t>
      </w:r>
    </w:p>
    <w:p w:rsidR="0068785F" w:rsidRDefault="0068785F" w:rsidP="00C36952">
      <w:pPr>
        <w:autoSpaceDE w:val="0"/>
        <w:autoSpaceDN w:val="0"/>
        <w:adjustRightInd w:val="0"/>
        <w:spacing w:after="0" w:line="240" w:lineRule="auto"/>
        <w:rPr>
          <w:rFonts w:ascii="Arial" w:hAnsi="Arial" w:cs="Arial"/>
          <w:sz w:val="24"/>
          <w:szCs w:val="24"/>
        </w:rPr>
      </w:pPr>
    </w:p>
    <w:p w:rsidR="00CB7BAD" w:rsidRPr="00CB7BAD" w:rsidRDefault="00CB7BAD" w:rsidP="00CB7BAD">
      <w:pPr>
        <w:autoSpaceDE w:val="0"/>
        <w:autoSpaceDN w:val="0"/>
        <w:adjustRightInd w:val="0"/>
        <w:spacing w:after="0" w:line="240" w:lineRule="auto"/>
        <w:rPr>
          <w:rFonts w:ascii="Arial" w:hAnsi="Arial" w:cs="Arial"/>
        </w:rPr>
      </w:pPr>
      <w:r w:rsidRPr="00CB7BAD">
        <w:rPr>
          <w:rFonts w:ascii="Wingdings" w:hAnsi="Wingdings" w:cs="Wingdings"/>
        </w:rPr>
        <w:t></w:t>
      </w:r>
      <w:r w:rsidRPr="00CB7BAD">
        <w:rPr>
          <w:rFonts w:ascii="Wingdings" w:hAnsi="Wingdings" w:cs="Wingdings"/>
        </w:rPr>
        <w:t></w:t>
      </w:r>
      <w:r w:rsidRPr="00CB7BAD">
        <w:rPr>
          <w:rFonts w:ascii="Arial" w:hAnsi="Arial" w:cs="Arial"/>
          <w:b/>
          <w:bCs/>
        </w:rPr>
        <w:t xml:space="preserve">Detailní odhad ceny řešení </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Součástí analýzy musí nutně být odhad ceny řešení, a to zejména: </w:t>
      </w:r>
    </w:p>
    <w:p w:rsidR="00CB7BAD" w:rsidRPr="00CB7BAD" w:rsidRDefault="00CB7BAD" w:rsidP="00CB7BAD">
      <w:pPr>
        <w:autoSpaceDE w:val="0"/>
        <w:autoSpaceDN w:val="0"/>
        <w:adjustRightInd w:val="0"/>
        <w:spacing w:after="66" w:line="240" w:lineRule="auto"/>
        <w:rPr>
          <w:rFonts w:ascii="Arial" w:hAnsi="Arial" w:cs="Arial"/>
        </w:rPr>
      </w:pPr>
      <w:r w:rsidRPr="00CB7BAD">
        <w:rPr>
          <w:rFonts w:ascii="Arial" w:hAnsi="Arial" w:cs="Arial"/>
        </w:rPr>
        <w:t xml:space="preserve"> Očekávaná cena za implementaci jednotlivých funkcionalit / milníků </w:t>
      </w:r>
    </w:p>
    <w:p w:rsidR="00CB7BAD" w:rsidRPr="00CB7BAD" w:rsidRDefault="00CB7BAD" w:rsidP="00CB7BAD">
      <w:pPr>
        <w:autoSpaceDE w:val="0"/>
        <w:autoSpaceDN w:val="0"/>
        <w:adjustRightInd w:val="0"/>
        <w:spacing w:after="66" w:line="240" w:lineRule="auto"/>
        <w:rPr>
          <w:rFonts w:ascii="Arial" w:hAnsi="Arial" w:cs="Arial"/>
        </w:rPr>
      </w:pPr>
      <w:r w:rsidRPr="00CB7BAD">
        <w:rPr>
          <w:rFonts w:ascii="Arial" w:hAnsi="Arial" w:cs="Arial"/>
        </w:rPr>
        <w:t xml:space="preserve"> Očekávaná cena za provoz </w:t>
      </w:r>
    </w:p>
    <w:p w:rsidR="00CB7BAD" w:rsidRPr="00CB7BAD" w:rsidRDefault="00CB7BAD" w:rsidP="00CB7BAD">
      <w:pPr>
        <w:autoSpaceDE w:val="0"/>
        <w:autoSpaceDN w:val="0"/>
        <w:adjustRightInd w:val="0"/>
        <w:spacing w:after="0" w:line="240" w:lineRule="auto"/>
        <w:rPr>
          <w:rFonts w:ascii="Arial" w:hAnsi="Arial" w:cs="Arial"/>
        </w:rPr>
      </w:pPr>
      <w:r w:rsidRPr="00CB7BAD">
        <w:rPr>
          <w:rFonts w:ascii="Arial" w:hAnsi="Arial" w:cs="Arial"/>
        </w:rPr>
        <w:t xml:space="preserve"> Očekávaná cena za SLA (údržbu) </w:t>
      </w:r>
    </w:p>
    <w:p w:rsidR="00CB7BAD" w:rsidRPr="00CB7BAD" w:rsidRDefault="00CB7BAD" w:rsidP="00CB7BAD">
      <w:pPr>
        <w:autoSpaceDE w:val="0"/>
        <w:autoSpaceDN w:val="0"/>
        <w:adjustRightInd w:val="0"/>
        <w:spacing w:after="0" w:line="240" w:lineRule="auto"/>
        <w:rPr>
          <w:rFonts w:ascii="Arial" w:hAnsi="Arial" w:cs="Arial"/>
        </w:rPr>
      </w:pPr>
    </w:p>
    <w:p w:rsidR="00CB7BAD" w:rsidRPr="00122FC5" w:rsidRDefault="00CB7BAD" w:rsidP="00716B46">
      <w:pPr>
        <w:jc w:val="both"/>
        <w:rPr>
          <w:b/>
          <w:sz w:val="28"/>
          <w:szCs w:val="28"/>
        </w:rPr>
      </w:pPr>
      <w:r w:rsidRPr="00CB7BAD">
        <w:rPr>
          <w:rFonts w:ascii="Arial" w:hAnsi="Arial" w:cs="Arial"/>
        </w:rPr>
        <w:t xml:space="preserve">Odhad ceny řešení je nutné zpracovávat ve spolupráci s ČHMÚ zejména na základě předběžných očekávání ceny projektu. Pokud by měla být cena vyšší, je nutné navrhnout </w:t>
      </w:r>
      <w:r w:rsidRPr="00CB7BAD">
        <w:rPr>
          <w:rFonts w:ascii="Arial" w:hAnsi="Arial" w:cs="Arial"/>
        </w:rPr>
        <w:lastRenderedPageBreak/>
        <w:t>opatření, jež cenu sníží (redukce funkcionalit) či navýšení odsouhlasit projektovým týmem ČHMÚ.</w:t>
      </w:r>
    </w:p>
    <w:p w:rsidR="00500FC2" w:rsidRDefault="00500FC2">
      <w:pPr>
        <w:rPr>
          <w:b/>
          <w:sz w:val="28"/>
          <w:szCs w:val="28"/>
        </w:rPr>
      </w:pPr>
    </w:p>
    <w:p w:rsidR="00500FC2" w:rsidRDefault="00500FC2">
      <w:pPr>
        <w:rPr>
          <w:rFonts w:ascii="Arial" w:hAnsi="Arial" w:cs="Arial"/>
          <w:b/>
          <w:sz w:val="28"/>
          <w:szCs w:val="28"/>
        </w:rPr>
      </w:pPr>
      <w:r>
        <w:rPr>
          <w:rFonts w:ascii="Arial" w:hAnsi="Arial" w:cs="Arial"/>
          <w:b/>
          <w:sz w:val="28"/>
          <w:szCs w:val="28"/>
        </w:rPr>
        <w:br w:type="page"/>
      </w:r>
    </w:p>
    <w:p w:rsidR="00500FC2" w:rsidRPr="008D3D68" w:rsidRDefault="00500FC2" w:rsidP="00500FC2">
      <w:pPr>
        <w:rPr>
          <w:rFonts w:ascii="Arial" w:hAnsi="Arial" w:cs="Arial"/>
          <w:b/>
          <w:sz w:val="28"/>
          <w:szCs w:val="28"/>
        </w:rPr>
      </w:pPr>
      <w:r w:rsidRPr="008D3D68">
        <w:rPr>
          <w:rFonts w:ascii="Arial" w:hAnsi="Arial" w:cs="Arial"/>
          <w:b/>
          <w:sz w:val="28"/>
          <w:szCs w:val="28"/>
        </w:rPr>
        <w:lastRenderedPageBreak/>
        <w:t>Příloha č. 2 – Harmonogram plnění</w:t>
      </w:r>
    </w:p>
    <w:p w:rsidR="00500FC2" w:rsidRPr="003E7B02" w:rsidRDefault="00500FC2" w:rsidP="00500FC2">
      <w:pPr>
        <w:shd w:val="clear" w:color="auto" w:fill="D9D9D9" w:themeFill="background1" w:themeFillShade="D9"/>
        <w:tabs>
          <w:tab w:val="left" w:pos="7710"/>
        </w:tabs>
        <w:rPr>
          <w:rFonts w:ascii="Arial Narrow" w:hAnsi="Arial Narrow" w:cs="Calibri"/>
          <w:b/>
          <w:sz w:val="24"/>
          <w:szCs w:val="24"/>
          <w:u w:val="single"/>
          <w:lang w:eastAsia="cs-CZ"/>
        </w:rPr>
      </w:pPr>
      <w:r w:rsidRPr="003E7B02">
        <w:rPr>
          <w:rFonts w:ascii="Arial Narrow" w:hAnsi="Arial Narrow" w:cs="Calibri"/>
          <w:b/>
          <w:sz w:val="24"/>
          <w:szCs w:val="24"/>
          <w:u w:val="single"/>
          <w:lang w:eastAsia="cs-CZ"/>
        </w:rPr>
        <w:t xml:space="preserve">Časový harmonogram </w:t>
      </w:r>
    </w:p>
    <w:p w:rsidR="00500FC2" w:rsidRPr="003E7B02" w:rsidRDefault="00500FC2" w:rsidP="00500FC2">
      <w:pPr>
        <w:spacing w:after="0" w:line="240" w:lineRule="auto"/>
        <w:rPr>
          <w:rFonts w:ascii="Arial Narrow" w:hAnsi="Arial Narrow" w:cs="Calibri"/>
          <w:sz w:val="24"/>
          <w:szCs w:val="24"/>
        </w:rPr>
      </w:pPr>
      <w:r w:rsidRPr="003E7B02">
        <w:rPr>
          <w:rFonts w:ascii="Arial Narrow" w:hAnsi="Arial Narrow" w:cs="Calibri"/>
          <w:sz w:val="24"/>
          <w:szCs w:val="24"/>
        </w:rPr>
        <w:t xml:space="preserve">Plnění veřejné zakázky bude probíhat </w:t>
      </w:r>
      <w:r>
        <w:rPr>
          <w:rFonts w:ascii="Arial Narrow" w:hAnsi="Arial Narrow" w:cs="Calibri"/>
          <w:sz w:val="24"/>
          <w:szCs w:val="24"/>
        </w:rPr>
        <w:t>dle následujícího harmonogramu.</w:t>
      </w:r>
    </w:p>
    <w:p w:rsidR="00500FC2" w:rsidRDefault="00500FC2" w:rsidP="007D3FC9">
      <w:pPr>
        <w:spacing w:after="0" w:line="240" w:lineRule="auto"/>
        <w:rPr>
          <w:rFonts w:ascii="Arial Narrow" w:hAnsi="Arial Narrow" w:cs="Calibri"/>
          <w:sz w:val="24"/>
          <w:szCs w:val="24"/>
        </w:rPr>
      </w:pPr>
      <w:r w:rsidRPr="00172A20">
        <w:rPr>
          <w:rFonts w:ascii="Arial Narrow" w:hAnsi="Arial Narrow" w:cs="Calibri"/>
          <w:sz w:val="24"/>
          <w:szCs w:val="24"/>
        </w:rPr>
        <w:t xml:space="preserve">Doba prací Zhotovitele stanovená v tomto harmonogramu je závazná pouze v tom případě, že budou dodrženy termíny ze strany Objednatele. </w:t>
      </w:r>
      <w:r>
        <w:rPr>
          <w:rFonts w:ascii="Arial Narrow" w:hAnsi="Arial Narrow" w:cs="Calibri"/>
          <w:sz w:val="24"/>
          <w:szCs w:val="24"/>
        </w:rPr>
        <w:t xml:space="preserve">V </w:t>
      </w:r>
      <w:r w:rsidRPr="00172A20">
        <w:rPr>
          <w:rFonts w:ascii="Arial Narrow" w:hAnsi="Arial Narrow" w:cs="Calibri"/>
          <w:sz w:val="24"/>
          <w:szCs w:val="24"/>
        </w:rPr>
        <w:t xml:space="preserve">uvedeném harmonogramu je počítáno s pracovními dny. </w:t>
      </w:r>
    </w:p>
    <w:p w:rsidR="007D3FC9" w:rsidRPr="007513FA" w:rsidRDefault="007D3FC9" w:rsidP="007513FA">
      <w:pPr>
        <w:spacing w:after="0" w:line="240" w:lineRule="auto"/>
        <w:rPr>
          <w:rFonts w:ascii="Arial Narrow" w:hAnsi="Arial Narrow" w:cs="Calibri"/>
          <w:sz w:val="24"/>
          <w:szCs w:val="24"/>
        </w:rPr>
      </w:pPr>
    </w:p>
    <w:tbl>
      <w:tblPr>
        <w:tblW w:w="0" w:type="dxa"/>
        <w:tblCellMar>
          <w:left w:w="0" w:type="dxa"/>
          <w:right w:w="0" w:type="dxa"/>
        </w:tblCellMar>
        <w:tblLook w:val="04A0" w:firstRow="1" w:lastRow="0" w:firstColumn="1" w:lastColumn="0" w:noHBand="0" w:noVBand="1"/>
      </w:tblPr>
      <w:tblGrid>
        <w:gridCol w:w="1391"/>
        <w:gridCol w:w="6212"/>
        <w:gridCol w:w="1559"/>
      </w:tblGrid>
      <w:tr w:rsidR="00500FC2" w:rsidRPr="00500FC2" w:rsidTr="00500FC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6AA84F"/>
            <w:tcMar>
              <w:top w:w="30" w:type="dxa"/>
              <w:left w:w="45" w:type="dxa"/>
              <w:bottom w:w="30" w:type="dxa"/>
              <w:right w:w="45" w:type="dxa"/>
            </w:tcMar>
            <w:vAlign w:val="bottom"/>
            <w:hideMark/>
          </w:tcPr>
          <w:p w:rsidR="00500FC2" w:rsidRDefault="00500FC2" w:rsidP="00500FC2">
            <w:pPr>
              <w:spacing w:after="0" w:line="240" w:lineRule="auto"/>
              <w:jc w:val="center"/>
              <w:rPr>
                <w:rFonts w:ascii="Arial" w:eastAsia="Times New Roman" w:hAnsi="Arial" w:cs="Arial"/>
                <w:b/>
                <w:bCs/>
                <w:color w:val="FFFFFF"/>
                <w:sz w:val="24"/>
                <w:szCs w:val="24"/>
                <w:lang w:eastAsia="cs-CZ"/>
              </w:rPr>
            </w:pPr>
          </w:p>
          <w:p w:rsidR="00500FC2" w:rsidRPr="00500FC2" w:rsidRDefault="00500FC2" w:rsidP="00500FC2">
            <w:pPr>
              <w:spacing w:after="0" w:line="240" w:lineRule="auto"/>
              <w:jc w:val="center"/>
              <w:rPr>
                <w:rFonts w:ascii="Arial" w:eastAsia="Times New Roman" w:hAnsi="Arial" w:cs="Arial"/>
                <w:b/>
                <w:bCs/>
                <w:color w:val="FFFFFF"/>
                <w:sz w:val="24"/>
                <w:szCs w:val="24"/>
                <w:lang w:eastAsia="cs-CZ"/>
              </w:rPr>
            </w:pPr>
            <w:r w:rsidRPr="00500FC2">
              <w:rPr>
                <w:rFonts w:ascii="Arial" w:eastAsia="Times New Roman" w:hAnsi="Arial" w:cs="Arial"/>
                <w:b/>
                <w:bCs/>
                <w:color w:val="FFFFFF"/>
                <w:sz w:val="24"/>
                <w:szCs w:val="24"/>
                <w:lang w:eastAsia="cs-CZ"/>
              </w:rPr>
              <w:t>Kdo řeší</w:t>
            </w:r>
          </w:p>
        </w:tc>
        <w:tc>
          <w:tcPr>
            <w:tcW w:w="0" w:type="auto"/>
            <w:tcBorders>
              <w:top w:val="single" w:sz="6" w:space="0" w:color="000000"/>
              <w:left w:val="single" w:sz="6" w:space="0" w:color="CCCCCC"/>
              <w:bottom w:val="single" w:sz="6" w:space="0" w:color="000000"/>
              <w:right w:val="single" w:sz="6" w:space="0" w:color="000000"/>
            </w:tcBorders>
            <w:shd w:val="clear" w:color="auto" w:fill="6AA84F"/>
            <w:tcMar>
              <w:top w:w="30" w:type="dxa"/>
              <w:left w:w="45" w:type="dxa"/>
              <w:bottom w:w="30" w:type="dxa"/>
              <w:right w:w="45" w:type="dxa"/>
            </w:tcMar>
            <w:vAlign w:val="bottom"/>
            <w:hideMark/>
          </w:tcPr>
          <w:p w:rsidR="00500FC2" w:rsidRPr="00500FC2" w:rsidRDefault="00500FC2" w:rsidP="00500FC2">
            <w:pPr>
              <w:spacing w:after="0" w:line="240" w:lineRule="auto"/>
              <w:jc w:val="center"/>
              <w:rPr>
                <w:rFonts w:ascii="Arial" w:eastAsia="Times New Roman" w:hAnsi="Arial" w:cs="Arial"/>
                <w:b/>
                <w:bCs/>
                <w:color w:val="FFFFFF"/>
                <w:sz w:val="24"/>
                <w:szCs w:val="24"/>
                <w:lang w:eastAsia="cs-CZ"/>
              </w:rPr>
            </w:pPr>
            <w:r w:rsidRPr="00500FC2">
              <w:rPr>
                <w:rFonts w:ascii="Arial" w:eastAsia="Times New Roman" w:hAnsi="Arial" w:cs="Arial"/>
                <w:b/>
                <w:bCs/>
                <w:color w:val="FFFFFF"/>
                <w:sz w:val="24"/>
                <w:szCs w:val="24"/>
                <w:lang w:eastAsia="cs-CZ"/>
              </w:rPr>
              <w:t>Popis činnosti</w:t>
            </w:r>
          </w:p>
        </w:tc>
        <w:tc>
          <w:tcPr>
            <w:tcW w:w="0" w:type="auto"/>
            <w:tcBorders>
              <w:top w:val="single" w:sz="6" w:space="0" w:color="000000"/>
              <w:left w:val="single" w:sz="6" w:space="0" w:color="CCCCCC"/>
              <w:bottom w:val="single" w:sz="6" w:space="0" w:color="000000"/>
              <w:right w:val="single" w:sz="6" w:space="0" w:color="000000"/>
            </w:tcBorders>
            <w:shd w:val="clear" w:color="auto" w:fill="6AA84F"/>
            <w:tcMar>
              <w:top w:w="30" w:type="dxa"/>
              <w:left w:w="45" w:type="dxa"/>
              <w:bottom w:w="30" w:type="dxa"/>
              <w:right w:w="45" w:type="dxa"/>
            </w:tcMar>
            <w:vAlign w:val="bottom"/>
            <w:hideMark/>
          </w:tcPr>
          <w:p w:rsidR="00500FC2" w:rsidRPr="00500FC2" w:rsidRDefault="00500FC2" w:rsidP="00500FC2">
            <w:pPr>
              <w:spacing w:after="0" w:line="240" w:lineRule="auto"/>
              <w:jc w:val="center"/>
              <w:rPr>
                <w:rFonts w:ascii="Arial" w:eastAsia="Times New Roman" w:hAnsi="Arial" w:cs="Arial"/>
                <w:b/>
                <w:bCs/>
                <w:color w:val="FFFFFF"/>
                <w:sz w:val="24"/>
                <w:szCs w:val="24"/>
                <w:lang w:eastAsia="cs-CZ"/>
              </w:rPr>
            </w:pPr>
            <w:r w:rsidRPr="00500FC2">
              <w:rPr>
                <w:rFonts w:ascii="Arial" w:eastAsia="Times New Roman" w:hAnsi="Arial" w:cs="Arial"/>
                <w:b/>
                <w:bCs/>
                <w:color w:val="FFFFFF"/>
                <w:sz w:val="24"/>
                <w:szCs w:val="24"/>
                <w:lang w:eastAsia="cs-CZ"/>
              </w:rPr>
              <w:t>Konečný termín</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 / KLIENT</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První schůzka</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3.12.2019</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KLIENT</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Předání veškerých podkladů a přístupů k technickým dokumentacím </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3.12.2019</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KLIENT</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Přístupy k analytickým nástrojům</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3.12.2019</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KLIENT</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Přístupy do administrací jednotlivých webů</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3.12.2019</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KLIENT</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Odpovědi na zaslané otázky</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3.12.2019</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KLIENT</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Tipy na weby konkurence nebo oborové weby, které se líbí ČHMÚ</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3.12.2019</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KLIENT</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Předání kontaktů na zodpovědné osoby k jednotlivým webům ČHMÚ</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3.12.2019</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Doplnění vstupních informací</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5.12.2019</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 / KLIENT</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Prezentace návrhu řešení a první struktury webu (MindMap)</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13.12.2019</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KLIENT</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Iterace, komentáře ke struktuře webu - 1. kolo</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17.12.2019</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Zapracování připomínek ke struktuře webu - 1. kolo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19.12.2019</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KLIENT</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Iterace, komentáře ke struktuře webu - 2. kolo</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20.12.2019</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Zapracování připomínek, finální struktura webu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23.12.2019</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 / KLIENT</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Prezentace první části WF</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10.1.2020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KLIENT</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Iterace, komentáře k první části WF - 1. kolo</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14.1.2020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Zapracování připomínek k první části WF - 1. kolo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15.1.2020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KLIENT</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Iterace, komentáře k první části WF - 2. kolo</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16.1.2020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Zapracování připomínek k první části WF - 2. kolo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18.1.2020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 / KLIENT</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Prezentace druhé části WF</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24.1.2020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KLIENT</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Iterace, připomínky k druhé části WF - 1.kolo</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28.1.2020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Zapracování připomínek k druhé části WF - 1. kolo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30.1.2020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KLIENT</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Iterace, komentáře k druhé části WF - 2. kolo</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31.1.2020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Zapracování připomínek k druhé části WF - 2. kolo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3.2.2020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 / KLIENT</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Schválení finální verze WF před uživatelským testováním</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7.2.2020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Uživatelské testování WF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 xml:space="preserve">10.2. - </w:t>
            </w:r>
            <w:r w:rsidRPr="00500FC2">
              <w:rPr>
                <w:rFonts w:ascii="Arial" w:eastAsia="Times New Roman" w:hAnsi="Arial" w:cs="Arial"/>
                <w:color w:val="000000"/>
                <w:sz w:val="20"/>
                <w:szCs w:val="20"/>
                <w:lang w:eastAsia="cs-CZ"/>
              </w:rPr>
              <w:lastRenderedPageBreak/>
              <w:t>12.2.2020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lastRenderedPageBreak/>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Zapracování závěrů z testování</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13.2.2020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 / KLIENT</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Prezentace WF po zapracování připomínek z uživatelského testovaní, Schválení finální verze WF</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14.2.2020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Zpracování Technické specifikace START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14.2.2020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Popis implementovaného systému</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Popis zdrojů dat, dokumentace jejich rozhraní</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Konkrétní specifika integrace zdrojů dat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Požadavky na administraci systému</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Příprava podkladů pro tvorbu grafického návrhu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 / KLIENT</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Schůzka k aktuálnímu stavu</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28.2.2020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 / KLIENT</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Předání Technické specifikace k připomínkám</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13.3.2020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KLIENT</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Iterace, připomínky k Technické specifikaci - 1.kolo</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17.3.2020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Zapracování připomínek k Technické specifikaci - 1. kolo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19.3.2020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KLIENT</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Iterace, komentáře k Technické specifikaci - 2. kolo</w:t>
            </w:r>
          </w:p>
        </w:tc>
        <w:tc>
          <w:tcPr>
            <w:tcW w:w="0" w:type="auto"/>
            <w:tcBorders>
              <w:top w:val="single" w:sz="6" w:space="0" w:color="CCCCCC"/>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20.3.2020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Zapracování připomínek k Technické specifikaci - 2. kolo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24.3.2020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Zpracování dokumentace k výběrovému řízení</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24.3.2020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Požadavky na zabezpečení systému</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Požadavky na použité technologie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Nefunkční požadavky pro vývoj</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Požadavky na dodavatele implementace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Soupis kompetencí implementačního týmu</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Popis cílové infrastruktury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Požadavky na provoz</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Požadavky na monitoring a reporting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Podmínky SLA a údržby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Popis procesu vývoje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Návrh harmonogramu vývoje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Metodika vývoje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Metodika testování</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Reporting a kontrolní mechanismy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Předání výstupů</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Akceptační proces a kritéria</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Popis procesu výběru dodavatele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Návrh kritérií pro výběr dodavatele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lastRenderedPageBreak/>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Požadavky pro nabídku</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r w:rsidRPr="00500FC2">
              <w:rPr>
                <w:rFonts w:ascii="Arial" w:eastAsia="Times New Roman" w:hAnsi="Arial" w:cs="Arial"/>
                <w:color w:val="B7B7B7"/>
                <w:sz w:val="20"/>
                <w:szCs w:val="20"/>
                <w:lang w:eastAsia="cs-CZ"/>
              </w:rPr>
              <w:t>Detailní odhad ceny řešení</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B7B7B7"/>
                <w:sz w:val="20"/>
                <w:szCs w:val="20"/>
                <w:lang w:eastAsia="cs-CZ"/>
              </w:rPr>
            </w:pP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 / KLIENT</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Schválení finální verze celé dokumentace</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27.3.2020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Kompeltace dokumentace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31.3.2020</w:t>
            </w:r>
          </w:p>
        </w:tc>
      </w:tr>
      <w:tr w:rsidR="00500FC2" w:rsidRPr="00500FC2" w:rsidTr="00500FC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b/>
                <w:bCs/>
                <w:color w:val="000000"/>
                <w:lang w:eastAsia="cs-CZ"/>
              </w:rPr>
            </w:pPr>
            <w:r w:rsidRPr="00500FC2">
              <w:rPr>
                <w:rFonts w:ascii="Arial" w:eastAsia="Times New Roman" w:hAnsi="Arial" w:cs="Arial"/>
                <w:b/>
                <w:bCs/>
                <w:color w:val="000000"/>
                <w:lang w:eastAsia="cs-CZ"/>
              </w:rPr>
              <w:t>AITOM / KLIENT</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rPr>
                <w:rFonts w:ascii="Arial" w:eastAsia="Times New Roman" w:hAnsi="Arial" w:cs="Arial"/>
                <w:color w:val="000000"/>
                <w:lang w:eastAsia="cs-CZ"/>
              </w:rPr>
            </w:pPr>
            <w:r w:rsidRPr="00500FC2">
              <w:rPr>
                <w:rFonts w:ascii="Arial" w:eastAsia="Times New Roman" w:hAnsi="Arial" w:cs="Arial"/>
                <w:color w:val="000000"/>
                <w:lang w:eastAsia="cs-CZ"/>
              </w:rPr>
              <w:t>Schválení akceptačního protokolu</w:t>
            </w:r>
          </w:p>
        </w:tc>
        <w:tc>
          <w:tcPr>
            <w:tcW w:w="0" w:type="auto"/>
            <w:tcBorders>
              <w:top w:val="single" w:sz="6" w:space="0" w:color="CCCCCC"/>
              <w:left w:val="single" w:sz="6" w:space="0" w:color="CCCCCC"/>
              <w:bottom w:val="single" w:sz="6" w:space="0" w:color="000000"/>
              <w:right w:val="single" w:sz="6" w:space="0" w:color="000000"/>
            </w:tcBorders>
            <w:shd w:val="clear" w:color="auto" w:fill="A4C2F4"/>
            <w:tcMar>
              <w:top w:w="30" w:type="dxa"/>
              <w:left w:w="45" w:type="dxa"/>
              <w:bottom w:w="30" w:type="dxa"/>
              <w:right w:w="45" w:type="dxa"/>
            </w:tcMar>
            <w:vAlign w:val="bottom"/>
            <w:hideMark/>
          </w:tcPr>
          <w:p w:rsidR="00500FC2" w:rsidRPr="00500FC2" w:rsidRDefault="00500FC2" w:rsidP="00500FC2">
            <w:pPr>
              <w:spacing w:after="0" w:line="240" w:lineRule="auto"/>
              <w:jc w:val="right"/>
              <w:rPr>
                <w:rFonts w:ascii="Arial" w:eastAsia="Times New Roman" w:hAnsi="Arial" w:cs="Arial"/>
                <w:color w:val="000000"/>
                <w:sz w:val="20"/>
                <w:szCs w:val="20"/>
                <w:lang w:eastAsia="cs-CZ"/>
              </w:rPr>
            </w:pPr>
            <w:r w:rsidRPr="00500FC2">
              <w:rPr>
                <w:rFonts w:ascii="Arial" w:eastAsia="Times New Roman" w:hAnsi="Arial" w:cs="Arial"/>
                <w:color w:val="000000"/>
                <w:sz w:val="20"/>
                <w:szCs w:val="20"/>
                <w:lang w:eastAsia="cs-CZ"/>
              </w:rPr>
              <w:t>31.3.2020</w:t>
            </w:r>
          </w:p>
        </w:tc>
      </w:tr>
    </w:tbl>
    <w:p w:rsidR="00684932" w:rsidRDefault="00684932" w:rsidP="007638C4">
      <w:pPr>
        <w:rPr>
          <w:rFonts w:ascii="Arial" w:hAnsi="Arial" w:cs="Arial"/>
          <w:b/>
          <w:sz w:val="28"/>
          <w:szCs w:val="28"/>
        </w:rPr>
        <w:sectPr w:rsidR="00684932" w:rsidSect="00E61ECE">
          <w:footerReference w:type="default" r:id="rId9"/>
          <w:pgSz w:w="11906" w:h="16838"/>
          <w:pgMar w:top="1417" w:right="1417" w:bottom="1417" w:left="1417" w:header="708" w:footer="708" w:gutter="0"/>
          <w:cols w:space="708"/>
          <w:docGrid w:linePitch="360"/>
        </w:sectPr>
      </w:pPr>
    </w:p>
    <w:p w:rsidR="00684932" w:rsidRPr="003E7B02" w:rsidRDefault="00684932" w:rsidP="007513FA">
      <w:pPr>
        <w:spacing w:after="0" w:line="240" w:lineRule="auto"/>
      </w:pPr>
    </w:p>
    <w:p w:rsidR="00537F7E" w:rsidRPr="00172A20" w:rsidRDefault="00E02131">
      <w:r w:rsidRPr="00716B46">
        <w:rPr>
          <w:rFonts w:ascii="Arial" w:hAnsi="Arial" w:cs="Arial"/>
          <w:b/>
          <w:sz w:val="28"/>
          <w:szCs w:val="28"/>
        </w:rPr>
        <w:t xml:space="preserve">Příloha č. 3 </w:t>
      </w:r>
      <w:r w:rsidR="0074593F" w:rsidRPr="00716B46">
        <w:rPr>
          <w:rFonts w:ascii="Arial" w:hAnsi="Arial" w:cs="Arial"/>
          <w:b/>
          <w:sz w:val="28"/>
          <w:szCs w:val="28"/>
        </w:rPr>
        <w:t>– Seznam kontaktní osob</w:t>
      </w:r>
    </w:p>
    <w:p w:rsidR="00537F7E" w:rsidRPr="00716B46" w:rsidRDefault="00537F7E">
      <w:pPr>
        <w:rPr>
          <w:rFonts w:ascii="Arial" w:hAnsi="Arial" w:cs="Arial"/>
          <w:b/>
          <w:u w:val="single"/>
        </w:rPr>
      </w:pPr>
      <w:r w:rsidRPr="00716B46">
        <w:rPr>
          <w:rFonts w:ascii="Arial" w:hAnsi="Arial" w:cs="Arial"/>
          <w:b/>
          <w:u w:val="single"/>
        </w:rPr>
        <w:t>Kontaktní osoby za ČHMÚ:</w:t>
      </w:r>
    </w:p>
    <w:p w:rsidR="00537F7E" w:rsidRPr="006B009C" w:rsidRDefault="006B009C" w:rsidP="007638C4">
      <w:pPr>
        <w:rPr>
          <w:rFonts w:ascii="Arial" w:hAnsi="Arial" w:cs="Arial"/>
        </w:rPr>
      </w:pPr>
      <w:r w:rsidRPr="006B009C">
        <w:rPr>
          <w:rFonts w:ascii="Arial" w:hAnsi="Arial" w:cs="Arial"/>
        </w:rPr>
        <w:t>xx</w:t>
      </w:r>
      <w:r>
        <w:rPr>
          <w:rFonts w:ascii="Arial" w:hAnsi="Arial" w:cs="Arial"/>
        </w:rPr>
        <w:t>x</w:t>
      </w:r>
    </w:p>
    <w:p w:rsidR="00500FC2" w:rsidRPr="00716B46" w:rsidRDefault="00500FC2" w:rsidP="00500FC2">
      <w:pPr>
        <w:rPr>
          <w:rFonts w:ascii="Arial" w:hAnsi="Arial" w:cs="Arial"/>
          <w:b/>
          <w:u w:val="single"/>
        </w:rPr>
      </w:pPr>
      <w:r w:rsidRPr="00716B46">
        <w:rPr>
          <w:rFonts w:ascii="Arial" w:hAnsi="Arial" w:cs="Arial"/>
          <w:b/>
          <w:u w:val="single"/>
        </w:rPr>
        <w:t>Kontaktní osoby za zhotovitele:</w:t>
      </w:r>
    </w:p>
    <w:p w:rsidR="00537F7E" w:rsidRPr="0074593F" w:rsidRDefault="006B009C" w:rsidP="00500FC2">
      <w:r>
        <w:t>xxx</w:t>
      </w:r>
    </w:p>
    <w:sectPr w:rsidR="00537F7E" w:rsidRPr="0074593F" w:rsidSect="00E61E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FC" w:rsidRDefault="00D837FC" w:rsidP="00C84F03">
      <w:pPr>
        <w:spacing w:after="0" w:line="240" w:lineRule="auto"/>
      </w:pPr>
      <w:r>
        <w:separator/>
      </w:r>
    </w:p>
  </w:endnote>
  <w:endnote w:type="continuationSeparator" w:id="0">
    <w:p w:rsidR="00D837FC" w:rsidRDefault="00D837FC" w:rsidP="00C8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1948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rPr>
            <w:sz w:val="22"/>
            <w:szCs w:val="22"/>
          </w:rPr>
        </w:sdtEndPr>
        <w:sdtContent>
          <w:p w:rsidR="00C25EAE" w:rsidRDefault="00C25EAE">
            <w:pPr>
              <w:pStyle w:val="Zpat"/>
              <w:jc w:val="right"/>
            </w:pPr>
            <w:r w:rsidRPr="00C36952">
              <w:rPr>
                <w:sz w:val="16"/>
                <w:szCs w:val="16"/>
              </w:rPr>
              <w:t xml:space="preserve">Stránka </w:t>
            </w:r>
            <w:r w:rsidRPr="00C36952">
              <w:rPr>
                <w:b/>
                <w:bCs/>
                <w:sz w:val="16"/>
                <w:szCs w:val="16"/>
              </w:rPr>
              <w:fldChar w:fldCharType="begin"/>
            </w:r>
            <w:r w:rsidRPr="00C36952">
              <w:rPr>
                <w:b/>
                <w:bCs/>
                <w:sz w:val="16"/>
                <w:szCs w:val="16"/>
              </w:rPr>
              <w:instrText>PAGE</w:instrText>
            </w:r>
            <w:r w:rsidRPr="00C36952">
              <w:rPr>
                <w:b/>
                <w:bCs/>
                <w:sz w:val="16"/>
                <w:szCs w:val="16"/>
              </w:rPr>
              <w:fldChar w:fldCharType="separate"/>
            </w:r>
            <w:r w:rsidR="00C3343F">
              <w:rPr>
                <w:b/>
                <w:bCs/>
                <w:noProof/>
                <w:sz w:val="16"/>
                <w:szCs w:val="16"/>
              </w:rPr>
              <w:t>2</w:t>
            </w:r>
            <w:r w:rsidRPr="00C36952">
              <w:rPr>
                <w:b/>
                <w:bCs/>
                <w:sz w:val="16"/>
                <w:szCs w:val="16"/>
              </w:rPr>
              <w:fldChar w:fldCharType="end"/>
            </w:r>
            <w:r w:rsidRPr="00C36952">
              <w:rPr>
                <w:sz w:val="16"/>
                <w:szCs w:val="16"/>
              </w:rPr>
              <w:t xml:space="preserve"> z </w:t>
            </w:r>
            <w:r w:rsidRPr="00C36952">
              <w:rPr>
                <w:b/>
                <w:bCs/>
                <w:sz w:val="16"/>
                <w:szCs w:val="16"/>
              </w:rPr>
              <w:fldChar w:fldCharType="begin"/>
            </w:r>
            <w:r w:rsidRPr="00C36952">
              <w:rPr>
                <w:b/>
                <w:bCs/>
                <w:sz w:val="16"/>
                <w:szCs w:val="16"/>
              </w:rPr>
              <w:instrText>NUMPAGES</w:instrText>
            </w:r>
            <w:r w:rsidRPr="00C36952">
              <w:rPr>
                <w:b/>
                <w:bCs/>
                <w:sz w:val="16"/>
                <w:szCs w:val="16"/>
              </w:rPr>
              <w:fldChar w:fldCharType="separate"/>
            </w:r>
            <w:r w:rsidR="00C3343F">
              <w:rPr>
                <w:b/>
                <w:bCs/>
                <w:noProof/>
                <w:sz w:val="16"/>
                <w:szCs w:val="16"/>
              </w:rPr>
              <w:t>19</w:t>
            </w:r>
            <w:r w:rsidRPr="00C36952">
              <w:rPr>
                <w:b/>
                <w:bCs/>
                <w:sz w:val="16"/>
                <w:szCs w:val="16"/>
              </w:rPr>
              <w:fldChar w:fldCharType="end"/>
            </w:r>
          </w:p>
        </w:sdtContent>
      </w:sdt>
    </w:sdtContent>
  </w:sdt>
  <w:p w:rsidR="00C25EAE" w:rsidRDefault="00C25E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FC" w:rsidRDefault="00D837FC" w:rsidP="00C84F03">
      <w:pPr>
        <w:spacing w:after="0" w:line="240" w:lineRule="auto"/>
      </w:pPr>
      <w:r>
        <w:separator/>
      </w:r>
    </w:p>
  </w:footnote>
  <w:footnote w:type="continuationSeparator" w:id="0">
    <w:p w:rsidR="00D837FC" w:rsidRDefault="00D837FC" w:rsidP="00C84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CC498"/>
    <w:multiLevelType w:val="hybridMultilevel"/>
    <w:tmpl w:val="A2C10B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A33B06"/>
    <w:multiLevelType w:val="hybridMultilevel"/>
    <w:tmpl w:val="D52973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F7A28F"/>
    <w:multiLevelType w:val="hybridMultilevel"/>
    <w:tmpl w:val="406E6D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F22AC1"/>
    <w:multiLevelType w:val="hybridMultilevel"/>
    <w:tmpl w:val="238ACC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E666F3"/>
    <w:multiLevelType w:val="hybridMultilevel"/>
    <w:tmpl w:val="E770A8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0694BA4"/>
    <w:multiLevelType w:val="hybridMultilevel"/>
    <w:tmpl w:val="7B627F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58CAC0"/>
    <w:multiLevelType w:val="hybridMultilevel"/>
    <w:tmpl w:val="F33E93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6"/>
    <w:multiLevelType w:val="singleLevel"/>
    <w:tmpl w:val="00000006"/>
    <w:name w:val="WW8Num6"/>
    <w:lvl w:ilvl="0">
      <w:start w:val="1"/>
      <w:numFmt w:val="lowerLetter"/>
      <w:lvlText w:val="%1)"/>
      <w:lvlJc w:val="left"/>
      <w:pPr>
        <w:tabs>
          <w:tab w:val="num" w:pos="0"/>
        </w:tabs>
        <w:ind w:left="360" w:hanging="360"/>
      </w:pPr>
    </w:lvl>
  </w:abstractNum>
  <w:abstractNum w:abstractNumId="8">
    <w:nsid w:val="0151222E"/>
    <w:multiLevelType w:val="hybridMultilevel"/>
    <w:tmpl w:val="CC4CF8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035F7EB7"/>
    <w:multiLevelType w:val="hybridMultilevel"/>
    <w:tmpl w:val="3CFCD9CC"/>
    <w:lvl w:ilvl="0" w:tplc="A51003C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48340DC"/>
    <w:multiLevelType w:val="hybridMultilevel"/>
    <w:tmpl w:val="594E8F8C"/>
    <w:lvl w:ilvl="0" w:tplc="35845FD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05BB740B"/>
    <w:multiLevelType w:val="hybridMultilevel"/>
    <w:tmpl w:val="20BC2DB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7200776"/>
    <w:multiLevelType w:val="hybridMultilevel"/>
    <w:tmpl w:val="F4A4DB5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077C42DC"/>
    <w:multiLevelType w:val="singleLevel"/>
    <w:tmpl w:val="7A709FAC"/>
    <w:lvl w:ilvl="0">
      <w:start w:val="1"/>
      <w:numFmt w:val="bullet"/>
      <w:lvlText w:val="•"/>
      <w:lvlJc w:val="left"/>
      <w:pPr>
        <w:tabs>
          <w:tab w:val="num" w:pos="473"/>
        </w:tabs>
        <w:ind w:left="454" w:hanging="341"/>
      </w:pPr>
      <w:rPr>
        <w:rFonts w:ascii="Times New Roman" w:hAnsi="Times New Roman" w:hint="default"/>
        <w:sz w:val="28"/>
      </w:rPr>
    </w:lvl>
  </w:abstractNum>
  <w:abstractNum w:abstractNumId="14">
    <w:nsid w:val="0A592A5E"/>
    <w:multiLevelType w:val="hybridMultilevel"/>
    <w:tmpl w:val="4302285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0AF342A7"/>
    <w:multiLevelType w:val="hybridMultilevel"/>
    <w:tmpl w:val="21A1AF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C52507F"/>
    <w:multiLevelType w:val="hybridMultilevel"/>
    <w:tmpl w:val="826AC5C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0C6F23D8"/>
    <w:multiLevelType w:val="hybridMultilevel"/>
    <w:tmpl w:val="B4328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03D3F45"/>
    <w:multiLevelType w:val="hybridMultilevel"/>
    <w:tmpl w:val="1CEA4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05964DD"/>
    <w:multiLevelType w:val="hybridMultilevel"/>
    <w:tmpl w:val="885A8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08F01D5"/>
    <w:multiLevelType w:val="hybridMultilevel"/>
    <w:tmpl w:val="F416C5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1DB4544"/>
    <w:multiLevelType w:val="hybridMultilevel"/>
    <w:tmpl w:val="044411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172D42B2"/>
    <w:multiLevelType w:val="hybridMultilevel"/>
    <w:tmpl w:val="EFD0A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9C95DB4"/>
    <w:multiLevelType w:val="hybridMultilevel"/>
    <w:tmpl w:val="F8CE8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B0417F0"/>
    <w:multiLevelType w:val="hybridMultilevel"/>
    <w:tmpl w:val="F8A8C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B1D5241"/>
    <w:multiLevelType w:val="hybridMultilevel"/>
    <w:tmpl w:val="B212EE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C290C08"/>
    <w:multiLevelType w:val="hybridMultilevel"/>
    <w:tmpl w:val="96B4F34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05F1AD6"/>
    <w:multiLevelType w:val="hybridMultilevel"/>
    <w:tmpl w:val="592663A6"/>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2F2147BD"/>
    <w:multiLevelType w:val="hybridMultilevel"/>
    <w:tmpl w:val="DA7A2D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A5C1F89"/>
    <w:multiLevelType w:val="hybridMultilevel"/>
    <w:tmpl w:val="C1E4BE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BEC15A4"/>
    <w:multiLevelType w:val="hybridMultilevel"/>
    <w:tmpl w:val="30CA42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1757171"/>
    <w:multiLevelType w:val="hybridMultilevel"/>
    <w:tmpl w:val="04326B0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5951C13"/>
    <w:multiLevelType w:val="hybridMultilevel"/>
    <w:tmpl w:val="7082B2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7472B16"/>
    <w:multiLevelType w:val="hybridMultilevel"/>
    <w:tmpl w:val="2570B3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C341A78"/>
    <w:multiLevelType w:val="hybridMultilevel"/>
    <w:tmpl w:val="EE07D7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DFF636D"/>
    <w:multiLevelType w:val="hybridMultilevel"/>
    <w:tmpl w:val="3B101D18"/>
    <w:lvl w:ilvl="0" w:tplc="0405001B">
      <w:start w:val="1"/>
      <w:numFmt w:val="lowerRoman"/>
      <w:lvlText w:val="%1."/>
      <w:lvlJc w:val="righ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36">
    <w:nsid w:val="4F6350A9"/>
    <w:multiLevelType w:val="hybridMultilevel"/>
    <w:tmpl w:val="2626F142"/>
    <w:lvl w:ilvl="0" w:tplc="35845FDE">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7">
    <w:nsid w:val="4FE37E13"/>
    <w:multiLevelType w:val="hybridMultilevel"/>
    <w:tmpl w:val="F2A07EFC"/>
    <w:lvl w:ilvl="0" w:tplc="FFFFFFFF">
      <w:start w:val="1"/>
      <w:numFmt w:val="lowerLetter"/>
      <w:lvlText w:val=""/>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1D21E2F"/>
    <w:multiLevelType w:val="hybridMultilevel"/>
    <w:tmpl w:val="3A38025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63A3390"/>
    <w:multiLevelType w:val="hybridMultilevel"/>
    <w:tmpl w:val="C924FC3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6B92C87"/>
    <w:multiLevelType w:val="hybridMultilevel"/>
    <w:tmpl w:val="E4D0B9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72150D4"/>
    <w:multiLevelType w:val="hybridMultilevel"/>
    <w:tmpl w:val="33F83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74D6717"/>
    <w:multiLevelType w:val="hybridMultilevel"/>
    <w:tmpl w:val="35B83A8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nsid w:val="57720BCC"/>
    <w:multiLevelType w:val="hybridMultilevel"/>
    <w:tmpl w:val="75188D1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8C37826"/>
    <w:multiLevelType w:val="hybridMultilevel"/>
    <w:tmpl w:val="2F6EE2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8D9E339"/>
    <w:multiLevelType w:val="hybridMultilevel"/>
    <w:tmpl w:val="C324ECE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59CA224B"/>
    <w:multiLevelType w:val="hybridMultilevel"/>
    <w:tmpl w:val="E39CE1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5A717045"/>
    <w:multiLevelType w:val="hybridMultilevel"/>
    <w:tmpl w:val="C4965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CBB2E55"/>
    <w:multiLevelType w:val="hybridMultilevel"/>
    <w:tmpl w:val="43FEF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124627E"/>
    <w:multiLevelType w:val="hybridMultilevel"/>
    <w:tmpl w:val="848A1DF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1F008D8"/>
    <w:multiLevelType w:val="hybridMultilevel"/>
    <w:tmpl w:val="1B6A2CE6"/>
    <w:lvl w:ilvl="0" w:tplc="E4F05B90">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712632B"/>
    <w:multiLevelType w:val="hybridMultilevel"/>
    <w:tmpl w:val="59B289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73F39BB"/>
    <w:multiLevelType w:val="hybridMultilevel"/>
    <w:tmpl w:val="ED1832EA"/>
    <w:lvl w:ilvl="0" w:tplc="FFFFFFFF">
      <w:start w:val="1"/>
      <w:numFmt w:val="decimal"/>
      <w:lvlText w:val="%1."/>
      <w:lvlJc w:val="left"/>
      <w:pPr>
        <w:tabs>
          <w:tab w:val="num" w:pos="60"/>
        </w:tabs>
        <w:ind w:left="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3">
    <w:nsid w:val="69D603E3"/>
    <w:multiLevelType w:val="hybridMultilevel"/>
    <w:tmpl w:val="815E6220"/>
    <w:lvl w:ilvl="0" w:tplc="0FF0C1D2">
      <w:start w:val="1"/>
      <w:numFmt w:val="decimal"/>
      <w:lvlText w:val="%1."/>
      <w:lvlJc w:val="left"/>
      <w:pPr>
        <w:ind w:left="720" w:hanging="36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B236F7E"/>
    <w:multiLevelType w:val="hybridMultilevel"/>
    <w:tmpl w:val="F8BAB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6B2641D0"/>
    <w:multiLevelType w:val="hybridMultilevel"/>
    <w:tmpl w:val="DDC53E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6BBB743E"/>
    <w:multiLevelType w:val="hybridMultilevel"/>
    <w:tmpl w:val="FC102D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709A1A3B"/>
    <w:multiLevelType w:val="hybridMultilevel"/>
    <w:tmpl w:val="33F83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219A2F0"/>
    <w:multiLevelType w:val="hybridMultilevel"/>
    <w:tmpl w:val="E66B6A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731D1854"/>
    <w:multiLevelType w:val="hybridMultilevel"/>
    <w:tmpl w:val="BDA71A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75AD0AD8"/>
    <w:multiLevelType w:val="hybridMultilevel"/>
    <w:tmpl w:val="AAE27E2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780113D6"/>
    <w:multiLevelType w:val="hybridMultilevel"/>
    <w:tmpl w:val="2200CED2"/>
    <w:lvl w:ilvl="0" w:tplc="0FF0C1D2">
      <w:start w:val="1"/>
      <w:numFmt w:val="decimal"/>
      <w:lvlText w:val="%1."/>
      <w:lvlJc w:val="left"/>
      <w:pPr>
        <w:ind w:left="720" w:hanging="36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DAB6557"/>
    <w:multiLevelType w:val="hybridMultilevel"/>
    <w:tmpl w:val="F72A9C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DBA1361"/>
    <w:multiLevelType w:val="hybridMultilevel"/>
    <w:tmpl w:val="BF8629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63"/>
  </w:num>
  <w:num w:numId="3">
    <w:abstractNumId w:val="6"/>
  </w:num>
  <w:num w:numId="4">
    <w:abstractNumId w:val="56"/>
  </w:num>
  <w:num w:numId="5">
    <w:abstractNumId w:val="2"/>
  </w:num>
  <w:num w:numId="6">
    <w:abstractNumId w:val="45"/>
  </w:num>
  <w:num w:numId="7">
    <w:abstractNumId w:val="46"/>
  </w:num>
  <w:num w:numId="8">
    <w:abstractNumId w:val="40"/>
  </w:num>
  <w:num w:numId="9">
    <w:abstractNumId w:val="42"/>
  </w:num>
  <w:num w:numId="10">
    <w:abstractNumId w:val="32"/>
  </w:num>
  <w:num w:numId="11">
    <w:abstractNumId w:val="44"/>
  </w:num>
  <w:num w:numId="12">
    <w:abstractNumId w:val="8"/>
  </w:num>
  <w:num w:numId="13">
    <w:abstractNumId w:val="9"/>
  </w:num>
  <w:num w:numId="14">
    <w:abstractNumId w:val="28"/>
  </w:num>
  <w:num w:numId="15">
    <w:abstractNumId w:val="14"/>
  </w:num>
  <w:num w:numId="16">
    <w:abstractNumId w:val="61"/>
  </w:num>
  <w:num w:numId="17">
    <w:abstractNumId w:val="53"/>
  </w:num>
  <w:num w:numId="18">
    <w:abstractNumId w:val="24"/>
  </w:num>
  <w:num w:numId="19">
    <w:abstractNumId w:val="25"/>
  </w:num>
  <w:num w:numId="20">
    <w:abstractNumId w:val="23"/>
  </w:num>
  <w:num w:numId="21">
    <w:abstractNumId w:val="51"/>
  </w:num>
  <w:num w:numId="22">
    <w:abstractNumId w:val="54"/>
  </w:num>
  <w:num w:numId="23">
    <w:abstractNumId w:val="12"/>
  </w:num>
  <w:num w:numId="24">
    <w:abstractNumId w:val="48"/>
  </w:num>
  <w:num w:numId="25">
    <w:abstractNumId w:val="17"/>
  </w:num>
  <w:num w:numId="26">
    <w:abstractNumId w:val="41"/>
  </w:num>
  <w:num w:numId="27">
    <w:abstractNumId w:val="33"/>
  </w:num>
  <w:num w:numId="28">
    <w:abstractNumId w:val="30"/>
  </w:num>
  <w:num w:numId="29">
    <w:abstractNumId w:val="38"/>
  </w:num>
  <w:num w:numId="30">
    <w:abstractNumId w:val="31"/>
  </w:num>
  <w:num w:numId="31">
    <w:abstractNumId w:val="39"/>
  </w:num>
  <w:num w:numId="32">
    <w:abstractNumId w:val="62"/>
  </w:num>
  <w:num w:numId="33">
    <w:abstractNumId w:val="50"/>
  </w:num>
  <w:num w:numId="34">
    <w:abstractNumId w:val="49"/>
  </w:num>
  <w:num w:numId="35">
    <w:abstractNumId w:val="43"/>
  </w:num>
  <w:num w:numId="36">
    <w:abstractNumId w:val="37"/>
  </w:num>
  <w:num w:numId="37">
    <w:abstractNumId w:val="35"/>
  </w:num>
  <w:num w:numId="38">
    <w:abstractNumId w:val="11"/>
  </w:num>
  <w:num w:numId="39">
    <w:abstractNumId w:val="26"/>
  </w:num>
  <w:num w:numId="40">
    <w:abstractNumId w:val="10"/>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num>
  <w:num w:numId="43">
    <w:abstractNumId w:val="22"/>
  </w:num>
  <w:num w:numId="44">
    <w:abstractNumId w:val="47"/>
  </w:num>
  <w:num w:numId="45">
    <w:abstractNumId w:val="59"/>
  </w:num>
  <w:num w:numId="46">
    <w:abstractNumId w:val="60"/>
  </w:num>
  <w:num w:numId="47">
    <w:abstractNumId w:val="58"/>
  </w:num>
  <w:num w:numId="48">
    <w:abstractNumId w:val="29"/>
  </w:num>
  <w:num w:numId="49">
    <w:abstractNumId w:val="34"/>
  </w:num>
  <w:num w:numId="50">
    <w:abstractNumId w:val="18"/>
  </w:num>
  <w:num w:numId="51">
    <w:abstractNumId w:val="4"/>
  </w:num>
  <w:num w:numId="52">
    <w:abstractNumId w:val="55"/>
  </w:num>
  <w:num w:numId="53">
    <w:abstractNumId w:val="5"/>
  </w:num>
  <w:num w:numId="54">
    <w:abstractNumId w:val="15"/>
  </w:num>
  <w:num w:numId="55">
    <w:abstractNumId w:val="1"/>
  </w:num>
  <w:num w:numId="56">
    <w:abstractNumId w:val="20"/>
  </w:num>
  <w:num w:numId="57">
    <w:abstractNumId w:val="3"/>
  </w:num>
  <w:num w:numId="58">
    <w:abstractNumId w:val="0"/>
  </w:num>
  <w:num w:numId="59">
    <w:abstractNumId w:val="16"/>
  </w:num>
  <w:num w:numId="60">
    <w:abstractNumId w:val="7"/>
  </w:num>
  <w:num w:numId="61">
    <w:abstractNumId w:val="13"/>
  </w:num>
  <w:num w:numId="62">
    <w:abstractNumId w:val="19"/>
  </w:num>
  <w:num w:numId="63">
    <w:abstractNumId w:val="27"/>
  </w:num>
  <w:num w:numId="64">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jxjgv6b9OOkc81SnZrsxLErH14=" w:salt="U2CuApfbrTw9e9tQou+Z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EA"/>
    <w:rsid w:val="00044579"/>
    <w:rsid w:val="00056237"/>
    <w:rsid w:val="0005777C"/>
    <w:rsid w:val="00086EF9"/>
    <w:rsid w:val="000A06AB"/>
    <w:rsid w:val="00122FC5"/>
    <w:rsid w:val="001253F1"/>
    <w:rsid w:val="001629AB"/>
    <w:rsid w:val="00172A20"/>
    <w:rsid w:val="001749D3"/>
    <w:rsid w:val="00186320"/>
    <w:rsid w:val="001943E4"/>
    <w:rsid w:val="001956EA"/>
    <w:rsid w:val="001B20A2"/>
    <w:rsid w:val="001B7578"/>
    <w:rsid w:val="001C0118"/>
    <w:rsid w:val="001D1BBB"/>
    <w:rsid w:val="001D3769"/>
    <w:rsid w:val="00200A78"/>
    <w:rsid w:val="00211590"/>
    <w:rsid w:val="00235546"/>
    <w:rsid w:val="00245445"/>
    <w:rsid w:val="00247FF2"/>
    <w:rsid w:val="002635AC"/>
    <w:rsid w:val="00272D5C"/>
    <w:rsid w:val="00282AC8"/>
    <w:rsid w:val="00294747"/>
    <w:rsid w:val="00294DB3"/>
    <w:rsid w:val="002C253C"/>
    <w:rsid w:val="002F3DC3"/>
    <w:rsid w:val="00302657"/>
    <w:rsid w:val="00312AB7"/>
    <w:rsid w:val="003F0617"/>
    <w:rsid w:val="00421355"/>
    <w:rsid w:val="00424AA9"/>
    <w:rsid w:val="00427B22"/>
    <w:rsid w:val="00453F7C"/>
    <w:rsid w:val="004550E4"/>
    <w:rsid w:val="00463BE0"/>
    <w:rsid w:val="0047174F"/>
    <w:rsid w:val="004721CA"/>
    <w:rsid w:val="00494C45"/>
    <w:rsid w:val="004B4567"/>
    <w:rsid w:val="004C2F81"/>
    <w:rsid w:val="004C3EDF"/>
    <w:rsid w:val="00500B55"/>
    <w:rsid w:val="00500FC2"/>
    <w:rsid w:val="005056BD"/>
    <w:rsid w:val="00532F8B"/>
    <w:rsid w:val="00537F7E"/>
    <w:rsid w:val="00557AF0"/>
    <w:rsid w:val="00557F15"/>
    <w:rsid w:val="00581C21"/>
    <w:rsid w:val="0058505B"/>
    <w:rsid w:val="005C3734"/>
    <w:rsid w:val="00622718"/>
    <w:rsid w:val="00684932"/>
    <w:rsid w:val="0068785F"/>
    <w:rsid w:val="006913D4"/>
    <w:rsid w:val="00697191"/>
    <w:rsid w:val="006B009C"/>
    <w:rsid w:val="006D74CF"/>
    <w:rsid w:val="006F4F09"/>
    <w:rsid w:val="00716153"/>
    <w:rsid w:val="00716B46"/>
    <w:rsid w:val="00730443"/>
    <w:rsid w:val="0074593F"/>
    <w:rsid w:val="007513FA"/>
    <w:rsid w:val="007525A6"/>
    <w:rsid w:val="0075543D"/>
    <w:rsid w:val="007638C4"/>
    <w:rsid w:val="0079048C"/>
    <w:rsid w:val="007B7C5F"/>
    <w:rsid w:val="007D3FC9"/>
    <w:rsid w:val="007F0537"/>
    <w:rsid w:val="00812D20"/>
    <w:rsid w:val="00831EA2"/>
    <w:rsid w:val="00852F40"/>
    <w:rsid w:val="00852F9C"/>
    <w:rsid w:val="0086107C"/>
    <w:rsid w:val="00884456"/>
    <w:rsid w:val="008978A7"/>
    <w:rsid w:val="008A2172"/>
    <w:rsid w:val="008A26CB"/>
    <w:rsid w:val="008A7AE9"/>
    <w:rsid w:val="008C242E"/>
    <w:rsid w:val="008D35B4"/>
    <w:rsid w:val="008D3D68"/>
    <w:rsid w:val="00920D07"/>
    <w:rsid w:val="00923E4B"/>
    <w:rsid w:val="009469A4"/>
    <w:rsid w:val="009506A6"/>
    <w:rsid w:val="00976306"/>
    <w:rsid w:val="0098074C"/>
    <w:rsid w:val="009C4B96"/>
    <w:rsid w:val="009E20B9"/>
    <w:rsid w:val="009E6DBA"/>
    <w:rsid w:val="009F31D1"/>
    <w:rsid w:val="009F48C3"/>
    <w:rsid w:val="00A201A1"/>
    <w:rsid w:val="00A26E8F"/>
    <w:rsid w:val="00A57540"/>
    <w:rsid w:val="00A82C71"/>
    <w:rsid w:val="00A87869"/>
    <w:rsid w:val="00AA05BF"/>
    <w:rsid w:val="00AA3004"/>
    <w:rsid w:val="00AB5665"/>
    <w:rsid w:val="00AC229B"/>
    <w:rsid w:val="00AE4E4A"/>
    <w:rsid w:val="00AE6588"/>
    <w:rsid w:val="00AF71BE"/>
    <w:rsid w:val="00B42EBD"/>
    <w:rsid w:val="00BB458A"/>
    <w:rsid w:val="00BC4FD3"/>
    <w:rsid w:val="00BD360E"/>
    <w:rsid w:val="00BD5237"/>
    <w:rsid w:val="00BD6C5A"/>
    <w:rsid w:val="00BF3ACD"/>
    <w:rsid w:val="00C11AC9"/>
    <w:rsid w:val="00C25EAE"/>
    <w:rsid w:val="00C3343F"/>
    <w:rsid w:val="00C36952"/>
    <w:rsid w:val="00C628E5"/>
    <w:rsid w:val="00C64DA3"/>
    <w:rsid w:val="00C84F03"/>
    <w:rsid w:val="00C860C2"/>
    <w:rsid w:val="00C92ED3"/>
    <w:rsid w:val="00C97245"/>
    <w:rsid w:val="00CA7459"/>
    <w:rsid w:val="00CB071F"/>
    <w:rsid w:val="00CB7BAD"/>
    <w:rsid w:val="00CC3379"/>
    <w:rsid w:val="00CC43A7"/>
    <w:rsid w:val="00CC6683"/>
    <w:rsid w:val="00D1257C"/>
    <w:rsid w:val="00D21B42"/>
    <w:rsid w:val="00D36AEA"/>
    <w:rsid w:val="00D6047A"/>
    <w:rsid w:val="00D6161B"/>
    <w:rsid w:val="00D66B5D"/>
    <w:rsid w:val="00D7101C"/>
    <w:rsid w:val="00D837FC"/>
    <w:rsid w:val="00D85CA0"/>
    <w:rsid w:val="00DF5065"/>
    <w:rsid w:val="00E02131"/>
    <w:rsid w:val="00E410B3"/>
    <w:rsid w:val="00E61ECE"/>
    <w:rsid w:val="00EA3226"/>
    <w:rsid w:val="00EE2B18"/>
    <w:rsid w:val="00EF167A"/>
    <w:rsid w:val="00EF468E"/>
    <w:rsid w:val="00F070A8"/>
    <w:rsid w:val="00F13B06"/>
    <w:rsid w:val="00F246BE"/>
    <w:rsid w:val="00F5572E"/>
    <w:rsid w:val="00F663A7"/>
    <w:rsid w:val="00FE4498"/>
    <w:rsid w:val="00FF1120"/>
    <w:rsid w:val="00FF37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E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BC4FD3"/>
    <w:pPr>
      <w:ind w:left="720"/>
      <w:contextualSpacing/>
    </w:pPr>
  </w:style>
  <w:style w:type="paragraph" w:customStyle="1" w:styleId="Default">
    <w:name w:val="Default"/>
    <w:uiPriority w:val="99"/>
    <w:rsid w:val="007638C4"/>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74593F"/>
    <w:rPr>
      <w:color w:val="0563C1" w:themeColor="hyperlink"/>
      <w:u w:val="single"/>
    </w:rPr>
  </w:style>
  <w:style w:type="paragraph" w:styleId="Textbubliny">
    <w:name w:val="Balloon Text"/>
    <w:basedOn w:val="Normln"/>
    <w:link w:val="TextbublinyChar"/>
    <w:uiPriority w:val="99"/>
    <w:semiHidden/>
    <w:unhideWhenUsed/>
    <w:rsid w:val="00FF11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1120"/>
    <w:rPr>
      <w:rFonts w:ascii="Tahoma" w:hAnsi="Tahoma" w:cs="Tahoma"/>
      <w:sz w:val="16"/>
      <w:szCs w:val="16"/>
    </w:rPr>
  </w:style>
  <w:style w:type="character" w:styleId="Odkaznakoment">
    <w:name w:val="annotation reference"/>
    <w:basedOn w:val="Standardnpsmoodstavce"/>
    <w:uiPriority w:val="99"/>
    <w:semiHidden/>
    <w:unhideWhenUsed/>
    <w:rsid w:val="001B7578"/>
    <w:rPr>
      <w:sz w:val="16"/>
      <w:szCs w:val="16"/>
    </w:rPr>
  </w:style>
  <w:style w:type="paragraph" w:styleId="Textkomente">
    <w:name w:val="annotation text"/>
    <w:basedOn w:val="Normln"/>
    <w:link w:val="TextkomenteChar"/>
    <w:uiPriority w:val="99"/>
    <w:semiHidden/>
    <w:unhideWhenUsed/>
    <w:rsid w:val="001B7578"/>
    <w:pPr>
      <w:spacing w:line="240" w:lineRule="auto"/>
    </w:pPr>
    <w:rPr>
      <w:sz w:val="20"/>
      <w:szCs w:val="20"/>
    </w:rPr>
  </w:style>
  <w:style w:type="character" w:customStyle="1" w:styleId="TextkomenteChar">
    <w:name w:val="Text komentáře Char"/>
    <w:basedOn w:val="Standardnpsmoodstavce"/>
    <w:link w:val="Textkomente"/>
    <w:uiPriority w:val="99"/>
    <w:semiHidden/>
    <w:rsid w:val="001B7578"/>
    <w:rPr>
      <w:sz w:val="20"/>
      <w:szCs w:val="20"/>
    </w:rPr>
  </w:style>
  <w:style w:type="paragraph" w:styleId="Pedmtkomente">
    <w:name w:val="annotation subject"/>
    <w:basedOn w:val="Textkomente"/>
    <w:next w:val="Textkomente"/>
    <w:link w:val="PedmtkomenteChar"/>
    <w:uiPriority w:val="99"/>
    <w:semiHidden/>
    <w:unhideWhenUsed/>
    <w:rsid w:val="001B7578"/>
    <w:rPr>
      <w:b/>
      <w:bCs/>
    </w:rPr>
  </w:style>
  <w:style w:type="character" w:customStyle="1" w:styleId="PedmtkomenteChar">
    <w:name w:val="Předmět komentáře Char"/>
    <w:basedOn w:val="TextkomenteChar"/>
    <w:link w:val="Pedmtkomente"/>
    <w:uiPriority w:val="99"/>
    <w:semiHidden/>
    <w:rsid w:val="001B7578"/>
    <w:rPr>
      <w:b/>
      <w:bCs/>
      <w:sz w:val="20"/>
      <w:szCs w:val="20"/>
    </w:rPr>
  </w:style>
  <w:style w:type="paragraph" w:styleId="Revize">
    <w:name w:val="Revision"/>
    <w:hidden/>
    <w:uiPriority w:val="99"/>
    <w:semiHidden/>
    <w:rsid w:val="0086107C"/>
    <w:pPr>
      <w:spacing w:after="0" w:line="240" w:lineRule="auto"/>
    </w:pPr>
  </w:style>
  <w:style w:type="paragraph" w:styleId="Zhlav">
    <w:name w:val="header"/>
    <w:basedOn w:val="Normln"/>
    <w:link w:val="ZhlavChar"/>
    <w:uiPriority w:val="99"/>
    <w:unhideWhenUsed/>
    <w:rsid w:val="00C84F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4F03"/>
  </w:style>
  <w:style w:type="paragraph" w:styleId="Zpat">
    <w:name w:val="footer"/>
    <w:basedOn w:val="Normln"/>
    <w:link w:val="ZpatChar"/>
    <w:uiPriority w:val="99"/>
    <w:unhideWhenUsed/>
    <w:rsid w:val="00C84F03"/>
    <w:pPr>
      <w:tabs>
        <w:tab w:val="center" w:pos="4536"/>
        <w:tab w:val="right" w:pos="9072"/>
      </w:tabs>
      <w:spacing w:after="0" w:line="240" w:lineRule="auto"/>
    </w:pPr>
  </w:style>
  <w:style w:type="character" w:customStyle="1" w:styleId="ZpatChar">
    <w:name w:val="Zápatí Char"/>
    <w:basedOn w:val="Standardnpsmoodstavce"/>
    <w:link w:val="Zpat"/>
    <w:uiPriority w:val="99"/>
    <w:rsid w:val="00C84F03"/>
  </w:style>
  <w:style w:type="character" w:customStyle="1" w:styleId="OdstavecseseznamemChar">
    <w:name w:val="Odstavec se seznamem Char"/>
    <w:link w:val="Odstavecseseznamem"/>
    <w:uiPriority w:val="34"/>
    <w:locked/>
    <w:rsid w:val="00B42EBD"/>
  </w:style>
  <w:style w:type="paragraph" w:styleId="Zkladntext2">
    <w:name w:val="Body Text 2"/>
    <w:basedOn w:val="Normln"/>
    <w:link w:val="Zkladntext2Char"/>
    <w:rsid w:val="007F0537"/>
    <w:pPr>
      <w:spacing w:after="0" w:line="240" w:lineRule="auto"/>
    </w:pPr>
    <w:rPr>
      <w:rFonts w:ascii="Times New Roman" w:eastAsia="Times New Roman" w:hAnsi="Times New Roman" w:cs="Times New Roman"/>
      <w:szCs w:val="20"/>
    </w:rPr>
  </w:style>
  <w:style w:type="character" w:customStyle="1" w:styleId="Zkladntext2Char">
    <w:name w:val="Základní text 2 Char"/>
    <w:basedOn w:val="Standardnpsmoodstavce"/>
    <w:link w:val="Zkladntext2"/>
    <w:rsid w:val="007F0537"/>
    <w:rPr>
      <w:rFonts w:ascii="Times New Roman" w:eastAsia="Times New Roman" w:hAnsi="Times New Roman" w:cs="Times New Roman"/>
      <w:szCs w:val="20"/>
    </w:rPr>
  </w:style>
  <w:style w:type="paragraph" w:styleId="Zkladntext">
    <w:name w:val="Body Text"/>
    <w:basedOn w:val="Normln"/>
    <w:link w:val="ZkladntextChar"/>
    <w:uiPriority w:val="99"/>
    <w:unhideWhenUsed/>
    <w:rsid w:val="007F0537"/>
    <w:pPr>
      <w:spacing w:after="120"/>
    </w:pPr>
  </w:style>
  <w:style w:type="character" w:customStyle="1" w:styleId="ZkladntextChar">
    <w:name w:val="Základní text Char"/>
    <w:basedOn w:val="Standardnpsmoodstavce"/>
    <w:link w:val="Zkladntext"/>
    <w:uiPriority w:val="99"/>
    <w:rsid w:val="007F0537"/>
  </w:style>
  <w:style w:type="paragraph" w:styleId="Normlnweb">
    <w:name w:val="Normal (Web)"/>
    <w:basedOn w:val="Normln"/>
    <w:uiPriority w:val="99"/>
    <w:unhideWhenUsed/>
    <w:rsid w:val="000577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00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E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BC4FD3"/>
    <w:pPr>
      <w:ind w:left="720"/>
      <w:contextualSpacing/>
    </w:pPr>
  </w:style>
  <w:style w:type="paragraph" w:customStyle="1" w:styleId="Default">
    <w:name w:val="Default"/>
    <w:uiPriority w:val="99"/>
    <w:rsid w:val="007638C4"/>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74593F"/>
    <w:rPr>
      <w:color w:val="0563C1" w:themeColor="hyperlink"/>
      <w:u w:val="single"/>
    </w:rPr>
  </w:style>
  <w:style w:type="paragraph" w:styleId="Textbubliny">
    <w:name w:val="Balloon Text"/>
    <w:basedOn w:val="Normln"/>
    <w:link w:val="TextbublinyChar"/>
    <w:uiPriority w:val="99"/>
    <w:semiHidden/>
    <w:unhideWhenUsed/>
    <w:rsid w:val="00FF11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1120"/>
    <w:rPr>
      <w:rFonts w:ascii="Tahoma" w:hAnsi="Tahoma" w:cs="Tahoma"/>
      <w:sz w:val="16"/>
      <w:szCs w:val="16"/>
    </w:rPr>
  </w:style>
  <w:style w:type="character" w:styleId="Odkaznakoment">
    <w:name w:val="annotation reference"/>
    <w:basedOn w:val="Standardnpsmoodstavce"/>
    <w:uiPriority w:val="99"/>
    <w:semiHidden/>
    <w:unhideWhenUsed/>
    <w:rsid w:val="001B7578"/>
    <w:rPr>
      <w:sz w:val="16"/>
      <w:szCs w:val="16"/>
    </w:rPr>
  </w:style>
  <w:style w:type="paragraph" w:styleId="Textkomente">
    <w:name w:val="annotation text"/>
    <w:basedOn w:val="Normln"/>
    <w:link w:val="TextkomenteChar"/>
    <w:uiPriority w:val="99"/>
    <w:semiHidden/>
    <w:unhideWhenUsed/>
    <w:rsid w:val="001B7578"/>
    <w:pPr>
      <w:spacing w:line="240" w:lineRule="auto"/>
    </w:pPr>
    <w:rPr>
      <w:sz w:val="20"/>
      <w:szCs w:val="20"/>
    </w:rPr>
  </w:style>
  <w:style w:type="character" w:customStyle="1" w:styleId="TextkomenteChar">
    <w:name w:val="Text komentáře Char"/>
    <w:basedOn w:val="Standardnpsmoodstavce"/>
    <w:link w:val="Textkomente"/>
    <w:uiPriority w:val="99"/>
    <w:semiHidden/>
    <w:rsid w:val="001B7578"/>
    <w:rPr>
      <w:sz w:val="20"/>
      <w:szCs w:val="20"/>
    </w:rPr>
  </w:style>
  <w:style w:type="paragraph" w:styleId="Pedmtkomente">
    <w:name w:val="annotation subject"/>
    <w:basedOn w:val="Textkomente"/>
    <w:next w:val="Textkomente"/>
    <w:link w:val="PedmtkomenteChar"/>
    <w:uiPriority w:val="99"/>
    <w:semiHidden/>
    <w:unhideWhenUsed/>
    <w:rsid w:val="001B7578"/>
    <w:rPr>
      <w:b/>
      <w:bCs/>
    </w:rPr>
  </w:style>
  <w:style w:type="character" w:customStyle="1" w:styleId="PedmtkomenteChar">
    <w:name w:val="Předmět komentáře Char"/>
    <w:basedOn w:val="TextkomenteChar"/>
    <w:link w:val="Pedmtkomente"/>
    <w:uiPriority w:val="99"/>
    <w:semiHidden/>
    <w:rsid w:val="001B7578"/>
    <w:rPr>
      <w:b/>
      <w:bCs/>
      <w:sz w:val="20"/>
      <w:szCs w:val="20"/>
    </w:rPr>
  </w:style>
  <w:style w:type="paragraph" w:styleId="Revize">
    <w:name w:val="Revision"/>
    <w:hidden/>
    <w:uiPriority w:val="99"/>
    <w:semiHidden/>
    <w:rsid w:val="0086107C"/>
    <w:pPr>
      <w:spacing w:after="0" w:line="240" w:lineRule="auto"/>
    </w:pPr>
  </w:style>
  <w:style w:type="paragraph" w:styleId="Zhlav">
    <w:name w:val="header"/>
    <w:basedOn w:val="Normln"/>
    <w:link w:val="ZhlavChar"/>
    <w:uiPriority w:val="99"/>
    <w:unhideWhenUsed/>
    <w:rsid w:val="00C84F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4F03"/>
  </w:style>
  <w:style w:type="paragraph" w:styleId="Zpat">
    <w:name w:val="footer"/>
    <w:basedOn w:val="Normln"/>
    <w:link w:val="ZpatChar"/>
    <w:uiPriority w:val="99"/>
    <w:unhideWhenUsed/>
    <w:rsid w:val="00C84F03"/>
    <w:pPr>
      <w:tabs>
        <w:tab w:val="center" w:pos="4536"/>
        <w:tab w:val="right" w:pos="9072"/>
      </w:tabs>
      <w:spacing w:after="0" w:line="240" w:lineRule="auto"/>
    </w:pPr>
  </w:style>
  <w:style w:type="character" w:customStyle="1" w:styleId="ZpatChar">
    <w:name w:val="Zápatí Char"/>
    <w:basedOn w:val="Standardnpsmoodstavce"/>
    <w:link w:val="Zpat"/>
    <w:uiPriority w:val="99"/>
    <w:rsid w:val="00C84F03"/>
  </w:style>
  <w:style w:type="character" w:customStyle="1" w:styleId="OdstavecseseznamemChar">
    <w:name w:val="Odstavec se seznamem Char"/>
    <w:link w:val="Odstavecseseznamem"/>
    <w:uiPriority w:val="34"/>
    <w:locked/>
    <w:rsid w:val="00B42EBD"/>
  </w:style>
  <w:style w:type="paragraph" w:styleId="Zkladntext2">
    <w:name w:val="Body Text 2"/>
    <w:basedOn w:val="Normln"/>
    <w:link w:val="Zkladntext2Char"/>
    <w:rsid w:val="007F0537"/>
    <w:pPr>
      <w:spacing w:after="0" w:line="240" w:lineRule="auto"/>
    </w:pPr>
    <w:rPr>
      <w:rFonts w:ascii="Times New Roman" w:eastAsia="Times New Roman" w:hAnsi="Times New Roman" w:cs="Times New Roman"/>
      <w:szCs w:val="20"/>
    </w:rPr>
  </w:style>
  <w:style w:type="character" w:customStyle="1" w:styleId="Zkladntext2Char">
    <w:name w:val="Základní text 2 Char"/>
    <w:basedOn w:val="Standardnpsmoodstavce"/>
    <w:link w:val="Zkladntext2"/>
    <w:rsid w:val="007F0537"/>
    <w:rPr>
      <w:rFonts w:ascii="Times New Roman" w:eastAsia="Times New Roman" w:hAnsi="Times New Roman" w:cs="Times New Roman"/>
      <w:szCs w:val="20"/>
    </w:rPr>
  </w:style>
  <w:style w:type="paragraph" w:styleId="Zkladntext">
    <w:name w:val="Body Text"/>
    <w:basedOn w:val="Normln"/>
    <w:link w:val="ZkladntextChar"/>
    <w:uiPriority w:val="99"/>
    <w:unhideWhenUsed/>
    <w:rsid w:val="007F0537"/>
    <w:pPr>
      <w:spacing w:after="120"/>
    </w:pPr>
  </w:style>
  <w:style w:type="character" w:customStyle="1" w:styleId="ZkladntextChar">
    <w:name w:val="Základní text Char"/>
    <w:basedOn w:val="Standardnpsmoodstavce"/>
    <w:link w:val="Zkladntext"/>
    <w:uiPriority w:val="99"/>
    <w:rsid w:val="007F0537"/>
  </w:style>
  <w:style w:type="paragraph" w:styleId="Normlnweb">
    <w:name w:val="Normal (Web)"/>
    <w:basedOn w:val="Normln"/>
    <w:uiPriority w:val="99"/>
    <w:unhideWhenUsed/>
    <w:rsid w:val="000577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0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4667">
      <w:bodyDiv w:val="1"/>
      <w:marLeft w:val="0"/>
      <w:marRight w:val="0"/>
      <w:marTop w:val="0"/>
      <w:marBottom w:val="0"/>
      <w:divBdr>
        <w:top w:val="none" w:sz="0" w:space="0" w:color="auto"/>
        <w:left w:val="none" w:sz="0" w:space="0" w:color="auto"/>
        <w:bottom w:val="none" w:sz="0" w:space="0" w:color="auto"/>
        <w:right w:val="none" w:sz="0" w:space="0" w:color="auto"/>
      </w:divBdr>
    </w:div>
    <w:div w:id="439227997">
      <w:bodyDiv w:val="1"/>
      <w:marLeft w:val="0"/>
      <w:marRight w:val="0"/>
      <w:marTop w:val="0"/>
      <w:marBottom w:val="0"/>
      <w:divBdr>
        <w:top w:val="none" w:sz="0" w:space="0" w:color="auto"/>
        <w:left w:val="none" w:sz="0" w:space="0" w:color="auto"/>
        <w:bottom w:val="none" w:sz="0" w:space="0" w:color="auto"/>
        <w:right w:val="none" w:sz="0" w:space="0" w:color="auto"/>
      </w:divBdr>
      <w:divsChild>
        <w:div w:id="761489669">
          <w:marLeft w:val="0"/>
          <w:marRight w:val="0"/>
          <w:marTop w:val="0"/>
          <w:marBottom w:val="0"/>
          <w:divBdr>
            <w:top w:val="none" w:sz="0" w:space="0" w:color="auto"/>
            <w:left w:val="none" w:sz="0" w:space="0" w:color="auto"/>
            <w:bottom w:val="none" w:sz="0" w:space="0" w:color="auto"/>
            <w:right w:val="none" w:sz="0" w:space="0" w:color="auto"/>
          </w:divBdr>
          <w:divsChild>
            <w:div w:id="1232080554">
              <w:marLeft w:val="0"/>
              <w:marRight w:val="0"/>
              <w:marTop w:val="0"/>
              <w:marBottom w:val="0"/>
              <w:divBdr>
                <w:top w:val="none" w:sz="0" w:space="0" w:color="auto"/>
                <w:left w:val="none" w:sz="0" w:space="0" w:color="auto"/>
                <w:bottom w:val="none" w:sz="0" w:space="0" w:color="auto"/>
                <w:right w:val="none" w:sz="0" w:space="0" w:color="auto"/>
              </w:divBdr>
              <w:divsChild>
                <w:div w:id="211230140">
                  <w:marLeft w:val="0"/>
                  <w:marRight w:val="0"/>
                  <w:marTop w:val="0"/>
                  <w:marBottom w:val="0"/>
                  <w:divBdr>
                    <w:top w:val="none" w:sz="0" w:space="0" w:color="auto"/>
                    <w:left w:val="none" w:sz="0" w:space="0" w:color="auto"/>
                    <w:bottom w:val="none" w:sz="0" w:space="0" w:color="auto"/>
                    <w:right w:val="none" w:sz="0" w:space="0" w:color="auto"/>
                  </w:divBdr>
                  <w:divsChild>
                    <w:div w:id="1488983685">
                      <w:marLeft w:val="0"/>
                      <w:marRight w:val="0"/>
                      <w:marTop w:val="0"/>
                      <w:marBottom w:val="0"/>
                      <w:divBdr>
                        <w:top w:val="none" w:sz="0" w:space="0" w:color="auto"/>
                        <w:left w:val="none" w:sz="0" w:space="0" w:color="auto"/>
                        <w:bottom w:val="none" w:sz="0" w:space="0" w:color="auto"/>
                        <w:right w:val="none" w:sz="0" w:space="0" w:color="auto"/>
                      </w:divBdr>
                      <w:divsChild>
                        <w:div w:id="1151144019">
                          <w:marLeft w:val="0"/>
                          <w:marRight w:val="0"/>
                          <w:marTop w:val="0"/>
                          <w:marBottom w:val="0"/>
                          <w:divBdr>
                            <w:top w:val="none" w:sz="0" w:space="0" w:color="auto"/>
                            <w:left w:val="none" w:sz="0" w:space="0" w:color="auto"/>
                            <w:bottom w:val="none" w:sz="0" w:space="0" w:color="auto"/>
                            <w:right w:val="none" w:sz="0" w:space="0" w:color="auto"/>
                          </w:divBdr>
                          <w:divsChild>
                            <w:div w:id="559444231">
                              <w:marLeft w:val="0"/>
                              <w:marRight w:val="0"/>
                              <w:marTop w:val="0"/>
                              <w:marBottom w:val="0"/>
                              <w:divBdr>
                                <w:top w:val="none" w:sz="0" w:space="0" w:color="auto"/>
                                <w:left w:val="none" w:sz="0" w:space="0" w:color="auto"/>
                                <w:bottom w:val="none" w:sz="0" w:space="0" w:color="auto"/>
                                <w:right w:val="none" w:sz="0" w:space="0" w:color="auto"/>
                              </w:divBdr>
                              <w:divsChild>
                                <w:div w:id="443814681">
                                  <w:marLeft w:val="0"/>
                                  <w:marRight w:val="0"/>
                                  <w:marTop w:val="0"/>
                                  <w:marBottom w:val="0"/>
                                  <w:divBdr>
                                    <w:top w:val="none" w:sz="0" w:space="0" w:color="auto"/>
                                    <w:left w:val="none" w:sz="0" w:space="0" w:color="auto"/>
                                    <w:bottom w:val="none" w:sz="0" w:space="0" w:color="auto"/>
                                    <w:right w:val="none" w:sz="0" w:space="0" w:color="auto"/>
                                  </w:divBdr>
                                  <w:divsChild>
                                    <w:div w:id="15986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620016">
      <w:bodyDiv w:val="1"/>
      <w:marLeft w:val="0"/>
      <w:marRight w:val="0"/>
      <w:marTop w:val="0"/>
      <w:marBottom w:val="0"/>
      <w:divBdr>
        <w:top w:val="none" w:sz="0" w:space="0" w:color="auto"/>
        <w:left w:val="none" w:sz="0" w:space="0" w:color="auto"/>
        <w:bottom w:val="none" w:sz="0" w:space="0" w:color="auto"/>
        <w:right w:val="none" w:sz="0" w:space="0" w:color="auto"/>
      </w:divBdr>
    </w:div>
    <w:div w:id="1614291401">
      <w:bodyDiv w:val="1"/>
      <w:marLeft w:val="0"/>
      <w:marRight w:val="0"/>
      <w:marTop w:val="0"/>
      <w:marBottom w:val="0"/>
      <w:divBdr>
        <w:top w:val="none" w:sz="0" w:space="0" w:color="auto"/>
        <w:left w:val="none" w:sz="0" w:space="0" w:color="auto"/>
        <w:bottom w:val="none" w:sz="0" w:space="0" w:color="auto"/>
        <w:right w:val="none" w:sz="0" w:space="0" w:color="auto"/>
      </w:divBdr>
    </w:div>
    <w:div w:id="1681851877">
      <w:bodyDiv w:val="1"/>
      <w:marLeft w:val="0"/>
      <w:marRight w:val="0"/>
      <w:marTop w:val="0"/>
      <w:marBottom w:val="0"/>
      <w:divBdr>
        <w:top w:val="none" w:sz="0" w:space="0" w:color="auto"/>
        <w:left w:val="none" w:sz="0" w:space="0" w:color="auto"/>
        <w:bottom w:val="none" w:sz="0" w:space="0" w:color="auto"/>
        <w:right w:val="none" w:sz="0" w:space="0" w:color="auto"/>
      </w:divBdr>
    </w:div>
    <w:div w:id="19557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CB7B-232B-4C39-BE10-FB41EFF8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6002</Words>
  <Characters>35414</Characters>
  <Application>Microsoft Office Word</Application>
  <DocSecurity>8</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SERVIS</Company>
  <LinksUpToDate>false</LinksUpToDate>
  <CharactersWithSpaces>41334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Lukeš</dc:creator>
  <cp:lastModifiedBy>Tibitanzlova</cp:lastModifiedBy>
  <cp:revision>6</cp:revision>
  <cp:lastPrinted>2019-12-03T14:07:00Z</cp:lastPrinted>
  <dcterms:created xsi:type="dcterms:W3CDTF">2019-12-11T15:24:00Z</dcterms:created>
  <dcterms:modified xsi:type="dcterms:W3CDTF">2019-12-11T15:27:00Z</dcterms:modified>
</cp:coreProperties>
</file>