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F8" w:rsidRDefault="00F27E4B" w:rsidP="00F27E4B">
      <w:pPr>
        <w:pStyle w:val="Nadpis1"/>
      </w:pPr>
      <w:r w:rsidRPr="00F27E4B">
        <w:t>Příloha A</w:t>
      </w:r>
    </w:p>
    <w:p w:rsidR="009D6CAB" w:rsidRPr="009D6CAB" w:rsidRDefault="009D6CAB" w:rsidP="009D6CAB"/>
    <w:p w:rsidR="00633B6E" w:rsidRDefault="00633B6E" w:rsidP="00F27E4B">
      <w:pPr>
        <w:pStyle w:val="Nadpis2"/>
      </w:pPr>
      <w:r w:rsidRPr="00F27E4B">
        <w:t>A-1 ZAČÁTEK</w:t>
      </w:r>
    </w:p>
    <w:p w:rsidR="009D6CAB" w:rsidRPr="009D6CAB" w:rsidRDefault="009D6CAB" w:rsidP="009D6CAB"/>
    <w:p w:rsidR="00F27E4B" w:rsidRDefault="00F27E4B" w:rsidP="00F27E4B">
      <w:r w:rsidRPr="00F27E4B">
        <w:t>Smlouva se uzavírá na období do 31. 12. 2022 s platností od data podepsání oběma stranami. Smlouva se uzavírá na dvanáct tříměsíčních intervalů.</w:t>
      </w:r>
    </w:p>
    <w:p w:rsidR="009D6CAB" w:rsidRDefault="009D6CAB" w:rsidP="00F27E4B"/>
    <w:p w:rsidR="00633B6E" w:rsidRDefault="00633B6E" w:rsidP="00F27E4B">
      <w:pPr>
        <w:pStyle w:val="Nadpis2"/>
      </w:pPr>
      <w:r>
        <w:t>A-2 PRODUKTY PŘEDMĚTU SMLOUVY</w:t>
      </w:r>
    </w:p>
    <w:p w:rsidR="009D6CAB" w:rsidRPr="009D6CAB" w:rsidRDefault="009D6CAB" w:rsidP="009D6CAB"/>
    <w:p w:rsidR="00F27E4B" w:rsidRDefault="00F27E4B" w:rsidP="00F27E4B">
      <w:r w:rsidRPr="00F27E4B">
        <w:t>Předmětem smlouvy jsou softwarové produkty uvedené v odstavci A-3. Ceny jsou uvedené v </w:t>
      </w:r>
      <w:proofErr w:type="gramStart"/>
      <w:r w:rsidRPr="00F27E4B">
        <w:t>EUR</w:t>
      </w:r>
      <w:proofErr w:type="gramEnd"/>
      <w:r w:rsidRPr="00F27E4B">
        <w:t xml:space="preserve"> bez DPH, DPH je uvedena samostatně.</w:t>
      </w:r>
    </w:p>
    <w:p w:rsidR="009D6CAB" w:rsidRPr="00F27E4B" w:rsidRDefault="009D6CAB" w:rsidP="00F27E4B"/>
    <w:p w:rsidR="00633B6E" w:rsidRDefault="00633B6E" w:rsidP="00F27E4B">
      <w:pPr>
        <w:pStyle w:val="Nadpis2"/>
      </w:pPr>
      <w:r>
        <w:t>A-3 SOFTWARE A CENY PRO POČÁTEČNÍ OBDOBÍ</w:t>
      </w:r>
    </w:p>
    <w:p w:rsidR="00F27E4B" w:rsidRDefault="00F27E4B" w:rsidP="00F27E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857"/>
        <w:gridCol w:w="1686"/>
        <w:gridCol w:w="993"/>
        <w:gridCol w:w="1499"/>
        <w:gridCol w:w="1662"/>
        <w:gridCol w:w="1511"/>
      </w:tblGrid>
      <w:tr w:rsidR="000344E3" w:rsidTr="00823B43">
        <w:tc>
          <w:tcPr>
            <w:tcW w:w="861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Položka</w:t>
            </w:r>
          </w:p>
        </w:tc>
        <w:tc>
          <w:tcPr>
            <w:tcW w:w="850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Produkt</w:t>
            </w:r>
          </w:p>
        </w:tc>
        <w:tc>
          <w:tcPr>
            <w:tcW w:w="1686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Popis</w:t>
            </w:r>
          </w:p>
        </w:tc>
        <w:tc>
          <w:tcPr>
            <w:tcW w:w="993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Množství</w:t>
            </w:r>
          </w:p>
        </w:tc>
        <w:tc>
          <w:tcPr>
            <w:tcW w:w="1499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Jednotková cena (bez DPH)</w:t>
            </w:r>
          </w:p>
        </w:tc>
        <w:tc>
          <w:tcPr>
            <w:tcW w:w="1662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Celková cena (bez DPH)</w:t>
            </w:r>
          </w:p>
        </w:tc>
        <w:tc>
          <w:tcPr>
            <w:tcW w:w="1511" w:type="dxa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DPH</w:t>
            </w:r>
          </w:p>
        </w:tc>
      </w:tr>
      <w:tr w:rsidR="000344E3" w:rsidTr="00823B43">
        <w:tc>
          <w:tcPr>
            <w:tcW w:w="861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1</w:t>
            </w:r>
          </w:p>
        </w:tc>
        <w:tc>
          <w:tcPr>
            <w:tcW w:w="850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VW</w:t>
            </w:r>
          </w:p>
        </w:tc>
        <w:tc>
          <w:tcPr>
            <w:tcW w:w="1686" w:type="dxa"/>
          </w:tcPr>
          <w:p w:rsidR="009D6CAB" w:rsidRPr="000344E3" w:rsidRDefault="009D6CAB" w:rsidP="00F27E4B">
            <w:pPr>
              <w:rPr>
                <w:sz w:val="18"/>
              </w:rPr>
            </w:pPr>
            <w:r w:rsidRPr="000344E3">
              <w:rPr>
                <w:sz w:val="18"/>
              </w:rPr>
              <w:t xml:space="preserve">Údržba softwaru </w:t>
            </w:r>
            <w:proofErr w:type="spellStart"/>
            <w:r w:rsidRPr="000344E3">
              <w:rPr>
                <w:sz w:val="18"/>
              </w:rPr>
              <w:t>Visual</w:t>
            </w:r>
            <w:proofErr w:type="spellEnd"/>
            <w:r w:rsidRPr="000344E3">
              <w:rPr>
                <w:sz w:val="18"/>
              </w:rPr>
              <w:t xml:space="preserve"> </w:t>
            </w:r>
            <w:proofErr w:type="spellStart"/>
            <w:r w:rsidRPr="000344E3">
              <w:rPr>
                <w:sz w:val="18"/>
              </w:rPr>
              <w:t>Weather</w:t>
            </w:r>
            <w:proofErr w:type="spellEnd"/>
            <w:r w:rsidRPr="000344E3">
              <w:rPr>
                <w:sz w:val="18"/>
              </w:rPr>
              <w:t xml:space="preserve"> a Údržba SIVS a SVRS aplikace</w:t>
            </w:r>
          </w:p>
        </w:tc>
        <w:tc>
          <w:tcPr>
            <w:tcW w:w="993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1 čtvrtletí</w:t>
            </w:r>
          </w:p>
        </w:tc>
        <w:tc>
          <w:tcPr>
            <w:tcW w:w="1499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  <w:tc>
          <w:tcPr>
            <w:tcW w:w="1662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  <w:tc>
          <w:tcPr>
            <w:tcW w:w="1511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</w:tr>
      <w:tr w:rsidR="009D6CAB" w:rsidTr="00823B43">
        <w:tc>
          <w:tcPr>
            <w:tcW w:w="5889" w:type="dxa"/>
            <w:gridSpan w:val="5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Celková cena za čtvrtletí bez DPH</w:t>
            </w:r>
          </w:p>
        </w:tc>
        <w:tc>
          <w:tcPr>
            <w:tcW w:w="1662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  <w:tc>
          <w:tcPr>
            <w:tcW w:w="1511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</w:tr>
      <w:tr w:rsidR="009D6CAB" w:rsidTr="00823B43">
        <w:tc>
          <w:tcPr>
            <w:tcW w:w="5889" w:type="dxa"/>
            <w:gridSpan w:val="5"/>
          </w:tcPr>
          <w:p w:rsidR="009D6CAB" w:rsidRPr="000344E3" w:rsidRDefault="009D6CAB" w:rsidP="000344E3">
            <w:pPr>
              <w:jc w:val="center"/>
              <w:rPr>
                <w:b/>
                <w:sz w:val="18"/>
              </w:rPr>
            </w:pPr>
            <w:r w:rsidRPr="000344E3">
              <w:rPr>
                <w:b/>
                <w:sz w:val="18"/>
              </w:rPr>
              <w:t>Celková cena za 36 měsíců bez DPH</w:t>
            </w:r>
          </w:p>
        </w:tc>
        <w:tc>
          <w:tcPr>
            <w:tcW w:w="1662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1511" w:type="dxa"/>
          </w:tcPr>
          <w:p w:rsidR="009D6CAB" w:rsidRPr="000344E3" w:rsidRDefault="009D6CAB" w:rsidP="00F27E4B">
            <w:pPr>
              <w:rPr>
                <w:b/>
                <w:sz w:val="18"/>
              </w:rPr>
            </w:pPr>
          </w:p>
        </w:tc>
      </w:tr>
    </w:tbl>
    <w:p w:rsidR="009D6CAB" w:rsidRDefault="009D6CAB" w:rsidP="00F27E4B"/>
    <w:p w:rsidR="00F27E4B" w:rsidRPr="00F27E4B" w:rsidRDefault="00F27E4B" w:rsidP="00F27E4B">
      <w:r w:rsidRPr="00F27E4B">
        <w:t xml:space="preserve">Cena uvedená v nabídce </w:t>
      </w:r>
      <w:r w:rsidR="00DD11AD">
        <w:t>O-2019-132-1c</w:t>
      </w:r>
      <w:r w:rsidRPr="00F27E4B">
        <w:t xml:space="preserve"> není počítána standardním způsobem a obsahuje slevu pro ČHMÚ.</w:t>
      </w:r>
    </w:p>
    <w:sectPr w:rsidR="00F27E4B" w:rsidRPr="00F2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4JyRsgU+4CgF+b1e9xe4fS27QI=" w:salt="Il7mGL4p1TEGVcdcqmlZH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6E"/>
    <w:rsid w:val="000344E3"/>
    <w:rsid w:val="00144CD1"/>
    <w:rsid w:val="0038355E"/>
    <w:rsid w:val="004505F8"/>
    <w:rsid w:val="00561885"/>
    <w:rsid w:val="00633B6E"/>
    <w:rsid w:val="00794981"/>
    <w:rsid w:val="00823B43"/>
    <w:rsid w:val="009D6CAB"/>
    <w:rsid w:val="00BB669A"/>
    <w:rsid w:val="00DD11AD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E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27E4B"/>
    <w:pPr>
      <w:keepNext/>
      <w:keepLines/>
      <w:spacing w:before="240" w:after="0"/>
      <w:outlineLvl w:val="0"/>
    </w:pPr>
    <w:rPr>
      <w:rFonts w:eastAsiaTheme="majorEastAsia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7E4B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E4B"/>
    <w:rPr>
      <w:rFonts w:ascii="Times New Roman" w:eastAsiaTheme="majorEastAsia" w:hAnsi="Times New Roman" w:cs="Times New Roman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27E4B"/>
    <w:rPr>
      <w:rFonts w:ascii="Times New Roman" w:eastAsiaTheme="majorEastAsia" w:hAnsi="Times New Roman" w:cs="Times New Roman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9D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E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27E4B"/>
    <w:pPr>
      <w:keepNext/>
      <w:keepLines/>
      <w:spacing w:before="240" w:after="0"/>
      <w:outlineLvl w:val="0"/>
    </w:pPr>
    <w:rPr>
      <w:rFonts w:eastAsiaTheme="majorEastAsia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7E4B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E4B"/>
    <w:rPr>
      <w:rFonts w:ascii="Times New Roman" w:eastAsiaTheme="majorEastAsia" w:hAnsi="Times New Roman" w:cs="Times New Roman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27E4B"/>
    <w:rPr>
      <w:rFonts w:ascii="Times New Roman" w:eastAsiaTheme="majorEastAsia" w:hAnsi="Times New Roman" w:cs="Times New Roman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9D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BOROVIČKA, Mgr.</dc:creator>
  <cp:lastModifiedBy>Tibitanzlova</cp:lastModifiedBy>
  <cp:revision>4</cp:revision>
  <dcterms:created xsi:type="dcterms:W3CDTF">2019-12-11T14:40:00Z</dcterms:created>
  <dcterms:modified xsi:type="dcterms:W3CDTF">2019-12-11T14:40:00Z</dcterms:modified>
</cp:coreProperties>
</file>