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2D2F3" w14:textId="77777777" w:rsidR="00E93C00" w:rsidRPr="00CD7153" w:rsidRDefault="00186768">
      <w:pPr>
        <w:pStyle w:val="Nzev"/>
        <w:rPr>
          <w:rFonts w:asciiTheme="minorHAnsi" w:hAnsiTheme="minorHAnsi" w:cstheme="minorHAnsi"/>
        </w:rPr>
      </w:pPr>
      <w:r w:rsidRPr="00CD7153">
        <w:rPr>
          <w:rFonts w:asciiTheme="minorHAnsi" w:hAnsiTheme="minorHAnsi" w:cstheme="minorHAnsi"/>
        </w:rPr>
        <w:t>SMLOUVA O DÍLO</w:t>
      </w:r>
    </w:p>
    <w:p w14:paraId="10D3856E" w14:textId="77777777" w:rsidR="00E93C00" w:rsidRPr="00CD7153" w:rsidRDefault="00E93C00">
      <w:pPr>
        <w:pStyle w:val="Standard"/>
        <w:jc w:val="both"/>
        <w:rPr>
          <w:rFonts w:asciiTheme="minorHAnsi" w:hAnsiTheme="minorHAnsi" w:cstheme="minorHAnsi"/>
        </w:rPr>
      </w:pPr>
    </w:p>
    <w:p w14:paraId="1DB27593" w14:textId="77777777" w:rsidR="00E93C00" w:rsidRPr="00CD7153" w:rsidRDefault="00186768">
      <w:pPr>
        <w:pStyle w:val="Standard"/>
        <w:jc w:val="center"/>
        <w:rPr>
          <w:rFonts w:asciiTheme="minorHAnsi" w:hAnsiTheme="minorHAnsi" w:cstheme="minorHAnsi"/>
          <w:b/>
          <w:bCs/>
        </w:rPr>
      </w:pPr>
      <w:r w:rsidRPr="00CD7153">
        <w:rPr>
          <w:rFonts w:asciiTheme="minorHAnsi" w:hAnsiTheme="minorHAnsi" w:cstheme="minorHAnsi"/>
          <w:b/>
          <w:bCs/>
        </w:rPr>
        <w:t>I.</w:t>
      </w:r>
    </w:p>
    <w:p w14:paraId="62554D1C" w14:textId="77777777" w:rsidR="00E93C00" w:rsidRPr="00CD7153" w:rsidRDefault="00186768">
      <w:pPr>
        <w:pStyle w:val="Standard"/>
        <w:jc w:val="center"/>
        <w:rPr>
          <w:rFonts w:asciiTheme="minorHAnsi" w:hAnsiTheme="minorHAnsi" w:cstheme="minorHAnsi"/>
          <w:b/>
          <w:bCs/>
        </w:rPr>
      </w:pPr>
      <w:r w:rsidRPr="00CD7153">
        <w:rPr>
          <w:rFonts w:asciiTheme="minorHAnsi" w:hAnsiTheme="minorHAnsi" w:cstheme="minorHAnsi"/>
          <w:b/>
          <w:bCs/>
        </w:rPr>
        <w:t>Smluvní strany</w:t>
      </w:r>
    </w:p>
    <w:p w14:paraId="7D7C1AA9" w14:textId="77777777" w:rsidR="00E93C00" w:rsidRPr="00CD7153" w:rsidRDefault="00E93C00">
      <w:pPr>
        <w:pStyle w:val="Standard"/>
        <w:jc w:val="both"/>
        <w:rPr>
          <w:rFonts w:asciiTheme="minorHAnsi" w:hAnsiTheme="minorHAnsi" w:cstheme="minorHAnsi"/>
        </w:rPr>
      </w:pPr>
    </w:p>
    <w:p w14:paraId="1D17D064"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b/>
          <w:bCs/>
        </w:rPr>
        <w:t>Objednatel:</w:t>
      </w:r>
      <w:r w:rsidRPr="00CD7153">
        <w:rPr>
          <w:rFonts w:asciiTheme="minorHAnsi" w:hAnsiTheme="minorHAnsi" w:cstheme="minorHAnsi"/>
        </w:rPr>
        <w:tab/>
      </w:r>
      <w:r w:rsidRPr="00CD7153">
        <w:rPr>
          <w:rFonts w:asciiTheme="minorHAnsi" w:hAnsiTheme="minorHAnsi" w:cstheme="minorHAnsi"/>
          <w:b/>
          <w:bCs/>
        </w:rPr>
        <w:t>Město Nový Jičín</w:t>
      </w:r>
    </w:p>
    <w:p w14:paraId="35A23DB5"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i/>
          <w:iCs/>
        </w:rPr>
        <w:t>se sídlem:</w:t>
      </w:r>
      <w:r w:rsidRPr="00CD7153">
        <w:rPr>
          <w:rFonts w:asciiTheme="minorHAnsi" w:hAnsiTheme="minorHAnsi" w:cstheme="minorHAnsi"/>
        </w:rPr>
        <w:tab/>
        <w:t>Masarykovo nám. 1/1</w:t>
      </w:r>
    </w:p>
    <w:p w14:paraId="2C261721"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rPr>
        <w:tab/>
        <w:t>741 01 Nový Jičín</w:t>
      </w:r>
    </w:p>
    <w:p w14:paraId="4C5226AD"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i/>
          <w:iCs/>
        </w:rPr>
        <w:t>IČO:</w:t>
      </w:r>
      <w:r w:rsidRPr="00CD7153">
        <w:rPr>
          <w:rFonts w:asciiTheme="minorHAnsi" w:hAnsiTheme="minorHAnsi" w:cstheme="minorHAnsi"/>
        </w:rPr>
        <w:tab/>
        <w:t>00298212</w:t>
      </w:r>
    </w:p>
    <w:p w14:paraId="06A2A4F3" w14:textId="77777777" w:rsidR="006752EF" w:rsidRPr="00CD7153" w:rsidRDefault="006752EF">
      <w:pPr>
        <w:pStyle w:val="Standard"/>
        <w:tabs>
          <w:tab w:val="left" w:pos="2520"/>
        </w:tabs>
        <w:jc w:val="both"/>
        <w:rPr>
          <w:rFonts w:asciiTheme="minorHAnsi" w:hAnsiTheme="minorHAnsi" w:cstheme="minorHAnsi"/>
        </w:rPr>
      </w:pPr>
      <w:r w:rsidRPr="00CD7153">
        <w:rPr>
          <w:rFonts w:asciiTheme="minorHAnsi" w:hAnsiTheme="minorHAnsi" w:cstheme="minorHAnsi"/>
          <w:i/>
        </w:rPr>
        <w:t>bankovní spojení:</w:t>
      </w:r>
      <w:r w:rsidRPr="00CD7153">
        <w:rPr>
          <w:rFonts w:asciiTheme="minorHAnsi" w:hAnsiTheme="minorHAnsi" w:cstheme="minorHAnsi"/>
        </w:rPr>
        <w:tab/>
        <w:t>Komerční banka a.s., Nový Jičín</w:t>
      </w:r>
    </w:p>
    <w:p w14:paraId="289EB98C" w14:textId="77777777" w:rsidR="00E93C00" w:rsidRPr="00CD7153" w:rsidRDefault="006752EF">
      <w:pPr>
        <w:pStyle w:val="Standard"/>
        <w:tabs>
          <w:tab w:val="left" w:pos="2520"/>
        </w:tabs>
        <w:jc w:val="both"/>
        <w:rPr>
          <w:rFonts w:asciiTheme="minorHAnsi" w:hAnsiTheme="minorHAnsi" w:cstheme="minorHAnsi"/>
        </w:rPr>
      </w:pPr>
      <w:r w:rsidRPr="00CD7153">
        <w:rPr>
          <w:rFonts w:asciiTheme="minorHAnsi" w:hAnsiTheme="minorHAnsi" w:cstheme="minorHAnsi"/>
          <w:i/>
          <w:iCs/>
        </w:rPr>
        <w:t>číslo účtu</w:t>
      </w:r>
      <w:r w:rsidR="00186768" w:rsidRPr="00CD7153">
        <w:rPr>
          <w:rFonts w:asciiTheme="minorHAnsi" w:hAnsiTheme="minorHAnsi" w:cstheme="minorHAnsi"/>
          <w:i/>
          <w:iCs/>
        </w:rPr>
        <w:t>:</w:t>
      </w:r>
      <w:r w:rsidR="00186768" w:rsidRPr="00CD7153">
        <w:rPr>
          <w:rFonts w:asciiTheme="minorHAnsi" w:hAnsiTheme="minorHAnsi" w:cstheme="minorHAnsi"/>
        </w:rPr>
        <w:tab/>
      </w:r>
      <w:r w:rsidR="007A45C8" w:rsidRPr="00CD7153">
        <w:rPr>
          <w:rFonts w:asciiTheme="minorHAnsi" w:hAnsiTheme="minorHAnsi" w:cstheme="minorHAnsi"/>
        </w:rPr>
        <w:t>16635801/0100</w:t>
      </w:r>
    </w:p>
    <w:p w14:paraId="6C40FD55" w14:textId="77777777" w:rsidR="00E93C00" w:rsidRPr="00CD7153" w:rsidRDefault="00615571" w:rsidP="00615571">
      <w:pPr>
        <w:pStyle w:val="Standard"/>
        <w:ind w:left="2552" w:hanging="2552"/>
        <w:jc w:val="both"/>
        <w:rPr>
          <w:rFonts w:asciiTheme="minorHAnsi" w:hAnsiTheme="minorHAnsi" w:cstheme="minorHAnsi"/>
        </w:rPr>
      </w:pPr>
      <w:r>
        <w:rPr>
          <w:rFonts w:asciiTheme="minorHAnsi" w:hAnsiTheme="minorHAnsi" w:cstheme="minorHAnsi"/>
          <w:i/>
          <w:iCs/>
        </w:rPr>
        <w:t xml:space="preserve">Zástupce ve věcech </w:t>
      </w:r>
      <w:r w:rsidR="00017916" w:rsidRPr="00CD7153">
        <w:rPr>
          <w:rFonts w:asciiTheme="minorHAnsi" w:hAnsiTheme="minorHAnsi" w:cstheme="minorHAnsi"/>
          <w:i/>
          <w:iCs/>
        </w:rPr>
        <w:t>smluvních:</w:t>
      </w:r>
      <w:r w:rsidR="00972CC5" w:rsidRPr="00CD7153">
        <w:rPr>
          <w:rFonts w:asciiTheme="minorHAnsi" w:hAnsiTheme="minorHAnsi" w:cstheme="minorHAnsi"/>
          <w:i/>
          <w:iCs/>
        </w:rPr>
        <w:t xml:space="preserve"> </w:t>
      </w:r>
      <w:r>
        <w:rPr>
          <w:rFonts w:asciiTheme="minorHAnsi" w:hAnsiTheme="minorHAnsi" w:cstheme="minorHAnsi"/>
        </w:rPr>
        <w:t>Eva Friedecká</w:t>
      </w:r>
      <w:r w:rsidR="007A45C8" w:rsidRPr="00CD7153">
        <w:rPr>
          <w:rFonts w:asciiTheme="minorHAnsi" w:hAnsiTheme="minorHAnsi" w:cstheme="minorHAnsi"/>
        </w:rPr>
        <w:t xml:space="preserve">, vedoucí </w:t>
      </w:r>
      <w:r>
        <w:rPr>
          <w:rFonts w:asciiTheme="minorHAnsi" w:hAnsiTheme="minorHAnsi" w:cstheme="minorHAnsi"/>
        </w:rPr>
        <w:t xml:space="preserve">Oddělení technických a ekonomických činností </w:t>
      </w:r>
      <w:r w:rsidR="007A45C8" w:rsidRPr="00CD7153">
        <w:rPr>
          <w:rFonts w:asciiTheme="minorHAnsi" w:hAnsiTheme="minorHAnsi" w:cstheme="minorHAnsi"/>
        </w:rPr>
        <w:t>Odboru bytového</w:t>
      </w:r>
    </w:p>
    <w:p w14:paraId="14439F0A" w14:textId="77777777" w:rsidR="00E93C00" w:rsidRPr="00CD7153" w:rsidRDefault="00615571" w:rsidP="00615571">
      <w:pPr>
        <w:pStyle w:val="Standard"/>
        <w:ind w:left="2552" w:hanging="2552"/>
        <w:jc w:val="both"/>
        <w:rPr>
          <w:rFonts w:asciiTheme="minorHAnsi" w:hAnsiTheme="minorHAnsi" w:cstheme="minorHAnsi"/>
          <w:color w:val="FF00FF"/>
        </w:rPr>
      </w:pPr>
      <w:r>
        <w:rPr>
          <w:rFonts w:asciiTheme="minorHAnsi" w:hAnsiTheme="minorHAnsi" w:cstheme="minorHAnsi"/>
          <w:i/>
          <w:iCs/>
        </w:rPr>
        <w:t>Zástupce</w:t>
      </w:r>
      <w:r w:rsidR="007A45C8" w:rsidRPr="00CD7153">
        <w:rPr>
          <w:rFonts w:asciiTheme="minorHAnsi" w:hAnsiTheme="minorHAnsi" w:cstheme="minorHAnsi"/>
          <w:i/>
          <w:iCs/>
        </w:rPr>
        <w:t xml:space="preserve"> ve věcech technických:</w:t>
      </w:r>
      <w:r w:rsidR="00D27822" w:rsidRPr="00CD7153">
        <w:rPr>
          <w:rFonts w:asciiTheme="minorHAnsi" w:hAnsiTheme="minorHAnsi" w:cstheme="minorHAnsi"/>
          <w:i/>
          <w:iCs/>
        </w:rPr>
        <w:t xml:space="preserve"> </w:t>
      </w:r>
      <w:r>
        <w:rPr>
          <w:rFonts w:asciiTheme="minorHAnsi" w:hAnsiTheme="minorHAnsi" w:cstheme="minorHAnsi"/>
        </w:rPr>
        <w:t>Eva Friedecká</w:t>
      </w:r>
      <w:r w:rsidRPr="00A24BCA">
        <w:rPr>
          <w:rFonts w:asciiTheme="minorHAnsi" w:hAnsiTheme="minorHAnsi" w:cstheme="minorHAnsi"/>
        </w:rPr>
        <w:t xml:space="preserve">, vedoucí </w:t>
      </w:r>
      <w:r>
        <w:rPr>
          <w:rFonts w:asciiTheme="minorHAnsi" w:hAnsiTheme="minorHAnsi" w:cstheme="minorHAnsi"/>
        </w:rPr>
        <w:t xml:space="preserve">Oddělení technických a ekonomických činností </w:t>
      </w:r>
      <w:r w:rsidRPr="00A24BCA">
        <w:rPr>
          <w:rFonts w:asciiTheme="minorHAnsi" w:hAnsiTheme="minorHAnsi" w:cstheme="minorHAnsi"/>
        </w:rPr>
        <w:t>Odboru bytového</w:t>
      </w:r>
    </w:p>
    <w:p w14:paraId="01391189" w14:textId="77777777" w:rsidR="00D27822" w:rsidRPr="00CD7153" w:rsidRDefault="00D27822">
      <w:pPr>
        <w:pStyle w:val="Standard"/>
        <w:tabs>
          <w:tab w:val="left" w:pos="2520"/>
        </w:tabs>
        <w:jc w:val="both"/>
        <w:rPr>
          <w:rFonts w:asciiTheme="minorHAnsi" w:hAnsiTheme="minorHAnsi" w:cstheme="minorHAnsi"/>
        </w:rPr>
      </w:pPr>
    </w:p>
    <w:p w14:paraId="05627284"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rPr>
        <w:t>(dále jen „Objednatel“)</w:t>
      </w:r>
    </w:p>
    <w:p w14:paraId="2CCFD8D8" w14:textId="77777777" w:rsidR="00E93C00" w:rsidRPr="00CD7153" w:rsidRDefault="00E93C00">
      <w:pPr>
        <w:pStyle w:val="Standard"/>
        <w:tabs>
          <w:tab w:val="left" w:pos="2520"/>
        </w:tabs>
        <w:jc w:val="both"/>
        <w:rPr>
          <w:rFonts w:asciiTheme="minorHAnsi" w:hAnsiTheme="minorHAnsi" w:cstheme="minorHAnsi"/>
        </w:rPr>
      </w:pPr>
    </w:p>
    <w:p w14:paraId="3CBE9FDB" w14:textId="77777777" w:rsidR="00E93C00" w:rsidRPr="00CD7153" w:rsidRDefault="00186768">
      <w:pPr>
        <w:pStyle w:val="Standard"/>
        <w:tabs>
          <w:tab w:val="left" w:pos="2520"/>
        </w:tabs>
        <w:jc w:val="both"/>
        <w:rPr>
          <w:rFonts w:asciiTheme="minorHAnsi" w:hAnsiTheme="minorHAnsi" w:cstheme="minorHAnsi"/>
          <w:b/>
          <w:bCs/>
        </w:rPr>
      </w:pPr>
      <w:r w:rsidRPr="00CD7153">
        <w:rPr>
          <w:rFonts w:asciiTheme="minorHAnsi" w:hAnsiTheme="minorHAnsi" w:cstheme="minorHAnsi"/>
          <w:b/>
          <w:bCs/>
        </w:rPr>
        <w:t>a</w:t>
      </w:r>
    </w:p>
    <w:p w14:paraId="780776C0" w14:textId="77777777" w:rsidR="00E93C00" w:rsidRPr="00CD7153" w:rsidRDefault="00E93C00">
      <w:pPr>
        <w:pStyle w:val="Standard"/>
        <w:tabs>
          <w:tab w:val="left" w:pos="2520"/>
        </w:tabs>
        <w:jc w:val="both"/>
        <w:rPr>
          <w:rFonts w:asciiTheme="minorHAnsi" w:hAnsiTheme="minorHAnsi" w:cstheme="minorHAnsi"/>
        </w:rPr>
      </w:pPr>
    </w:p>
    <w:p w14:paraId="51639258"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b/>
          <w:bCs/>
        </w:rPr>
        <w:t>Zhotovitel:</w:t>
      </w:r>
      <w:r w:rsidRPr="00CD7153">
        <w:rPr>
          <w:rFonts w:asciiTheme="minorHAnsi" w:hAnsiTheme="minorHAnsi" w:cstheme="minorHAnsi"/>
        </w:rPr>
        <w:tab/>
      </w:r>
      <w:r w:rsidR="00315754" w:rsidRPr="00AD362F">
        <w:rPr>
          <w:rFonts w:asciiTheme="minorHAnsi" w:hAnsiTheme="minorHAnsi" w:cstheme="minorHAnsi"/>
          <w:b/>
        </w:rPr>
        <w:t>BENEPRO, a.s.</w:t>
      </w:r>
    </w:p>
    <w:p w14:paraId="73F217B4" w14:textId="77777777" w:rsidR="00AC7CAB"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i/>
          <w:iCs/>
        </w:rPr>
        <w:t>se sídlem:</w:t>
      </w:r>
      <w:r w:rsidRPr="00CD7153">
        <w:rPr>
          <w:rFonts w:asciiTheme="minorHAnsi" w:hAnsiTheme="minorHAnsi" w:cstheme="minorHAnsi"/>
        </w:rPr>
        <w:tab/>
      </w:r>
      <w:r w:rsidR="00315754" w:rsidRPr="00CD7153">
        <w:rPr>
          <w:rFonts w:asciiTheme="minorHAnsi" w:hAnsiTheme="minorHAnsi" w:cstheme="minorHAnsi"/>
        </w:rPr>
        <w:t>Tovární 1707/33, 737 01 Český Těšín</w:t>
      </w:r>
    </w:p>
    <w:p w14:paraId="29843726"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i/>
          <w:iCs/>
        </w:rPr>
        <w:t>IČO:</w:t>
      </w:r>
      <w:r w:rsidRPr="00CD7153">
        <w:rPr>
          <w:rFonts w:asciiTheme="minorHAnsi" w:hAnsiTheme="minorHAnsi" w:cstheme="minorHAnsi"/>
        </w:rPr>
        <w:tab/>
      </w:r>
      <w:r w:rsidR="00315754" w:rsidRPr="00CD7153">
        <w:rPr>
          <w:rFonts w:asciiTheme="minorHAnsi" w:hAnsiTheme="minorHAnsi" w:cstheme="minorHAnsi"/>
        </w:rPr>
        <w:t>26820781</w:t>
      </w:r>
    </w:p>
    <w:p w14:paraId="50446FDD" w14:textId="77777777" w:rsidR="00C12BB1" w:rsidRPr="00CD7153" w:rsidRDefault="00C12BB1">
      <w:pPr>
        <w:pStyle w:val="Standard"/>
        <w:tabs>
          <w:tab w:val="left" w:pos="2520"/>
        </w:tabs>
        <w:jc w:val="both"/>
        <w:rPr>
          <w:rFonts w:asciiTheme="minorHAnsi" w:hAnsiTheme="minorHAnsi" w:cstheme="minorHAnsi"/>
          <w:i/>
        </w:rPr>
      </w:pPr>
      <w:r w:rsidRPr="00CD7153">
        <w:rPr>
          <w:rFonts w:asciiTheme="minorHAnsi" w:hAnsiTheme="minorHAnsi" w:cstheme="minorHAnsi"/>
          <w:i/>
        </w:rPr>
        <w:t>DIČ</w:t>
      </w:r>
      <w:r w:rsidRPr="00CD7153">
        <w:rPr>
          <w:rFonts w:asciiTheme="minorHAnsi" w:hAnsiTheme="minorHAnsi" w:cstheme="minorHAnsi"/>
        </w:rPr>
        <w:t xml:space="preserve">:                                       </w:t>
      </w:r>
      <w:r w:rsidR="00C11410" w:rsidRPr="00CD7153">
        <w:rPr>
          <w:rFonts w:asciiTheme="minorHAnsi" w:hAnsiTheme="minorHAnsi" w:cstheme="minorHAnsi"/>
        </w:rPr>
        <w:t>CZ26820781</w:t>
      </w:r>
    </w:p>
    <w:p w14:paraId="6C8460ED" w14:textId="77777777" w:rsidR="003204A9" w:rsidRPr="00CD7153" w:rsidRDefault="003204A9">
      <w:pPr>
        <w:pStyle w:val="Standard"/>
        <w:tabs>
          <w:tab w:val="left" w:pos="2520"/>
        </w:tabs>
        <w:jc w:val="both"/>
        <w:rPr>
          <w:rFonts w:asciiTheme="minorHAnsi" w:hAnsiTheme="minorHAnsi" w:cstheme="minorHAnsi"/>
          <w:i/>
        </w:rPr>
      </w:pPr>
      <w:r w:rsidRPr="00CD7153">
        <w:rPr>
          <w:rFonts w:asciiTheme="minorHAnsi" w:hAnsiTheme="minorHAnsi" w:cstheme="minorHAnsi"/>
          <w:i/>
        </w:rPr>
        <w:t xml:space="preserve">zapsaný v obchodním rejstříku u </w:t>
      </w:r>
      <w:r w:rsidR="00AC7CAB" w:rsidRPr="00CD7153">
        <w:rPr>
          <w:rFonts w:asciiTheme="minorHAnsi" w:hAnsiTheme="minorHAnsi" w:cstheme="minorHAnsi"/>
          <w:i/>
        </w:rPr>
        <w:t>Krajského soudu v</w:t>
      </w:r>
      <w:r w:rsidR="00315754" w:rsidRPr="00CD7153">
        <w:rPr>
          <w:rFonts w:asciiTheme="minorHAnsi" w:hAnsiTheme="minorHAnsi" w:cstheme="minorHAnsi"/>
          <w:i/>
        </w:rPr>
        <w:t> Ostravě, spisová</w:t>
      </w:r>
      <w:r w:rsidR="00D27822" w:rsidRPr="00CD7153">
        <w:rPr>
          <w:rFonts w:asciiTheme="minorHAnsi" w:hAnsiTheme="minorHAnsi" w:cstheme="minorHAnsi"/>
          <w:i/>
        </w:rPr>
        <w:t>. zn</w:t>
      </w:r>
      <w:r w:rsidR="00315754" w:rsidRPr="00CD7153">
        <w:rPr>
          <w:rFonts w:asciiTheme="minorHAnsi" w:hAnsiTheme="minorHAnsi" w:cstheme="minorHAnsi"/>
          <w:i/>
        </w:rPr>
        <w:t>ačka B 3317</w:t>
      </w:r>
    </w:p>
    <w:p w14:paraId="2D8756AA" w14:textId="77777777" w:rsidR="006752EF" w:rsidRPr="00CD7153" w:rsidRDefault="006752EF">
      <w:pPr>
        <w:pStyle w:val="Standard"/>
        <w:tabs>
          <w:tab w:val="left" w:pos="2520"/>
        </w:tabs>
        <w:jc w:val="both"/>
        <w:rPr>
          <w:rFonts w:asciiTheme="minorHAnsi" w:hAnsiTheme="minorHAnsi" w:cstheme="minorHAnsi"/>
          <w:i/>
        </w:rPr>
      </w:pPr>
      <w:r w:rsidRPr="00CD7153">
        <w:rPr>
          <w:rFonts w:asciiTheme="minorHAnsi" w:hAnsiTheme="minorHAnsi" w:cstheme="minorHAnsi"/>
          <w:i/>
        </w:rPr>
        <w:t>bankovní spojení:</w:t>
      </w:r>
      <w:r w:rsidRPr="00CD7153">
        <w:rPr>
          <w:rFonts w:asciiTheme="minorHAnsi" w:hAnsiTheme="minorHAnsi" w:cstheme="minorHAnsi"/>
          <w:i/>
        </w:rPr>
        <w:tab/>
      </w:r>
      <w:r w:rsidR="00544D89" w:rsidRPr="00CD7153">
        <w:rPr>
          <w:rFonts w:asciiTheme="minorHAnsi" w:hAnsiTheme="minorHAnsi" w:cstheme="minorHAnsi"/>
          <w:i/>
        </w:rPr>
        <w:t>Komerční banka, a.s.</w:t>
      </w:r>
    </w:p>
    <w:p w14:paraId="3C148742"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i/>
          <w:iCs/>
        </w:rPr>
        <w:t>číslo účtu:</w:t>
      </w:r>
      <w:r w:rsidRPr="00CD7153">
        <w:rPr>
          <w:rFonts w:asciiTheme="minorHAnsi" w:hAnsiTheme="minorHAnsi" w:cstheme="minorHAnsi"/>
        </w:rPr>
        <w:tab/>
      </w:r>
      <w:r w:rsidR="00544D89" w:rsidRPr="00CD7153">
        <w:rPr>
          <w:rFonts w:asciiTheme="minorHAnsi" w:hAnsiTheme="minorHAnsi" w:cstheme="minorHAnsi"/>
        </w:rPr>
        <w:t>86-6051280257/0100</w:t>
      </w:r>
    </w:p>
    <w:p w14:paraId="7A95BE19" w14:textId="77777777" w:rsidR="00E93C00" w:rsidRPr="00CD7153" w:rsidRDefault="00186768">
      <w:pPr>
        <w:pStyle w:val="Standard"/>
        <w:ind w:left="2520" w:hanging="2520"/>
        <w:jc w:val="both"/>
        <w:rPr>
          <w:rFonts w:asciiTheme="minorHAnsi" w:hAnsiTheme="minorHAnsi" w:cstheme="minorHAnsi"/>
        </w:rPr>
      </w:pPr>
      <w:r w:rsidRPr="00CD7153">
        <w:rPr>
          <w:rFonts w:asciiTheme="minorHAnsi" w:hAnsiTheme="minorHAnsi" w:cstheme="minorHAnsi"/>
        </w:rPr>
        <w:tab/>
      </w:r>
    </w:p>
    <w:p w14:paraId="5DAABE17" w14:textId="77777777" w:rsidR="00AE54E4" w:rsidRPr="00CD7153" w:rsidRDefault="00186768" w:rsidP="007A45C8">
      <w:pPr>
        <w:pStyle w:val="Standard"/>
        <w:tabs>
          <w:tab w:val="left" w:pos="7056"/>
          <w:tab w:val="left" w:pos="9036"/>
        </w:tabs>
        <w:ind w:left="4536" w:hanging="4536"/>
        <w:jc w:val="both"/>
        <w:rPr>
          <w:rFonts w:asciiTheme="minorHAnsi" w:hAnsiTheme="minorHAnsi" w:cstheme="minorHAnsi"/>
        </w:rPr>
      </w:pPr>
      <w:r w:rsidRPr="00CD7153">
        <w:rPr>
          <w:rFonts w:asciiTheme="minorHAnsi" w:hAnsiTheme="minorHAnsi" w:cstheme="minorHAnsi"/>
          <w:i/>
          <w:iCs/>
        </w:rPr>
        <w:t>osoba oprávněná jednat ve věcech smluvních:</w:t>
      </w:r>
      <w:r w:rsidRPr="00CD7153">
        <w:rPr>
          <w:rFonts w:asciiTheme="minorHAnsi" w:hAnsiTheme="minorHAnsi" w:cstheme="minorHAnsi"/>
        </w:rPr>
        <w:t xml:space="preserve"> </w:t>
      </w:r>
      <w:r w:rsidR="00C11410" w:rsidRPr="00CD7153">
        <w:rPr>
          <w:rFonts w:asciiTheme="minorHAnsi" w:hAnsiTheme="minorHAnsi" w:cstheme="minorHAnsi"/>
        </w:rPr>
        <w:t xml:space="preserve">Ing. </w:t>
      </w:r>
      <w:r w:rsidR="00315754" w:rsidRPr="00CD7153">
        <w:rPr>
          <w:rFonts w:asciiTheme="minorHAnsi" w:hAnsiTheme="minorHAnsi" w:cstheme="minorHAnsi"/>
        </w:rPr>
        <w:t xml:space="preserve">Roman Hlaušek, </w:t>
      </w:r>
      <w:r w:rsidR="00544D89" w:rsidRPr="00CD7153">
        <w:rPr>
          <w:rFonts w:asciiTheme="minorHAnsi" w:hAnsiTheme="minorHAnsi" w:cstheme="minorHAnsi"/>
        </w:rPr>
        <w:t>člen představenstva</w:t>
      </w:r>
      <w:r w:rsidR="00AE54E4" w:rsidRPr="00CD7153">
        <w:rPr>
          <w:rFonts w:asciiTheme="minorHAnsi" w:hAnsiTheme="minorHAnsi" w:cstheme="minorHAnsi"/>
          <w:i/>
          <w:iCs/>
        </w:rPr>
        <w:tab/>
      </w:r>
      <w:r w:rsidR="00AE54E4" w:rsidRPr="00CD7153">
        <w:rPr>
          <w:rFonts w:asciiTheme="minorHAnsi" w:hAnsiTheme="minorHAnsi" w:cstheme="minorHAnsi"/>
          <w:i/>
          <w:iCs/>
        </w:rPr>
        <w:tab/>
      </w:r>
    </w:p>
    <w:p w14:paraId="7A4B5FAE" w14:textId="77777777" w:rsidR="00AE54E4" w:rsidRPr="00CD7153" w:rsidRDefault="00AE54E4">
      <w:pPr>
        <w:pStyle w:val="Standard"/>
        <w:tabs>
          <w:tab w:val="left" w:pos="7056"/>
          <w:tab w:val="left" w:pos="9036"/>
        </w:tabs>
        <w:ind w:left="4536" w:hanging="4536"/>
        <w:jc w:val="both"/>
        <w:rPr>
          <w:rFonts w:asciiTheme="minorHAnsi" w:hAnsiTheme="minorHAnsi" w:cstheme="minorHAnsi"/>
        </w:rPr>
      </w:pPr>
      <w:r w:rsidRPr="00CD7153">
        <w:rPr>
          <w:rFonts w:asciiTheme="minorHAnsi" w:hAnsiTheme="minorHAnsi" w:cstheme="minorHAnsi"/>
          <w:i/>
          <w:iCs/>
        </w:rPr>
        <w:t xml:space="preserve">osoba oprávněná jednat ve věcech technických: </w:t>
      </w:r>
      <w:r w:rsidR="00C11410" w:rsidRPr="00CD7153">
        <w:rPr>
          <w:rFonts w:asciiTheme="minorHAnsi" w:hAnsiTheme="minorHAnsi" w:cstheme="minorHAnsi"/>
          <w:i/>
          <w:iCs/>
        </w:rPr>
        <w:t xml:space="preserve">Ing. </w:t>
      </w:r>
      <w:r w:rsidR="00544D89" w:rsidRPr="00CD7153">
        <w:rPr>
          <w:rFonts w:asciiTheme="minorHAnsi" w:hAnsiTheme="minorHAnsi" w:cstheme="minorHAnsi"/>
        </w:rPr>
        <w:t>Roman Hlaušek, člen představenstva</w:t>
      </w:r>
    </w:p>
    <w:p w14:paraId="38A2828F" w14:textId="77777777" w:rsidR="00E93C00" w:rsidRPr="00CD7153" w:rsidRDefault="00E93C00">
      <w:pPr>
        <w:pStyle w:val="Standard"/>
        <w:tabs>
          <w:tab w:val="left" w:pos="2520"/>
        </w:tabs>
        <w:jc w:val="both"/>
        <w:rPr>
          <w:rFonts w:asciiTheme="minorHAnsi" w:hAnsiTheme="minorHAnsi" w:cstheme="minorHAnsi"/>
        </w:rPr>
      </w:pPr>
    </w:p>
    <w:p w14:paraId="4D77749A"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rPr>
        <w:t>(dále jen „Zhotovitel“)</w:t>
      </w:r>
    </w:p>
    <w:p w14:paraId="7AC10AD0" w14:textId="77777777" w:rsidR="00E93C00" w:rsidRPr="00CD7153" w:rsidRDefault="00E93C00">
      <w:pPr>
        <w:pStyle w:val="Standard"/>
        <w:tabs>
          <w:tab w:val="left" w:pos="2520"/>
        </w:tabs>
        <w:jc w:val="both"/>
        <w:rPr>
          <w:rFonts w:asciiTheme="minorHAnsi" w:hAnsiTheme="minorHAnsi" w:cstheme="minorHAnsi"/>
        </w:rPr>
      </w:pPr>
    </w:p>
    <w:p w14:paraId="5AC8C9B8" w14:textId="77777777" w:rsidR="00E93C00" w:rsidRPr="00CD7153" w:rsidRDefault="00E93C00">
      <w:pPr>
        <w:pStyle w:val="Standard"/>
        <w:tabs>
          <w:tab w:val="left" w:pos="2520"/>
        </w:tabs>
        <w:jc w:val="both"/>
        <w:rPr>
          <w:rFonts w:asciiTheme="minorHAnsi" w:hAnsiTheme="minorHAnsi" w:cstheme="minorHAnsi"/>
        </w:rPr>
      </w:pPr>
    </w:p>
    <w:p w14:paraId="63EF70EE" w14:textId="4FBEF57E" w:rsidR="00E93C00" w:rsidRPr="003B46EA"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rPr>
        <w:t xml:space="preserve">uzavírají níže uvedeného dne, měsíce a roku </w:t>
      </w:r>
      <w:r w:rsidRPr="003B46EA">
        <w:rPr>
          <w:rFonts w:asciiTheme="minorHAnsi" w:hAnsiTheme="minorHAnsi" w:cstheme="minorHAnsi"/>
        </w:rPr>
        <w:t>následující smlouvu o dílo na zpracování projektové dokumentace</w:t>
      </w:r>
      <w:r w:rsidR="00C67114" w:rsidRPr="003B46EA">
        <w:rPr>
          <w:rFonts w:asciiTheme="minorHAnsi" w:hAnsiTheme="minorHAnsi" w:cstheme="minorHAnsi"/>
        </w:rPr>
        <w:t xml:space="preserve"> pro</w:t>
      </w:r>
      <w:r w:rsidRPr="003B46EA">
        <w:rPr>
          <w:rFonts w:asciiTheme="minorHAnsi" w:hAnsiTheme="minorHAnsi" w:cstheme="minorHAnsi"/>
        </w:rPr>
        <w:t xml:space="preserve"> </w:t>
      </w:r>
      <w:r w:rsidR="00287524" w:rsidRPr="003B46EA">
        <w:rPr>
          <w:rFonts w:asciiTheme="minorHAnsi" w:hAnsiTheme="minorHAnsi" w:cstheme="minorHAnsi"/>
        </w:rPr>
        <w:t>s</w:t>
      </w:r>
      <w:r w:rsidR="00C67114" w:rsidRPr="003B46EA">
        <w:rPr>
          <w:rFonts w:asciiTheme="minorHAnsi" w:hAnsiTheme="minorHAnsi" w:cstheme="minorHAnsi"/>
        </w:rPr>
        <w:t xml:space="preserve">tavební povolení </w:t>
      </w:r>
      <w:r w:rsidR="003B46EA" w:rsidRPr="003B46EA">
        <w:rPr>
          <w:rFonts w:asciiTheme="minorHAnsi" w:hAnsiTheme="minorHAnsi" w:cstheme="minorHAnsi"/>
        </w:rPr>
        <w:t xml:space="preserve">s podrobnostmi dokumentace </w:t>
      </w:r>
      <w:r w:rsidR="00287524" w:rsidRPr="00081F16">
        <w:rPr>
          <w:rFonts w:asciiTheme="minorHAnsi" w:hAnsiTheme="minorHAnsi" w:cstheme="minorHAnsi"/>
        </w:rPr>
        <w:t>pro provádění stavby</w:t>
      </w:r>
      <w:r w:rsidR="00287524" w:rsidRPr="003B46EA">
        <w:rPr>
          <w:rFonts w:asciiTheme="minorHAnsi" w:hAnsiTheme="minorHAnsi" w:cstheme="minorHAnsi"/>
        </w:rPr>
        <w:t xml:space="preserve"> </w:t>
      </w:r>
      <w:r w:rsidR="00C67114" w:rsidRPr="003B46EA">
        <w:rPr>
          <w:rFonts w:asciiTheme="minorHAnsi" w:hAnsiTheme="minorHAnsi" w:cstheme="minorHAnsi"/>
        </w:rPr>
        <w:t>na</w:t>
      </w:r>
      <w:r w:rsidRPr="003B46EA">
        <w:rPr>
          <w:rFonts w:asciiTheme="minorHAnsi" w:hAnsiTheme="minorHAnsi" w:cstheme="minorHAnsi"/>
        </w:rPr>
        <w:t xml:space="preserve"> akci</w:t>
      </w:r>
    </w:p>
    <w:p w14:paraId="73CC5989" w14:textId="77777777" w:rsidR="00E93C00" w:rsidRPr="003B46EA" w:rsidRDefault="00E93C00">
      <w:pPr>
        <w:pStyle w:val="Standard"/>
        <w:tabs>
          <w:tab w:val="left" w:pos="2520"/>
        </w:tabs>
        <w:jc w:val="both"/>
        <w:rPr>
          <w:rFonts w:asciiTheme="minorHAnsi" w:hAnsiTheme="minorHAnsi" w:cstheme="minorHAnsi"/>
        </w:rPr>
      </w:pPr>
    </w:p>
    <w:p w14:paraId="0193DF60" w14:textId="268F5CCD" w:rsidR="00E93C00" w:rsidRPr="00CD7153" w:rsidRDefault="00186768">
      <w:pPr>
        <w:pStyle w:val="Textbody"/>
        <w:rPr>
          <w:rFonts w:asciiTheme="minorHAnsi" w:hAnsiTheme="minorHAnsi" w:cstheme="minorHAnsi"/>
          <w:bCs w:val="0"/>
        </w:rPr>
      </w:pPr>
      <w:r w:rsidRPr="003B46EA">
        <w:rPr>
          <w:rFonts w:asciiTheme="minorHAnsi" w:hAnsiTheme="minorHAnsi" w:cstheme="minorHAnsi"/>
          <w:bCs w:val="0"/>
        </w:rPr>
        <w:t>„</w:t>
      </w:r>
      <w:r w:rsidR="00CD797D">
        <w:rPr>
          <w:rFonts w:asciiTheme="minorHAnsi" w:hAnsiTheme="minorHAnsi" w:cstheme="minorHAnsi"/>
          <w:bCs w:val="0"/>
        </w:rPr>
        <w:t>Stavební ú</w:t>
      </w:r>
      <w:r w:rsidR="00E30914" w:rsidRPr="00F736C8">
        <w:rPr>
          <w:rFonts w:asciiTheme="minorHAnsi" w:hAnsiTheme="minorHAnsi" w:cstheme="minorHAnsi"/>
          <w:bCs w:val="0"/>
        </w:rPr>
        <w:t>prav</w:t>
      </w:r>
      <w:r w:rsidR="008772C3">
        <w:rPr>
          <w:rFonts w:asciiTheme="minorHAnsi" w:hAnsiTheme="minorHAnsi" w:cstheme="minorHAnsi"/>
          <w:bCs w:val="0"/>
        </w:rPr>
        <w:t>y</w:t>
      </w:r>
      <w:r w:rsidR="00E30914" w:rsidRPr="00F736C8">
        <w:rPr>
          <w:rFonts w:asciiTheme="minorHAnsi" w:hAnsiTheme="minorHAnsi" w:cstheme="minorHAnsi"/>
          <w:bCs w:val="0"/>
        </w:rPr>
        <w:t xml:space="preserve"> objektu bývalé kotelny</w:t>
      </w:r>
      <w:r w:rsidR="00AF0A47">
        <w:rPr>
          <w:rFonts w:asciiTheme="minorHAnsi" w:hAnsiTheme="minorHAnsi" w:cstheme="minorHAnsi"/>
          <w:bCs w:val="0"/>
        </w:rPr>
        <w:t xml:space="preserve"> a změna účelu využití</w:t>
      </w:r>
      <w:r w:rsidR="00E30914" w:rsidRPr="00F736C8">
        <w:rPr>
          <w:rFonts w:asciiTheme="minorHAnsi" w:hAnsiTheme="minorHAnsi" w:cstheme="minorHAnsi"/>
          <w:bCs w:val="0"/>
        </w:rPr>
        <w:t xml:space="preserve"> na sklad</w:t>
      </w:r>
      <w:bookmarkStart w:id="0" w:name="_GoBack"/>
      <w:bookmarkEnd w:id="0"/>
      <w:r w:rsidR="00E30914" w:rsidRPr="00F736C8">
        <w:rPr>
          <w:rFonts w:asciiTheme="minorHAnsi" w:hAnsiTheme="minorHAnsi" w:cstheme="minorHAnsi"/>
          <w:bCs w:val="0"/>
        </w:rPr>
        <w:t xml:space="preserve"> nářadí</w:t>
      </w:r>
      <w:r w:rsidR="00E30914" w:rsidRPr="00CD7153">
        <w:rPr>
          <w:rFonts w:asciiTheme="minorHAnsi" w:hAnsiTheme="minorHAnsi" w:cstheme="minorHAnsi"/>
          <w:bCs w:val="0"/>
        </w:rPr>
        <w:t xml:space="preserve"> a zahradní techniky, na st. p.č. 1710 v k.ú. Nový Jičín – Horní Předměstí</w:t>
      </w:r>
      <w:r w:rsidRPr="00CD7153">
        <w:rPr>
          <w:rFonts w:asciiTheme="minorHAnsi" w:hAnsiTheme="minorHAnsi" w:cstheme="minorHAnsi"/>
          <w:bCs w:val="0"/>
        </w:rPr>
        <w:t>“</w:t>
      </w:r>
    </w:p>
    <w:p w14:paraId="20ED0A11" w14:textId="77777777" w:rsidR="00E93C00" w:rsidRPr="00CD7153" w:rsidRDefault="00186768">
      <w:pPr>
        <w:pStyle w:val="Standard"/>
        <w:pageBreakBefore/>
        <w:tabs>
          <w:tab w:val="left" w:pos="2520"/>
        </w:tabs>
        <w:jc w:val="center"/>
        <w:rPr>
          <w:rFonts w:asciiTheme="minorHAnsi" w:hAnsiTheme="minorHAnsi" w:cstheme="minorHAnsi"/>
          <w:b/>
          <w:bCs/>
          <w:sz w:val="22"/>
          <w:szCs w:val="22"/>
        </w:rPr>
      </w:pPr>
      <w:r w:rsidRPr="00CD7153">
        <w:rPr>
          <w:rFonts w:asciiTheme="minorHAnsi" w:hAnsiTheme="minorHAnsi" w:cstheme="minorHAnsi"/>
          <w:b/>
          <w:bCs/>
          <w:sz w:val="22"/>
          <w:szCs w:val="22"/>
        </w:rPr>
        <w:lastRenderedPageBreak/>
        <w:t>I</w:t>
      </w:r>
      <w:r w:rsidR="005137E1" w:rsidRPr="00CD7153">
        <w:rPr>
          <w:rFonts w:asciiTheme="minorHAnsi" w:hAnsiTheme="minorHAnsi" w:cstheme="minorHAnsi"/>
          <w:b/>
          <w:bCs/>
          <w:sz w:val="22"/>
          <w:szCs w:val="22"/>
        </w:rPr>
        <w:t>I</w:t>
      </w:r>
      <w:r w:rsidRPr="00CD7153">
        <w:rPr>
          <w:rFonts w:asciiTheme="minorHAnsi" w:hAnsiTheme="minorHAnsi" w:cstheme="minorHAnsi"/>
          <w:b/>
          <w:bCs/>
          <w:sz w:val="22"/>
          <w:szCs w:val="22"/>
        </w:rPr>
        <w:t>.</w:t>
      </w:r>
    </w:p>
    <w:p w14:paraId="40A7FDC0" w14:textId="77777777" w:rsidR="00E93C00" w:rsidRPr="003B46EA" w:rsidRDefault="00186768">
      <w:pPr>
        <w:pStyle w:val="Nadpis1"/>
        <w:rPr>
          <w:rFonts w:asciiTheme="minorHAnsi" w:hAnsiTheme="minorHAnsi" w:cstheme="minorHAnsi"/>
          <w:sz w:val="22"/>
          <w:szCs w:val="22"/>
        </w:rPr>
      </w:pPr>
      <w:r w:rsidRPr="003B46EA">
        <w:rPr>
          <w:rFonts w:asciiTheme="minorHAnsi" w:hAnsiTheme="minorHAnsi" w:cstheme="minorHAnsi"/>
          <w:sz w:val="22"/>
          <w:szCs w:val="22"/>
        </w:rPr>
        <w:t>Předmět smlouvy</w:t>
      </w:r>
    </w:p>
    <w:p w14:paraId="07BE9059" w14:textId="77777777" w:rsidR="00E93C00" w:rsidRPr="003B46EA" w:rsidRDefault="00E93C00">
      <w:pPr>
        <w:pStyle w:val="Standard"/>
        <w:tabs>
          <w:tab w:val="left" w:pos="2520"/>
        </w:tabs>
        <w:jc w:val="both"/>
        <w:rPr>
          <w:rFonts w:asciiTheme="minorHAnsi" w:hAnsiTheme="minorHAnsi" w:cstheme="minorHAnsi"/>
          <w:sz w:val="22"/>
          <w:szCs w:val="22"/>
        </w:rPr>
      </w:pPr>
    </w:p>
    <w:p w14:paraId="34B45D2E" w14:textId="13F12E71" w:rsidR="00E93C00" w:rsidRPr="00CD7153" w:rsidRDefault="00186768" w:rsidP="00FD662D">
      <w:pPr>
        <w:pStyle w:val="Standard"/>
        <w:numPr>
          <w:ilvl w:val="0"/>
          <w:numId w:val="25"/>
        </w:numPr>
        <w:tabs>
          <w:tab w:val="left" w:pos="2520"/>
        </w:tabs>
        <w:jc w:val="both"/>
        <w:rPr>
          <w:rFonts w:asciiTheme="minorHAnsi" w:hAnsiTheme="minorHAnsi" w:cstheme="minorHAnsi"/>
          <w:sz w:val="22"/>
          <w:szCs w:val="22"/>
        </w:rPr>
      </w:pPr>
      <w:r w:rsidRPr="003B46EA">
        <w:rPr>
          <w:rFonts w:asciiTheme="minorHAnsi" w:hAnsiTheme="minorHAnsi" w:cstheme="minorHAnsi"/>
          <w:sz w:val="22"/>
          <w:szCs w:val="22"/>
        </w:rPr>
        <w:t xml:space="preserve">Předmětem smlouvy je zpracování projektové dokumentace pro </w:t>
      </w:r>
      <w:r w:rsidR="00FD662D" w:rsidRPr="003B46EA">
        <w:rPr>
          <w:rFonts w:asciiTheme="minorHAnsi" w:hAnsiTheme="minorHAnsi" w:cstheme="minorHAnsi"/>
          <w:sz w:val="22"/>
          <w:szCs w:val="22"/>
        </w:rPr>
        <w:t xml:space="preserve">stavební povolení </w:t>
      </w:r>
      <w:r w:rsidRPr="003B46EA">
        <w:rPr>
          <w:rFonts w:asciiTheme="minorHAnsi" w:hAnsiTheme="minorHAnsi" w:cstheme="minorHAnsi"/>
          <w:sz w:val="22"/>
          <w:szCs w:val="22"/>
        </w:rPr>
        <w:t>(dále jen „D</w:t>
      </w:r>
      <w:r w:rsidR="00FD662D" w:rsidRPr="003B46EA">
        <w:rPr>
          <w:rFonts w:asciiTheme="minorHAnsi" w:hAnsiTheme="minorHAnsi" w:cstheme="minorHAnsi"/>
          <w:sz w:val="22"/>
          <w:szCs w:val="22"/>
        </w:rPr>
        <w:t>SP</w:t>
      </w:r>
      <w:r w:rsidRPr="003B46EA">
        <w:rPr>
          <w:rFonts w:asciiTheme="minorHAnsi" w:hAnsiTheme="minorHAnsi" w:cstheme="minorHAnsi"/>
          <w:sz w:val="22"/>
          <w:szCs w:val="22"/>
        </w:rPr>
        <w:t>“)</w:t>
      </w:r>
      <w:r w:rsidR="003B46EA" w:rsidRPr="003B46EA">
        <w:rPr>
          <w:rFonts w:asciiTheme="minorHAnsi" w:hAnsiTheme="minorHAnsi" w:cstheme="minorHAnsi"/>
          <w:sz w:val="22"/>
          <w:szCs w:val="22"/>
        </w:rPr>
        <w:t xml:space="preserve"> s podrobnostmi dokumentace pro provádění stavby </w:t>
      </w:r>
      <w:r w:rsidRPr="003B46EA">
        <w:rPr>
          <w:rFonts w:asciiTheme="minorHAnsi" w:hAnsiTheme="minorHAnsi" w:cstheme="minorHAnsi"/>
          <w:sz w:val="22"/>
          <w:szCs w:val="22"/>
        </w:rPr>
        <w:t xml:space="preserve"> na provedení akce </w:t>
      </w:r>
      <w:r w:rsidRPr="003B46EA">
        <w:rPr>
          <w:rFonts w:asciiTheme="minorHAnsi" w:hAnsiTheme="minorHAnsi" w:cstheme="minorHAnsi"/>
          <w:b/>
          <w:bCs/>
          <w:sz w:val="22"/>
          <w:szCs w:val="22"/>
        </w:rPr>
        <w:t>„</w:t>
      </w:r>
      <w:r w:rsidR="008772C3">
        <w:rPr>
          <w:rFonts w:asciiTheme="minorHAnsi" w:hAnsiTheme="minorHAnsi" w:cstheme="minorHAnsi"/>
          <w:b/>
          <w:bCs/>
          <w:sz w:val="22"/>
          <w:szCs w:val="22"/>
        </w:rPr>
        <w:t>Stavební ú</w:t>
      </w:r>
      <w:r w:rsidR="00E30914" w:rsidRPr="00F736C8">
        <w:rPr>
          <w:rFonts w:asciiTheme="minorHAnsi" w:hAnsiTheme="minorHAnsi" w:cstheme="minorHAnsi"/>
          <w:b/>
          <w:bCs/>
          <w:sz w:val="22"/>
          <w:szCs w:val="22"/>
        </w:rPr>
        <w:t>prav</w:t>
      </w:r>
      <w:r w:rsidR="008772C3">
        <w:rPr>
          <w:rFonts w:asciiTheme="minorHAnsi" w:hAnsiTheme="minorHAnsi" w:cstheme="minorHAnsi"/>
          <w:b/>
          <w:bCs/>
          <w:sz w:val="22"/>
          <w:szCs w:val="22"/>
        </w:rPr>
        <w:t>y</w:t>
      </w:r>
      <w:r w:rsidR="00E30914" w:rsidRPr="00F736C8">
        <w:rPr>
          <w:rFonts w:asciiTheme="minorHAnsi" w:hAnsiTheme="minorHAnsi" w:cstheme="minorHAnsi"/>
          <w:b/>
          <w:bCs/>
          <w:sz w:val="22"/>
          <w:szCs w:val="22"/>
        </w:rPr>
        <w:t xml:space="preserve"> objektu bývalé kotelny </w:t>
      </w:r>
      <w:r w:rsidR="00AF0A47">
        <w:rPr>
          <w:rFonts w:asciiTheme="minorHAnsi" w:hAnsiTheme="minorHAnsi" w:cstheme="minorHAnsi"/>
          <w:b/>
          <w:bCs/>
          <w:sz w:val="22"/>
          <w:szCs w:val="22"/>
        </w:rPr>
        <w:t xml:space="preserve">a změna účelu využití </w:t>
      </w:r>
      <w:r w:rsidR="00E30914" w:rsidRPr="00F736C8">
        <w:rPr>
          <w:rFonts w:asciiTheme="minorHAnsi" w:hAnsiTheme="minorHAnsi" w:cstheme="minorHAnsi"/>
          <w:b/>
          <w:bCs/>
          <w:sz w:val="22"/>
          <w:szCs w:val="22"/>
        </w:rPr>
        <w:t>na sklad</w:t>
      </w:r>
      <w:r w:rsidR="00AF0A47">
        <w:rPr>
          <w:rFonts w:asciiTheme="minorHAnsi" w:hAnsiTheme="minorHAnsi" w:cstheme="minorHAnsi"/>
          <w:b/>
          <w:bCs/>
          <w:sz w:val="22"/>
          <w:szCs w:val="22"/>
        </w:rPr>
        <w:t xml:space="preserve"> </w:t>
      </w:r>
      <w:r w:rsidR="00E30914" w:rsidRPr="00F736C8">
        <w:rPr>
          <w:rFonts w:asciiTheme="minorHAnsi" w:hAnsiTheme="minorHAnsi" w:cstheme="minorHAnsi"/>
          <w:b/>
          <w:bCs/>
          <w:sz w:val="22"/>
          <w:szCs w:val="22"/>
        </w:rPr>
        <w:t xml:space="preserve">nářadí a zahradní </w:t>
      </w:r>
      <w:r w:rsidR="00E30914" w:rsidRPr="003B46EA">
        <w:rPr>
          <w:rFonts w:asciiTheme="minorHAnsi" w:hAnsiTheme="minorHAnsi" w:cstheme="minorHAnsi"/>
          <w:b/>
          <w:bCs/>
          <w:sz w:val="22"/>
          <w:szCs w:val="22"/>
        </w:rPr>
        <w:t>techniky, na st. p.č. 1710 v k.ú. Nový Jičín – Horní Předměstí</w:t>
      </w:r>
      <w:r w:rsidR="00E30914" w:rsidRPr="003B46EA" w:rsidDel="00E30914">
        <w:rPr>
          <w:rFonts w:asciiTheme="minorHAnsi" w:hAnsiTheme="minorHAnsi" w:cstheme="minorHAnsi"/>
          <w:b/>
          <w:bCs/>
          <w:sz w:val="22"/>
          <w:szCs w:val="22"/>
        </w:rPr>
        <w:t xml:space="preserve"> </w:t>
      </w:r>
      <w:r w:rsidRPr="003B46EA">
        <w:rPr>
          <w:rFonts w:asciiTheme="minorHAnsi" w:hAnsiTheme="minorHAnsi" w:cstheme="minorHAnsi"/>
          <w:b/>
          <w:bCs/>
          <w:sz w:val="22"/>
          <w:szCs w:val="22"/>
        </w:rPr>
        <w:t>“</w:t>
      </w:r>
      <w:r w:rsidR="00E30914" w:rsidRPr="003B46EA">
        <w:rPr>
          <w:rFonts w:asciiTheme="minorHAnsi" w:hAnsiTheme="minorHAnsi" w:cstheme="minorHAnsi"/>
          <w:sz w:val="22"/>
          <w:szCs w:val="22"/>
        </w:rPr>
        <w:t>,</w:t>
      </w:r>
      <w:r w:rsidRPr="003B46EA">
        <w:rPr>
          <w:rFonts w:asciiTheme="minorHAnsi" w:hAnsiTheme="minorHAnsi" w:cstheme="minorHAnsi"/>
          <w:sz w:val="22"/>
          <w:szCs w:val="22"/>
        </w:rPr>
        <w:t xml:space="preserve"> a to v rozsahu a za podmínek sjednaných v této smlouvě</w:t>
      </w:r>
      <w:r w:rsidRPr="00CD7153">
        <w:rPr>
          <w:rFonts w:asciiTheme="minorHAnsi" w:hAnsiTheme="minorHAnsi" w:cstheme="minorHAnsi"/>
          <w:sz w:val="22"/>
          <w:szCs w:val="22"/>
        </w:rPr>
        <w:t>. Tuto projektovou přípravu zajistí pro objednatele zhotovitel na vlastní náklad.</w:t>
      </w:r>
    </w:p>
    <w:p w14:paraId="0667860E" w14:textId="77777777" w:rsidR="00E93C00" w:rsidRPr="00CD7153" w:rsidRDefault="00E93C00">
      <w:pPr>
        <w:pStyle w:val="Standard"/>
        <w:tabs>
          <w:tab w:val="left" w:pos="2520"/>
        </w:tabs>
        <w:jc w:val="both"/>
        <w:rPr>
          <w:rFonts w:asciiTheme="minorHAnsi" w:hAnsiTheme="minorHAnsi" w:cstheme="minorHAnsi"/>
          <w:sz w:val="22"/>
          <w:szCs w:val="22"/>
        </w:rPr>
      </w:pPr>
    </w:p>
    <w:p w14:paraId="4C8E807B" w14:textId="77777777" w:rsidR="00E93C00" w:rsidRPr="00CD7153" w:rsidRDefault="00186768">
      <w:pPr>
        <w:pStyle w:val="Textbody"/>
        <w:rPr>
          <w:rFonts w:asciiTheme="minorHAnsi" w:hAnsiTheme="minorHAnsi" w:cstheme="minorHAnsi"/>
          <w:sz w:val="22"/>
          <w:szCs w:val="22"/>
        </w:rPr>
      </w:pPr>
      <w:r w:rsidRPr="00CD7153">
        <w:rPr>
          <w:rFonts w:asciiTheme="minorHAnsi" w:hAnsiTheme="minorHAnsi" w:cstheme="minorHAnsi"/>
          <w:sz w:val="22"/>
          <w:szCs w:val="22"/>
        </w:rPr>
        <w:t>III.</w:t>
      </w:r>
    </w:p>
    <w:p w14:paraId="11E3CDC5" w14:textId="77777777" w:rsidR="00E93C00" w:rsidRPr="00CD7153" w:rsidRDefault="00186768">
      <w:pPr>
        <w:pStyle w:val="Standard"/>
        <w:tabs>
          <w:tab w:val="left" w:pos="2520"/>
        </w:tabs>
        <w:jc w:val="center"/>
        <w:rPr>
          <w:rFonts w:asciiTheme="minorHAnsi" w:hAnsiTheme="minorHAnsi" w:cstheme="minorHAnsi"/>
          <w:b/>
          <w:bCs/>
          <w:sz w:val="22"/>
          <w:szCs w:val="22"/>
        </w:rPr>
      </w:pPr>
      <w:r w:rsidRPr="00CD7153">
        <w:rPr>
          <w:rFonts w:asciiTheme="minorHAnsi" w:hAnsiTheme="minorHAnsi" w:cstheme="minorHAnsi"/>
          <w:b/>
          <w:bCs/>
          <w:sz w:val="22"/>
          <w:szCs w:val="22"/>
        </w:rPr>
        <w:t>Předmět plnění smlouvy</w:t>
      </w:r>
    </w:p>
    <w:p w14:paraId="6B59C54C" w14:textId="77777777" w:rsidR="00E93C00" w:rsidRPr="00CD7153" w:rsidRDefault="00E93C00">
      <w:pPr>
        <w:pStyle w:val="Standard"/>
        <w:tabs>
          <w:tab w:val="left" w:pos="2520"/>
        </w:tabs>
        <w:jc w:val="center"/>
        <w:rPr>
          <w:rFonts w:asciiTheme="minorHAnsi" w:hAnsiTheme="minorHAnsi" w:cstheme="minorHAnsi"/>
          <w:b/>
          <w:bCs/>
          <w:sz w:val="22"/>
          <w:szCs w:val="22"/>
        </w:rPr>
      </w:pPr>
    </w:p>
    <w:p w14:paraId="6DF2E06E" w14:textId="5960405C" w:rsidR="00E93C00" w:rsidRPr="00CD7153" w:rsidRDefault="00186768">
      <w:pPr>
        <w:pStyle w:val="Standard"/>
        <w:numPr>
          <w:ilvl w:val="0"/>
          <w:numId w:val="26"/>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 xml:space="preserve">Zhotovitel se zavazuje, že pro objednatele provede zpracování </w:t>
      </w:r>
      <w:r w:rsidR="00585806" w:rsidRPr="00CD7153">
        <w:rPr>
          <w:rFonts w:asciiTheme="minorHAnsi" w:hAnsiTheme="minorHAnsi" w:cstheme="minorHAnsi"/>
          <w:sz w:val="22"/>
          <w:szCs w:val="22"/>
        </w:rPr>
        <w:t>D</w:t>
      </w:r>
      <w:r w:rsidR="00FD662D" w:rsidRPr="00CD7153">
        <w:rPr>
          <w:rFonts w:asciiTheme="minorHAnsi" w:hAnsiTheme="minorHAnsi" w:cstheme="minorHAnsi"/>
          <w:sz w:val="22"/>
          <w:szCs w:val="22"/>
        </w:rPr>
        <w:t>SP</w:t>
      </w:r>
      <w:r w:rsidRPr="00CD7153">
        <w:rPr>
          <w:rFonts w:asciiTheme="minorHAnsi" w:hAnsiTheme="minorHAnsi" w:cstheme="minorHAnsi"/>
          <w:sz w:val="22"/>
          <w:szCs w:val="22"/>
        </w:rPr>
        <w:t xml:space="preserve"> včetně soupisu stavebních prací, dodávek a služeb s výkazem výměr a položkového rozpočtu stavby. Součástí předmětu plnění </w:t>
      </w:r>
      <w:r w:rsidR="00585806" w:rsidRPr="00CD7153">
        <w:rPr>
          <w:rFonts w:asciiTheme="minorHAnsi" w:hAnsiTheme="minorHAnsi" w:cstheme="minorHAnsi"/>
          <w:sz w:val="22"/>
          <w:szCs w:val="22"/>
        </w:rPr>
        <w:t xml:space="preserve">je </w:t>
      </w:r>
      <w:r w:rsidR="00F736C8">
        <w:rPr>
          <w:rFonts w:asciiTheme="minorHAnsi" w:hAnsiTheme="minorHAnsi" w:cstheme="minorHAnsi"/>
          <w:sz w:val="22"/>
          <w:szCs w:val="22"/>
        </w:rPr>
        <w:t xml:space="preserve">příprava žádosti o vydání stavebního povolení včetně </w:t>
      </w:r>
      <w:r w:rsidRPr="00CD7153">
        <w:rPr>
          <w:rFonts w:asciiTheme="minorHAnsi" w:hAnsiTheme="minorHAnsi" w:cstheme="minorHAnsi"/>
          <w:sz w:val="22"/>
          <w:szCs w:val="22"/>
        </w:rPr>
        <w:t>inženýrské činnosti potřebné pro vydání stavebního povolení</w:t>
      </w:r>
      <w:r w:rsidR="00F736C8">
        <w:rPr>
          <w:rFonts w:asciiTheme="minorHAnsi" w:hAnsiTheme="minorHAnsi" w:cstheme="minorHAnsi"/>
          <w:sz w:val="22"/>
          <w:szCs w:val="22"/>
        </w:rPr>
        <w:t xml:space="preserve"> a poskytnutí součinnosti v průběhu stavebního řízení</w:t>
      </w:r>
      <w:r w:rsidRPr="00CD7153">
        <w:rPr>
          <w:rFonts w:asciiTheme="minorHAnsi" w:hAnsiTheme="minorHAnsi" w:cstheme="minorHAnsi"/>
          <w:sz w:val="22"/>
          <w:szCs w:val="22"/>
        </w:rPr>
        <w:t>.</w:t>
      </w:r>
    </w:p>
    <w:p w14:paraId="1998C47D" w14:textId="77777777" w:rsidR="00E93C00" w:rsidRPr="00CD7153" w:rsidRDefault="00186768">
      <w:pPr>
        <w:pStyle w:val="Standard"/>
        <w:numPr>
          <w:ilvl w:val="0"/>
          <w:numId w:val="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 xml:space="preserve">Předmět, obsah a rozsah </w:t>
      </w:r>
      <w:r w:rsidR="00F54CA6" w:rsidRPr="00CD7153">
        <w:rPr>
          <w:rFonts w:asciiTheme="minorHAnsi" w:hAnsiTheme="minorHAnsi" w:cstheme="minorHAnsi"/>
          <w:sz w:val="22"/>
          <w:szCs w:val="22"/>
        </w:rPr>
        <w:t>D</w:t>
      </w:r>
      <w:r w:rsidR="00FD662D" w:rsidRPr="00CD7153">
        <w:rPr>
          <w:rFonts w:asciiTheme="minorHAnsi" w:hAnsiTheme="minorHAnsi" w:cstheme="minorHAnsi"/>
          <w:sz w:val="22"/>
          <w:szCs w:val="22"/>
        </w:rPr>
        <w:t>SP</w:t>
      </w:r>
      <w:r w:rsidRPr="00CD7153">
        <w:rPr>
          <w:rFonts w:asciiTheme="minorHAnsi" w:hAnsiTheme="minorHAnsi" w:cstheme="minorHAnsi"/>
          <w:sz w:val="22"/>
          <w:szCs w:val="22"/>
        </w:rPr>
        <w:t>:</w:t>
      </w:r>
    </w:p>
    <w:p w14:paraId="14B6B1E0" w14:textId="6415EF85" w:rsidR="00287524" w:rsidRPr="00CD7153" w:rsidRDefault="00A070DC" w:rsidP="00EE19B6">
      <w:pPr>
        <w:ind w:left="340"/>
        <w:jc w:val="both"/>
        <w:rPr>
          <w:rFonts w:asciiTheme="minorHAnsi" w:eastAsia="Times New Roman" w:hAnsiTheme="minorHAnsi" w:cstheme="minorHAnsi"/>
          <w:sz w:val="22"/>
          <w:szCs w:val="22"/>
          <w:lang w:bidi="ar-SA"/>
        </w:rPr>
      </w:pPr>
      <w:r w:rsidRPr="00CD7153">
        <w:rPr>
          <w:rFonts w:asciiTheme="minorHAnsi" w:eastAsia="Times New Roman" w:hAnsiTheme="minorHAnsi" w:cstheme="minorHAnsi"/>
          <w:sz w:val="22"/>
          <w:szCs w:val="22"/>
          <w:lang w:bidi="ar-SA"/>
        </w:rPr>
        <w:t xml:space="preserve">Projektová dokumentace bude zpracována </w:t>
      </w:r>
      <w:r w:rsidR="00F736C8">
        <w:rPr>
          <w:rFonts w:asciiTheme="minorHAnsi" w:eastAsia="Times New Roman" w:hAnsiTheme="minorHAnsi" w:cstheme="minorHAnsi"/>
          <w:sz w:val="22"/>
          <w:szCs w:val="22"/>
          <w:lang w:bidi="ar-SA"/>
        </w:rPr>
        <w:t xml:space="preserve">v tomto rozsahu: </w:t>
      </w:r>
      <w:r w:rsidR="00D27822" w:rsidRPr="00CD7153">
        <w:rPr>
          <w:rFonts w:asciiTheme="minorHAnsi" w:eastAsia="Times New Roman" w:hAnsiTheme="minorHAnsi" w:cstheme="minorHAnsi"/>
          <w:sz w:val="22"/>
          <w:szCs w:val="22"/>
          <w:lang w:bidi="ar-SA"/>
        </w:rPr>
        <w:t xml:space="preserve"> </w:t>
      </w:r>
    </w:p>
    <w:p w14:paraId="3FD29646" w14:textId="77777777" w:rsidR="00737428" w:rsidRPr="00CD7153" w:rsidRDefault="00737428" w:rsidP="00287524">
      <w:pPr>
        <w:widowControl/>
        <w:numPr>
          <w:ilvl w:val="0"/>
          <w:numId w:val="40"/>
        </w:numPr>
        <w:suppressAutoHyphens w:val="0"/>
        <w:autoSpaceDN/>
        <w:textAlignment w:val="auto"/>
        <w:rPr>
          <w:rFonts w:asciiTheme="minorHAnsi" w:eastAsia="Times New Roman" w:hAnsiTheme="minorHAnsi" w:cstheme="minorHAnsi"/>
          <w:sz w:val="22"/>
          <w:szCs w:val="22"/>
          <w:lang w:bidi="ar-SA"/>
        </w:rPr>
      </w:pPr>
      <w:r w:rsidRPr="00CD7153">
        <w:rPr>
          <w:rFonts w:asciiTheme="minorHAnsi" w:eastAsia="Times New Roman" w:hAnsiTheme="minorHAnsi" w:cstheme="minorHAnsi"/>
          <w:sz w:val="22"/>
          <w:szCs w:val="22"/>
          <w:lang w:bidi="ar-SA"/>
        </w:rPr>
        <w:t>A. Průvodní zpráva</w:t>
      </w:r>
    </w:p>
    <w:p w14:paraId="0CDBC23E" w14:textId="77777777" w:rsidR="00737428" w:rsidRPr="00CD7153" w:rsidRDefault="00737428" w:rsidP="00287524">
      <w:pPr>
        <w:widowControl/>
        <w:numPr>
          <w:ilvl w:val="0"/>
          <w:numId w:val="40"/>
        </w:numPr>
        <w:suppressAutoHyphens w:val="0"/>
        <w:autoSpaceDN/>
        <w:textAlignment w:val="auto"/>
        <w:rPr>
          <w:rFonts w:asciiTheme="minorHAnsi" w:eastAsia="Times New Roman" w:hAnsiTheme="minorHAnsi" w:cstheme="minorHAnsi"/>
          <w:sz w:val="22"/>
          <w:szCs w:val="22"/>
          <w:lang w:bidi="ar-SA"/>
        </w:rPr>
      </w:pPr>
      <w:r w:rsidRPr="00CD7153">
        <w:rPr>
          <w:rFonts w:asciiTheme="minorHAnsi" w:eastAsia="Times New Roman" w:hAnsiTheme="minorHAnsi" w:cstheme="minorHAnsi"/>
          <w:sz w:val="22"/>
          <w:szCs w:val="22"/>
          <w:lang w:bidi="ar-SA"/>
        </w:rPr>
        <w:t>B. Souhrnná technická zpráva</w:t>
      </w:r>
    </w:p>
    <w:p w14:paraId="65B76A96" w14:textId="77777777" w:rsidR="00737428" w:rsidRPr="00225441" w:rsidRDefault="00737428" w:rsidP="00287524">
      <w:pPr>
        <w:widowControl/>
        <w:numPr>
          <w:ilvl w:val="0"/>
          <w:numId w:val="40"/>
        </w:numPr>
        <w:suppressAutoHyphens w:val="0"/>
        <w:autoSpaceDN/>
        <w:textAlignment w:val="auto"/>
        <w:rPr>
          <w:rFonts w:asciiTheme="minorHAnsi" w:eastAsia="Times New Roman" w:hAnsiTheme="minorHAnsi" w:cstheme="minorHAnsi"/>
          <w:sz w:val="22"/>
          <w:szCs w:val="22"/>
          <w:lang w:bidi="ar-SA"/>
        </w:rPr>
      </w:pPr>
      <w:r w:rsidRPr="00225441">
        <w:rPr>
          <w:rFonts w:asciiTheme="minorHAnsi" w:eastAsia="Times New Roman" w:hAnsiTheme="minorHAnsi" w:cstheme="minorHAnsi"/>
          <w:sz w:val="22"/>
          <w:szCs w:val="22"/>
          <w:lang w:bidi="ar-SA"/>
        </w:rPr>
        <w:t>C. Situační výkresy</w:t>
      </w:r>
    </w:p>
    <w:p w14:paraId="4880E0D2" w14:textId="77777777" w:rsidR="00737428" w:rsidRPr="00225441" w:rsidRDefault="00737428" w:rsidP="00CD7153">
      <w:pPr>
        <w:widowControl/>
        <w:numPr>
          <w:ilvl w:val="0"/>
          <w:numId w:val="40"/>
        </w:numPr>
        <w:suppressAutoHyphens w:val="0"/>
        <w:autoSpaceDN/>
        <w:textAlignment w:val="auto"/>
        <w:rPr>
          <w:rFonts w:asciiTheme="minorHAnsi" w:eastAsia="Times New Roman" w:hAnsiTheme="minorHAnsi" w:cstheme="minorHAnsi"/>
          <w:sz w:val="22"/>
          <w:szCs w:val="22"/>
          <w:lang w:bidi="ar-SA"/>
        </w:rPr>
      </w:pPr>
      <w:r w:rsidRPr="00225441">
        <w:rPr>
          <w:rFonts w:asciiTheme="minorHAnsi" w:eastAsia="Times New Roman" w:hAnsiTheme="minorHAnsi" w:cstheme="minorHAnsi"/>
          <w:sz w:val="22"/>
          <w:szCs w:val="22"/>
          <w:lang w:bidi="ar-SA"/>
        </w:rPr>
        <w:t>D.1.1 Architektonicko-stavební řešení</w:t>
      </w:r>
    </w:p>
    <w:p w14:paraId="133DBA73" w14:textId="77777777" w:rsidR="003E7C07" w:rsidRPr="00225441" w:rsidRDefault="00552CC4" w:rsidP="00960620">
      <w:pPr>
        <w:pStyle w:val="Odstavecseseznamem"/>
        <w:widowControl/>
        <w:numPr>
          <w:ilvl w:val="0"/>
          <w:numId w:val="44"/>
        </w:numPr>
        <w:suppressAutoHyphens w:val="0"/>
        <w:autoSpaceDN/>
        <w:textAlignment w:val="auto"/>
        <w:rPr>
          <w:rFonts w:asciiTheme="minorHAnsi" w:eastAsia="Times New Roman" w:hAnsiTheme="minorHAnsi" w:cstheme="minorHAnsi"/>
          <w:sz w:val="22"/>
          <w:szCs w:val="22"/>
          <w:lang w:bidi="ar-SA"/>
        </w:rPr>
      </w:pPr>
      <w:r w:rsidRPr="00225441">
        <w:rPr>
          <w:rFonts w:asciiTheme="minorHAnsi" w:eastAsia="Times New Roman" w:hAnsiTheme="minorHAnsi" w:cstheme="minorHAnsi"/>
          <w:sz w:val="22"/>
          <w:szCs w:val="22"/>
          <w:lang w:bidi="ar-SA"/>
        </w:rPr>
        <w:t>o</w:t>
      </w:r>
      <w:r w:rsidR="003E7C07" w:rsidRPr="00225441">
        <w:rPr>
          <w:rFonts w:asciiTheme="minorHAnsi" w:eastAsia="Times New Roman" w:hAnsiTheme="minorHAnsi" w:cstheme="minorHAnsi"/>
          <w:sz w:val="22"/>
          <w:szCs w:val="22"/>
          <w:lang w:bidi="ar-SA"/>
        </w:rPr>
        <w:t xml:space="preserve">prava obvodového pláště bez zateplení, střechy, podlah, </w:t>
      </w:r>
      <w:r w:rsidR="00C260DB">
        <w:rPr>
          <w:rFonts w:asciiTheme="minorHAnsi" w:eastAsia="Times New Roman" w:hAnsiTheme="minorHAnsi" w:cstheme="minorHAnsi"/>
          <w:sz w:val="22"/>
          <w:szCs w:val="22"/>
          <w:lang w:bidi="ar-SA"/>
        </w:rPr>
        <w:t xml:space="preserve">vnitřních </w:t>
      </w:r>
      <w:r w:rsidR="003E7C07" w:rsidRPr="00225441">
        <w:rPr>
          <w:rFonts w:asciiTheme="minorHAnsi" w:eastAsia="Times New Roman" w:hAnsiTheme="minorHAnsi" w:cstheme="minorHAnsi"/>
          <w:sz w:val="22"/>
          <w:szCs w:val="22"/>
          <w:lang w:bidi="ar-SA"/>
        </w:rPr>
        <w:t>omítek</w:t>
      </w:r>
      <w:r w:rsidR="00225441" w:rsidRPr="00225441">
        <w:rPr>
          <w:rFonts w:asciiTheme="minorHAnsi" w:eastAsia="Times New Roman" w:hAnsiTheme="minorHAnsi" w:cstheme="minorHAnsi"/>
          <w:sz w:val="22"/>
          <w:szCs w:val="22"/>
          <w:lang w:bidi="ar-SA"/>
        </w:rPr>
        <w:t>, výměna výplní otvorů</w:t>
      </w:r>
    </w:p>
    <w:p w14:paraId="42267F4E" w14:textId="77777777" w:rsidR="00737428" w:rsidRPr="00225441" w:rsidRDefault="00737428" w:rsidP="00CD7153">
      <w:pPr>
        <w:widowControl/>
        <w:numPr>
          <w:ilvl w:val="0"/>
          <w:numId w:val="40"/>
        </w:numPr>
        <w:suppressAutoHyphens w:val="0"/>
        <w:autoSpaceDN/>
        <w:textAlignment w:val="auto"/>
        <w:rPr>
          <w:rFonts w:asciiTheme="minorHAnsi" w:eastAsia="Times New Roman" w:hAnsiTheme="minorHAnsi" w:cstheme="minorHAnsi"/>
          <w:sz w:val="22"/>
          <w:szCs w:val="22"/>
          <w:lang w:bidi="ar-SA"/>
        </w:rPr>
      </w:pPr>
      <w:r w:rsidRPr="00225441">
        <w:rPr>
          <w:rFonts w:asciiTheme="minorHAnsi" w:eastAsia="Times New Roman" w:hAnsiTheme="minorHAnsi" w:cstheme="minorHAnsi"/>
          <w:sz w:val="22"/>
          <w:szCs w:val="22"/>
          <w:lang w:bidi="ar-SA"/>
        </w:rPr>
        <w:t>D.1.3 Požárně bezpečnostní řešení</w:t>
      </w:r>
    </w:p>
    <w:p w14:paraId="59EEAFA5" w14:textId="77777777" w:rsidR="00737428" w:rsidRPr="00CD7153" w:rsidRDefault="00737428" w:rsidP="00CD7153">
      <w:pPr>
        <w:widowControl/>
        <w:numPr>
          <w:ilvl w:val="0"/>
          <w:numId w:val="40"/>
        </w:numPr>
        <w:suppressAutoHyphens w:val="0"/>
        <w:autoSpaceDN/>
        <w:textAlignment w:val="auto"/>
        <w:rPr>
          <w:rFonts w:asciiTheme="minorHAnsi" w:eastAsia="Times New Roman" w:hAnsiTheme="minorHAnsi" w:cstheme="minorHAnsi"/>
          <w:sz w:val="22"/>
          <w:szCs w:val="22"/>
          <w:lang w:bidi="ar-SA"/>
        </w:rPr>
      </w:pPr>
      <w:r w:rsidRPr="00225441">
        <w:rPr>
          <w:rFonts w:asciiTheme="minorHAnsi" w:eastAsia="Times New Roman" w:hAnsiTheme="minorHAnsi" w:cstheme="minorHAnsi"/>
          <w:sz w:val="22"/>
          <w:szCs w:val="22"/>
          <w:lang w:bidi="ar-SA"/>
        </w:rPr>
        <w:t>D.1.4 Technika</w:t>
      </w:r>
      <w:r w:rsidRPr="00CD7153">
        <w:rPr>
          <w:rFonts w:asciiTheme="minorHAnsi" w:eastAsia="Times New Roman" w:hAnsiTheme="minorHAnsi" w:cstheme="minorHAnsi"/>
          <w:sz w:val="22"/>
          <w:szCs w:val="22"/>
          <w:lang w:bidi="ar-SA"/>
        </w:rPr>
        <w:t xml:space="preserve"> prostředí staveb - zdravotně technické instalace</w:t>
      </w:r>
    </w:p>
    <w:p w14:paraId="34D544C1" w14:textId="77777777" w:rsidR="00485406" w:rsidRPr="00CD7153" w:rsidRDefault="00737428" w:rsidP="00CD7153">
      <w:pPr>
        <w:widowControl/>
        <w:numPr>
          <w:ilvl w:val="0"/>
          <w:numId w:val="40"/>
        </w:numPr>
        <w:suppressAutoHyphens w:val="0"/>
        <w:autoSpaceDN/>
        <w:textAlignment w:val="auto"/>
        <w:rPr>
          <w:rFonts w:asciiTheme="minorHAnsi" w:eastAsia="Times New Roman" w:hAnsiTheme="minorHAnsi" w:cstheme="minorHAnsi"/>
          <w:sz w:val="22"/>
          <w:szCs w:val="22"/>
          <w:lang w:bidi="ar-SA"/>
        </w:rPr>
      </w:pPr>
      <w:r w:rsidRPr="00CD7153">
        <w:rPr>
          <w:rFonts w:asciiTheme="minorHAnsi" w:eastAsia="Times New Roman" w:hAnsiTheme="minorHAnsi" w:cstheme="minorHAnsi"/>
          <w:sz w:val="22"/>
          <w:szCs w:val="22"/>
          <w:lang w:bidi="ar-SA"/>
        </w:rPr>
        <w:t>D.1.5 Vytápění - základní návrh otopné soustavy</w:t>
      </w:r>
    </w:p>
    <w:p w14:paraId="74BB6498" w14:textId="77777777" w:rsidR="00737428" w:rsidRPr="00CD7153" w:rsidRDefault="00737428" w:rsidP="00CD7153">
      <w:pPr>
        <w:widowControl/>
        <w:numPr>
          <w:ilvl w:val="0"/>
          <w:numId w:val="40"/>
        </w:numPr>
        <w:suppressAutoHyphens w:val="0"/>
        <w:autoSpaceDN/>
        <w:textAlignment w:val="auto"/>
        <w:rPr>
          <w:rFonts w:asciiTheme="minorHAnsi" w:eastAsia="Times New Roman" w:hAnsiTheme="minorHAnsi" w:cstheme="minorHAnsi"/>
          <w:sz w:val="22"/>
          <w:szCs w:val="22"/>
          <w:lang w:bidi="ar-SA"/>
        </w:rPr>
      </w:pPr>
      <w:r w:rsidRPr="00CD7153">
        <w:rPr>
          <w:rFonts w:asciiTheme="minorHAnsi" w:eastAsia="Times New Roman" w:hAnsiTheme="minorHAnsi" w:cstheme="minorHAnsi"/>
          <w:sz w:val="22"/>
          <w:szCs w:val="22"/>
          <w:lang w:bidi="ar-SA"/>
        </w:rPr>
        <w:t>D.2.4 Elektroinstalace silnoproud</w:t>
      </w:r>
    </w:p>
    <w:p w14:paraId="540F1C2B" w14:textId="77777777" w:rsidR="00737428" w:rsidRPr="00CD7153" w:rsidRDefault="00737428" w:rsidP="00CD7153">
      <w:pPr>
        <w:widowControl/>
        <w:numPr>
          <w:ilvl w:val="0"/>
          <w:numId w:val="40"/>
        </w:numPr>
        <w:suppressAutoHyphens w:val="0"/>
        <w:autoSpaceDN/>
        <w:textAlignment w:val="auto"/>
        <w:rPr>
          <w:rFonts w:asciiTheme="minorHAnsi" w:eastAsia="Times New Roman" w:hAnsiTheme="minorHAnsi" w:cstheme="minorHAnsi"/>
          <w:sz w:val="22"/>
          <w:szCs w:val="22"/>
          <w:lang w:bidi="ar-SA"/>
        </w:rPr>
      </w:pPr>
      <w:r w:rsidRPr="00CD7153">
        <w:rPr>
          <w:rFonts w:asciiTheme="minorHAnsi" w:eastAsia="Times New Roman" w:hAnsiTheme="minorHAnsi" w:cstheme="minorHAnsi"/>
          <w:sz w:val="22"/>
          <w:szCs w:val="22"/>
          <w:lang w:bidi="ar-SA"/>
        </w:rPr>
        <w:t>D.2.5 Hromosvodová soustava</w:t>
      </w:r>
    </w:p>
    <w:p w14:paraId="62B88EB0" w14:textId="77777777" w:rsidR="00737428" w:rsidRPr="00CD7153" w:rsidRDefault="00737428" w:rsidP="00CD7153">
      <w:pPr>
        <w:widowControl/>
        <w:suppressAutoHyphens w:val="0"/>
        <w:autoSpaceDN/>
        <w:textAlignment w:val="auto"/>
        <w:rPr>
          <w:rFonts w:asciiTheme="minorHAnsi" w:eastAsia="Times New Roman" w:hAnsiTheme="minorHAnsi" w:cstheme="minorHAnsi"/>
          <w:sz w:val="22"/>
          <w:szCs w:val="22"/>
          <w:lang w:bidi="ar-SA"/>
        </w:rPr>
      </w:pPr>
    </w:p>
    <w:p w14:paraId="4BFB0C20" w14:textId="77777777" w:rsidR="00E93C00" w:rsidRPr="00CD7153" w:rsidRDefault="00186768">
      <w:pPr>
        <w:pStyle w:val="Standard"/>
        <w:numPr>
          <w:ilvl w:val="0"/>
          <w:numId w:val="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Zhotovitel se zavazuje, že obsah a rozsah výše uvedených projektových dokumentací bude odpovídat platné právní úpravě, zejména zákonu č. 183/2006 Sb. v platném znění</w:t>
      </w:r>
      <w:r w:rsidR="002F4054" w:rsidRPr="00CD7153">
        <w:rPr>
          <w:rFonts w:asciiTheme="minorHAnsi" w:hAnsiTheme="minorHAnsi" w:cstheme="minorHAnsi"/>
          <w:sz w:val="22"/>
          <w:szCs w:val="22"/>
        </w:rPr>
        <w:t>,</w:t>
      </w:r>
      <w:r w:rsidRPr="00CD7153">
        <w:rPr>
          <w:rFonts w:asciiTheme="minorHAnsi" w:hAnsiTheme="minorHAnsi" w:cstheme="minorHAnsi"/>
          <w:sz w:val="22"/>
          <w:szCs w:val="22"/>
        </w:rPr>
        <w:t xml:space="preserve"> (Stavební zákon) a jeho prováděcím předpisům v platném znění</w:t>
      </w:r>
      <w:r w:rsidR="00FD662D" w:rsidRPr="00CD7153">
        <w:rPr>
          <w:rFonts w:asciiTheme="minorHAnsi" w:hAnsiTheme="minorHAnsi" w:cstheme="minorHAnsi"/>
          <w:sz w:val="22"/>
          <w:szCs w:val="22"/>
        </w:rPr>
        <w:t xml:space="preserve"> (vyhl. č. 499/2006 Sb.</w:t>
      </w:r>
      <w:r w:rsidR="002F4054" w:rsidRPr="00CD7153">
        <w:rPr>
          <w:rFonts w:asciiTheme="minorHAnsi" w:hAnsiTheme="minorHAnsi" w:cstheme="minorHAnsi"/>
          <w:sz w:val="22"/>
          <w:szCs w:val="22"/>
        </w:rPr>
        <w:t xml:space="preserve">, </w:t>
      </w:r>
      <w:r w:rsidR="00FD662D" w:rsidRPr="00CD7153">
        <w:rPr>
          <w:rFonts w:asciiTheme="minorHAnsi" w:hAnsiTheme="minorHAnsi" w:cstheme="minorHAnsi"/>
          <w:sz w:val="22"/>
          <w:szCs w:val="22"/>
        </w:rPr>
        <w:t>v platném znění, atd</w:t>
      </w:r>
      <w:r w:rsidR="002F4054" w:rsidRPr="00CD7153">
        <w:rPr>
          <w:rFonts w:asciiTheme="minorHAnsi" w:hAnsiTheme="minorHAnsi" w:cstheme="minorHAnsi"/>
          <w:sz w:val="22"/>
          <w:szCs w:val="22"/>
        </w:rPr>
        <w:t>.</w:t>
      </w:r>
      <w:r w:rsidR="00FD662D" w:rsidRPr="00CD7153">
        <w:rPr>
          <w:rFonts w:asciiTheme="minorHAnsi" w:hAnsiTheme="minorHAnsi" w:cstheme="minorHAnsi"/>
          <w:sz w:val="22"/>
          <w:szCs w:val="22"/>
        </w:rPr>
        <w:t>) a  vyhlášce</w:t>
      </w:r>
      <w:r w:rsidR="002F4054" w:rsidRPr="00CD7153">
        <w:rPr>
          <w:rFonts w:asciiTheme="minorHAnsi" w:hAnsiTheme="minorHAnsi" w:cstheme="minorHAnsi"/>
          <w:sz w:val="22"/>
          <w:szCs w:val="22"/>
        </w:rPr>
        <w:t xml:space="preserve"> č.</w:t>
      </w:r>
      <w:r w:rsidR="00FD662D" w:rsidRPr="00CD7153">
        <w:rPr>
          <w:rFonts w:asciiTheme="minorHAnsi" w:hAnsiTheme="minorHAnsi" w:cstheme="minorHAnsi"/>
          <w:sz w:val="22"/>
          <w:szCs w:val="22"/>
        </w:rPr>
        <w:t xml:space="preserve"> 169/2016 Sb</w:t>
      </w:r>
      <w:r w:rsidR="002F4054" w:rsidRPr="00CD7153">
        <w:rPr>
          <w:rFonts w:asciiTheme="minorHAnsi" w:hAnsiTheme="minorHAnsi" w:cstheme="minorHAnsi"/>
          <w:sz w:val="22"/>
          <w:szCs w:val="22"/>
        </w:rPr>
        <w:t>.,</w:t>
      </w:r>
      <w:r w:rsidR="00FD662D" w:rsidRPr="00CD7153">
        <w:rPr>
          <w:rFonts w:asciiTheme="minorHAnsi" w:hAnsiTheme="minorHAnsi" w:cstheme="minorHAnsi"/>
          <w:sz w:val="22"/>
          <w:szCs w:val="22"/>
        </w:rPr>
        <w:t xml:space="preserve"> v platném znění</w:t>
      </w:r>
      <w:r w:rsidR="002F4054" w:rsidRPr="00CD7153">
        <w:rPr>
          <w:rFonts w:asciiTheme="minorHAnsi" w:hAnsiTheme="minorHAnsi" w:cstheme="minorHAnsi"/>
          <w:sz w:val="22"/>
          <w:szCs w:val="22"/>
        </w:rPr>
        <w:t>,</w:t>
      </w:r>
      <w:r w:rsidR="00FD662D" w:rsidRPr="00CD7153">
        <w:rPr>
          <w:rFonts w:asciiTheme="minorHAnsi" w:hAnsiTheme="minorHAnsi" w:cstheme="minorHAnsi"/>
          <w:sz w:val="22"/>
          <w:szCs w:val="22"/>
        </w:rPr>
        <w:t xml:space="preserve"> o stanovení rozsahu dokumentace veřejné zakázky na stavební práce a soupisu stavebních prací, dodávek a služeb s výkazem výměr.</w:t>
      </w:r>
    </w:p>
    <w:p w14:paraId="790D10E5" w14:textId="77777777" w:rsidR="00E93C00" w:rsidRPr="00CD7153" w:rsidRDefault="00186768">
      <w:pPr>
        <w:pStyle w:val="Standard"/>
        <w:numPr>
          <w:ilvl w:val="0"/>
          <w:numId w:val="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Zhotovitel se zavazuje, že v průběhu zpracování projektových dokumentací předloží objednateli na výzvu dosavadní výsledky prací na díle.</w:t>
      </w:r>
    </w:p>
    <w:p w14:paraId="054E2944" w14:textId="466C7147" w:rsidR="00E93C00" w:rsidRPr="00CD7153" w:rsidRDefault="00186768">
      <w:pPr>
        <w:pStyle w:val="Standard"/>
        <w:numPr>
          <w:ilvl w:val="0"/>
          <w:numId w:val="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Zhotovitel se zavazuje průběžně konzultovat přípravu projektových dokumentací s objednatelem a koordinovat postup prací se subjekty podílejícími se na přípravě.</w:t>
      </w:r>
      <w:r w:rsidR="00F736C8">
        <w:rPr>
          <w:rFonts w:asciiTheme="minorHAnsi" w:hAnsiTheme="minorHAnsi" w:cstheme="minorHAnsi"/>
          <w:sz w:val="22"/>
          <w:szCs w:val="22"/>
        </w:rPr>
        <w:t xml:space="preserve"> Dále se zavazuje poskytnout potřebnou  součinnost ve stavebním řízení. </w:t>
      </w:r>
    </w:p>
    <w:p w14:paraId="2291C3C9" w14:textId="77777777" w:rsidR="00E93C00" w:rsidRPr="00CD7153" w:rsidRDefault="00186768">
      <w:pPr>
        <w:pStyle w:val="Standard"/>
        <w:numPr>
          <w:ilvl w:val="0"/>
          <w:numId w:val="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Objednatel se zavazuje</w:t>
      </w:r>
      <w:r w:rsidR="00035A0F" w:rsidRPr="00CD7153">
        <w:rPr>
          <w:rFonts w:asciiTheme="minorHAnsi" w:hAnsiTheme="minorHAnsi" w:cstheme="minorHAnsi"/>
          <w:sz w:val="22"/>
          <w:szCs w:val="22"/>
        </w:rPr>
        <w:t xml:space="preserve"> konzultovat na výzvu zhotovitele přípravu projektových dokumentací a v případě, </w:t>
      </w:r>
      <w:r w:rsidRPr="00CD7153">
        <w:rPr>
          <w:rFonts w:asciiTheme="minorHAnsi" w:hAnsiTheme="minorHAnsi" w:cstheme="minorHAnsi"/>
          <w:sz w:val="22"/>
          <w:szCs w:val="22"/>
        </w:rPr>
        <w:t>že zjistí</w:t>
      </w:r>
      <w:r w:rsidR="00035A0F" w:rsidRPr="00CD7153">
        <w:rPr>
          <w:rFonts w:asciiTheme="minorHAnsi" w:hAnsiTheme="minorHAnsi" w:cstheme="minorHAnsi"/>
          <w:sz w:val="22"/>
          <w:szCs w:val="22"/>
        </w:rPr>
        <w:t xml:space="preserve"> n</w:t>
      </w:r>
      <w:r w:rsidRPr="00CD7153">
        <w:rPr>
          <w:rFonts w:asciiTheme="minorHAnsi" w:hAnsiTheme="minorHAnsi" w:cstheme="minorHAnsi"/>
          <w:sz w:val="22"/>
          <w:szCs w:val="22"/>
        </w:rPr>
        <w:t xml:space="preserve">ebo </w:t>
      </w:r>
      <w:r w:rsidR="00035A0F" w:rsidRPr="00CD7153">
        <w:rPr>
          <w:rFonts w:asciiTheme="minorHAnsi" w:hAnsiTheme="minorHAnsi" w:cstheme="minorHAnsi"/>
          <w:sz w:val="22"/>
          <w:szCs w:val="22"/>
        </w:rPr>
        <w:t xml:space="preserve">jinak se </w:t>
      </w:r>
      <w:r w:rsidRPr="00CD7153">
        <w:rPr>
          <w:rFonts w:asciiTheme="minorHAnsi" w:hAnsiTheme="minorHAnsi" w:cstheme="minorHAnsi"/>
          <w:sz w:val="22"/>
          <w:szCs w:val="22"/>
        </w:rPr>
        <w:t xml:space="preserve">dozví o vadách nebo nedostatcích projektových dokumentací, nebo o rozporech mezi </w:t>
      </w:r>
      <w:r w:rsidR="00035A0F" w:rsidRPr="00CD7153">
        <w:rPr>
          <w:rFonts w:asciiTheme="minorHAnsi" w:hAnsiTheme="minorHAnsi" w:cstheme="minorHAnsi"/>
          <w:sz w:val="22"/>
          <w:szCs w:val="22"/>
        </w:rPr>
        <w:t xml:space="preserve">činností </w:t>
      </w:r>
      <w:r w:rsidRPr="00CD7153">
        <w:rPr>
          <w:rFonts w:asciiTheme="minorHAnsi" w:hAnsiTheme="minorHAnsi" w:cstheme="minorHAnsi"/>
          <w:sz w:val="22"/>
          <w:szCs w:val="22"/>
        </w:rPr>
        <w:t>zhotovitele a požadavky zakázky, uvědomí o zjištěné skutečnosti písemně zhotovitele bez zbytečného prodlení.</w:t>
      </w:r>
    </w:p>
    <w:p w14:paraId="4D10C4B2" w14:textId="77777777" w:rsidR="00E93C00" w:rsidRPr="00CD7153" w:rsidRDefault="00186768">
      <w:pPr>
        <w:pStyle w:val="Standard"/>
        <w:numPr>
          <w:ilvl w:val="0"/>
          <w:numId w:val="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1756AFDE" w14:textId="77777777" w:rsidR="00E93C00" w:rsidRPr="00CD7153" w:rsidRDefault="00E93C00">
      <w:pPr>
        <w:pStyle w:val="Textbody"/>
        <w:rPr>
          <w:rFonts w:asciiTheme="minorHAnsi" w:hAnsiTheme="minorHAnsi" w:cstheme="minorHAnsi"/>
          <w:sz w:val="22"/>
          <w:szCs w:val="22"/>
        </w:rPr>
      </w:pPr>
    </w:p>
    <w:p w14:paraId="73A58AE6" w14:textId="77777777" w:rsidR="00E93C00" w:rsidRPr="00CD7153" w:rsidRDefault="00186768">
      <w:pPr>
        <w:pStyle w:val="Textbody"/>
        <w:rPr>
          <w:rFonts w:asciiTheme="minorHAnsi" w:hAnsiTheme="minorHAnsi" w:cstheme="minorHAnsi"/>
          <w:sz w:val="22"/>
          <w:szCs w:val="22"/>
        </w:rPr>
      </w:pPr>
      <w:r w:rsidRPr="00CD7153">
        <w:rPr>
          <w:rFonts w:asciiTheme="minorHAnsi" w:hAnsiTheme="minorHAnsi" w:cstheme="minorHAnsi"/>
          <w:sz w:val="22"/>
          <w:szCs w:val="22"/>
        </w:rPr>
        <w:t>IV.</w:t>
      </w:r>
    </w:p>
    <w:p w14:paraId="30CE7CB0" w14:textId="77777777" w:rsidR="00E93C00" w:rsidRPr="00CD7153" w:rsidRDefault="00186768">
      <w:pPr>
        <w:pStyle w:val="Standard"/>
        <w:tabs>
          <w:tab w:val="left" w:pos="2520"/>
        </w:tabs>
        <w:jc w:val="center"/>
        <w:rPr>
          <w:rFonts w:asciiTheme="minorHAnsi" w:hAnsiTheme="minorHAnsi" w:cstheme="minorHAnsi"/>
          <w:b/>
          <w:bCs/>
          <w:sz w:val="22"/>
          <w:szCs w:val="22"/>
        </w:rPr>
      </w:pPr>
      <w:r w:rsidRPr="00CD7153">
        <w:rPr>
          <w:rFonts w:asciiTheme="minorHAnsi" w:hAnsiTheme="minorHAnsi" w:cstheme="minorHAnsi"/>
          <w:b/>
          <w:bCs/>
          <w:sz w:val="22"/>
          <w:szCs w:val="22"/>
        </w:rPr>
        <w:t>Termíny plnění</w:t>
      </w:r>
    </w:p>
    <w:p w14:paraId="7C922B66" w14:textId="77777777" w:rsidR="00E93C00" w:rsidRPr="00CD7153" w:rsidRDefault="00E93C00">
      <w:pPr>
        <w:pStyle w:val="Standard"/>
        <w:tabs>
          <w:tab w:val="left" w:pos="2520"/>
        </w:tabs>
        <w:rPr>
          <w:rFonts w:asciiTheme="minorHAnsi" w:hAnsiTheme="minorHAnsi" w:cstheme="minorHAnsi"/>
          <w:sz w:val="22"/>
          <w:szCs w:val="22"/>
        </w:rPr>
      </w:pPr>
    </w:p>
    <w:p w14:paraId="0E97E27E" w14:textId="77777777" w:rsidR="00E93C00" w:rsidRPr="00CD7153" w:rsidRDefault="00186768">
      <w:pPr>
        <w:pStyle w:val="Zkladntext2"/>
        <w:numPr>
          <w:ilvl w:val="0"/>
          <w:numId w:val="28"/>
        </w:numPr>
        <w:rPr>
          <w:rFonts w:asciiTheme="minorHAnsi" w:hAnsiTheme="minorHAnsi" w:cstheme="minorHAnsi"/>
          <w:sz w:val="22"/>
          <w:szCs w:val="22"/>
        </w:rPr>
      </w:pPr>
      <w:r w:rsidRPr="00CD7153">
        <w:rPr>
          <w:rFonts w:asciiTheme="minorHAnsi" w:hAnsiTheme="minorHAnsi" w:cstheme="minorHAnsi"/>
          <w:sz w:val="22"/>
          <w:szCs w:val="22"/>
        </w:rPr>
        <w:t xml:space="preserve">Smluvní strany se závazně dohodly, že projektové práce dle předmětu smlouvy budou zahájeny ihned po </w:t>
      </w:r>
      <w:r w:rsidR="002F4054" w:rsidRPr="00CD7153">
        <w:rPr>
          <w:rFonts w:asciiTheme="minorHAnsi" w:hAnsiTheme="minorHAnsi" w:cstheme="minorHAnsi"/>
          <w:sz w:val="22"/>
          <w:szCs w:val="22"/>
        </w:rPr>
        <w:t xml:space="preserve">nabytí účinnosti </w:t>
      </w:r>
      <w:r w:rsidRPr="00CD7153">
        <w:rPr>
          <w:rFonts w:asciiTheme="minorHAnsi" w:hAnsiTheme="minorHAnsi" w:cstheme="minorHAnsi"/>
          <w:sz w:val="22"/>
          <w:szCs w:val="22"/>
        </w:rPr>
        <w:t>smlouvy.</w:t>
      </w:r>
    </w:p>
    <w:p w14:paraId="59A888DA" w14:textId="54706E83" w:rsidR="00E93C00" w:rsidRPr="00CD7153" w:rsidRDefault="00186768" w:rsidP="00081F16">
      <w:pPr>
        <w:pStyle w:val="Standard"/>
        <w:numPr>
          <w:ilvl w:val="0"/>
          <w:numId w:val="1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 xml:space="preserve">Smluvní strany se závazně dohodly, že zhotovitel objednateli předá </w:t>
      </w:r>
      <w:r w:rsidR="009C4991" w:rsidRPr="00CD7153">
        <w:rPr>
          <w:rFonts w:asciiTheme="minorHAnsi" w:hAnsiTheme="minorHAnsi" w:cstheme="minorHAnsi"/>
          <w:sz w:val="22"/>
          <w:szCs w:val="22"/>
        </w:rPr>
        <w:t xml:space="preserve">dílo </w:t>
      </w:r>
      <w:r w:rsidR="00F736C8">
        <w:rPr>
          <w:rFonts w:asciiTheme="minorHAnsi" w:hAnsiTheme="minorHAnsi" w:cstheme="minorHAnsi"/>
          <w:sz w:val="22"/>
          <w:szCs w:val="22"/>
        </w:rPr>
        <w:t xml:space="preserve">včetně žádosti o vydání stavebního </w:t>
      </w:r>
      <w:r w:rsidR="00F736C8" w:rsidRPr="00081F16">
        <w:rPr>
          <w:rFonts w:asciiTheme="minorHAnsi" w:hAnsiTheme="minorHAnsi" w:cstheme="minorHAnsi"/>
          <w:sz w:val="22"/>
          <w:szCs w:val="22"/>
        </w:rPr>
        <w:t xml:space="preserve">povolení </w:t>
      </w:r>
      <w:r w:rsidR="00BA45B0" w:rsidRPr="00081F16">
        <w:rPr>
          <w:rFonts w:asciiTheme="minorHAnsi" w:hAnsiTheme="minorHAnsi" w:cstheme="minorHAnsi"/>
          <w:sz w:val="22"/>
          <w:szCs w:val="22"/>
        </w:rPr>
        <w:t xml:space="preserve">v </w:t>
      </w:r>
      <w:r w:rsidRPr="00081F16">
        <w:rPr>
          <w:rFonts w:asciiTheme="minorHAnsi" w:hAnsiTheme="minorHAnsi" w:cstheme="minorHAnsi"/>
          <w:sz w:val="22"/>
          <w:szCs w:val="22"/>
        </w:rPr>
        <w:t xml:space="preserve">termínu do </w:t>
      </w:r>
      <w:r w:rsidR="00081F16" w:rsidRPr="00081F16">
        <w:rPr>
          <w:rFonts w:asciiTheme="minorHAnsi" w:hAnsiTheme="minorHAnsi" w:cstheme="minorHAnsi"/>
          <w:sz w:val="22"/>
          <w:szCs w:val="22"/>
        </w:rPr>
        <w:t>90</w:t>
      </w:r>
      <w:r w:rsidR="0079592E" w:rsidRPr="00081F16">
        <w:rPr>
          <w:rFonts w:asciiTheme="minorHAnsi" w:hAnsiTheme="minorHAnsi" w:cstheme="minorHAnsi"/>
          <w:sz w:val="22"/>
          <w:szCs w:val="22"/>
        </w:rPr>
        <w:t xml:space="preserve"> </w:t>
      </w:r>
      <w:r w:rsidR="00BA45B0" w:rsidRPr="00081F16">
        <w:rPr>
          <w:rFonts w:asciiTheme="minorHAnsi" w:hAnsiTheme="minorHAnsi" w:cstheme="minorHAnsi"/>
          <w:sz w:val="22"/>
          <w:szCs w:val="22"/>
        </w:rPr>
        <w:t>dnů</w:t>
      </w:r>
      <w:r w:rsidR="0079592E" w:rsidRPr="00CD7153">
        <w:rPr>
          <w:rFonts w:asciiTheme="minorHAnsi" w:hAnsiTheme="minorHAnsi" w:cstheme="minorHAnsi"/>
          <w:sz w:val="22"/>
          <w:szCs w:val="22"/>
        </w:rPr>
        <w:t xml:space="preserve"> od </w:t>
      </w:r>
      <w:r w:rsidR="002F4054" w:rsidRPr="00CD7153">
        <w:rPr>
          <w:rFonts w:asciiTheme="minorHAnsi" w:hAnsiTheme="minorHAnsi" w:cstheme="minorHAnsi"/>
          <w:sz w:val="22"/>
          <w:szCs w:val="22"/>
        </w:rPr>
        <w:t xml:space="preserve">nabytí účinnosti </w:t>
      </w:r>
      <w:r w:rsidR="0079592E" w:rsidRPr="00CD7153">
        <w:rPr>
          <w:rFonts w:asciiTheme="minorHAnsi" w:hAnsiTheme="minorHAnsi" w:cstheme="minorHAnsi"/>
          <w:sz w:val="22"/>
          <w:szCs w:val="22"/>
        </w:rPr>
        <w:t>smlouvy</w:t>
      </w:r>
    </w:p>
    <w:p w14:paraId="31970935" w14:textId="784C6C1B" w:rsidR="004E7F5A" w:rsidRPr="00CD7153" w:rsidRDefault="004E7F5A" w:rsidP="004E7F5A">
      <w:pPr>
        <w:pStyle w:val="Standard"/>
        <w:tabs>
          <w:tab w:val="left" w:pos="2520"/>
        </w:tabs>
        <w:ind w:left="284"/>
        <w:jc w:val="both"/>
        <w:rPr>
          <w:rFonts w:asciiTheme="minorHAnsi" w:hAnsiTheme="minorHAnsi" w:cstheme="minorHAnsi"/>
          <w:sz w:val="22"/>
          <w:szCs w:val="22"/>
        </w:rPr>
      </w:pPr>
      <w:r w:rsidRPr="00CD7153">
        <w:rPr>
          <w:rFonts w:asciiTheme="minorHAnsi" w:hAnsiTheme="minorHAnsi" w:cstheme="minorHAnsi"/>
          <w:sz w:val="22"/>
          <w:szCs w:val="22"/>
        </w:rPr>
        <w:t xml:space="preserve">Projektová dokumentace bude odevzdána </w:t>
      </w:r>
      <w:r w:rsidR="00BA45B0" w:rsidRPr="00CD7153">
        <w:rPr>
          <w:rFonts w:asciiTheme="minorHAnsi" w:hAnsiTheme="minorHAnsi" w:cstheme="minorHAnsi"/>
          <w:sz w:val="22"/>
          <w:szCs w:val="22"/>
        </w:rPr>
        <w:t>4</w:t>
      </w:r>
      <w:r w:rsidR="00C05DD2" w:rsidRPr="00CD7153">
        <w:rPr>
          <w:rFonts w:asciiTheme="minorHAnsi" w:hAnsiTheme="minorHAnsi" w:cstheme="minorHAnsi"/>
          <w:sz w:val="22"/>
          <w:szCs w:val="22"/>
        </w:rPr>
        <w:t xml:space="preserve">x v tištěné podobě (z toho </w:t>
      </w:r>
      <w:r w:rsidR="00A862A8" w:rsidRPr="00CD7153">
        <w:rPr>
          <w:rFonts w:asciiTheme="minorHAnsi" w:hAnsiTheme="minorHAnsi" w:cstheme="minorHAnsi"/>
          <w:sz w:val="22"/>
          <w:szCs w:val="22"/>
        </w:rPr>
        <w:t xml:space="preserve">vč. </w:t>
      </w:r>
      <w:r w:rsidR="00BA45B0" w:rsidRPr="00CD7153">
        <w:rPr>
          <w:rFonts w:asciiTheme="minorHAnsi" w:hAnsiTheme="minorHAnsi" w:cstheme="minorHAnsi"/>
          <w:sz w:val="22"/>
          <w:szCs w:val="22"/>
        </w:rPr>
        <w:t>2</w:t>
      </w:r>
      <w:r w:rsidRPr="00CD7153">
        <w:rPr>
          <w:rFonts w:asciiTheme="minorHAnsi" w:hAnsiTheme="minorHAnsi" w:cstheme="minorHAnsi"/>
          <w:sz w:val="22"/>
          <w:szCs w:val="22"/>
        </w:rPr>
        <w:t>x dokladová část</w:t>
      </w:r>
      <w:r w:rsidR="00BA45B0" w:rsidRPr="00CD7153">
        <w:rPr>
          <w:rFonts w:asciiTheme="minorHAnsi" w:hAnsiTheme="minorHAnsi" w:cstheme="minorHAnsi"/>
          <w:sz w:val="22"/>
          <w:szCs w:val="22"/>
        </w:rPr>
        <w:t xml:space="preserve"> a 2x položkový rozpočet</w:t>
      </w:r>
      <w:r w:rsidRPr="00CD7153">
        <w:rPr>
          <w:rFonts w:asciiTheme="minorHAnsi" w:hAnsiTheme="minorHAnsi" w:cstheme="minorHAnsi"/>
          <w:sz w:val="22"/>
          <w:szCs w:val="22"/>
        </w:rPr>
        <w:t>) + 1x elektronicky (CD</w:t>
      </w:r>
      <w:r w:rsidR="00F30187" w:rsidRPr="00CD7153">
        <w:rPr>
          <w:rFonts w:asciiTheme="minorHAnsi" w:hAnsiTheme="minorHAnsi" w:cstheme="minorHAnsi"/>
          <w:sz w:val="22"/>
          <w:szCs w:val="22"/>
        </w:rPr>
        <w:t>)</w:t>
      </w:r>
      <w:r w:rsidR="00F736C8">
        <w:rPr>
          <w:rFonts w:asciiTheme="minorHAnsi" w:hAnsiTheme="minorHAnsi" w:cstheme="minorHAnsi"/>
          <w:sz w:val="22"/>
          <w:szCs w:val="22"/>
        </w:rPr>
        <w:t>,</w:t>
      </w:r>
      <w:r w:rsidR="00F736C8" w:rsidRPr="00F736C8">
        <w:rPr>
          <w:rFonts w:asciiTheme="minorHAnsi" w:hAnsiTheme="minorHAnsi" w:cstheme="minorHAnsi"/>
          <w:sz w:val="22"/>
          <w:szCs w:val="22"/>
        </w:rPr>
        <w:t xml:space="preserve"> soupis stavebních prací, dodávek a služeb s výkazem výměr v rozpočtové soustavě URS nebo RTS </w:t>
      </w:r>
      <w:r w:rsidR="00F736C8">
        <w:rPr>
          <w:rFonts w:asciiTheme="minorHAnsi" w:hAnsiTheme="minorHAnsi" w:cstheme="minorHAnsi"/>
          <w:sz w:val="22"/>
          <w:szCs w:val="22"/>
        </w:rPr>
        <w:t>bude dodán</w:t>
      </w:r>
      <w:r w:rsidR="00F736C8" w:rsidRPr="00F736C8">
        <w:rPr>
          <w:rFonts w:asciiTheme="minorHAnsi" w:hAnsiTheme="minorHAnsi" w:cstheme="minorHAnsi"/>
          <w:sz w:val="22"/>
          <w:szCs w:val="22"/>
        </w:rPr>
        <w:t xml:space="preserve"> 2x  tištěné p</w:t>
      </w:r>
      <w:r w:rsidR="00F736C8">
        <w:rPr>
          <w:rFonts w:asciiTheme="minorHAnsi" w:hAnsiTheme="minorHAnsi" w:cstheme="minorHAnsi"/>
          <w:sz w:val="22"/>
          <w:szCs w:val="22"/>
        </w:rPr>
        <w:t>odobě</w:t>
      </w:r>
      <w:r w:rsidR="00F736C8" w:rsidRPr="00F736C8">
        <w:rPr>
          <w:rFonts w:asciiTheme="minorHAnsi" w:hAnsiTheme="minorHAnsi" w:cstheme="minorHAnsi"/>
          <w:sz w:val="22"/>
          <w:szCs w:val="22"/>
        </w:rPr>
        <w:t xml:space="preserve"> a 1x na CD</w:t>
      </w:r>
      <w:r w:rsidRPr="00CD7153">
        <w:rPr>
          <w:rFonts w:asciiTheme="minorHAnsi" w:hAnsiTheme="minorHAnsi" w:cstheme="minorHAnsi"/>
          <w:sz w:val="22"/>
          <w:szCs w:val="22"/>
        </w:rPr>
        <w:t>.</w:t>
      </w:r>
      <w:r w:rsidR="004A60CF" w:rsidRPr="00CD7153">
        <w:rPr>
          <w:rFonts w:asciiTheme="minorHAnsi" w:hAnsiTheme="minorHAnsi" w:cstheme="minorHAnsi"/>
          <w:sz w:val="22"/>
          <w:szCs w:val="22"/>
        </w:rPr>
        <w:t xml:space="preserve"> </w:t>
      </w:r>
    </w:p>
    <w:p w14:paraId="0A491352" w14:textId="77777777" w:rsidR="00E93C00" w:rsidRPr="00CD7153" w:rsidRDefault="00186768">
      <w:pPr>
        <w:pStyle w:val="Standard"/>
        <w:numPr>
          <w:ilvl w:val="0"/>
          <w:numId w:val="1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Zhotovitel může dílo ukončit před dohodnutým termínem. Provedení díla před dohodnutým termínem nemá vliv na platební podmínky a výši ceny díla, ani na termíny splatnosti ceny díla.</w:t>
      </w:r>
    </w:p>
    <w:p w14:paraId="3076D4D5" w14:textId="77777777" w:rsidR="00E93C00" w:rsidRPr="00CD7153" w:rsidRDefault="00186768">
      <w:pPr>
        <w:pStyle w:val="Standard"/>
        <w:numPr>
          <w:ilvl w:val="0"/>
          <w:numId w:val="1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 xml:space="preserve">Zhotovitel </w:t>
      </w:r>
      <w:r w:rsidR="00B66E82" w:rsidRPr="00CD7153">
        <w:rPr>
          <w:rFonts w:asciiTheme="minorHAnsi" w:hAnsiTheme="minorHAnsi" w:cstheme="minorHAnsi"/>
          <w:sz w:val="22"/>
          <w:szCs w:val="22"/>
        </w:rPr>
        <w:t xml:space="preserve">splní svoji povinnost provést řádně předmět plnění smlouvy jeho převzetím objednatelem. O dílčím předání a převzetí jednotlivých částí předmětu plnění i o konečném splnění předmětu plnění se vyhotoví vždy samostatný zápis, který se označí jako předávací protokol a podepíší jej </w:t>
      </w:r>
      <w:r w:rsidR="00D27822" w:rsidRPr="00CD7153">
        <w:rPr>
          <w:rFonts w:asciiTheme="minorHAnsi" w:hAnsiTheme="minorHAnsi" w:cstheme="minorHAnsi"/>
          <w:sz w:val="22"/>
          <w:szCs w:val="22"/>
        </w:rPr>
        <w:t>zástupci objednatele a zhotovitele</w:t>
      </w:r>
      <w:r w:rsidRPr="00CD7153">
        <w:rPr>
          <w:rFonts w:asciiTheme="minorHAnsi" w:hAnsiTheme="minorHAnsi" w:cstheme="minorHAnsi"/>
          <w:sz w:val="22"/>
          <w:szCs w:val="22"/>
        </w:rPr>
        <w:t>.</w:t>
      </w:r>
    </w:p>
    <w:p w14:paraId="59CFB104" w14:textId="77777777" w:rsidR="00E93C00" w:rsidRPr="00CD7153" w:rsidRDefault="00E93C00">
      <w:pPr>
        <w:pStyle w:val="Standard"/>
        <w:tabs>
          <w:tab w:val="left" w:pos="2520"/>
        </w:tabs>
        <w:jc w:val="both"/>
        <w:rPr>
          <w:rFonts w:asciiTheme="minorHAnsi" w:hAnsiTheme="minorHAnsi" w:cstheme="minorHAnsi"/>
          <w:sz w:val="22"/>
          <w:szCs w:val="22"/>
        </w:rPr>
      </w:pPr>
    </w:p>
    <w:p w14:paraId="0FC6C4CB" w14:textId="77777777" w:rsidR="00E93C00" w:rsidRPr="00CD7153" w:rsidRDefault="00186768">
      <w:pPr>
        <w:pStyle w:val="Standard"/>
        <w:tabs>
          <w:tab w:val="left" w:pos="2520"/>
        </w:tabs>
        <w:jc w:val="center"/>
        <w:rPr>
          <w:rFonts w:asciiTheme="minorHAnsi" w:hAnsiTheme="minorHAnsi" w:cstheme="minorHAnsi"/>
          <w:b/>
          <w:bCs/>
          <w:sz w:val="22"/>
          <w:szCs w:val="22"/>
        </w:rPr>
      </w:pPr>
      <w:r w:rsidRPr="00CD7153">
        <w:rPr>
          <w:rFonts w:asciiTheme="minorHAnsi" w:hAnsiTheme="minorHAnsi" w:cstheme="minorHAnsi"/>
          <w:b/>
          <w:bCs/>
          <w:sz w:val="22"/>
          <w:szCs w:val="22"/>
        </w:rPr>
        <w:t>V.</w:t>
      </w:r>
    </w:p>
    <w:p w14:paraId="57784728" w14:textId="77777777" w:rsidR="00E93C00" w:rsidRPr="00CD7153" w:rsidRDefault="00186768">
      <w:pPr>
        <w:pStyle w:val="Nadpis1"/>
        <w:rPr>
          <w:rFonts w:asciiTheme="minorHAnsi" w:hAnsiTheme="minorHAnsi" w:cstheme="minorHAnsi"/>
          <w:sz w:val="22"/>
          <w:szCs w:val="22"/>
        </w:rPr>
      </w:pPr>
      <w:r w:rsidRPr="00CD7153">
        <w:rPr>
          <w:rFonts w:asciiTheme="minorHAnsi" w:hAnsiTheme="minorHAnsi" w:cstheme="minorHAnsi"/>
          <w:sz w:val="22"/>
          <w:szCs w:val="22"/>
        </w:rPr>
        <w:t>Cena díla</w:t>
      </w:r>
    </w:p>
    <w:p w14:paraId="3C4EB833" w14:textId="77777777" w:rsidR="00E93C00" w:rsidRPr="00CD7153" w:rsidRDefault="00E93C00">
      <w:pPr>
        <w:pStyle w:val="Standard"/>
        <w:tabs>
          <w:tab w:val="left" w:pos="2520"/>
        </w:tabs>
        <w:rPr>
          <w:rFonts w:asciiTheme="minorHAnsi" w:hAnsiTheme="minorHAnsi" w:cstheme="minorHAnsi"/>
          <w:sz w:val="22"/>
          <w:szCs w:val="22"/>
        </w:rPr>
      </w:pPr>
    </w:p>
    <w:p w14:paraId="32FD613B" w14:textId="77777777" w:rsidR="00E93C00" w:rsidRPr="00CD7153" w:rsidRDefault="00186768" w:rsidP="00A01853">
      <w:pPr>
        <w:pStyle w:val="Standard"/>
        <w:numPr>
          <w:ilvl w:val="0"/>
          <w:numId w:val="15"/>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Cena díla odpovídající rozsahu výše uvedeného předmětu plnění smlouvy byla v souladu se zákonem číslo 526/1990 Sb.</w:t>
      </w:r>
      <w:r w:rsidR="00E92E5E" w:rsidRPr="00CD7153">
        <w:rPr>
          <w:rFonts w:asciiTheme="minorHAnsi" w:hAnsiTheme="minorHAnsi" w:cstheme="minorHAnsi"/>
          <w:sz w:val="22"/>
          <w:szCs w:val="22"/>
        </w:rPr>
        <w:t>,</w:t>
      </w:r>
      <w:r w:rsidRPr="00CD7153">
        <w:rPr>
          <w:rFonts w:asciiTheme="minorHAnsi" w:hAnsiTheme="minorHAnsi" w:cstheme="minorHAnsi"/>
          <w:sz w:val="22"/>
          <w:szCs w:val="22"/>
        </w:rPr>
        <w:t xml:space="preserve"> v platném znění (Zákon o cenách)</w:t>
      </w:r>
      <w:r w:rsidR="00E92E5E" w:rsidRPr="00CD7153">
        <w:rPr>
          <w:rFonts w:asciiTheme="minorHAnsi" w:hAnsiTheme="minorHAnsi" w:cstheme="minorHAnsi"/>
          <w:sz w:val="22"/>
          <w:szCs w:val="22"/>
        </w:rPr>
        <w:t>,</w:t>
      </w:r>
      <w:r w:rsidRPr="00CD7153">
        <w:rPr>
          <w:rFonts w:asciiTheme="minorHAnsi" w:hAnsiTheme="minorHAnsi" w:cstheme="minorHAnsi"/>
          <w:sz w:val="22"/>
          <w:szCs w:val="22"/>
        </w:rPr>
        <w:t xml:space="preserve"> závazně sjednána dohodou obou smluvních stran jako cena nejvýše přípustná, kterou není možno překročit. </w:t>
      </w:r>
    </w:p>
    <w:p w14:paraId="3D87F312" w14:textId="77777777" w:rsidR="00E93C00" w:rsidRPr="00CD7153" w:rsidRDefault="00186768">
      <w:pPr>
        <w:pStyle w:val="Standard"/>
        <w:numPr>
          <w:ilvl w:val="0"/>
          <w:numId w:val="15"/>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Objednatel se zavazuje za řádně a včas provedené dílo zaplatit zhotoviteli ve výši a termín</w:t>
      </w:r>
      <w:r w:rsidR="00510F5D" w:rsidRPr="00CD7153">
        <w:rPr>
          <w:rFonts w:asciiTheme="minorHAnsi" w:hAnsiTheme="minorHAnsi" w:cstheme="minorHAnsi"/>
          <w:sz w:val="22"/>
          <w:szCs w:val="22"/>
        </w:rPr>
        <w:t>u</w:t>
      </w:r>
      <w:r w:rsidRPr="00CD7153">
        <w:rPr>
          <w:rFonts w:asciiTheme="minorHAnsi" w:hAnsiTheme="minorHAnsi" w:cstheme="minorHAnsi"/>
          <w:sz w:val="22"/>
          <w:szCs w:val="22"/>
        </w:rPr>
        <w:t xml:space="preserve"> sjednan</w:t>
      </w:r>
      <w:r w:rsidR="00510F5D" w:rsidRPr="00CD7153">
        <w:rPr>
          <w:rFonts w:asciiTheme="minorHAnsi" w:hAnsiTheme="minorHAnsi" w:cstheme="minorHAnsi"/>
          <w:sz w:val="22"/>
          <w:szCs w:val="22"/>
        </w:rPr>
        <w:t>ém</w:t>
      </w:r>
      <w:r w:rsidRPr="00CD7153">
        <w:rPr>
          <w:rFonts w:asciiTheme="minorHAnsi" w:hAnsiTheme="minorHAnsi" w:cstheme="minorHAnsi"/>
          <w:sz w:val="22"/>
          <w:szCs w:val="22"/>
        </w:rPr>
        <w:t xml:space="preserve"> v této smlouvě. Cenu za dílo uhradí objednatel zhotoviteli bezhotovostně, převodem na bankovní účet uvedený v záhlaví této smlouvy.</w:t>
      </w:r>
    </w:p>
    <w:p w14:paraId="2384BCD4" w14:textId="6B227414" w:rsidR="00EF34CA" w:rsidRPr="00CD7153" w:rsidRDefault="00186768" w:rsidP="00477FDE">
      <w:pPr>
        <w:pStyle w:val="Standard"/>
        <w:numPr>
          <w:ilvl w:val="0"/>
          <w:numId w:val="15"/>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Ce</w:t>
      </w:r>
      <w:r w:rsidR="00D92CB6" w:rsidRPr="00CD7153">
        <w:rPr>
          <w:rFonts w:asciiTheme="minorHAnsi" w:hAnsiTheme="minorHAnsi" w:cstheme="minorHAnsi"/>
          <w:sz w:val="22"/>
          <w:szCs w:val="22"/>
        </w:rPr>
        <w:t>lková cena</w:t>
      </w:r>
      <w:r w:rsidRPr="00CD7153">
        <w:rPr>
          <w:rFonts w:asciiTheme="minorHAnsi" w:hAnsiTheme="minorHAnsi" w:cstheme="minorHAnsi"/>
          <w:sz w:val="22"/>
          <w:szCs w:val="22"/>
        </w:rPr>
        <w:t xml:space="preserve"> za zpracování projektové dokumentace pro </w:t>
      </w:r>
      <w:r w:rsidR="00C05DD2" w:rsidRPr="00CD7153">
        <w:rPr>
          <w:rFonts w:asciiTheme="minorHAnsi" w:hAnsiTheme="minorHAnsi" w:cstheme="minorHAnsi"/>
          <w:sz w:val="22"/>
          <w:szCs w:val="22"/>
        </w:rPr>
        <w:t>stavební povolení</w:t>
      </w:r>
      <w:r w:rsidR="00E92E5E" w:rsidRPr="00CD7153">
        <w:rPr>
          <w:rFonts w:asciiTheme="minorHAnsi" w:hAnsiTheme="minorHAnsi" w:cstheme="minorHAnsi"/>
          <w:sz w:val="22"/>
          <w:szCs w:val="22"/>
        </w:rPr>
        <w:t xml:space="preserve"> </w:t>
      </w:r>
      <w:r w:rsidR="00F736C8">
        <w:rPr>
          <w:rFonts w:asciiTheme="minorHAnsi" w:hAnsiTheme="minorHAnsi" w:cstheme="minorHAnsi"/>
          <w:sz w:val="22"/>
          <w:szCs w:val="22"/>
        </w:rPr>
        <w:t xml:space="preserve">s podrobnostmi dokumentace pro provádění stavby, </w:t>
      </w:r>
      <w:r w:rsidR="00E92E5E" w:rsidRPr="00CD7153">
        <w:rPr>
          <w:rFonts w:asciiTheme="minorHAnsi" w:hAnsiTheme="minorHAnsi" w:cstheme="minorHAnsi"/>
          <w:sz w:val="22"/>
          <w:szCs w:val="22"/>
        </w:rPr>
        <w:t xml:space="preserve">včetně </w:t>
      </w:r>
      <w:r w:rsidR="00F736C8">
        <w:rPr>
          <w:rFonts w:asciiTheme="minorHAnsi" w:hAnsiTheme="minorHAnsi" w:cstheme="minorHAnsi"/>
          <w:sz w:val="22"/>
          <w:szCs w:val="22"/>
        </w:rPr>
        <w:t xml:space="preserve">žádosti o vydání stavebního povolení, </w:t>
      </w:r>
      <w:r w:rsidR="00E92E5E" w:rsidRPr="00CD7153">
        <w:rPr>
          <w:rFonts w:asciiTheme="minorHAnsi" w:hAnsiTheme="minorHAnsi" w:cstheme="minorHAnsi"/>
          <w:sz w:val="22"/>
          <w:szCs w:val="22"/>
        </w:rPr>
        <w:t>stanovisek a vyjádření</w:t>
      </w:r>
      <w:r w:rsidR="00F736C8">
        <w:rPr>
          <w:rFonts w:asciiTheme="minorHAnsi" w:hAnsiTheme="minorHAnsi" w:cstheme="minorHAnsi"/>
          <w:sz w:val="22"/>
          <w:szCs w:val="22"/>
        </w:rPr>
        <w:t>,</w:t>
      </w:r>
      <w:r w:rsidR="00E92E5E" w:rsidRPr="00CD7153">
        <w:rPr>
          <w:rFonts w:asciiTheme="minorHAnsi" w:hAnsiTheme="minorHAnsi" w:cstheme="minorHAnsi"/>
          <w:sz w:val="22"/>
          <w:szCs w:val="22"/>
        </w:rPr>
        <w:t xml:space="preserve"> </w:t>
      </w:r>
      <w:r w:rsidR="00D92CB6" w:rsidRPr="00CD7153">
        <w:rPr>
          <w:rFonts w:asciiTheme="minorHAnsi" w:hAnsiTheme="minorHAnsi" w:cstheme="minorHAnsi"/>
          <w:sz w:val="22"/>
          <w:szCs w:val="22"/>
        </w:rPr>
        <w:t xml:space="preserve">je </w:t>
      </w:r>
      <w:r w:rsidR="00D92CB6" w:rsidRPr="00CD7153">
        <w:rPr>
          <w:rFonts w:asciiTheme="minorHAnsi" w:hAnsiTheme="minorHAnsi" w:cstheme="minorHAnsi"/>
          <w:b/>
          <w:sz w:val="22"/>
          <w:szCs w:val="22"/>
        </w:rPr>
        <w:t>1</w:t>
      </w:r>
      <w:r w:rsidR="006E5340" w:rsidRPr="00CD7153">
        <w:rPr>
          <w:rFonts w:asciiTheme="minorHAnsi" w:hAnsiTheme="minorHAnsi" w:cstheme="minorHAnsi"/>
          <w:b/>
          <w:sz w:val="22"/>
          <w:szCs w:val="22"/>
        </w:rPr>
        <w:t>29</w:t>
      </w:r>
      <w:r w:rsidR="00D92CB6" w:rsidRPr="00CD7153">
        <w:rPr>
          <w:rFonts w:asciiTheme="minorHAnsi" w:hAnsiTheme="minorHAnsi" w:cstheme="minorHAnsi"/>
          <w:b/>
          <w:sz w:val="22"/>
          <w:szCs w:val="22"/>
        </w:rPr>
        <w:t>.</w:t>
      </w:r>
      <w:r w:rsidR="006E5340" w:rsidRPr="00CD7153">
        <w:rPr>
          <w:rFonts w:asciiTheme="minorHAnsi" w:hAnsiTheme="minorHAnsi" w:cstheme="minorHAnsi"/>
          <w:b/>
          <w:sz w:val="22"/>
          <w:szCs w:val="22"/>
        </w:rPr>
        <w:t>40</w:t>
      </w:r>
      <w:r w:rsidR="00D92CB6" w:rsidRPr="00CD7153">
        <w:rPr>
          <w:rFonts w:asciiTheme="minorHAnsi" w:hAnsiTheme="minorHAnsi" w:cstheme="minorHAnsi"/>
          <w:b/>
          <w:sz w:val="22"/>
          <w:szCs w:val="22"/>
        </w:rPr>
        <w:t>0</w:t>
      </w:r>
      <w:r w:rsidR="00C12BB1" w:rsidRPr="00F736C8">
        <w:rPr>
          <w:rFonts w:asciiTheme="minorHAnsi" w:hAnsiTheme="minorHAnsi" w:cstheme="minorHAnsi"/>
          <w:b/>
          <w:bCs/>
          <w:sz w:val="22"/>
          <w:szCs w:val="22"/>
        </w:rPr>
        <w:t>,-</w:t>
      </w:r>
      <w:r w:rsidR="00D92CB6" w:rsidRPr="00081F16">
        <w:rPr>
          <w:rFonts w:asciiTheme="minorHAnsi" w:hAnsiTheme="minorHAnsi" w:cstheme="minorHAnsi"/>
          <w:b/>
          <w:sz w:val="22"/>
          <w:szCs w:val="22"/>
        </w:rPr>
        <w:t xml:space="preserve"> </w:t>
      </w:r>
      <w:r w:rsidRPr="00081F16">
        <w:rPr>
          <w:rFonts w:asciiTheme="minorHAnsi" w:hAnsiTheme="minorHAnsi" w:cstheme="minorHAnsi"/>
          <w:b/>
          <w:sz w:val="22"/>
          <w:szCs w:val="22"/>
        </w:rPr>
        <w:t>Kč</w:t>
      </w:r>
      <w:r w:rsidR="00D92CB6" w:rsidRPr="00CD7153">
        <w:rPr>
          <w:rFonts w:asciiTheme="minorHAnsi" w:hAnsiTheme="minorHAnsi" w:cstheme="minorHAnsi"/>
          <w:sz w:val="22"/>
          <w:szCs w:val="22"/>
        </w:rPr>
        <w:t xml:space="preserve"> bez DPH</w:t>
      </w:r>
      <w:r w:rsidR="00C12BB1" w:rsidRPr="00CD7153">
        <w:rPr>
          <w:rFonts w:asciiTheme="minorHAnsi" w:hAnsiTheme="minorHAnsi" w:cstheme="minorHAnsi"/>
          <w:b/>
          <w:bCs/>
          <w:sz w:val="22"/>
          <w:szCs w:val="22"/>
        </w:rPr>
        <w:t>,</w:t>
      </w:r>
      <w:r w:rsidR="00C12BB1" w:rsidRPr="00CD7153">
        <w:rPr>
          <w:rFonts w:asciiTheme="minorHAnsi" w:hAnsiTheme="minorHAnsi" w:cstheme="minorHAnsi"/>
          <w:sz w:val="22"/>
          <w:szCs w:val="22"/>
        </w:rPr>
        <w:t xml:space="preserve"> s</w:t>
      </w:r>
      <w:r w:rsidRPr="00CD7153">
        <w:rPr>
          <w:rFonts w:asciiTheme="minorHAnsi" w:hAnsiTheme="minorHAnsi" w:cstheme="minorHAnsi"/>
          <w:sz w:val="22"/>
          <w:szCs w:val="22"/>
        </w:rPr>
        <w:t>lovy</w:t>
      </w:r>
      <w:r w:rsidR="00273083" w:rsidRPr="00CD7153">
        <w:rPr>
          <w:rFonts w:asciiTheme="minorHAnsi" w:hAnsiTheme="minorHAnsi" w:cstheme="minorHAnsi"/>
          <w:sz w:val="22"/>
          <w:szCs w:val="22"/>
        </w:rPr>
        <w:t>:</w:t>
      </w:r>
      <w:r w:rsidR="00D92CB6" w:rsidRPr="00CD7153">
        <w:rPr>
          <w:rFonts w:asciiTheme="minorHAnsi" w:hAnsiTheme="minorHAnsi" w:cstheme="minorHAnsi"/>
          <w:sz w:val="22"/>
          <w:szCs w:val="22"/>
        </w:rPr>
        <w:t xml:space="preserve"> jednosto</w:t>
      </w:r>
      <w:r w:rsidR="006E5340" w:rsidRPr="00CD7153">
        <w:rPr>
          <w:rFonts w:asciiTheme="minorHAnsi" w:hAnsiTheme="minorHAnsi" w:cstheme="minorHAnsi"/>
          <w:sz w:val="22"/>
          <w:szCs w:val="22"/>
        </w:rPr>
        <w:t>dvacetdevěttisícčtyřista</w:t>
      </w:r>
      <w:r w:rsidR="00142D87" w:rsidRPr="00CD7153">
        <w:rPr>
          <w:rFonts w:asciiTheme="minorHAnsi" w:hAnsiTheme="minorHAnsi" w:cstheme="minorHAnsi"/>
          <w:sz w:val="22"/>
          <w:szCs w:val="22"/>
        </w:rPr>
        <w:t xml:space="preserve"> Kč</w:t>
      </w:r>
      <w:r w:rsidR="00202C8D" w:rsidRPr="00CD7153">
        <w:rPr>
          <w:rFonts w:asciiTheme="minorHAnsi" w:hAnsiTheme="minorHAnsi" w:cstheme="minorHAnsi"/>
          <w:sz w:val="22"/>
          <w:szCs w:val="22"/>
        </w:rPr>
        <w:t xml:space="preserve"> bez DPH.</w:t>
      </w:r>
      <w:r w:rsidR="00C12BB1" w:rsidRPr="00CD7153">
        <w:rPr>
          <w:rFonts w:asciiTheme="minorHAnsi" w:hAnsiTheme="minorHAnsi" w:cstheme="minorHAnsi"/>
          <w:sz w:val="22"/>
          <w:szCs w:val="22"/>
        </w:rPr>
        <w:t xml:space="preserve"> Celková cena včetně 21%</w:t>
      </w:r>
      <w:r w:rsidR="00C12BB1" w:rsidRPr="00CD7153">
        <w:rPr>
          <w:rFonts w:asciiTheme="minorHAnsi" w:hAnsiTheme="minorHAnsi" w:cstheme="minorHAnsi"/>
          <w:b/>
          <w:sz w:val="22"/>
          <w:szCs w:val="22"/>
        </w:rPr>
        <w:t xml:space="preserve"> </w:t>
      </w:r>
      <w:r w:rsidR="00C12BB1" w:rsidRPr="00CD7153">
        <w:rPr>
          <w:rFonts w:asciiTheme="minorHAnsi" w:hAnsiTheme="minorHAnsi" w:cstheme="minorHAnsi"/>
          <w:sz w:val="22"/>
          <w:szCs w:val="22"/>
        </w:rPr>
        <w:t xml:space="preserve">DPH je </w:t>
      </w:r>
      <w:r w:rsidR="00980FCE" w:rsidRPr="00CD7153">
        <w:rPr>
          <w:rFonts w:asciiTheme="minorHAnsi" w:hAnsiTheme="minorHAnsi" w:cstheme="minorHAnsi"/>
          <w:sz w:val="22"/>
          <w:szCs w:val="22"/>
        </w:rPr>
        <w:t>156</w:t>
      </w:r>
      <w:r w:rsidR="00C12BB1" w:rsidRPr="00CD7153">
        <w:rPr>
          <w:rFonts w:asciiTheme="minorHAnsi" w:hAnsiTheme="minorHAnsi" w:cstheme="minorHAnsi"/>
          <w:sz w:val="22"/>
          <w:szCs w:val="22"/>
        </w:rPr>
        <w:t>.</w:t>
      </w:r>
      <w:r w:rsidR="00980FCE" w:rsidRPr="00CD7153">
        <w:rPr>
          <w:rFonts w:asciiTheme="minorHAnsi" w:hAnsiTheme="minorHAnsi" w:cstheme="minorHAnsi"/>
          <w:sz w:val="22"/>
          <w:szCs w:val="22"/>
        </w:rPr>
        <w:t>574</w:t>
      </w:r>
      <w:r w:rsidR="00C12BB1" w:rsidRPr="00CD7153">
        <w:rPr>
          <w:rFonts w:asciiTheme="minorHAnsi" w:hAnsiTheme="minorHAnsi" w:cstheme="minorHAnsi"/>
          <w:bCs/>
          <w:sz w:val="22"/>
          <w:szCs w:val="22"/>
        </w:rPr>
        <w:t>,-</w:t>
      </w:r>
      <w:r w:rsidR="00C12BB1" w:rsidRPr="00CD7153">
        <w:rPr>
          <w:rFonts w:asciiTheme="minorHAnsi" w:hAnsiTheme="minorHAnsi" w:cstheme="minorHAnsi"/>
          <w:sz w:val="22"/>
          <w:szCs w:val="22"/>
        </w:rPr>
        <w:t xml:space="preserve"> Kč. </w:t>
      </w:r>
      <w:r w:rsidR="00EF34CA" w:rsidRPr="00CD7153">
        <w:rPr>
          <w:rFonts w:asciiTheme="minorHAnsi" w:hAnsiTheme="minorHAnsi" w:cstheme="minorHAnsi"/>
          <w:sz w:val="22"/>
          <w:szCs w:val="22"/>
        </w:rPr>
        <w:t xml:space="preserve">V ceně díla není započtena platba správního poplatku ani činnost při </w:t>
      </w:r>
      <w:r w:rsidR="00BA45B0" w:rsidRPr="00CD7153">
        <w:rPr>
          <w:rFonts w:asciiTheme="minorHAnsi" w:hAnsiTheme="minorHAnsi" w:cstheme="minorHAnsi"/>
          <w:sz w:val="22"/>
          <w:szCs w:val="22"/>
        </w:rPr>
        <w:t xml:space="preserve">technickém a </w:t>
      </w:r>
      <w:r w:rsidR="00EF34CA" w:rsidRPr="00CD7153">
        <w:rPr>
          <w:rFonts w:asciiTheme="minorHAnsi" w:hAnsiTheme="minorHAnsi" w:cstheme="minorHAnsi"/>
          <w:sz w:val="22"/>
          <w:szCs w:val="22"/>
        </w:rPr>
        <w:t>autorském dozoru.</w:t>
      </w:r>
    </w:p>
    <w:p w14:paraId="364CC8D7" w14:textId="77777777" w:rsidR="00E93C00" w:rsidRPr="00CD7153" w:rsidRDefault="00E93C00">
      <w:pPr>
        <w:pStyle w:val="Standard"/>
        <w:tabs>
          <w:tab w:val="left" w:pos="2520"/>
          <w:tab w:val="right" w:pos="8820"/>
        </w:tabs>
        <w:jc w:val="center"/>
        <w:rPr>
          <w:rFonts w:asciiTheme="minorHAnsi" w:hAnsiTheme="minorHAnsi" w:cstheme="minorHAnsi"/>
          <w:b/>
          <w:bCs/>
          <w:sz w:val="22"/>
          <w:szCs w:val="22"/>
        </w:rPr>
      </w:pPr>
    </w:p>
    <w:p w14:paraId="3AC19FF2"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VI.</w:t>
      </w:r>
    </w:p>
    <w:p w14:paraId="3121D777"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Platební podmínky</w:t>
      </w:r>
    </w:p>
    <w:p w14:paraId="7A53ADD1"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774036F7" w14:textId="77777777" w:rsidR="00E93C00" w:rsidRPr="00CD7153" w:rsidRDefault="00186768">
      <w:pPr>
        <w:pStyle w:val="Standard"/>
        <w:numPr>
          <w:ilvl w:val="0"/>
          <w:numId w:val="30"/>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Cena díla bude uhrazena postupně na základě faktur</w:t>
      </w:r>
      <w:r w:rsidR="00510F5D" w:rsidRPr="00CD7153">
        <w:rPr>
          <w:rFonts w:asciiTheme="minorHAnsi" w:hAnsiTheme="minorHAnsi" w:cstheme="minorHAnsi"/>
          <w:sz w:val="22"/>
          <w:szCs w:val="22"/>
        </w:rPr>
        <w:t>y</w:t>
      </w:r>
      <w:r w:rsidRPr="00CD7153">
        <w:rPr>
          <w:rFonts w:asciiTheme="minorHAnsi" w:hAnsiTheme="minorHAnsi" w:cstheme="minorHAnsi"/>
          <w:sz w:val="22"/>
          <w:szCs w:val="22"/>
        </w:rPr>
        <w:t>, kter</w:t>
      </w:r>
      <w:r w:rsidR="00510F5D" w:rsidRPr="00CD7153">
        <w:rPr>
          <w:rFonts w:asciiTheme="minorHAnsi" w:hAnsiTheme="minorHAnsi" w:cstheme="minorHAnsi"/>
          <w:sz w:val="22"/>
          <w:szCs w:val="22"/>
        </w:rPr>
        <w:t>ou</w:t>
      </w:r>
      <w:r w:rsidRPr="00CD7153">
        <w:rPr>
          <w:rFonts w:asciiTheme="minorHAnsi" w:hAnsiTheme="minorHAnsi" w:cstheme="minorHAnsi"/>
          <w:sz w:val="22"/>
          <w:szCs w:val="22"/>
        </w:rPr>
        <w:t xml:space="preserve"> zhotovitel vystaví po předání </w:t>
      </w:r>
      <w:r w:rsidR="009C4991" w:rsidRPr="00CD7153">
        <w:rPr>
          <w:rFonts w:asciiTheme="minorHAnsi" w:hAnsiTheme="minorHAnsi" w:cstheme="minorHAnsi"/>
          <w:sz w:val="22"/>
          <w:szCs w:val="22"/>
        </w:rPr>
        <w:t>díla</w:t>
      </w:r>
      <w:r w:rsidR="00510F5D" w:rsidRPr="00CD7153">
        <w:rPr>
          <w:rFonts w:asciiTheme="minorHAnsi" w:hAnsiTheme="minorHAnsi" w:cstheme="minorHAnsi"/>
          <w:sz w:val="22"/>
          <w:szCs w:val="22"/>
        </w:rPr>
        <w:t xml:space="preserve"> a jeho převzetí objednatelem</w:t>
      </w:r>
      <w:r w:rsidR="009C4991" w:rsidRPr="00CD7153">
        <w:rPr>
          <w:rFonts w:asciiTheme="minorHAnsi" w:hAnsiTheme="minorHAnsi" w:cstheme="minorHAnsi"/>
          <w:sz w:val="22"/>
          <w:szCs w:val="22"/>
        </w:rPr>
        <w:t xml:space="preserve">. </w:t>
      </w:r>
      <w:r w:rsidRPr="00CD7153">
        <w:rPr>
          <w:rFonts w:asciiTheme="minorHAnsi" w:hAnsiTheme="minorHAnsi" w:cstheme="minorHAnsi"/>
          <w:sz w:val="22"/>
          <w:szCs w:val="22"/>
        </w:rPr>
        <w:t xml:space="preserve"> Splatnost faktury činí </w:t>
      </w:r>
      <w:r w:rsidR="003E7C07">
        <w:rPr>
          <w:rFonts w:asciiTheme="minorHAnsi" w:hAnsiTheme="minorHAnsi" w:cstheme="minorHAnsi"/>
          <w:sz w:val="22"/>
          <w:szCs w:val="22"/>
        </w:rPr>
        <w:t>21</w:t>
      </w:r>
      <w:r w:rsidR="003E7C07" w:rsidRPr="00CD7153">
        <w:rPr>
          <w:rFonts w:asciiTheme="minorHAnsi" w:hAnsiTheme="minorHAnsi" w:cstheme="minorHAnsi"/>
          <w:sz w:val="22"/>
          <w:szCs w:val="22"/>
        </w:rPr>
        <w:t xml:space="preserve"> </w:t>
      </w:r>
      <w:r w:rsidRPr="00CD7153">
        <w:rPr>
          <w:rFonts w:asciiTheme="minorHAnsi" w:hAnsiTheme="minorHAnsi" w:cstheme="minorHAnsi"/>
          <w:sz w:val="22"/>
          <w:szCs w:val="22"/>
        </w:rPr>
        <w:t>dnů ode dne jejího doručení objednateli.</w:t>
      </w:r>
    </w:p>
    <w:p w14:paraId="75898E4C" w14:textId="77777777" w:rsidR="00E93C00" w:rsidRPr="00CD7153" w:rsidRDefault="00186768">
      <w:pPr>
        <w:pStyle w:val="Standard"/>
        <w:numPr>
          <w:ilvl w:val="0"/>
          <w:numId w:val="10"/>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Objednatel je oprávněn vrátit zhotoviteli fakturu v případě, že faktura byla vystavena v rozporu se smlouvou a bude obsahovat neúplné nebo nesprávné údaje. Po vrácení je zhotovitel povinen vystavit nový účetní doklad. Tento nový doklad je splatný rovněž do </w:t>
      </w:r>
      <w:r w:rsidR="003E7C07">
        <w:rPr>
          <w:rFonts w:asciiTheme="minorHAnsi" w:hAnsiTheme="minorHAnsi" w:cstheme="minorHAnsi"/>
          <w:sz w:val="22"/>
          <w:szCs w:val="22"/>
        </w:rPr>
        <w:t>21</w:t>
      </w:r>
      <w:r w:rsidRPr="00CD7153">
        <w:rPr>
          <w:rFonts w:asciiTheme="minorHAnsi" w:hAnsiTheme="minorHAnsi" w:cstheme="minorHAnsi"/>
          <w:sz w:val="22"/>
          <w:szCs w:val="22"/>
        </w:rPr>
        <w:t xml:space="preserve"> dnů od jeho převzetí objednatelem. Za převzetí objednatelem se považuje také doručení objednateli. Do doby, než je vystaven nový doklad s novou lhůtou splatnosti, není objednatel v prodlení s placením faktury.</w:t>
      </w:r>
    </w:p>
    <w:p w14:paraId="39250175" w14:textId="77777777" w:rsidR="00E93C00" w:rsidRPr="00CD7153" w:rsidRDefault="00E93C00">
      <w:pPr>
        <w:pStyle w:val="Standard"/>
        <w:tabs>
          <w:tab w:val="left" w:pos="2520"/>
          <w:tab w:val="right" w:pos="8820"/>
        </w:tabs>
        <w:jc w:val="both"/>
        <w:rPr>
          <w:rFonts w:asciiTheme="minorHAnsi" w:hAnsiTheme="minorHAnsi" w:cstheme="minorHAnsi"/>
          <w:sz w:val="22"/>
          <w:szCs w:val="22"/>
        </w:rPr>
      </w:pPr>
    </w:p>
    <w:p w14:paraId="5BB5A51E"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VII.</w:t>
      </w:r>
    </w:p>
    <w:p w14:paraId="628C51E7"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Smluvní pokuty</w:t>
      </w:r>
    </w:p>
    <w:p w14:paraId="3C2EFB3C"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71691159" w14:textId="77777777" w:rsidR="00E93C00" w:rsidRPr="00F736C8" w:rsidRDefault="00186768">
      <w:pPr>
        <w:pStyle w:val="Standard"/>
        <w:numPr>
          <w:ilvl w:val="0"/>
          <w:numId w:val="31"/>
        </w:numPr>
        <w:tabs>
          <w:tab w:val="left" w:pos="2520"/>
          <w:tab w:val="right" w:pos="8820"/>
        </w:tabs>
        <w:jc w:val="both"/>
        <w:rPr>
          <w:rFonts w:asciiTheme="minorHAnsi" w:hAnsiTheme="minorHAnsi" w:cstheme="minorHAnsi"/>
          <w:sz w:val="22"/>
          <w:szCs w:val="22"/>
        </w:rPr>
      </w:pPr>
      <w:r w:rsidRPr="00F736C8">
        <w:rPr>
          <w:rFonts w:asciiTheme="minorHAnsi" w:hAnsiTheme="minorHAnsi" w:cstheme="minorHAnsi"/>
          <w:sz w:val="22"/>
          <w:szCs w:val="22"/>
        </w:rPr>
        <w:t>V případě prodlení s termínem předání části díla je objednatel oprávněn</w:t>
      </w:r>
      <w:r w:rsidRPr="00BD1E56">
        <w:rPr>
          <w:rFonts w:asciiTheme="minorHAnsi" w:hAnsiTheme="minorHAnsi" w:cstheme="minorHAnsi"/>
          <w:sz w:val="22"/>
          <w:szCs w:val="22"/>
        </w:rPr>
        <w:t xml:space="preserve"> účtovat zhotoviteli smluvní pokutu ve výši 0,5 %</w:t>
      </w:r>
      <w:r w:rsidRPr="00F736C8">
        <w:rPr>
          <w:rFonts w:asciiTheme="minorHAnsi" w:hAnsiTheme="minorHAnsi" w:cstheme="minorHAnsi"/>
          <w:sz w:val="22"/>
          <w:szCs w:val="22"/>
        </w:rPr>
        <w:t xml:space="preserve"> z ceny díla </w:t>
      </w:r>
      <w:r w:rsidR="00E92E5E" w:rsidRPr="00F736C8">
        <w:rPr>
          <w:rFonts w:asciiTheme="minorHAnsi" w:hAnsiTheme="minorHAnsi" w:cstheme="minorHAnsi"/>
          <w:sz w:val="22"/>
          <w:szCs w:val="22"/>
        </w:rPr>
        <w:t xml:space="preserve">včetně DPH </w:t>
      </w:r>
      <w:r w:rsidRPr="00F736C8">
        <w:rPr>
          <w:rFonts w:asciiTheme="minorHAnsi" w:hAnsiTheme="minorHAnsi" w:cstheme="minorHAnsi"/>
          <w:sz w:val="22"/>
          <w:szCs w:val="22"/>
        </w:rPr>
        <w:t>za každý den prodlení.</w:t>
      </w:r>
    </w:p>
    <w:p w14:paraId="66CB7A64" w14:textId="77777777" w:rsidR="00E92E5E" w:rsidRPr="00F736C8" w:rsidRDefault="00E92E5E" w:rsidP="00E92E5E">
      <w:pPr>
        <w:pStyle w:val="Standard"/>
        <w:numPr>
          <w:ilvl w:val="0"/>
          <w:numId w:val="6"/>
        </w:numPr>
        <w:tabs>
          <w:tab w:val="left" w:pos="2520"/>
          <w:tab w:val="right" w:pos="8820"/>
        </w:tabs>
        <w:jc w:val="both"/>
        <w:rPr>
          <w:rFonts w:asciiTheme="minorHAnsi" w:hAnsiTheme="minorHAnsi" w:cstheme="minorHAnsi"/>
          <w:sz w:val="22"/>
          <w:szCs w:val="22"/>
        </w:rPr>
      </w:pPr>
      <w:r w:rsidRPr="00F736C8">
        <w:rPr>
          <w:rFonts w:asciiTheme="minorHAnsi" w:hAnsiTheme="minorHAnsi" w:cstheme="minorHAnsi"/>
          <w:sz w:val="22"/>
          <w:szCs w:val="22"/>
        </w:rPr>
        <w:t>V případě neodstranění vad či nedodělků díla (nebo jeho části) ve smluvené či stanovené lhůtě je objednatel oprávněn požadovat zaplacení smluvní pokuty ve výši 0,3 % z  ceny díla stanovené v ust. čl. V. odst. 3 a navýšené o DPH za každý den prodlení.</w:t>
      </w:r>
    </w:p>
    <w:p w14:paraId="2723404C" w14:textId="77777777" w:rsidR="00E93C00" w:rsidRPr="00F736C8" w:rsidRDefault="00186768">
      <w:pPr>
        <w:pStyle w:val="Standard"/>
        <w:numPr>
          <w:ilvl w:val="0"/>
          <w:numId w:val="6"/>
        </w:numPr>
        <w:tabs>
          <w:tab w:val="left" w:pos="2520"/>
          <w:tab w:val="right" w:pos="8820"/>
        </w:tabs>
        <w:jc w:val="both"/>
        <w:rPr>
          <w:rFonts w:asciiTheme="minorHAnsi" w:hAnsiTheme="minorHAnsi" w:cstheme="minorHAnsi"/>
          <w:sz w:val="22"/>
          <w:szCs w:val="22"/>
        </w:rPr>
      </w:pPr>
      <w:r w:rsidRPr="00F736C8">
        <w:rPr>
          <w:rFonts w:asciiTheme="minorHAnsi" w:hAnsiTheme="minorHAnsi" w:cstheme="minorHAnsi"/>
          <w:sz w:val="22"/>
          <w:szCs w:val="22"/>
        </w:rPr>
        <w:t>V případě prodlení s úhradou faktury je zhotovitel oprávněn účtovat objednateli úrok z prodlení ve výši 0,5 % z dlužné částky za každý den prodlení.</w:t>
      </w:r>
    </w:p>
    <w:p w14:paraId="0E6661A7" w14:textId="77777777" w:rsidR="00E93C00" w:rsidRPr="00F736C8" w:rsidRDefault="00186768">
      <w:pPr>
        <w:pStyle w:val="Standard"/>
        <w:numPr>
          <w:ilvl w:val="0"/>
          <w:numId w:val="6"/>
        </w:numPr>
        <w:tabs>
          <w:tab w:val="left" w:pos="2520"/>
          <w:tab w:val="right" w:pos="8820"/>
        </w:tabs>
        <w:jc w:val="both"/>
        <w:rPr>
          <w:rFonts w:asciiTheme="minorHAnsi" w:hAnsiTheme="minorHAnsi" w:cstheme="minorHAnsi"/>
          <w:sz w:val="22"/>
          <w:szCs w:val="22"/>
        </w:rPr>
      </w:pPr>
      <w:r w:rsidRPr="00F736C8">
        <w:rPr>
          <w:rFonts w:asciiTheme="minorHAnsi" w:hAnsiTheme="minorHAnsi" w:cstheme="minorHAnsi"/>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14:paraId="08BD066F" w14:textId="77777777" w:rsidR="00E93C00" w:rsidRPr="00F736C8" w:rsidRDefault="00E93C00">
      <w:pPr>
        <w:pStyle w:val="Standard"/>
        <w:tabs>
          <w:tab w:val="left" w:pos="2520"/>
          <w:tab w:val="right" w:pos="8820"/>
        </w:tabs>
        <w:rPr>
          <w:rFonts w:asciiTheme="minorHAnsi" w:hAnsiTheme="minorHAnsi" w:cstheme="minorHAnsi"/>
          <w:sz w:val="22"/>
          <w:szCs w:val="22"/>
        </w:rPr>
      </w:pPr>
    </w:p>
    <w:p w14:paraId="56AC7DBB"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F736C8">
        <w:rPr>
          <w:rFonts w:asciiTheme="minorHAnsi" w:hAnsiTheme="minorHAnsi" w:cstheme="minorHAnsi"/>
          <w:b/>
          <w:bCs/>
          <w:sz w:val="22"/>
          <w:szCs w:val="22"/>
        </w:rPr>
        <w:t>VIII.</w:t>
      </w:r>
    </w:p>
    <w:p w14:paraId="32604B9F" w14:textId="77777777" w:rsidR="00E93C00" w:rsidRPr="00CD7153" w:rsidRDefault="00186768">
      <w:pPr>
        <w:pStyle w:val="Nadpis1"/>
        <w:tabs>
          <w:tab w:val="right" w:pos="8820"/>
        </w:tabs>
        <w:rPr>
          <w:rFonts w:asciiTheme="minorHAnsi" w:hAnsiTheme="minorHAnsi" w:cstheme="minorHAnsi"/>
          <w:sz w:val="22"/>
          <w:szCs w:val="22"/>
        </w:rPr>
      </w:pPr>
      <w:r w:rsidRPr="00CD7153">
        <w:rPr>
          <w:rFonts w:asciiTheme="minorHAnsi" w:hAnsiTheme="minorHAnsi" w:cstheme="minorHAnsi"/>
          <w:sz w:val="22"/>
          <w:szCs w:val="22"/>
        </w:rPr>
        <w:t>Vady a nedodělky</w:t>
      </w:r>
    </w:p>
    <w:p w14:paraId="3341E0B0"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0155962F" w14:textId="77777777" w:rsidR="00E93C00" w:rsidRPr="00CD7153" w:rsidRDefault="00186768">
      <w:pPr>
        <w:pStyle w:val="Standard"/>
        <w:numPr>
          <w:ilvl w:val="0"/>
          <w:numId w:val="3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Vadou se rozumí chyba ve výkresech nebo textové části projektové dokumentace, případně její neshoda s dřívějšími dohodami obou stran, popřípadě neshoda s podmínkami stanovenými dotčenými orgány a organizacemi.</w:t>
      </w:r>
    </w:p>
    <w:p w14:paraId="4B6F3F2C" w14:textId="77777777" w:rsidR="00E93C00" w:rsidRPr="00CD7153" w:rsidRDefault="00186768">
      <w:pPr>
        <w:pStyle w:val="Standard"/>
        <w:numPr>
          <w:ilvl w:val="0"/>
          <w:numId w:val="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Nedodělkem se rozumí chybějící část projektové dokumentace proti rozsahu sjednanému smlouvou.</w:t>
      </w:r>
    </w:p>
    <w:p w14:paraId="05D75A60" w14:textId="77777777" w:rsidR="00E93C00" w:rsidRPr="00CD7153" w:rsidRDefault="00186768">
      <w:pPr>
        <w:pStyle w:val="Standard"/>
        <w:numPr>
          <w:ilvl w:val="0"/>
          <w:numId w:val="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Objednatel není povinen převzít projektovou dokumentaci, která vykazuje vady nebo nedodělky.</w:t>
      </w:r>
    </w:p>
    <w:p w14:paraId="31B2B638" w14:textId="77777777" w:rsidR="00E93C00" w:rsidRPr="00CD7153" w:rsidRDefault="00186768">
      <w:pPr>
        <w:pStyle w:val="Standard"/>
        <w:numPr>
          <w:ilvl w:val="0"/>
          <w:numId w:val="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Nedojde-li mezi oběma stranami k dohodě o termínu odstranění vad a nedodělků, pak platí, že vady a nedodělky musí být odstraněny nejpozději do </w:t>
      </w:r>
      <w:r w:rsidR="00D27822" w:rsidRPr="00CD7153">
        <w:rPr>
          <w:rFonts w:asciiTheme="minorHAnsi" w:hAnsiTheme="minorHAnsi" w:cstheme="minorHAnsi"/>
          <w:sz w:val="22"/>
          <w:szCs w:val="22"/>
        </w:rPr>
        <w:t>15</w:t>
      </w:r>
      <w:r w:rsidRPr="00CD7153">
        <w:rPr>
          <w:rFonts w:asciiTheme="minorHAnsi" w:hAnsiTheme="minorHAnsi" w:cstheme="minorHAnsi"/>
          <w:sz w:val="22"/>
          <w:szCs w:val="22"/>
        </w:rPr>
        <w:t xml:space="preserve"> dnů ode dne, kdy na ně objednatel písemně upozornil.</w:t>
      </w:r>
    </w:p>
    <w:p w14:paraId="300555AA" w14:textId="77777777" w:rsidR="00E93C00" w:rsidRPr="00CD7153" w:rsidRDefault="00186768">
      <w:pPr>
        <w:pStyle w:val="Standard"/>
        <w:numPr>
          <w:ilvl w:val="0"/>
          <w:numId w:val="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Tímto není dotčena odpovědnost zhotovitele za způsobenou škodu.</w:t>
      </w:r>
    </w:p>
    <w:p w14:paraId="57B433FF" w14:textId="77777777" w:rsidR="00E93C00" w:rsidRPr="00CD7153" w:rsidRDefault="00E93C00">
      <w:pPr>
        <w:pStyle w:val="Standard"/>
        <w:tabs>
          <w:tab w:val="left" w:pos="2520"/>
          <w:tab w:val="right" w:pos="8820"/>
        </w:tabs>
        <w:jc w:val="both"/>
        <w:rPr>
          <w:rFonts w:asciiTheme="minorHAnsi" w:hAnsiTheme="minorHAnsi" w:cstheme="minorHAnsi"/>
          <w:sz w:val="22"/>
          <w:szCs w:val="22"/>
        </w:rPr>
      </w:pPr>
    </w:p>
    <w:p w14:paraId="373BA44A" w14:textId="77777777" w:rsidR="00E93C00" w:rsidRPr="00CD7153" w:rsidRDefault="00186768">
      <w:pPr>
        <w:pStyle w:val="Textbody"/>
        <w:tabs>
          <w:tab w:val="right" w:pos="8820"/>
        </w:tabs>
        <w:rPr>
          <w:rFonts w:asciiTheme="minorHAnsi" w:hAnsiTheme="minorHAnsi" w:cstheme="minorHAnsi"/>
          <w:sz w:val="22"/>
          <w:szCs w:val="22"/>
        </w:rPr>
      </w:pPr>
      <w:r w:rsidRPr="00CD7153">
        <w:rPr>
          <w:rFonts w:asciiTheme="minorHAnsi" w:hAnsiTheme="minorHAnsi" w:cstheme="minorHAnsi"/>
          <w:sz w:val="22"/>
          <w:szCs w:val="22"/>
        </w:rPr>
        <w:t>IX.</w:t>
      </w:r>
    </w:p>
    <w:p w14:paraId="061A7EE2"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Odpovědnost zhotovitele za škodu a povinnost nahradit škodu</w:t>
      </w:r>
    </w:p>
    <w:p w14:paraId="418248F7"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3E3613A8" w14:textId="77777777" w:rsidR="00E93C00" w:rsidRPr="00CD7153" w:rsidRDefault="00186768">
      <w:pPr>
        <w:pStyle w:val="Standard"/>
        <w:numPr>
          <w:ilvl w:val="0"/>
          <w:numId w:val="33"/>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Pokud při provádění nebo užívání stavby, která je předmětem zhotovitelem vypracované projektové dokumentace, dojde vlivem vad či nedodělků projektové dokumentace ke způsobení škody objednateli nebo třetím osobám z titulu opomenutí, nedbalosti nebo nesplnění podmínek vyplývajících ze zákona, technických nebo jiných norem, podmínek vyplývajících z této smlouvy či jiných ujednání mezi objednatelem a zhotovitelem, je zhotovitel povinen bez zbytečného odkladu tuto škodu uhradit. Veškeré náklady s tím spojené nese zhotovitel.</w:t>
      </w:r>
    </w:p>
    <w:p w14:paraId="3B9CEB66" w14:textId="77777777" w:rsidR="00E93C00" w:rsidRPr="00CD7153" w:rsidRDefault="00186768">
      <w:pPr>
        <w:pStyle w:val="Standard"/>
        <w:numPr>
          <w:ilvl w:val="0"/>
          <w:numId w:val="2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Zhotovitel odpovídá i za škodu způsobenou opomenutím, nedbalostí nebo neplněním podmínek vyplývajících ze zákona, technických nebo jiných norem těmi, kteří pro něj dílo provádějí.</w:t>
      </w:r>
    </w:p>
    <w:p w14:paraId="0DFF79F4" w14:textId="77777777" w:rsidR="00202C8D" w:rsidRPr="00CD7153" w:rsidRDefault="00202C8D">
      <w:pPr>
        <w:pStyle w:val="Standard"/>
        <w:tabs>
          <w:tab w:val="left" w:pos="2520"/>
          <w:tab w:val="right" w:pos="8820"/>
        </w:tabs>
        <w:jc w:val="center"/>
        <w:rPr>
          <w:rFonts w:asciiTheme="minorHAnsi" w:hAnsiTheme="minorHAnsi" w:cstheme="minorHAnsi"/>
          <w:b/>
          <w:bCs/>
          <w:sz w:val="22"/>
          <w:szCs w:val="22"/>
        </w:rPr>
      </w:pPr>
    </w:p>
    <w:p w14:paraId="1CF64D93"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X.</w:t>
      </w:r>
    </w:p>
    <w:p w14:paraId="300AC244"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Další ujednání</w:t>
      </w:r>
    </w:p>
    <w:p w14:paraId="27CB7795"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43B7508B" w14:textId="77777777" w:rsidR="005137E1" w:rsidRPr="00CD7153" w:rsidRDefault="00186768" w:rsidP="005137E1">
      <w:pPr>
        <w:pStyle w:val="Standard"/>
        <w:numPr>
          <w:ilvl w:val="0"/>
          <w:numId w:val="3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Zanikne-li závazek provést dílo z důvodů na straně objednatele, je objednatel povinen uhradit zhotoviteli náklady vynaložené na poměrnou část díla vyhotovenou do data odstoupení objednatele od smlouvy. </w:t>
      </w:r>
    </w:p>
    <w:p w14:paraId="6A99ADEC" w14:textId="77777777" w:rsidR="00E93C00" w:rsidRPr="00CD7153" w:rsidRDefault="00186768" w:rsidP="005137E1">
      <w:pPr>
        <w:pStyle w:val="Standard"/>
        <w:numPr>
          <w:ilvl w:val="0"/>
          <w:numId w:val="3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V</w:t>
      </w:r>
      <w:r w:rsidR="00E92E5E" w:rsidRPr="00CD7153">
        <w:rPr>
          <w:rFonts w:asciiTheme="minorHAnsi" w:hAnsiTheme="minorHAnsi" w:cstheme="minorHAnsi"/>
          <w:sz w:val="22"/>
          <w:szCs w:val="22"/>
        </w:rPr>
        <w:t> </w:t>
      </w:r>
      <w:r w:rsidRPr="00CD7153">
        <w:rPr>
          <w:rFonts w:asciiTheme="minorHAnsi" w:hAnsiTheme="minorHAnsi" w:cstheme="minorHAnsi"/>
          <w:sz w:val="22"/>
          <w:szCs w:val="22"/>
        </w:rPr>
        <w:t>případě</w:t>
      </w:r>
      <w:r w:rsidR="00E92E5E" w:rsidRPr="00CD7153">
        <w:rPr>
          <w:rFonts w:asciiTheme="minorHAnsi" w:hAnsiTheme="minorHAnsi" w:cstheme="minorHAnsi"/>
          <w:sz w:val="22"/>
          <w:szCs w:val="22"/>
        </w:rPr>
        <w:t xml:space="preserve"> zániku závazku z důvodů na straně zhotovitele je </w:t>
      </w:r>
      <w:r w:rsidRPr="00CD7153">
        <w:rPr>
          <w:rFonts w:asciiTheme="minorHAnsi" w:hAnsiTheme="minorHAnsi" w:cstheme="minorHAnsi"/>
          <w:sz w:val="22"/>
          <w:szCs w:val="22"/>
        </w:rPr>
        <w:t>zhotovitel povinen uhradit objednateli případnou škodu, která mu odstoupením vznikla.</w:t>
      </w:r>
    </w:p>
    <w:p w14:paraId="24B2373D"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63FDE657"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XI.</w:t>
      </w:r>
    </w:p>
    <w:p w14:paraId="1E7A86E0"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Závěrečná ustanovení</w:t>
      </w:r>
    </w:p>
    <w:p w14:paraId="5D950F19"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3A71161D" w14:textId="77777777" w:rsidR="00E93C00" w:rsidRPr="00CD7153" w:rsidRDefault="00186768">
      <w:pPr>
        <w:pStyle w:val="Standard"/>
        <w:numPr>
          <w:ilvl w:val="0"/>
          <w:numId w:val="34"/>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1F6A1CD2"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44E0664D"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K platnosti smlouvy a jejich případných dodatků je zapotřebí souhlasu obou smluvních stran, který bude stvrzen jejich podpisy. </w:t>
      </w:r>
      <w:r w:rsidR="00453471" w:rsidRPr="00CD7153">
        <w:rPr>
          <w:rFonts w:asciiTheme="minorHAnsi" w:hAnsiTheme="minorHAnsi" w:cstheme="minorHAnsi"/>
          <w:sz w:val="22"/>
          <w:szCs w:val="22"/>
        </w:rPr>
        <w:t>S</w:t>
      </w:r>
      <w:r w:rsidRPr="00CD7153">
        <w:rPr>
          <w:rFonts w:asciiTheme="minorHAnsi" w:hAnsiTheme="minorHAnsi" w:cstheme="minorHAnsi"/>
          <w:sz w:val="22"/>
          <w:szCs w:val="22"/>
        </w:rPr>
        <w:t xml:space="preserve">mlouva nabývá </w:t>
      </w:r>
      <w:r w:rsidR="00453471" w:rsidRPr="00CD7153">
        <w:rPr>
          <w:rFonts w:asciiTheme="minorHAnsi" w:hAnsiTheme="minorHAnsi" w:cstheme="minorHAnsi"/>
          <w:sz w:val="22"/>
          <w:szCs w:val="22"/>
        </w:rPr>
        <w:t xml:space="preserve">platnosti </w:t>
      </w:r>
      <w:r w:rsidRPr="00CD7153">
        <w:rPr>
          <w:rFonts w:asciiTheme="minorHAnsi" w:hAnsiTheme="minorHAnsi" w:cstheme="minorHAnsi"/>
          <w:sz w:val="22"/>
          <w:szCs w:val="22"/>
        </w:rPr>
        <w:t>dnem podpisu obou smluvních stran</w:t>
      </w:r>
      <w:r w:rsidR="00453471" w:rsidRPr="00CD7153">
        <w:rPr>
          <w:rFonts w:asciiTheme="minorHAnsi" w:hAnsiTheme="minorHAnsi" w:cstheme="minorHAnsi"/>
          <w:sz w:val="22"/>
          <w:szCs w:val="22"/>
        </w:rPr>
        <w:t xml:space="preserve"> a účinnosti uveřejněním v registru smluv</w:t>
      </w:r>
      <w:r w:rsidRPr="00CD7153">
        <w:rPr>
          <w:rFonts w:asciiTheme="minorHAnsi" w:hAnsiTheme="minorHAnsi" w:cstheme="minorHAnsi"/>
          <w:sz w:val="22"/>
          <w:szCs w:val="22"/>
        </w:rPr>
        <w:t>.</w:t>
      </w:r>
    </w:p>
    <w:p w14:paraId="6FC172C8"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6B5D688D" w14:textId="77777777" w:rsidR="00E93C00" w:rsidRPr="00F736C8"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w:t>
      </w:r>
      <w:r w:rsidRPr="00F736C8">
        <w:rPr>
          <w:rFonts w:asciiTheme="minorHAnsi" w:hAnsiTheme="minorHAnsi" w:cstheme="minorHAnsi"/>
          <w:sz w:val="22"/>
          <w:szCs w:val="22"/>
        </w:rPr>
        <w:t>ustanoveními, které budou podle možností nejbližší skutečnému právnímu výkladu ustanovení, která byla kvalifikována jako neúčinná resp. nevykonatelná.</w:t>
      </w:r>
    </w:p>
    <w:p w14:paraId="7980D9D6" w14:textId="77777777" w:rsidR="00E93C00" w:rsidRPr="00F736C8"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F736C8">
        <w:rPr>
          <w:rFonts w:asciiTheme="minorHAnsi" w:hAnsiTheme="minorHAnsi" w:cstheme="minorHAnsi"/>
          <w:sz w:val="22"/>
          <w:szCs w:val="22"/>
        </w:rPr>
        <w:t xml:space="preserve">Tato smlouva je vypracována ve </w:t>
      </w:r>
      <w:r w:rsidR="00613FAC" w:rsidRPr="00F736C8">
        <w:rPr>
          <w:rFonts w:asciiTheme="minorHAnsi" w:hAnsiTheme="minorHAnsi" w:cstheme="minorHAnsi"/>
          <w:sz w:val="22"/>
          <w:szCs w:val="22"/>
        </w:rPr>
        <w:t xml:space="preserve">dvou </w:t>
      </w:r>
      <w:r w:rsidRPr="00F736C8">
        <w:rPr>
          <w:rFonts w:asciiTheme="minorHAnsi" w:hAnsiTheme="minorHAnsi" w:cstheme="minorHAnsi"/>
          <w:sz w:val="22"/>
          <w:szCs w:val="22"/>
        </w:rPr>
        <w:t xml:space="preserve">vyhotoveních, z nichž </w:t>
      </w:r>
      <w:r w:rsidR="00613FAC" w:rsidRPr="00F736C8">
        <w:rPr>
          <w:rFonts w:asciiTheme="minorHAnsi" w:hAnsiTheme="minorHAnsi" w:cstheme="minorHAnsi"/>
          <w:sz w:val="22"/>
          <w:szCs w:val="22"/>
        </w:rPr>
        <w:t>každá strana obdrží</w:t>
      </w:r>
      <w:r w:rsidRPr="00F736C8">
        <w:rPr>
          <w:rFonts w:asciiTheme="minorHAnsi" w:hAnsiTheme="minorHAnsi" w:cstheme="minorHAnsi"/>
          <w:sz w:val="22"/>
          <w:szCs w:val="22"/>
        </w:rPr>
        <w:t xml:space="preserve"> jedno vyhotovení.</w:t>
      </w:r>
    </w:p>
    <w:p w14:paraId="5F31E73E"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F736C8">
        <w:rPr>
          <w:rFonts w:asciiTheme="minorHAnsi" w:hAnsiTheme="minorHAnsi" w:cstheme="minorHAnsi"/>
          <w:sz w:val="22"/>
          <w:szCs w:val="22"/>
        </w:rPr>
        <w:t>Níže podepsaní zástupci obou smluvních stran</w:t>
      </w:r>
      <w:r w:rsidRPr="00CD7153">
        <w:rPr>
          <w:rFonts w:asciiTheme="minorHAnsi" w:hAnsiTheme="minorHAnsi" w:cstheme="minorHAnsi"/>
          <w:sz w:val="22"/>
          <w:szCs w:val="22"/>
        </w:rPr>
        <w:t xml:space="preserve"> prohlašují, že jsou oprávněni tuto smlouvu podepsat a k platnosti této smlouvy není třeba podpisu jiné osoby.</w:t>
      </w:r>
    </w:p>
    <w:p w14:paraId="18812325" w14:textId="77777777" w:rsidR="00A44DA5" w:rsidRPr="00CD7153" w:rsidRDefault="00A44DA5" w:rsidP="00CD7153">
      <w:pPr>
        <w:pStyle w:val="Standard"/>
        <w:tabs>
          <w:tab w:val="left" w:pos="2520"/>
          <w:tab w:val="right" w:pos="8820"/>
        </w:tabs>
        <w:ind w:left="340"/>
        <w:jc w:val="both"/>
        <w:rPr>
          <w:rFonts w:asciiTheme="minorHAnsi" w:hAnsiTheme="minorHAnsi" w:cstheme="minorHAnsi"/>
          <w:sz w:val="22"/>
          <w:szCs w:val="22"/>
        </w:rPr>
      </w:pPr>
      <w:r w:rsidRPr="00CD7153">
        <w:rPr>
          <w:rFonts w:asciiTheme="minorHAnsi" w:hAnsiTheme="minorHAnsi" w:cstheme="minorHAnsi"/>
          <w:sz w:val="22"/>
          <w:szCs w:val="22"/>
        </w:rPr>
        <w:t>Oprávnění k uzavření smlouvy za objednatele vyplývá ze směrnice č. 13/2019 Zadávání a realizace veřejných zakázek, schválené usnesením Rady města Nový Jičín č. 279/12R/2019 dne 22.05.2019, a pověření tajemníka města ze dne 12.08.2019, kterým vedoucí Oddělení technických a ekonomických činností uložil dočasně vykonávat veškerá práva a plnit veškeré povinnosti, které přísluší vedoucímu Odboru bytového.</w:t>
      </w:r>
    </w:p>
    <w:p w14:paraId="2D2E1251"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5B817907" w14:textId="77777777" w:rsidR="00FF49DC" w:rsidRPr="00CD7153" w:rsidRDefault="000F5A35" w:rsidP="00FF49DC">
      <w:pPr>
        <w:widowControl/>
        <w:numPr>
          <w:ilvl w:val="0"/>
          <w:numId w:val="8"/>
        </w:numPr>
        <w:tabs>
          <w:tab w:val="left" w:pos="2520"/>
          <w:tab w:val="right" w:pos="8820"/>
        </w:tabs>
        <w:suppressAutoHyphens w:val="0"/>
        <w:autoSpaceDN/>
        <w:jc w:val="both"/>
        <w:textAlignment w:val="auto"/>
        <w:rPr>
          <w:rFonts w:asciiTheme="minorHAnsi" w:hAnsiTheme="minorHAnsi" w:cstheme="minorHAnsi"/>
          <w:sz w:val="22"/>
          <w:szCs w:val="22"/>
        </w:rPr>
      </w:pPr>
      <w:r w:rsidRPr="004118BB">
        <w:rPr>
          <w:rFonts w:ascii="Calibri" w:hAnsi="Calibri" w:cs="Calibri"/>
          <w:bCs/>
          <w:sz w:val="22"/>
          <w:szCs w:val="22"/>
        </w:rPr>
        <w:t xml:space="preserve">Smluvní strany výslovně souhlasí s tím, že tato smlouva </w:t>
      </w:r>
      <w:r w:rsidRPr="004118BB">
        <w:rPr>
          <w:rFonts w:ascii="Calibri" w:hAnsi="Calibri" w:cs="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5 dnů od jejího uzavření. Smluvní strany prohlašují, že tato smlouva </w:t>
      </w:r>
      <w:r>
        <w:rPr>
          <w:rFonts w:ascii="Calibri" w:hAnsi="Calibri" w:cs="Calibri"/>
          <w:sz w:val="22"/>
          <w:szCs w:val="22"/>
        </w:rPr>
        <w:t xml:space="preserve">vyjma osobních údajů </w:t>
      </w:r>
      <w:r w:rsidRPr="004118BB">
        <w:rPr>
          <w:rFonts w:ascii="Calibri" w:hAnsi="Calibri" w:cs="Calibri"/>
          <w:sz w:val="22"/>
          <w:szCs w:val="22"/>
        </w:rPr>
        <w:t>neobsahuje žádné informace ve smyslu § 3 odst. 1 zák. č. 340/2015 Sb., a proto souhlasí se zveřejněním celého textu smlouvy</w:t>
      </w:r>
      <w:r>
        <w:rPr>
          <w:rFonts w:ascii="Calibri" w:hAnsi="Calibri" w:cs="Calibri"/>
          <w:sz w:val="22"/>
          <w:szCs w:val="22"/>
        </w:rPr>
        <w:t>, po znečitelnění osobních údajů</w:t>
      </w:r>
      <w:r w:rsidRPr="004118BB">
        <w:rPr>
          <w:rFonts w:ascii="Calibri" w:hAnsi="Calibri" w:cs="Calibri"/>
          <w:bCs/>
          <w:sz w:val="22"/>
          <w:szCs w:val="22"/>
        </w:rPr>
        <w:t>.</w:t>
      </w:r>
      <w:r w:rsidR="00FF49DC" w:rsidRPr="00CD7153">
        <w:rPr>
          <w:rFonts w:asciiTheme="minorHAnsi" w:hAnsiTheme="minorHAnsi" w:cstheme="minorHAnsi"/>
          <w:sz w:val="22"/>
          <w:szCs w:val="22"/>
        </w:rPr>
        <w:t>.</w:t>
      </w:r>
    </w:p>
    <w:p w14:paraId="110CE5F3" w14:textId="77777777" w:rsidR="008C69F0" w:rsidRPr="00CD7153" w:rsidRDefault="008C69F0" w:rsidP="008C69F0">
      <w:pPr>
        <w:widowControl/>
        <w:tabs>
          <w:tab w:val="left" w:pos="2520"/>
          <w:tab w:val="right" w:pos="8820"/>
        </w:tabs>
        <w:suppressAutoHyphens w:val="0"/>
        <w:autoSpaceDN/>
        <w:ind w:left="340"/>
        <w:jc w:val="both"/>
        <w:textAlignment w:val="auto"/>
        <w:rPr>
          <w:rFonts w:asciiTheme="minorHAnsi" w:hAnsiTheme="minorHAnsi" w:cstheme="minorHAnsi"/>
          <w:sz w:val="22"/>
          <w:szCs w:val="22"/>
        </w:rPr>
      </w:pPr>
    </w:p>
    <w:p w14:paraId="36DE5E0A" w14:textId="77777777" w:rsidR="00FF49DC" w:rsidRPr="00CD7153" w:rsidRDefault="00FF49DC" w:rsidP="00FF49DC">
      <w:pPr>
        <w:tabs>
          <w:tab w:val="left" w:pos="2520"/>
          <w:tab w:val="right" w:pos="8820"/>
        </w:tabs>
        <w:jc w:val="both"/>
        <w:rPr>
          <w:rFonts w:asciiTheme="minorHAnsi" w:hAnsiTheme="minorHAnsi" w:cstheme="minorHAnsi"/>
          <w:sz w:val="22"/>
          <w:szCs w:val="22"/>
        </w:rPr>
      </w:pPr>
    </w:p>
    <w:p w14:paraId="0BCA7968" w14:textId="77777777" w:rsidR="00A44DA5" w:rsidRPr="00905FA7" w:rsidRDefault="00A44DA5" w:rsidP="00A44DA5">
      <w:pPr>
        <w:ind w:left="540" w:hanging="540"/>
        <w:rPr>
          <w:rFonts w:ascii="Calibri" w:hAnsi="Calibri" w:cs="Calibri"/>
          <w:b/>
          <w:bCs/>
          <w:sz w:val="22"/>
          <w:szCs w:val="22"/>
        </w:rPr>
      </w:pPr>
      <w:r w:rsidRPr="00905FA7">
        <w:rPr>
          <w:rFonts w:ascii="Calibri" w:hAnsi="Calibri" w:cs="Calibri"/>
          <w:b/>
          <w:bCs/>
          <w:sz w:val="22"/>
          <w:szCs w:val="22"/>
        </w:rPr>
        <w:t xml:space="preserve">Přílohy: </w:t>
      </w:r>
    </w:p>
    <w:p w14:paraId="71A0411A" w14:textId="77777777" w:rsidR="00A44DA5" w:rsidRPr="00905FA7" w:rsidRDefault="00A44DA5" w:rsidP="00A44DA5">
      <w:pPr>
        <w:jc w:val="both"/>
        <w:rPr>
          <w:rFonts w:ascii="Calibri" w:hAnsi="Calibri" w:cs="Calibri"/>
          <w:bCs/>
          <w:snapToGrid w:val="0"/>
          <w:sz w:val="22"/>
          <w:szCs w:val="22"/>
        </w:rPr>
      </w:pPr>
      <w:r w:rsidRPr="00905FA7">
        <w:rPr>
          <w:rFonts w:ascii="Calibri" w:hAnsi="Calibri" w:cs="Calibri"/>
          <w:sz w:val="22"/>
          <w:szCs w:val="22"/>
        </w:rPr>
        <w:t xml:space="preserve">Příloha č. 1 </w:t>
      </w:r>
      <w:r>
        <w:rPr>
          <w:rFonts w:ascii="Calibri" w:hAnsi="Calibri" w:cs="Calibri"/>
          <w:sz w:val="22"/>
          <w:szCs w:val="22"/>
        </w:rPr>
        <w:t>–</w:t>
      </w:r>
      <w:r w:rsidRPr="00905FA7">
        <w:rPr>
          <w:rFonts w:ascii="Calibri" w:hAnsi="Calibri" w:cs="Calibri"/>
          <w:sz w:val="22"/>
          <w:szCs w:val="22"/>
        </w:rPr>
        <w:t xml:space="preserve"> </w:t>
      </w:r>
      <w:r>
        <w:rPr>
          <w:rFonts w:ascii="Calibri" w:hAnsi="Calibri" w:cs="Calibri"/>
          <w:sz w:val="22"/>
          <w:szCs w:val="22"/>
        </w:rPr>
        <w:t>Cenová nabídka projektových prací</w:t>
      </w:r>
    </w:p>
    <w:p w14:paraId="2BEE76BC" w14:textId="77777777" w:rsidR="00FF49DC" w:rsidRPr="00CD7153" w:rsidRDefault="00FF49DC" w:rsidP="00FF49DC">
      <w:pPr>
        <w:tabs>
          <w:tab w:val="left" w:pos="1418"/>
          <w:tab w:val="right" w:pos="8820"/>
        </w:tabs>
        <w:ind w:left="1418" w:hanging="1418"/>
        <w:jc w:val="both"/>
        <w:rPr>
          <w:rFonts w:asciiTheme="minorHAnsi" w:hAnsiTheme="minorHAnsi" w:cstheme="minorHAnsi"/>
          <w:sz w:val="22"/>
          <w:szCs w:val="22"/>
        </w:rPr>
      </w:pPr>
    </w:p>
    <w:p w14:paraId="764DE089" w14:textId="77777777" w:rsidR="00E93C00" w:rsidRPr="00CD7153" w:rsidRDefault="00E93C00">
      <w:pPr>
        <w:pStyle w:val="Standard"/>
        <w:tabs>
          <w:tab w:val="left" w:pos="2520"/>
          <w:tab w:val="right" w:pos="8820"/>
        </w:tabs>
        <w:jc w:val="both"/>
        <w:rPr>
          <w:rFonts w:asciiTheme="minorHAnsi" w:hAnsiTheme="minorHAnsi" w:cstheme="minorHAnsi"/>
          <w:sz w:val="22"/>
          <w:szCs w:val="22"/>
        </w:rPr>
      </w:pPr>
    </w:p>
    <w:p w14:paraId="24ABEA99" w14:textId="77777777" w:rsidR="00E93C00" w:rsidRPr="00CD7153" w:rsidRDefault="00E93C00">
      <w:pPr>
        <w:pStyle w:val="Standard"/>
        <w:tabs>
          <w:tab w:val="left" w:pos="2520"/>
          <w:tab w:val="right" w:pos="8820"/>
        </w:tabs>
        <w:jc w:val="both"/>
        <w:rPr>
          <w:rFonts w:asciiTheme="minorHAnsi" w:hAnsiTheme="minorHAnsi" w:cstheme="minorHAnsi"/>
          <w:sz w:val="22"/>
          <w:szCs w:val="22"/>
        </w:rPr>
      </w:pPr>
    </w:p>
    <w:p w14:paraId="7253A8C0" w14:textId="77777777" w:rsidR="00E93C00" w:rsidRPr="00CD7153" w:rsidRDefault="00186768" w:rsidP="00477FDE">
      <w:pPr>
        <w:pStyle w:val="Zkladntext2"/>
        <w:tabs>
          <w:tab w:val="left" w:pos="5670"/>
          <w:tab w:val="right" w:pos="8820"/>
        </w:tabs>
        <w:ind w:left="284"/>
        <w:rPr>
          <w:rFonts w:asciiTheme="minorHAnsi" w:hAnsiTheme="minorHAnsi" w:cstheme="minorHAnsi"/>
          <w:sz w:val="22"/>
          <w:szCs w:val="22"/>
        </w:rPr>
      </w:pPr>
      <w:r w:rsidRPr="00CD7153">
        <w:rPr>
          <w:rFonts w:asciiTheme="minorHAnsi" w:hAnsiTheme="minorHAnsi" w:cstheme="minorHAnsi"/>
          <w:sz w:val="22"/>
          <w:szCs w:val="22"/>
        </w:rPr>
        <w:t>Nov</w:t>
      </w:r>
      <w:r w:rsidR="00202C8D" w:rsidRPr="00CD7153">
        <w:rPr>
          <w:rFonts w:asciiTheme="minorHAnsi" w:hAnsiTheme="minorHAnsi" w:cstheme="minorHAnsi"/>
          <w:sz w:val="22"/>
          <w:szCs w:val="22"/>
        </w:rPr>
        <w:t>ý Jičín</w:t>
      </w:r>
      <w:r w:rsidRPr="00CD7153">
        <w:rPr>
          <w:rFonts w:asciiTheme="minorHAnsi" w:hAnsiTheme="minorHAnsi" w:cstheme="minorHAnsi"/>
          <w:sz w:val="22"/>
          <w:szCs w:val="22"/>
        </w:rPr>
        <w:tab/>
      </w:r>
      <w:r w:rsidR="00202C8D" w:rsidRPr="00CD7153">
        <w:rPr>
          <w:rFonts w:asciiTheme="minorHAnsi" w:hAnsiTheme="minorHAnsi" w:cstheme="minorHAnsi"/>
          <w:sz w:val="22"/>
          <w:szCs w:val="22"/>
        </w:rPr>
        <w:tab/>
        <w:t>Nový Jičín</w:t>
      </w:r>
    </w:p>
    <w:p w14:paraId="0E7DBE4C"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08FA167F" w14:textId="77777777" w:rsidR="00E93C00" w:rsidRPr="00CD7153" w:rsidRDefault="00186768" w:rsidP="00477FDE">
      <w:pPr>
        <w:pStyle w:val="Zkladntext2"/>
        <w:tabs>
          <w:tab w:val="left" w:pos="5670"/>
          <w:tab w:val="right" w:pos="8820"/>
        </w:tabs>
        <w:ind w:left="284"/>
        <w:rPr>
          <w:rFonts w:asciiTheme="minorHAnsi" w:hAnsiTheme="minorHAnsi" w:cstheme="minorHAnsi"/>
          <w:sz w:val="22"/>
          <w:szCs w:val="22"/>
        </w:rPr>
      </w:pPr>
      <w:r w:rsidRPr="00CD7153">
        <w:rPr>
          <w:rFonts w:asciiTheme="minorHAnsi" w:hAnsiTheme="minorHAnsi" w:cstheme="minorHAnsi"/>
          <w:sz w:val="22"/>
          <w:szCs w:val="22"/>
        </w:rPr>
        <w:t>Za objednatele:</w:t>
      </w:r>
      <w:r w:rsidRPr="00CD7153">
        <w:rPr>
          <w:rFonts w:asciiTheme="minorHAnsi" w:hAnsiTheme="minorHAnsi" w:cstheme="minorHAnsi"/>
          <w:sz w:val="22"/>
          <w:szCs w:val="22"/>
        </w:rPr>
        <w:tab/>
      </w:r>
      <w:r w:rsidRPr="00CD7153">
        <w:rPr>
          <w:rFonts w:asciiTheme="minorHAnsi" w:hAnsiTheme="minorHAnsi" w:cstheme="minorHAnsi"/>
          <w:sz w:val="22"/>
          <w:szCs w:val="22"/>
        </w:rPr>
        <w:tab/>
      </w:r>
      <w:r w:rsidR="0082333D" w:rsidRPr="00CD7153">
        <w:rPr>
          <w:rFonts w:asciiTheme="minorHAnsi" w:hAnsiTheme="minorHAnsi" w:cstheme="minorHAnsi"/>
          <w:sz w:val="22"/>
          <w:szCs w:val="22"/>
        </w:rPr>
        <w:t>Za z</w:t>
      </w:r>
      <w:r w:rsidR="00EF34CA" w:rsidRPr="00CD7153">
        <w:rPr>
          <w:rFonts w:asciiTheme="minorHAnsi" w:hAnsiTheme="minorHAnsi" w:cstheme="minorHAnsi"/>
          <w:sz w:val="22"/>
          <w:szCs w:val="22"/>
        </w:rPr>
        <w:t>hotovitel</w:t>
      </w:r>
      <w:r w:rsidR="0082333D" w:rsidRPr="00CD7153">
        <w:rPr>
          <w:rFonts w:asciiTheme="minorHAnsi" w:hAnsiTheme="minorHAnsi" w:cstheme="minorHAnsi"/>
          <w:sz w:val="22"/>
          <w:szCs w:val="22"/>
        </w:rPr>
        <w:t>e:</w:t>
      </w:r>
    </w:p>
    <w:p w14:paraId="7D3DB20B"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42E43AC5"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48AF6B43"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0CB2BF10"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4058747F"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1C7A0202"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0FABC05A" w14:textId="77777777" w:rsidR="00E93C00" w:rsidRPr="00CD7153" w:rsidRDefault="00186768" w:rsidP="00477FDE">
      <w:pPr>
        <w:pStyle w:val="Zkladntext2"/>
        <w:tabs>
          <w:tab w:val="center" w:pos="1800"/>
          <w:tab w:val="left" w:pos="5670"/>
          <w:tab w:val="center" w:pos="6840"/>
          <w:tab w:val="right" w:pos="8820"/>
        </w:tabs>
        <w:ind w:left="284"/>
        <w:rPr>
          <w:rFonts w:asciiTheme="minorHAnsi" w:hAnsiTheme="minorHAnsi" w:cstheme="minorHAnsi"/>
          <w:sz w:val="22"/>
          <w:szCs w:val="22"/>
        </w:rPr>
      </w:pPr>
      <w:r w:rsidRPr="00CD7153">
        <w:rPr>
          <w:rFonts w:asciiTheme="minorHAnsi" w:hAnsiTheme="minorHAnsi" w:cstheme="minorHAnsi"/>
          <w:color w:val="FF0000"/>
          <w:sz w:val="22"/>
          <w:szCs w:val="22"/>
        </w:rPr>
        <w:tab/>
      </w:r>
      <w:r w:rsidRPr="00CD7153">
        <w:rPr>
          <w:rFonts w:asciiTheme="minorHAnsi" w:hAnsiTheme="minorHAnsi" w:cstheme="minorHAnsi"/>
          <w:sz w:val="22"/>
          <w:szCs w:val="22"/>
        </w:rPr>
        <w:t>.....................................................</w:t>
      </w:r>
      <w:r w:rsidRPr="00CD7153">
        <w:rPr>
          <w:rFonts w:asciiTheme="minorHAnsi" w:hAnsiTheme="minorHAnsi" w:cstheme="minorHAnsi"/>
          <w:sz w:val="22"/>
          <w:szCs w:val="22"/>
        </w:rPr>
        <w:tab/>
      </w:r>
      <w:r w:rsidRPr="00CD7153">
        <w:rPr>
          <w:rFonts w:asciiTheme="minorHAnsi" w:hAnsiTheme="minorHAnsi" w:cstheme="minorHAnsi"/>
          <w:sz w:val="22"/>
          <w:szCs w:val="22"/>
        </w:rPr>
        <w:tab/>
        <w:t>.........................................................</w:t>
      </w:r>
    </w:p>
    <w:p w14:paraId="4AFEE3F5" w14:textId="77777777" w:rsidR="00477FDE" w:rsidRPr="00CD7153" w:rsidRDefault="00AD362F" w:rsidP="00CD7153">
      <w:pPr>
        <w:pStyle w:val="Zkladntext2"/>
        <w:tabs>
          <w:tab w:val="center" w:pos="1800"/>
          <w:tab w:val="left" w:pos="5670"/>
          <w:tab w:val="center" w:pos="6840"/>
          <w:tab w:val="right" w:pos="8820"/>
        </w:tabs>
        <w:ind w:left="142"/>
        <w:jc w:val="left"/>
        <w:rPr>
          <w:rFonts w:asciiTheme="minorHAnsi" w:hAnsiTheme="minorHAnsi" w:cstheme="minorHAnsi"/>
          <w:sz w:val="22"/>
          <w:szCs w:val="22"/>
        </w:rPr>
      </w:pPr>
      <w:r w:rsidRPr="00CD7153">
        <w:rPr>
          <w:rFonts w:asciiTheme="minorHAnsi" w:hAnsiTheme="minorHAnsi" w:cstheme="minorHAnsi"/>
          <w:sz w:val="22"/>
          <w:szCs w:val="22"/>
        </w:rPr>
        <w:t xml:space="preserve"> </w:t>
      </w:r>
      <w:r w:rsidR="00477FDE" w:rsidRPr="00CD7153">
        <w:rPr>
          <w:rFonts w:asciiTheme="minorHAnsi" w:hAnsiTheme="minorHAnsi" w:cstheme="minorHAnsi"/>
          <w:sz w:val="22"/>
          <w:szCs w:val="22"/>
        </w:rPr>
        <w:t>Město Nový Jičín</w:t>
      </w:r>
      <w:r w:rsidRPr="00CD7153">
        <w:rPr>
          <w:rFonts w:asciiTheme="minorHAnsi" w:hAnsiTheme="minorHAnsi" w:cstheme="minorHAnsi"/>
          <w:sz w:val="22"/>
          <w:szCs w:val="22"/>
        </w:rPr>
        <w:tab/>
      </w:r>
      <w:r w:rsidRPr="00CD7153">
        <w:rPr>
          <w:rFonts w:asciiTheme="minorHAnsi" w:hAnsiTheme="minorHAnsi" w:cstheme="minorHAnsi"/>
          <w:sz w:val="22"/>
          <w:szCs w:val="22"/>
        </w:rPr>
        <w:tab/>
      </w:r>
      <w:r w:rsidR="00A44DA5">
        <w:rPr>
          <w:rFonts w:asciiTheme="minorHAnsi" w:hAnsiTheme="minorHAnsi" w:cstheme="minorHAnsi"/>
          <w:sz w:val="22"/>
          <w:szCs w:val="22"/>
        </w:rPr>
        <w:tab/>
      </w:r>
      <w:r w:rsidRPr="00CD7153">
        <w:rPr>
          <w:rFonts w:asciiTheme="minorHAnsi" w:hAnsiTheme="minorHAnsi" w:cstheme="minorHAnsi"/>
          <w:sz w:val="22"/>
          <w:szCs w:val="22"/>
        </w:rPr>
        <w:t>BENEPRO, a.s.</w:t>
      </w:r>
    </w:p>
    <w:p w14:paraId="2F7C0EBD" w14:textId="77777777" w:rsidR="00AD362F" w:rsidRPr="00CD7153" w:rsidRDefault="00477FDE" w:rsidP="00AD362F">
      <w:pPr>
        <w:pStyle w:val="Zkladntext2"/>
        <w:tabs>
          <w:tab w:val="center" w:pos="1800"/>
          <w:tab w:val="left" w:pos="5670"/>
          <w:tab w:val="right" w:pos="8820"/>
        </w:tabs>
        <w:ind w:left="142"/>
        <w:rPr>
          <w:rFonts w:asciiTheme="minorHAnsi" w:eastAsia="SimSun" w:hAnsiTheme="minorHAnsi" w:cstheme="minorHAnsi"/>
          <w:sz w:val="22"/>
          <w:szCs w:val="22"/>
          <w:lang w:bidi="hi-IN"/>
        </w:rPr>
      </w:pPr>
      <w:r w:rsidRPr="00CD7153">
        <w:rPr>
          <w:rFonts w:asciiTheme="minorHAnsi" w:eastAsia="SimSun" w:hAnsiTheme="minorHAnsi" w:cstheme="minorHAnsi"/>
          <w:sz w:val="22"/>
          <w:szCs w:val="22"/>
          <w:lang w:bidi="hi-IN"/>
        </w:rPr>
        <w:t xml:space="preserve"> </w:t>
      </w:r>
      <w:r w:rsidR="00AD362F" w:rsidRPr="00CD7153">
        <w:rPr>
          <w:rFonts w:asciiTheme="minorHAnsi" w:eastAsia="SimSun" w:hAnsiTheme="minorHAnsi" w:cstheme="minorHAnsi"/>
          <w:sz w:val="22"/>
          <w:szCs w:val="22"/>
          <w:lang w:bidi="hi-IN"/>
        </w:rPr>
        <w:t>Eva Friedecká</w:t>
      </w:r>
      <w:r w:rsidR="00186768" w:rsidRPr="00CD7153">
        <w:rPr>
          <w:rFonts w:asciiTheme="minorHAnsi" w:eastAsia="SimSun" w:hAnsiTheme="minorHAnsi" w:cstheme="minorHAnsi"/>
          <w:sz w:val="22"/>
          <w:szCs w:val="22"/>
          <w:lang w:bidi="hi-IN"/>
        </w:rPr>
        <w:tab/>
      </w:r>
      <w:r w:rsidRPr="00CD7153">
        <w:rPr>
          <w:rFonts w:asciiTheme="minorHAnsi" w:eastAsia="SimSun" w:hAnsiTheme="minorHAnsi" w:cstheme="minorHAnsi"/>
          <w:sz w:val="22"/>
          <w:szCs w:val="22"/>
          <w:lang w:bidi="hi-IN"/>
        </w:rPr>
        <w:t xml:space="preserve">, </w:t>
      </w:r>
      <w:r w:rsidR="00321F3E" w:rsidRPr="00CD7153">
        <w:rPr>
          <w:rFonts w:asciiTheme="minorHAnsi" w:eastAsia="SimSun" w:hAnsiTheme="minorHAnsi" w:cstheme="minorHAnsi"/>
          <w:sz w:val="22"/>
          <w:szCs w:val="22"/>
          <w:lang w:bidi="hi-IN"/>
        </w:rPr>
        <w:t xml:space="preserve">vedoucí </w:t>
      </w:r>
      <w:r w:rsidR="00AD362F" w:rsidRPr="00CD7153">
        <w:rPr>
          <w:rFonts w:asciiTheme="minorHAnsi" w:eastAsia="SimSun" w:hAnsiTheme="minorHAnsi" w:cstheme="minorHAnsi"/>
          <w:sz w:val="22"/>
          <w:szCs w:val="22"/>
          <w:lang w:bidi="hi-IN"/>
        </w:rPr>
        <w:t>Oddělení technických a</w:t>
      </w:r>
      <w:r w:rsidR="00AD362F" w:rsidRPr="00CD7153">
        <w:rPr>
          <w:rFonts w:asciiTheme="minorHAnsi" w:eastAsia="SimSun" w:hAnsiTheme="minorHAnsi" w:cstheme="minorHAnsi"/>
          <w:sz w:val="22"/>
          <w:szCs w:val="22"/>
          <w:lang w:bidi="hi-IN"/>
        </w:rPr>
        <w:tab/>
        <w:t>Ing. Roman Hlaušek, člen představenstva</w:t>
      </w:r>
    </w:p>
    <w:p w14:paraId="454E2F3E" w14:textId="77777777" w:rsidR="00E93C00" w:rsidRPr="00CD7153" w:rsidRDefault="00AD362F" w:rsidP="00AD362F">
      <w:pPr>
        <w:pStyle w:val="Zkladntext2"/>
        <w:tabs>
          <w:tab w:val="center" w:pos="1800"/>
          <w:tab w:val="left" w:pos="6379"/>
          <w:tab w:val="right" w:pos="8820"/>
        </w:tabs>
        <w:ind w:left="142"/>
        <w:rPr>
          <w:rFonts w:asciiTheme="minorHAnsi" w:hAnsiTheme="minorHAnsi" w:cstheme="minorHAnsi"/>
          <w:sz w:val="22"/>
          <w:szCs w:val="22"/>
        </w:rPr>
      </w:pPr>
      <w:r w:rsidRPr="00CD7153">
        <w:rPr>
          <w:rFonts w:asciiTheme="minorHAnsi" w:eastAsia="SimSun" w:hAnsiTheme="minorHAnsi" w:cstheme="minorHAnsi"/>
          <w:sz w:val="22"/>
          <w:szCs w:val="22"/>
          <w:lang w:bidi="hi-IN"/>
        </w:rPr>
        <w:t xml:space="preserve"> ekonomických činností </w:t>
      </w:r>
      <w:r w:rsidR="00D27822" w:rsidRPr="00CD7153">
        <w:rPr>
          <w:rFonts w:asciiTheme="minorHAnsi" w:eastAsia="SimSun" w:hAnsiTheme="minorHAnsi" w:cstheme="minorHAnsi"/>
          <w:sz w:val="22"/>
          <w:szCs w:val="22"/>
          <w:lang w:bidi="hi-IN"/>
        </w:rPr>
        <w:t>O</w:t>
      </w:r>
      <w:r w:rsidR="00321F3E" w:rsidRPr="00CD7153">
        <w:rPr>
          <w:rFonts w:asciiTheme="minorHAnsi" w:eastAsia="SimSun" w:hAnsiTheme="minorHAnsi" w:cstheme="minorHAnsi"/>
          <w:sz w:val="22"/>
          <w:szCs w:val="22"/>
          <w:lang w:bidi="hi-IN"/>
        </w:rPr>
        <w:t>dboru bytového</w:t>
      </w:r>
      <w:r w:rsidR="00186768" w:rsidRPr="00CD7153">
        <w:rPr>
          <w:rFonts w:asciiTheme="minorHAnsi" w:hAnsiTheme="minorHAnsi" w:cstheme="minorHAnsi"/>
          <w:sz w:val="22"/>
          <w:szCs w:val="22"/>
        </w:rPr>
        <w:tab/>
      </w:r>
      <w:r w:rsidR="00186768" w:rsidRPr="00CD7153">
        <w:rPr>
          <w:rFonts w:asciiTheme="minorHAnsi" w:hAnsiTheme="minorHAnsi" w:cstheme="minorHAnsi"/>
          <w:sz w:val="22"/>
          <w:szCs w:val="22"/>
        </w:rPr>
        <w:tab/>
      </w:r>
      <w:r w:rsidR="00972CC5" w:rsidRPr="00CD7153">
        <w:rPr>
          <w:rFonts w:asciiTheme="minorHAnsi" w:hAnsiTheme="minorHAnsi" w:cstheme="minorHAnsi"/>
          <w:sz w:val="22"/>
          <w:szCs w:val="22"/>
        </w:rPr>
        <w:tab/>
      </w:r>
    </w:p>
    <w:p w14:paraId="63773B68" w14:textId="77777777" w:rsidR="00E93C00" w:rsidRPr="00CD7153" w:rsidRDefault="00186768">
      <w:pPr>
        <w:pStyle w:val="Zkladntext2"/>
        <w:tabs>
          <w:tab w:val="center" w:pos="1800"/>
          <w:tab w:val="left" w:pos="5040"/>
          <w:tab w:val="center" w:pos="6840"/>
          <w:tab w:val="right" w:pos="8820"/>
        </w:tabs>
        <w:rPr>
          <w:rFonts w:asciiTheme="minorHAnsi" w:hAnsiTheme="minorHAnsi" w:cstheme="minorHAnsi"/>
          <w:sz w:val="22"/>
          <w:szCs w:val="22"/>
        </w:rPr>
      </w:pPr>
      <w:r w:rsidRPr="00CD7153">
        <w:rPr>
          <w:rFonts w:asciiTheme="minorHAnsi" w:hAnsiTheme="minorHAnsi" w:cstheme="minorHAnsi"/>
          <w:sz w:val="22"/>
          <w:szCs w:val="22"/>
        </w:rPr>
        <w:tab/>
      </w:r>
      <w:r w:rsidRPr="00CD7153">
        <w:rPr>
          <w:rFonts w:asciiTheme="minorHAnsi" w:hAnsiTheme="minorHAnsi" w:cstheme="minorHAnsi"/>
          <w:sz w:val="22"/>
          <w:szCs w:val="22"/>
        </w:rPr>
        <w:tab/>
      </w:r>
    </w:p>
    <w:sectPr w:rsidR="00E93C00" w:rsidRPr="00CD7153" w:rsidSect="00CD7153">
      <w:headerReference w:type="default" r:id="rId8"/>
      <w:footerReference w:type="default" r:id="rId9"/>
      <w:pgSz w:w="11906" w:h="16838"/>
      <w:pgMar w:top="1276" w:right="1133"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4AAD6" w14:textId="77777777" w:rsidR="00307AEF" w:rsidRDefault="00307AEF">
      <w:r>
        <w:separator/>
      </w:r>
    </w:p>
  </w:endnote>
  <w:endnote w:type="continuationSeparator" w:id="0">
    <w:p w14:paraId="1B4390CC" w14:textId="77777777" w:rsidR="00307AEF" w:rsidRDefault="0030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946C" w14:textId="77777777" w:rsidR="002246EA" w:rsidRDefault="00186768">
    <w:pPr>
      <w:pStyle w:val="Zpat"/>
    </w:pPr>
    <w:r>
      <w:tab/>
      <w:t xml:space="preserve">- </w:t>
    </w:r>
    <w:r>
      <w:fldChar w:fldCharType="begin"/>
    </w:r>
    <w:r>
      <w:instrText xml:space="preserve"> PAGE </w:instrText>
    </w:r>
    <w:r>
      <w:fldChar w:fldCharType="separate"/>
    </w:r>
    <w:r w:rsidR="00AF0A47">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E4D00" w14:textId="77777777" w:rsidR="00307AEF" w:rsidRDefault="00307AEF">
      <w:r>
        <w:rPr>
          <w:color w:val="000000"/>
        </w:rPr>
        <w:separator/>
      </w:r>
    </w:p>
  </w:footnote>
  <w:footnote w:type="continuationSeparator" w:id="0">
    <w:p w14:paraId="5AF3410A" w14:textId="77777777" w:rsidR="00307AEF" w:rsidRDefault="0030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A0BA" w14:textId="25386F78" w:rsidR="0011329F" w:rsidRPr="007F3A50" w:rsidRDefault="0011329F" w:rsidP="007F3A50">
    <w:pPr>
      <w:pStyle w:val="Zhlav"/>
      <w:jc w:val="right"/>
      <w:rPr>
        <w:rFonts w:asciiTheme="minorHAnsi" w:hAnsiTheme="minorHAnsi" w:cstheme="minorHAnsi"/>
      </w:rPr>
    </w:pPr>
    <w:r w:rsidRPr="007F3A50">
      <w:rPr>
        <w:rFonts w:asciiTheme="minorHAnsi" w:hAnsiTheme="minorHAnsi" w:cstheme="minorHAnsi"/>
      </w:rPr>
      <w:t>V2019</w:t>
    </w:r>
    <w:r w:rsidR="00AF0A47">
      <w:rPr>
        <w:rFonts w:asciiTheme="minorHAnsi" w:hAnsiTheme="minorHAnsi" w:cstheme="minorHAnsi"/>
      </w:rPr>
      <w:t xml:space="preserve"> </w:t>
    </w:r>
    <w:r w:rsidRPr="007F3A50">
      <w:rPr>
        <w:rFonts w:asciiTheme="minorHAnsi" w:hAnsiTheme="minorHAnsi" w:cstheme="minorHAnsi"/>
      </w:rPr>
      <w:t>-</w:t>
    </w:r>
    <w:r w:rsidR="00AF0A47">
      <w:rPr>
        <w:rFonts w:asciiTheme="minorHAnsi" w:hAnsiTheme="minorHAnsi" w:cstheme="minorHAnsi"/>
      </w:rPr>
      <w:t xml:space="preserve"> 606</w:t>
    </w:r>
    <w:r w:rsidRPr="007F3A50">
      <w:rPr>
        <w:rFonts w:asciiTheme="minorHAnsi" w:hAnsiTheme="minorHAnsi" w:cstheme="minorHAnsi"/>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E3BAB"/>
    <w:multiLevelType w:val="hybridMultilevel"/>
    <w:tmpl w:val="A3881D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2C0C27"/>
    <w:multiLevelType w:val="hybridMultilevel"/>
    <w:tmpl w:val="34B45DA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2469173C"/>
    <w:multiLevelType w:val="hybridMultilevel"/>
    <w:tmpl w:val="06B6DD88"/>
    <w:lvl w:ilvl="0" w:tplc="04050001">
      <w:start w:val="1"/>
      <w:numFmt w:val="bullet"/>
      <w:lvlText w:val=""/>
      <w:lvlJc w:val="left"/>
      <w:pPr>
        <w:ind w:left="1572" w:hanging="360"/>
      </w:pPr>
      <w:rPr>
        <w:rFonts w:ascii="Symbol" w:hAnsi="Symbol" w:hint="default"/>
      </w:rPr>
    </w:lvl>
    <w:lvl w:ilvl="1" w:tplc="04050003" w:tentative="1">
      <w:start w:val="1"/>
      <w:numFmt w:val="bullet"/>
      <w:lvlText w:val="o"/>
      <w:lvlJc w:val="left"/>
      <w:pPr>
        <w:ind w:left="2292" w:hanging="360"/>
      </w:pPr>
      <w:rPr>
        <w:rFonts w:ascii="Courier New" w:hAnsi="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10"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9FF49A6"/>
    <w:multiLevelType w:val="hybridMultilevel"/>
    <w:tmpl w:val="D974C89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2E38C9"/>
    <w:multiLevelType w:val="hybridMultilevel"/>
    <w:tmpl w:val="3104CD6C"/>
    <w:lvl w:ilvl="0" w:tplc="87822148">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20"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22"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3D7476"/>
    <w:multiLevelType w:val="hybridMultilevel"/>
    <w:tmpl w:val="BF6AD2A8"/>
    <w:lvl w:ilvl="0" w:tplc="8A7665D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AD7132"/>
    <w:multiLevelType w:val="multilevel"/>
    <w:tmpl w:val="573E54AC"/>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2"/>
  </w:num>
  <w:num w:numId="3">
    <w:abstractNumId w:val="20"/>
  </w:num>
  <w:num w:numId="4">
    <w:abstractNumId w:val="15"/>
  </w:num>
  <w:num w:numId="5">
    <w:abstractNumId w:val="6"/>
  </w:num>
  <w:num w:numId="6">
    <w:abstractNumId w:val="23"/>
  </w:num>
  <w:num w:numId="7">
    <w:abstractNumId w:val="30"/>
  </w:num>
  <w:num w:numId="8">
    <w:abstractNumId w:val="4"/>
  </w:num>
  <w:num w:numId="9">
    <w:abstractNumId w:val="28"/>
  </w:num>
  <w:num w:numId="10">
    <w:abstractNumId w:val="32"/>
  </w:num>
  <w:num w:numId="11">
    <w:abstractNumId w:val="22"/>
  </w:num>
  <w:num w:numId="12">
    <w:abstractNumId w:val="17"/>
  </w:num>
  <w:num w:numId="13">
    <w:abstractNumId w:val="0"/>
  </w:num>
  <w:num w:numId="14">
    <w:abstractNumId w:val="2"/>
  </w:num>
  <w:num w:numId="15">
    <w:abstractNumId w:val="19"/>
    <w:lvlOverride w:ilvl="0">
      <w:lvl w:ilvl="0">
        <w:start w:val="1"/>
        <w:numFmt w:val="decimal"/>
        <w:lvlText w:val="%1."/>
        <w:lvlJc w:val="left"/>
        <w:pPr>
          <w:ind w:left="340" w:hanging="340"/>
        </w:pPr>
        <w:rPr>
          <w:color w:val="auto"/>
        </w:rPr>
      </w:lvl>
    </w:lvlOverride>
  </w:num>
  <w:num w:numId="16">
    <w:abstractNumId w:val="31"/>
  </w:num>
  <w:num w:numId="17">
    <w:abstractNumId w:val="16"/>
  </w:num>
  <w:num w:numId="18">
    <w:abstractNumId w:val="3"/>
  </w:num>
  <w:num w:numId="19">
    <w:abstractNumId w:val="14"/>
  </w:num>
  <w:num w:numId="20">
    <w:abstractNumId w:val="10"/>
  </w:num>
  <w:num w:numId="21">
    <w:abstractNumId w:val="1"/>
  </w:num>
  <w:num w:numId="22">
    <w:abstractNumId w:val="29"/>
  </w:num>
  <w:num w:numId="23">
    <w:abstractNumId w:val="25"/>
  </w:num>
  <w:num w:numId="24">
    <w:abstractNumId w:val="21"/>
  </w:num>
  <w:num w:numId="25">
    <w:abstractNumId w:val="3"/>
    <w:lvlOverride w:ilvl="0">
      <w:startOverride w:val="1"/>
    </w:lvlOverride>
  </w:num>
  <w:num w:numId="26">
    <w:abstractNumId w:val="28"/>
    <w:lvlOverride w:ilvl="0">
      <w:startOverride w:val="1"/>
    </w:lvlOverride>
  </w:num>
  <w:num w:numId="27">
    <w:abstractNumId w:val="10"/>
  </w:num>
  <w:num w:numId="28">
    <w:abstractNumId w:val="14"/>
    <w:lvlOverride w:ilvl="0">
      <w:startOverride w:val="1"/>
    </w:lvlOverride>
  </w:num>
  <w:num w:numId="29">
    <w:abstractNumId w:val="19"/>
    <w:lvlOverride w:ilvl="0">
      <w:startOverride w:val="1"/>
      <w:lvl w:ilvl="0">
        <w:start w:val="1"/>
        <w:numFmt w:val="decimal"/>
        <w:lvlText w:val="%1."/>
        <w:lvlJc w:val="left"/>
        <w:pPr>
          <w:ind w:left="340" w:hanging="340"/>
        </w:pPr>
        <w:rPr>
          <w:color w:val="auto"/>
        </w:rPr>
      </w:lvl>
    </w:lvlOverride>
  </w:num>
  <w:num w:numId="30">
    <w:abstractNumId w:val="32"/>
    <w:lvlOverride w:ilvl="0">
      <w:startOverride w:val="1"/>
    </w:lvlOverride>
  </w:num>
  <w:num w:numId="31">
    <w:abstractNumId w:val="23"/>
    <w:lvlOverride w:ilvl="0">
      <w:startOverride w:val="1"/>
    </w:lvlOverride>
  </w:num>
  <w:num w:numId="32">
    <w:abstractNumId w:val="12"/>
    <w:lvlOverride w:ilvl="0">
      <w:startOverride w:val="1"/>
    </w:lvlOverride>
  </w:num>
  <w:num w:numId="33">
    <w:abstractNumId w:val="29"/>
    <w:lvlOverride w:ilvl="0">
      <w:startOverride w:val="1"/>
    </w:lvlOverride>
  </w:num>
  <w:num w:numId="34">
    <w:abstractNumId w:val="4"/>
    <w:lvlOverride w:ilvl="0">
      <w:startOverride w:val="1"/>
    </w:lvlOverride>
  </w:num>
  <w:num w:numId="35">
    <w:abstractNumId w:val="19"/>
  </w:num>
  <w:num w:numId="36">
    <w:abstractNumId w:val="7"/>
  </w:num>
  <w:num w:numId="37">
    <w:abstractNumId w:val="26"/>
  </w:num>
  <w:num w:numId="38">
    <w:abstractNumId w:val="27"/>
  </w:num>
  <w:num w:numId="39">
    <w:abstractNumId w:val="11"/>
  </w:num>
  <w:num w:numId="40">
    <w:abstractNumId w:val="8"/>
  </w:num>
  <w:num w:numId="41">
    <w:abstractNumId w:val="9"/>
  </w:num>
  <w:num w:numId="42">
    <w:abstractNumId w:val="5"/>
  </w:num>
  <w:num w:numId="43">
    <w:abstractNumId w:val="2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04F70"/>
    <w:rsid w:val="00017916"/>
    <w:rsid w:val="00035A0F"/>
    <w:rsid w:val="0007769D"/>
    <w:rsid w:val="00081F16"/>
    <w:rsid w:val="000B528F"/>
    <w:rsid w:val="000E4B06"/>
    <w:rsid w:val="000F5A35"/>
    <w:rsid w:val="0011329F"/>
    <w:rsid w:val="00142D87"/>
    <w:rsid w:val="00186768"/>
    <w:rsid w:val="00191C79"/>
    <w:rsid w:val="00193CE9"/>
    <w:rsid w:val="001A062D"/>
    <w:rsid w:val="001D1E88"/>
    <w:rsid w:val="00202C8D"/>
    <w:rsid w:val="0020689F"/>
    <w:rsid w:val="00225441"/>
    <w:rsid w:val="0023761D"/>
    <w:rsid w:val="00250E9E"/>
    <w:rsid w:val="00273083"/>
    <w:rsid w:val="00287524"/>
    <w:rsid w:val="002968DB"/>
    <w:rsid w:val="002A34E5"/>
    <w:rsid w:val="002E037B"/>
    <w:rsid w:val="002F4054"/>
    <w:rsid w:val="002F6EED"/>
    <w:rsid w:val="00304F44"/>
    <w:rsid w:val="00307AEF"/>
    <w:rsid w:val="00312206"/>
    <w:rsid w:val="00315754"/>
    <w:rsid w:val="003204A9"/>
    <w:rsid w:val="00321F3E"/>
    <w:rsid w:val="0032473F"/>
    <w:rsid w:val="00371337"/>
    <w:rsid w:val="003A4161"/>
    <w:rsid w:val="003B46EA"/>
    <w:rsid w:val="003E7C07"/>
    <w:rsid w:val="0042351D"/>
    <w:rsid w:val="00443294"/>
    <w:rsid w:val="00453471"/>
    <w:rsid w:val="004628E9"/>
    <w:rsid w:val="0047119B"/>
    <w:rsid w:val="00471E30"/>
    <w:rsid w:val="00477FDE"/>
    <w:rsid w:val="00485406"/>
    <w:rsid w:val="00494B21"/>
    <w:rsid w:val="004A04C3"/>
    <w:rsid w:val="004A60CF"/>
    <w:rsid w:val="004C00F3"/>
    <w:rsid w:val="004C34DC"/>
    <w:rsid w:val="004E7F5A"/>
    <w:rsid w:val="004F3290"/>
    <w:rsid w:val="00510F5D"/>
    <w:rsid w:val="005123B6"/>
    <w:rsid w:val="005137E1"/>
    <w:rsid w:val="00534CE6"/>
    <w:rsid w:val="0054119A"/>
    <w:rsid w:val="00544D89"/>
    <w:rsid w:val="00552CC4"/>
    <w:rsid w:val="00585806"/>
    <w:rsid w:val="00592AE7"/>
    <w:rsid w:val="005A0ECC"/>
    <w:rsid w:val="005A26CA"/>
    <w:rsid w:val="005F7F67"/>
    <w:rsid w:val="00613FAC"/>
    <w:rsid w:val="00615571"/>
    <w:rsid w:val="00656465"/>
    <w:rsid w:val="006673BA"/>
    <w:rsid w:val="00667DFB"/>
    <w:rsid w:val="00672BC3"/>
    <w:rsid w:val="006752EF"/>
    <w:rsid w:val="00685DF9"/>
    <w:rsid w:val="006A08E1"/>
    <w:rsid w:val="006D505E"/>
    <w:rsid w:val="006E5340"/>
    <w:rsid w:val="00732015"/>
    <w:rsid w:val="00737428"/>
    <w:rsid w:val="00745628"/>
    <w:rsid w:val="00763FB1"/>
    <w:rsid w:val="007818A9"/>
    <w:rsid w:val="0079592E"/>
    <w:rsid w:val="00796B7B"/>
    <w:rsid w:val="007A45C8"/>
    <w:rsid w:val="007E7029"/>
    <w:rsid w:val="007F3A50"/>
    <w:rsid w:val="0082333D"/>
    <w:rsid w:val="00874894"/>
    <w:rsid w:val="008772C3"/>
    <w:rsid w:val="00896978"/>
    <w:rsid w:val="008C1A38"/>
    <w:rsid w:val="008C69F0"/>
    <w:rsid w:val="00960620"/>
    <w:rsid w:val="00972CC5"/>
    <w:rsid w:val="00980FCE"/>
    <w:rsid w:val="00981F65"/>
    <w:rsid w:val="009C4991"/>
    <w:rsid w:val="009D0471"/>
    <w:rsid w:val="00A01853"/>
    <w:rsid w:val="00A070DC"/>
    <w:rsid w:val="00A37502"/>
    <w:rsid w:val="00A44DA5"/>
    <w:rsid w:val="00A56414"/>
    <w:rsid w:val="00A73CF9"/>
    <w:rsid w:val="00A862A8"/>
    <w:rsid w:val="00AC2A65"/>
    <w:rsid w:val="00AC63CA"/>
    <w:rsid w:val="00AC7CAB"/>
    <w:rsid w:val="00AD362F"/>
    <w:rsid w:val="00AE4AB1"/>
    <w:rsid w:val="00AE54E4"/>
    <w:rsid w:val="00AF0A47"/>
    <w:rsid w:val="00B116A8"/>
    <w:rsid w:val="00B623FD"/>
    <w:rsid w:val="00B66E82"/>
    <w:rsid w:val="00BA45B0"/>
    <w:rsid w:val="00BA584B"/>
    <w:rsid w:val="00BD1E56"/>
    <w:rsid w:val="00BD72CC"/>
    <w:rsid w:val="00C05DD2"/>
    <w:rsid w:val="00C11410"/>
    <w:rsid w:val="00C12BB1"/>
    <w:rsid w:val="00C16295"/>
    <w:rsid w:val="00C260DB"/>
    <w:rsid w:val="00C67114"/>
    <w:rsid w:val="00C8040E"/>
    <w:rsid w:val="00C97644"/>
    <w:rsid w:val="00CD7153"/>
    <w:rsid w:val="00CD797D"/>
    <w:rsid w:val="00CE1756"/>
    <w:rsid w:val="00CF0856"/>
    <w:rsid w:val="00D27822"/>
    <w:rsid w:val="00D62342"/>
    <w:rsid w:val="00D92CB6"/>
    <w:rsid w:val="00DE1CA3"/>
    <w:rsid w:val="00DF56AC"/>
    <w:rsid w:val="00E04045"/>
    <w:rsid w:val="00E17432"/>
    <w:rsid w:val="00E26B35"/>
    <w:rsid w:val="00E30914"/>
    <w:rsid w:val="00E537DF"/>
    <w:rsid w:val="00E54DC6"/>
    <w:rsid w:val="00E66E2D"/>
    <w:rsid w:val="00E92E5E"/>
    <w:rsid w:val="00E93C00"/>
    <w:rsid w:val="00E93DD2"/>
    <w:rsid w:val="00EC297C"/>
    <w:rsid w:val="00ED4822"/>
    <w:rsid w:val="00EE19B6"/>
    <w:rsid w:val="00EE5DEE"/>
    <w:rsid w:val="00EF34CA"/>
    <w:rsid w:val="00F30187"/>
    <w:rsid w:val="00F54CA6"/>
    <w:rsid w:val="00F61421"/>
    <w:rsid w:val="00F62481"/>
    <w:rsid w:val="00F71041"/>
    <w:rsid w:val="00F736C8"/>
    <w:rsid w:val="00F91926"/>
    <w:rsid w:val="00FD662D"/>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EBD86"/>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paragraph" w:styleId="Nadpis9">
    <w:name w:val="heading 9"/>
    <w:basedOn w:val="Normln"/>
    <w:next w:val="Normln"/>
    <w:link w:val="Nadpis9Char"/>
    <w:uiPriority w:val="9"/>
    <w:semiHidden/>
    <w:unhideWhenUsed/>
    <w:qFormat/>
    <w:rsid w:val="00287524"/>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 w:type="character" w:customStyle="1" w:styleId="Nadpis9Char">
    <w:name w:val="Nadpis 9 Char"/>
    <w:basedOn w:val="Standardnpsmoodstavce"/>
    <w:link w:val="Nadpis9"/>
    <w:uiPriority w:val="9"/>
    <w:semiHidden/>
    <w:rsid w:val="00287524"/>
    <w:rPr>
      <w:rFonts w:asciiTheme="majorHAnsi" w:eastAsiaTheme="majorEastAsia" w:hAnsiTheme="majorHAnsi"/>
      <w:i/>
      <w:iCs/>
      <w:color w:val="272727" w:themeColor="text1" w:themeTint="D8"/>
      <w:sz w:val="21"/>
      <w:szCs w:val="19"/>
    </w:rPr>
  </w:style>
  <w:style w:type="paragraph" w:styleId="Pedmtkomente">
    <w:name w:val="annotation subject"/>
    <w:basedOn w:val="Textkomente"/>
    <w:next w:val="Textkomente"/>
    <w:link w:val="PedmtkomenteChar"/>
    <w:uiPriority w:val="99"/>
    <w:semiHidden/>
    <w:unhideWhenUsed/>
    <w:rsid w:val="00004F70"/>
    <w:rPr>
      <w:b/>
      <w:bCs/>
    </w:rPr>
  </w:style>
  <w:style w:type="character" w:customStyle="1" w:styleId="PedmtkomenteChar">
    <w:name w:val="Předmět komentáře Char"/>
    <w:basedOn w:val="TextkomenteChar"/>
    <w:link w:val="Pedmtkomente"/>
    <w:uiPriority w:val="99"/>
    <w:semiHidden/>
    <w:rsid w:val="00004F70"/>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3835-F705-4D36-86F9-7636115E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1889</Words>
  <Characters>11148</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Marek Pavelka</cp:lastModifiedBy>
  <cp:revision>5</cp:revision>
  <cp:lastPrinted>2019-12-10T09:56:00Z</cp:lastPrinted>
  <dcterms:created xsi:type="dcterms:W3CDTF">2019-11-20T15:33:00Z</dcterms:created>
  <dcterms:modified xsi:type="dcterms:W3CDTF">2019-12-10T09:56:00Z</dcterms:modified>
</cp:coreProperties>
</file>