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B3C2D" w14:textId="77777777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56A065AF" w14:textId="77777777" w:rsidR="00EB1ACD" w:rsidRDefault="00EB1ACD" w:rsidP="00870C6F">
      <w:pPr>
        <w:jc w:val="both"/>
        <w:rPr>
          <w:rFonts w:ascii="Arial" w:hAnsi="Arial" w:cs="Arial"/>
        </w:rPr>
      </w:pPr>
    </w:p>
    <w:p w14:paraId="6269D485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110AEC61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6B1AF497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04263D45" w14:textId="77777777"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4A092FA5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5D75B3E4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078321B3" w14:textId="77777777" w:rsidR="00AA7A05" w:rsidRPr="009F40A2" w:rsidRDefault="00D23868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Kupu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</w:p>
    <w:p w14:paraId="4CB08AC5" w14:textId="77777777"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2BC890FE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Střední průmyslová škola Otrokovice</w:t>
      </w:r>
    </w:p>
    <w:p w14:paraId="486F298E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6B99F8C9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Mgr. Liborem Baselem, MBA</w:t>
      </w:r>
      <w:r>
        <w:rPr>
          <w:rFonts w:ascii="Arial" w:hAnsi="Arial" w:cs="Arial"/>
          <w:sz w:val="20"/>
        </w:rPr>
        <w:t>, ředitelem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0CEA2CCF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00128198</w:t>
      </w:r>
    </w:p>
    <w:p w14:paraId="0EC5C95C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CZ 00128198</w:t>
      </w:r>
    </w:p>
    <w:p w14:paraId="54CA7ED3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(dále jen „kupující“)</w:t>
      </w:r>
    </w:p>
    <w:p w14:paraId="77704B87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2A0E62F2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</w:rPr>
      </w:pPr>
    </w:p>
    <w:p w14:paraId="04F69CC8" w14:textId="77777777" w:rsidR="009F40A2" w:rsidRPr="009F40A2" w:rsidRDefault="00D23868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Prodáva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03E96759" w14:textId="77777777"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2C2E67C6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TAKT spol. s r.o.</w:t>
      </w:r>
      <w:r w:rsidRPr="009F40A2">
        <w:rPr>
          <w:rFonts w:ascii="Arial" w:hAnsi="Arial" w:cs="Arial"/>
          <w:sz w:val="20"/>
        </w:rPr>
        <w:tab/>
      </w:r>
    </w:p>
    <w:p w14:paraId="0B4FD161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Jahodová 448, Zlín 760 01</w:t>
      </w:r>
    </w:p>
    <w:p w14:paraId="10201D6E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Irenou Janíkovou, jednatelkou</w:t>
      </w:r>
      <w:r w:rsidRPr="009F40A2">
        <w:rPr>
          <w:rFonts w:ascii="Arial" w:hAnsi="Arial" w:cs="Arial"/>
          <w:sz w:val="20"/>
        </w:rPr>
        <w:tab/>
      </w:r>
    </w:p>
    <w:p w14:paraId="3B15B85D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44004346</w:t>
      </w:r>
    </w:p>
    <w:p w14:paraId="4B4E927D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CZ44004346</w:t>
      </w:r>
      <w:r w:rsidRPr="009F40A2">
        <w:rPr>
          <w:rFonts w:ascii="Arial" w:hAnsi="Arial" w:cs="Arial"/>
          <w:sz w:val="20"/>
        </w:rPr>
        <w:tab/>
      </w:r>
    </w:p>
    <w:p w14:paraId="2056A2EC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14:paraId="36B50596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59A41AC4" w14:textId="77777777"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07A3B1CA" w14:textId="77777777"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2DE84B08" w14:textId="77777777"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39331AC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00E55D11" w14:textId="77777777"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7A3016E2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21EAE7C5" w14:textId="77777777" w:rsidR="00265168" w:rsidRDefault="00FD39EC" w:rsidP="00265168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265168">
        <w:rPr>
          <w:rFonts w:ascii="Arial" w:hAnsi="Arial" w:cs="Arial"/>
        </w:rPr>
        <w:t xml:space="preserve">Předmětem této smlouvy je </w:t>
      </w:r>
      <w:r w:rsidR="004F3B8D" w:rsidRPr="00265168">
        <w:rPr>
          <w:rFonts w:ascii="Arial" w:hAnsi="Arial" w:cs="Arial"/>
        </w:rPr>
        <w:t xml:space="preserve">prodej a </w:t>
      </w:r>
      <w:r w:rsidRPr="00265168">
        <w:rPr>
          <w:rFonts w:ascii="Arial" w:hAnsi="Arial" w:cs="Arial"/>
        </w:rPr>
        <w:t xml:space="preserve">koupě </w:t>
      </w:r>
      <w:r w:rsidR="0018139B" w:rsidRPr="00265168">
        <w:rPr>
          <w:rFonts w:ascii="Arial" w:hAnsi="Arial" w:cs="Arial"/>
        </w:rPr>
        <w:t>výpočetní techniky</w:t>
      </w:r>
      <w:r w:rsidR="004F3B8D" w:rsidRPr="00265168">
        <w:rPr>
          <w:rFonts w:ascii="Arial" w:hAnsi="Arial" w:cs="Arial"/>
        </w:rPr>
        <w:t xml:space="preserve"> (dále také jen „zboží“ nebo „předmět koupě“), když prodávající se zavazuje kupujícímu zboží dodat a kupující se zavazuje zboží převzít a zaplatit sjednanou kupní cenu</w:t>
      </w:r>
      <w:r w:rsidR="00FD6889" w:rsidRPr="00265168">
        <w:rPr>
          <w:rFonts w:ascii="Arial" w:hAnsi="Arial" w:cs="Arial"/>
        </w:rPr>
        <w:t>.</w:t>
      </w:r>
      <w:r w:rsidR="00265168" w:rsidRPr="00265168">
        <w:rPr>
          <w:rFonts w:ascii="Arial" w:hAnsi="Arial" w:cs="Arial"/>
        </w:rPr>
        <w:t xml:space="preserve"> </w:t>
      </w:r>
    </w:p>
    <w:p w14:paraId="4BCA45C2" w14:textId="77777777" w:rsidR="00265168" w:rsidRDefault="00265168" w:rsidP="00265168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je pořizován </w:t>
      </w:r>
      <w:r w:rsidRPr="009F40A2">
        <w:rPr>
          <w:rFonts w:ascii="Arial" w:hAnsi="Arial" w:cs="Arial"/>
        </w:rPr>
        <w:t>v rámci projektu Implementace Krajského akčního plánu rozvoje vzdělávání pro území Zlínského kraje“, reg. číslo CZ.02.3.68/0.0/0.0/16_034/0008497</w:t>
      </w:r>
      <w:r>
        <w:rPr>
          <w:rFonts w:ascii="Arial" w:hAnsi="Arial" w:cs="Arial"/>
        </w:rPr>
        <w:t>.</w:t>
      </w:r>
    </w:p>
    <w:p w14:paraId="29E31179" w14:textId="77777777" w:rsidR="00A3682F" w:rsidRDefault="004F3B8D" w:rsidP="00307A6C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265168">
        <w:rPr>
          <w:rFonts w:ascii="Arial" w:hAnsi="Arial" w:cs="Arial"/>
        </w:rPr>
        <w:t>Specifikace dodávaného zboží</w:t>
      </w:r>
      <w:r w:rsidR="00A3682F" w:rsidRPr="00265168">
        <w:rPr>
          <w:rFonts w:ascii="Arial" w:hAnsi="Arial" w:cs="Arial"/>
        </w:rPr>
        <w:t>:</w:t>
      </w:r>
    </w:p>
    <w:p w14:paraId="07221B50" w14:textId="77777777" w:rsidR="00265168" w:rsidRPr="00265168" w:rsidRDefault="00265168" w:rsidP="00265168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5160"/>
        <w:gridCol w:w="327"/>
        <w:gridCol w:w="1145"/>
        <w:gridCol w:w="1211"/>
      </w:tblGrid>
      <w:tr w:rsidR="00265168" w:rsidRPr="00FF5E94" w14:paraId="56B3A85D" w14:textId="77777777" w:rsidTr="006226AD">
        <w:trPr>
          <w:trHeight w:val="320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830F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BCBB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Popis zařízení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0317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2D4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Kč bez DPH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27EB5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Kč s DPH</w:t>
            </w:r>
          </w:p>
        </w:tc>
      </w:tr>
      <w:tr w:rsidR="00265168" w:rsidRPr="00FF5E94" w14:paraId="2A706D7E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3FB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NTB-Kancelář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F91C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Lenovo i5,256GB+1TB,DVD,Win10p + BT_Mouse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AB7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58E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19 760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AF78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23 909 Kč</w:t>
            </w:r>
          </w:p>
        </w:tc>
      </w:tr>
      <w:tr w:rsidR="00265168" w:rsidRPr="00FF5E94" w14:paraId="737E36F6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34E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PC AllinOne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A95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AiO FHD i5/16/512+2T/Win10p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5867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2BD4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23 950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737A2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28 980 Kč</w:t>
            </w:r>
          </w:p>
        </w:tc>
      </w:tr>
      <w:tr w:rsidR="00265168" w:rsidRPr="00FF5E94" w14:paraId="2920DF08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7F9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PC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7FF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MT i3/4GB/240SSD/DVD/Win10p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61A0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59B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12 213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DD63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14 778 Kč</w:t>
            </w:r>
          </w:p>
        </w:tc>
      </w:tr>
      <w:tr w:rsidR="00265168" w:rsidRPr="00FF5E94" w14:paraId="72E93952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4FE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23A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24" FHD IPS/DVI/HDMI/VGA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1F3" w14:textId="77777777" w:rsidR="00265168" w:rsidRPr="00FF5E94" w:rsidRDefault="00050A69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9E3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F5AA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3 410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65168" w:rsidRPr="00FF5E94" w14:paraId="67E261FA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F253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Externí disk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DF4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Ext. 1TB SATAIII/USB 3.0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09A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7F1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3 479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58AFF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4 210 Kč</w:t>
            </w:r>
          </w:p>
        </w:tc>
      </w:tr>
      <w:tr w:rsidR="00265168" w:rsidRPr="00FF5E94" w14:paraId="25194675" w14:textId="77777777" w:rsidTr="00265168">
        <w:trPr>
          <w:trHeight w:val="320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B212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Ukazovátko Laser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5F38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Laser Logitech Presenter R400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26F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4A72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1 320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4D201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65168" w:rsidRPr="00FF5E94" w14:paraId="2718D362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C507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Mobilní telefon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852A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MT Honor 10 Lite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A47A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BEDB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3 719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8590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4 500 Kč</w:t>
            </w:r>
          </w:p>
        </w:tc>
      </w:tr>
      <w:tr w:rsidR="00265168" w:rsidRPr="00FF5E94" w14:paraId="3D45C6DA" w14:textId="77777777" w:rsidTr="00265168">
        <w:trPr>
          <w:trHeight w:val="340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29EB" w14:textId="77777777" w:rsidR="00265168" w:rsidRPr="00FF5E94" w:rsidRDefault="00265168" w:rsidP="006226AD">
            <w:pPr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1BF8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Cena celkem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62F" w14:textId="77777777" w:rsidR="00265168" w:rsidRPr="00FF5E94" w:rsidRDefault="00265168" w:rsidP="006226AD">
            <w:pPr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41D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  <w:r w:rsidRPr="00FF5E94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259</w:t>
            </w:r>
            <w:r w:rsidRPr="00FF5E94">
              <w:rPr>
                <w:rFonts w:ascii="Calibri" w:hAnsi="Calibri"/>
                <w:color w:val="000000"/>
              </w:rPr>
              <w:t xml:space="preserve">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B6A9C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1</w:t>
            </w:r>
            <w:r w:rsidRPr="00FF5E94">
              <w:rPr>
                <w:rFonts w:ascii="Calibri" w:hAnsi="Calibri"/>
                <w:color w:val="000000"/>
              </w:rPr>
              <w:t> 3</w:t>
            </w:r>
            <w:r>
              <w:rPr>
                <w:rFonts w:ascii="Calibri" w:hAnsi="Calibri"/>
                <w:color w:val="000000"/>
              </w:rPr>
              <w:t>83</w:t>
            </w:r>
            <w:r w:rsidRPr="00FF5E94">
              <w:rPr>
                <w:rFonts w:ascii="Calibri" w:hAnsi="Calibri"/>
                <w:color w:val="000000"/>
              </w:rPr>
              <w:t xml:space="preserve"> Kč</w:t>
            </w:r>
          </w:p>
        </w:tc>
      </w:tr>
    </w:tbl>
    <w:p w14:paraId="38EA6D6A" w14:textId="77777777" w:rsidR="004F3B8D" w:rsidRDefault="004F3B8D" w:rsidP="00A3682F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14745BA5" w14:textId="77777777" w:rsidR="00477B32" w:rsidRDefault="00477B32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4EEC7E24" w14:textId="77777777"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61B00391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3885BF5F" w14:textId="77777777" w:rsidR="009F40A2" w:rsidRPr="00EA6060" w:rsidRDefault="003F1B2F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8139B">
        <w:rPr>
          <w:rFonts w:ascii="Arial" w:hAnsi="Arial" w:cs="Arial"/>
        </w:rPr>
        <w:t xml:space="preserve">do </w:t>
      </w:r>
      <w:r w:rsidR="00265168">
        <w:rPr>
          <w:rFonts w:ascii="Arial" w:hAnsi="Arial" w:cs="Arial"/>
        </w:rPr>
        <w:t>30</w:t>
      </w:r>
      <w:r w:rsidR="0018139B">
        <w:rPr>
          <w:rFonts w:ascii="Arial" w:hAnsi="Arial" w:cs="Arial"/>
        </w:rPr>
        <w:t xml:space="preserve"> dnů od </w:t>
      </w:r>
      <w:r w:rsidR="004F3B8D">
        <w:rPr>
          <w:rFonts w:ascii="Arial" w:hAnsi="Arial" w:cs="Arial"/>
        </w:rPr>
        <w:t>účinnosti této</w:t>
      </w:r>
      <w:r w:rsidR="0018139B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.</w:t>
      </w:r>
    </w:p>
    <w:p w14:paraId="7E0B765A" w14:textId="77777777" w:rsidR="007E13B0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</w:p>
    <w:p w14:paraId="18C8488B" w14:textId="77777777" w:rsidR="006F103D" w:rsidRPr="009F40A2" w:rsidRDefault="006F103D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Dodávka zboží může být rozdělena maximálně do dvou částí.</w:t>
      </w:r>
    </w:p>
    <w:p w14:paraId="5693BB0F" w14:textId="77777777" w:rsidR="005B42C8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14:paraId="7C7C21FC" w14:textId="77777777" w:rsidR="006A0889" w:rsidRPr="009F40A2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4130C432" w14:textId="77777777"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06E3918D" w14:textId="77777777"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14:paraId="63538A77" w14:textId="77777777"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1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16F3D292" w14:textId="77777777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1"/>
    <w:p w14:paraId="22E1EEA0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508C43D2" w14:textId="77777777" w:rsidR="0007610F" w:rsidRDefault="005B42C8" w:rsidP="0018139B">
      <w:pPr>
        <w:pStyle w:val="Textvbloku1"/>
        <w:ind w:left="454" w:right="-91"/>
        <w:rPr>
          <w:rFonts w:ascii="Arial" w:hAnsi="Arial" w:cs="Arial"/>
          <w:sz w:val="20"/>
        </w:rPr>
      </w:pPr>
      <w:r w:rsidRPr="0007610F">
        <w:rPr>
          <w:rFonts w:ascii="Arial" w:hAnsi="Arial" w:cs="Arial"/>
          <w:b/>
          <w:sz w:val="20"/>
        </w:rPr>
        <w:t xml:space="preserve">Celková cena bez DPH: </w:t>
      </w:r>
      <w:r w:rsidR="00A3682F">
        <w:rPr>
          <w:rFonts w:ascii="Arial" w:hAnsi="Arial" w:cs="Arial"/>
          <w:b/>
          <w:sz w:val="20"/>
        </w:rPr>
        <w:t>67 259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FD6889" w:rsidRPr="0007610F">
        <w:rPr>
          <w:rFonts w:ascii="Arial" w:hAnsi="Arial" w:cs="Arial"/>
          <w:b/>
          <w:sz w:val="20"/>
        </w:rPr>
        <w:t xml:space="preserve">(slovy: </w:t>
      </w:r>
      <w:r w:rsidR="00A3682F">
        <w:rPr>
          <w:rFonts w:ascii="Arial" w:hAnsi="Arial" w:cs="Arial"/>
          <w:b/>
          <w:sz w:val="20"/>
        </w:rPr>
        <w:t>šedesátsedmtisícdvěstěpadesátdevět korun českých</w:t>
      </w:r>
      <w:r w:rsidR="00C46597" w:rsidRPr="0007610F">
        <w:rPr>
          <w:rFonts w:ascii="Arial" w:hAnsi="Arial" w:cs="Arial"/>
          <w:sz w:val="20"/>
        </w:rPr>
        <w:t>)</w:t>
      </w:r>
      <w:r w:rsidR="0018139B" w:rsidRPr="0007610F">
        <w:rPr>
          <w:rFonts w:ascii="Arial" w:hAnsi="Arial" w:cs="Arial"/>
          <w:sz w:val="20"/>
        </w:rPr>
        <w:t xml:space="preserve">. </w:t>
      </w:r>
    </w:p>
    <w:p w14:paraId="3012A502" w14:textId="77777777" w:rsidR="0007610F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 xml:space="preserve">DPH 21% činí: </w:t>
      </w:r>
      <w:r w:rsidR="00A3682F">
        <w:rPr>
          <w:rFonts w:ascii="Arial" w:hAnsi="Arial" w:cs="Arial"/>
          <w:b/>
          <w:sz w:val="20"/>
        </w:rPr>
        <w:t>14 124</w:t>
      </w:r>
      <w:r w:rsidRPr="0007610F">
        <w:rPr>
          <w:rFonts w:ascii="Arial" w:hAnsi="Arial" w:cs="Arial"/>
          <w:b/>
          <w:sz w:val="20"/>
        </w:rPr>
        <w:t>,</w:t>
      </w:r>
      <w:r w:rsidR="0007610F">
        <w:rPr>
          <w:rFonts w:ascii="Arial" w:hAnsi="Arial" w:cs="Arial"/>
          <w:b/>
          <w:sz w:val="20"/>
        </w:rPr>
        <w:t>-</w:t>
      </w:r>
      <w:r w:rsidRPr="0007610F">
        <w:rPr>
          <w:rFonts w:ascii="Arial" w:hAnsi="Arial" w:cs="Arial"/>
          <w:b/>
          <w:sz w:val="20"/>
        </w:rPr>
        <w:t xml:space="preserve">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Pr="0007610F">
        <w:rPr>
          <w:rFonts w:ascii="Arial" w:hAnsi="Arial" w:cs="Arial"/>
          <w:b/>
          <w:sz w:val="20"/>
        </w:rPr>
        <w:t xml:space="preserve">(slovy:  </w:t>
      </w:r>
      <w:r w:rsidR="00A3682F">
        <w:rPr>
          <w:rFonts w:ascii="Arial" w:hAnsi="Arial" w:cs="Arial"/>
          <w:b/>
          <w:sz w:val="20"/>
        </w:rPr>
        <w:t>čtrnácttisícjednostodvacetčtyři</w:t>
      </w:r>
      <w:r w:rsidR="00B920D5" w:rsidRPr="0007610F">
        <w:rPr>
          <w:rFonts w:ascii="Arial" w:hAnsi="Arial" w:cs="Arial"/>
          <w:b/>
          <w:sz w:val="20"/>
        </w:rPr>
        <w:t xml:space="preserve"> </w:t>
      </w:r>
      <w:r w:rsidRPr="0007610F">
        <w:rPr>
          <w:rFonts w:ascii="Arial" w:hAnsi="Arial" w:cs="Arial"/>
          <w:b/>
          <w:sz w:val="20"/>
        </w:rPr>
        <w:t>korun</w:t>
      </w:r>
      <w:r w:rsidR="00A3682F">
        <w:rPr>
          <w:rFonts w:ascii="Arial" w:hAnsi="Arial" w:cs="Arial"/>
          <w:b/>
          <w:sz w:val="20"/>
        </w:rPr>
        <w:t>y české</w:t>
      </w:r>
      <w:r w:rsidRPr="0007610F">
        <w:rPr>
          <w:rFonts w:ascii="Arial" w:hAnsi="Arial" w:cs="Arial"/>
          <w:b/>
          <w:sz w:val="20"/>
        </w:rPr>
        <w:t>)</w:t>
      </w:r>
      <w:r w:rsidR="0018139B" w:rsidRPr="0007610F">
        <w:rPr>
          <w:rFonts w:ascii="Arial" w:hAnsi="Arial" w:cs="Arial"/>
          <w:b/>
          <w:sz w:val="20"/>
        </w:rPr>
        <w:t xml:space="preserve">. </w:t>
      </w:r>
    </w:p>
    <w:p w14:paraId="56510FC6" w14:textId="77777777" w:rsidR="005B42C8" w:rsidRPr="00B920D5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>Celková cena včetně DPH</w:t>
      </w:r>
      <w:r w:rsidR="001E79BB" w:rsidRPr="0007610F">
        <w:rPr>
          <w:rFonts w:ascii="Arial" w:hAnsi="Arial" w:cs="Arial"/>
          <w:b/>
          <w:sz w:val="20"/>
        </w:rPr>
        <w:t xml:space="preserve">: </w:t>
      </w:r>
      <w:r w:rsidR="00A3682F">
        <w:rPr>
          <w:rFonts w:ascii="Arial" w:hAnsi="Arial" w:cs="Arial"/>
          <w:b/>
          <w:sz w:val="20"/>
        </w:rPr>
        <w:t>81 383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3253AF" w:rsidRPr="0007610F">
        <w:rPr>
          <w:rFonts w:ascii="Arial" w:hAnsi="Arial" w:cs="Arial"/>
          <w:b/>
          <w:sz w:val="20"/>
        </w:rPr>
        <w:t xml:space="preserve">(slovy: </w:t>
      </w:r>
      <w:r w:rsidR="00A3682F">
        <w:rPr>
          <w:rFonts w:ascii="Arial" w:hAnsi="Arial" w:cs="Arial"/>
          <w:b/>
          <w:sz w:val="20"/>
        </w:rPr>
        <w:t>osmdesátjedentisíctřistaosmdesáttři</w:t>
      </w:r>
      <w:r w:rsidR="00993C2E">
        <w:rPr>
          <w:rFonts w:ascii="Arial" w:hAnsi="Arial" w:cs="Arial"/>
          <w:b/>
          <w:sz w:val="20"/>
        </w:rPr>
        <w:t xml:space="preserve"> </w:t>
      </w:r>
      <w:r w:rsidR="00C46597" w:rsidRPr="0007610F">
        <w:rPr>
          <w:rFonts w:ascii="Arial" w:hAnsi="Arial" w:cs="Arial"/>
          <w:b/>
          <w:sz w:val="20"/>
        </w:rPr>
        <w:t>korun</w:t>
      </w:r>
      <w:r w:rsidR="00A3682F">
        <w:rPr>
          <w:rFonts w:ascii="Arial" w:hAnsi="Arial" w:cs="Arial"/>
          <w:b/>
          <w:sz w:val="20"/>
        </w:rPr>
        <w:t>y</w:t>
      </w:r>
      <w:r w:rsidR="00C46597" w:rsidRPr="0007610F">
        <w:rPr>
          <w:rFonts w:ascii="Arial" w:hAnsi="Arial" w:cs="Arial"/>
          <w:b/>
          <w:sz w:val="20"/>
        </w:rPr>
        <w:t xml:space="preserve"> česk</w:t>
      </w:r>
      <w:r w:rsidR="00A3682F">
        <w:rPr>
          <w:rFonts w:ascii="Arial" w:hAnsi="Arial" w:cs="Arial"/>
          <w:b/>
          <w:sz w:val="20"/>
        </w:rPr>
        <w:t>é</w:t>
      </w:r>
      <w:r w:rsidR="00C46597" w:rsidRPr="0007610F">
        <w:rPr>
          <w:rFonts w:ascii="Arial" w:hAnsi="Arial" w:cs="Arial"/>
          <w:b/>
          <w:sz w:val="20"/>
        </w:rPr>
        <w:t>)</w:t>
      </w:r>
      <w:r w:rsidR="00B920D5" w:rsidRPr="0007610F">
        <w:rPr>
          <w:rFonts w:ascii="Arial" w:hAnsi="Arial" w:cs="Arial"/>
          <w:b/>
          <w:sz w:val="20"/>
        </w:rPr>
        <w:t>.</w:t>
      </w:r>
    </w:p>
    <w:p w14:paraId="7ED6F4CB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177A1618" w14:textId="77777777"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41AE646B" w14:textId="77777777" w:rsidR="00B03F6D" w:rsidRDefault="00B03F6D" w:rsidP="00870C6F">
      <w:pPr>
        <w:pStyle w:val="Zkladntext"/>
        <w:numPr>
          <w:ilvl w:val="1"/>
          <w:numId w:val="7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257ABD">
        <w:rPr>
          <w:rFonts w:ascii="Arial" w:hAnsi="Arial" w:cs="Arial"/>
          <w:sz w:val="20"/>
        </w:rPr>
        <w:t xml:space="preserve">prodávající. </w:t>
      </w:r>
      <w:r w:rsidRPr="009F40A2">
        <w:rPr>
          <w:rFonts w:ascii="Arial" w:hAnsi="Arial" w:cs="Arial"/>
          <w:sz w:val="20"/>
        </w:rPr>
        <w:t>V době uzavření smlouvy činí DPH 21%.</w:t>
      </w:r>
    </w:p>
    <w:p w14:paraId="5A4F4492" w14:textId="77777777" w:rsidR="00027FB9" w:rsidRPr="00027FB9" w:rsidRDefault="00027FB9" w:rsidP="00027FB9">
      <w:pPr>
        <w:pStyle w:val="Textkomente"/>
        <w:ind w:firstLine="454"/>
        <w:rPr>
          <w:rFonts w:ascii="Arial" w:hAnsi="Arial" w:cs="Arial"/>
        </w:rPr>
      </w:pPr>
      <w:r w:rsidRPr="00027FB9">
        <w:rPr>
          <w:rFonts w:ascii="Arial" w:hAnsi="Arial" w:cs="Arial"/>
        </w:rPr>
        <w:t>V případě, že prodávající je plátcem DPH, prohlašuje, že:</w:t>
      </w:r>
    </w:p>
    <w:p w14:paraId="2E067DDD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nemá v úmyslu nezaplatit daň z přidané hodnoty u zdanitelného plnění podle této smlouvy (dále jen „</w:t>
      </w:r>
      <w:r w:rsidRPr="00027FB9">
        <w:rPr>
          <w:rFonts w:ascii="Arial" w:hAnsi="Arial" w:cs="Arial"/>
          <w:b/>
        </w:rPr>
        <w:t>daň</w:t>
      </w:r>
      <w:r w:rsidRPr="00027FB9">
        <w:rPr>
          <w:rFonts w:ascii="Arial" w:hAnsi="Arial" w:cs="Arial"/>
        </w:rPr>
        <w:t>“),</w:t>
      </w:r>
    </w:p>
    <w:p w14:paraId="4A17658B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mu nejsou známy skutečnosti, nasvědčující tomu, že se dostane do postavení, kdy nemůže daň zaplatit a ani se ke dni podpisu této smlouvy v takovém postavení nenachází,</w:t>
      </w:r>
    </w:p>
    <w:p w14:paraId="7E9F72AA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nezkrátí daň nebo nevyláká daňovou výhodu,</w:t>
      </w:r>
    </w:p>
    <w:p w14:paraId="45FED68C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úplata za plnění dle této smlouvy není odchylná od obvyklé ceny </w:t>
      </w:r>
    </w:p>
    <w:p w14:paraId="5C799D30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027FB9">
        <w:rPr>
          <w:rFonts w:ascii="Arial" w:hAnsi="Arial" w:cs="Arial"/>
          <w:i/>
        </w:rPr>
        <w:t>,</w:t>
      </w:r>
    </w:p>
    <w:p w14:paraId="40901C98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nebude nespolehlivým plátcem,</w:t>
      </w:r>
    </w:p>
    <w:p w14:paraId="73A5CB1B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bude mít u správce daně registrován bankovní účet používaný pro ekonomickou činnost,</w:t>
      </w:r>
    </w:p>
    <w:p w14:paraId="3A6DCD7C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souhlasí s tím, že pokud ke dni uskutečnění zdanitelného plnění nebo k okamžiku poskytnutí úplaty na plnění bude o zhotoviteli zveřejněna správcem daně skutečnost, že prodávající je nespolehlivým plátcem, uhradí kupující daň z přidané hodnoty z přijatého zdanitelného plnění příslušnému správci daně, </w:t>
      </w:r>
    </w:p>
    <w:p w14:paraId="2170DF7F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lastRenderedPageBreak/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0B36B2">
        <w:rPr>
          <w:rFonts w:ascii="Arial" w:hAnsi="Arial" w:cs="Arial"/>
        </w:rPr>
        <w:t>.</w:t>
      </w:r>
    </w:p>
    <w:p w14:paraId="023ACFA0" w14:textId="77777777" w:rsidR="00EB1ACD" w:rsidRDefault="00EB1ACD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253BE15A" w14:textId="77777777" w:rsidR="006A0889" w:rsidRDefault="006A0889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05410455" w14:textId="77777777" w:rsidR="008F581E" w:rsidRDefault="008F581E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2A4FD1B3" w14:textId="77777777" w:rsidR="00265168" w:rsidRDefault="00265168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532C88EF" w14:textId="77777777" w:rsidR="00265168" w:rsidRDefault="00265168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6E8E088C" w14:textId="77777777" w:rsidR="00265168" w:rsidRDefault="00265168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59EAC6E3" w14:textId="77777777"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1EDCDF30" w14:textId="77777777"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1A6AFD6C" w14:textId="77777777" w:rsidR="00EA6060" w:rsidRPr="00EA6060" w:rsidRDefault="00EA4754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  <w:r w:rsidR="006F103D">
        <w:rPr>
          <w:rFonts w:ascii="Arial" w:hAnsi="Arial" w:cs="Arial"/>
          <w:sz w:val="20"/>
        </w:rPr>
        <w:t xml:space="preserve"> V případě dílčích dodávek bude faktura vystavena na skutečně dodané zboží.</w:t>
      </w:r>
    </w:p>
    <w:p w14:paraId="1588C891" w14:textId="77777777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povinen přiložit k faktuře kopii </w:t>
      </w:r>
      <w:r w:rsidR="000B36B2">
        <w:rPr>
          <w:rFonts w:ascii="Arial" w:hAnsi="Arial" w:cs="Arial"/>
          <w:sz w:val="20"/>
        </w:rPr>
        <w:t>dodacího listu</w:t>
      </w:r>
      <w:r w:rsidRPr="003F1B2F">
        <w:rPr>
          <w:rFonts w:ascii="Arial" w:hAnsi="Arial" w:cs="Arial"/>
          <w:sz w:val="20"/>
        </w:rPr>
        <w:t xml:space="preserve">. </w:t>
      </w:r>
    </w:p>
    <w:p w14:paraId="3B831C39" w14:textId="77777777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>Faktura musí obsahovat veškeré náležitosti daňového dokladu dle platné legislativy, zejména platného zákona o dani z přidané hodnoty</w:t>
      </w:r>
      <w:r w:rsidR="00257ABD">
        <w:rPr>
          <w:rFonts w:ascii="Arial" w:hAnsi="Arial" w:cs="Arial"/>
          <w:sz w:val="20"/>
        </w:rPr>
        <w:t>, 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2FDE7D5E" w14:textId="77777777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se dohodly na lhůtě splatnosti faktury v délce </w:t>
      </w:r>
      <w:r w:rsidR="006F103D">
        <w:rPr>
          <w:rFonts w:ascii="Arial" w:hAnsi="Arial" w:cs="Arial"/>
          <w:sz w:val="20"/>
        </w:rPr>
        <w:t>15</w:t>
      </w:r>
      <w:r w:rsidRPr="009F40A2">
        <w:rPr>
          <w:rFonts w:ascii="Arial" w:hAnsi="Arial" w:cs="Arial"/>
          <w:sz w:val="20"/>
        </w:rPr>
        <w:t xml:space="preserve"> kalendářních dnů od prokazatelného doručení faktury kupujícímu.</w:t>
      </w:r>
    </w:p>
    <w:p w14:paraId="057C3DA4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14:paraId="0A5582CA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0D873A6E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14:paraId="17D94689" w14:textId="77777777" w:rsidR="00EA6060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0573AE92" w14:textId="77777777" w:rsidR="006A0889" w:rsidRPr="009F40A2" w:rsidRDefault="006A0889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41FCBE60" w14:textId="77777777"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18205094" w14:textId="77777777"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2AC0003B" w14:textId="77777777"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22D58F55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75E876AF" w14:textId="77777777" w:rsid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721E0A5D" w14:textId="77777777" w:rsidR="006A0889" w:rsidRP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0580761E" w14:textId="77777777"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2C4018C5" w14:textId="77777777"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3202F610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36A69C01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30BBA430" w14:textId="77777777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29968667" w14:textId="77777777" w:rsidR="000B36B2" w:rsidRDefault="000B36B2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20"/>
        </w:rPr>
      </w:pPr>
    </w:p>
    <w:p w14:paraId="0EAEE368" w14:textId="77777777" w:rsidR="006A0889" w:rsidRPr="006A0889" w:rsidRDefault="006A0889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16"/>
        </w:rPr>
      </w:pPr>
    </w:p>
    <w:p w14:paraId="6656B2EB" w14:textId="77777777"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2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2"/>
    </w:p>
    <w:p w14:paraId="271ACCAC" w14:textId="77777777"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A2A9A28" w14:textId="77777777" w:rsidR="00C46597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lastRenderedPageBreak/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5F68C8CC" w14:textId="77777777" w:rsidR="009C2FA6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51EC12E6" w14:textId="77777777" w:rsidR="00D41659" w:rsidRPr="009F40A2" w:rsidRDefault="00D41659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2115C5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689DE4C2" w14:textId="77777777" w:rsidR="00EB1ACD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0C5DD333" w14:textId="77777777" w:rsidR="006A0889" w:rsidRDefault="006A0889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067C1483" w14:textId="77777777" w:rsidR="008F581E" w:rsidRDefault="008F581E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612B95EB" w14:textId="77777777" w:rsidR="008F581E" w:rsidRDefault="008F581E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60233847" w14:textId="77777777" w:rsidR="008F581E" w:rsidRPr="006A0889" w:rsidRDefault="008F581E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4232E8D0" w14:textId="77777777"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14:paraId="361A586B" w14:textId="77777777"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2BBEC715" w14:textId="77777777"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50E82BAC" w14:textId="77777777" w:rsidR="008B4C22" w:rsidRDefault="008B4C22" w:rsidP="00601D1E">
      <w:pPr>
        <w:pStyle w:val="Zkladntext"/>
        <w:jc w:val="both"/>
        <w:rPr>
          <w:rFonts w:ascii="Arial" w:hAnsi="Arial" w:cs="Arial"/>
          <w:sz w:val="20"/>
        </w:rPr>
      </w:pPr>
    </w:p>
    <w:p w14:paraId="75E0446A" w14:textId="77777777" w:rsidR="00601D1E" w:rsidRPr="006A0889" w:rsidRDefault="00601D1E" w:rsidP="00A70CB3">
      <w:pPr>
        <w:pStyle w:val="Zkladntext"/>
        <w:jc w:val="both"/>
        <w:rPr>
          <w:rFonts w:ascii="Arial" w:hAnsi="Arial" w:cs="Arial"/>
          <w:sz w:val="16"/>
        </w:rPr>
      </w:pPr>
    </w:p>
    <w:p w14:paraId="37AD9C08" w14:textId="77777777"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14:paraId="1A47ACC2" w14:textId="77777777"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14:paraId="4ABB5DC0" w14:textId="77777777" w:rsidR="008B4C22" w:rsidRDefault="008B1AE6" w:rsidP="00A70CB3">
      <w:pPr>
        <w:pStyle w:val="Textvbloku1"/>
        <w:numPr>
          <w:ilvl w:val="1"/>
          <w:numId w:val="7"/>
        </w:numPr>
        <w:spacing w:before="10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Pr="009F40A2">
        <w:rPr>
          <w:rFonts w:ascii="Arial" w:hAnsi="Arial" w:cs="Arial"/>
          <w:sz w:val="20"/>
        </w:rPr>
        <w:t>.</w:t>
      </w:r>
    </w:p>
    <w:p w14:paraId="11086F56" w14:textId="77777777"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14:paraId="0BA3EEE4" w14:textId="77777777" w:rsidR="008B1AE6" w:rsidRPr="009F40A2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2B106098" w14:textId="77777777" w:rsidR="008B1AE6" w:rsidRDefault="008B1AE6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2E5670CD" w14:textId="77777777" w:rsidR="00CC05DF" w:rsidRDefault="00CC05DF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45322A2F" w14:textId="77777777" w:rsidR="00AD1143" w:rsidRDefault="00AD1143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30893261" w14:textId="77777777" w:rsidR="00AD1143" w:rsidRDefault="00AD1143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A5E7CE5" w14:textId="77777777" w:rsidR="00AD1143" w:rsidRPr="009F40A2" w:rsidRDefault="00AD1143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35EA25DF" w14:textId="77777777"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14:paraId="72BBBD31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2755F132" w14:textId="77777777" w:rsidR="00B32064" w:rsidRDefault="00B32064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2712D053" w14:textId="77777777" w:rsidR="00265168" w:rsidRPr="009F40A2" w:rsidRDefault="00265168" w:rsidP="00265168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CECCBB" w14:textId="77777777" w:rsidR="00265168" w:rsidRDefault="00265168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Prodávající je povinen uchovávat doklady související s dodávkou zboží a umožnit kupujícímu</w:t>
      </w:r>
      <w:r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kontrolu těchto dokladů</w:t>
      </w:r>
      <w:r>
        <w:rPr>
          <w:rFonts w:ascii="Arial" w:hAnsi="Arial" w:cs="Arial"/>
        </w:rPr>
        <w:t xml:space="preserve"> do 31. 12. 2033</w:t>
      </w:r>
      <w:r w:rsidRPr="009F40A2">
        <w:rPr>
          <w:rFonts w:ascii="Arial" w:hAnsi="Arial" w:cs="Arial"/>
        </w:rPr>
        <w:t>.</w:t>
      </w:r>
    </w:p>
    <w:p w14:paraId="7390EDD5" w14:textId="77777777" w:rsidR="00265168" w:rsidRDefault="00265168" w:rsidP="00265168">
      <w:pPr>
        <w:widowControl w:val="0"/>
        <w:suppressAutoHyphens w:val="0"/>
        <w:adjustRightInd w:val="0"/>
        <w:ind w:left="454"/>
        <w:jc w:val="both"/>
        <w:textAlignment w:val="baseline"/>
        <w:outlineLvl w:val="0"/>
        <w:rPr>
          <w:rFonts w:ascii="Arial" w:hAnsi="Arial" w:cs="Arial"/>
        </w:rPr>
      </w:pPr>
    </w:p>
    <w:p w14:paraId="1A0104A9" w14:textId="77777777" w:rsidR="00265168" w:rsidRPr="009F40A2" w:rsidRDefault="00265168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Prodávající je povinen v souladu s příslušnou legislativou zejména podle zák. č. 320/2001 Sb., </w:t>
      </w:r>
      <w:r w:rsidRPr="009F40A2">
        <w:rPr>
          <w:rFonts w:ascii="Arial" w:hAnsi="Arial" w:cs="Arial"/>
        </w:rPr>
        <w:br/>
        <w:t xml:space="preserve">o finanční kontrole povinen spolupůsobit při výkonu finanční kontroly prováděné v souvislosti s tímto obchodním případem a je povinen poskytnout požadované dokumenty a informace zmocněncům pověřených kontrolních orgánů a vytvořit podmínky k provedení kontroly. Prodávající je povinen archivovat doklady k tomuto obchodnímu případu </w:t>
      </w:r>
      <w:r>
        <w:rPr>
          <w:rFonts w:ascii="Arial" w:hAnsi="Arial" w:cs="Arial"/>
        </w:rPr>
        <w:t>min. do 31. 12. 2033</w:t>
      </w:r>
      <w:r w:rsidRPr="009F40A2">
        <w:rPr>
          <w:rFonts w:ascii="Arial" w:hAnsi="Arial" w:cs="Arial"/>
        </w:rPr>
        <w:t>.</w:t>
      </w:r>
    </w:p>
    <w:p w14:paraId="341C79AC" w14:textId="77777777"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37490C1" w14:textId="77777777" w:rsidR="00B32064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lastRenderedPageBreak/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69E20AB6" w14:textId="77777777" w:rsidR="00027FB9" w:rsidRPr="009F40A2" w:rsidRDefault="00027FB9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1FC1D6B7" w14:textId="77777777" w:rsidR="00B44B6F" w:rsidRPr="009F40A2" w:rsidRDefault="00B44B6F" w:rsidP="006F103D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6F103D">
        <w:rPr>
          <w:rFonts w:ascii="Arial" w:hAnsi="Arial" w:cs="Arial"/>
        </w:rPr>
        <w:t xml:space="preserve"> stejnopise.</w:t>
      </w:r>
    </w:p>
    <w:p w14:paraId="6A56E1DA" w14:textId="77777777" w:rsidR="00B44B6F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14:paraId="22234AF4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EFF358D" w14:textId="77777777"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A3682F">
        <w:rPr>
          <w:rFonts w:ascii="Arial" w:hAnsi="Arial" w:cs="Arial"/>
        </w:rPr>
        <w:t>2. 12. 2019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8F581E">
        <w:rPr>
          <w:rFonts w:ascii="Arial" w:hAnsi="Arial" w:cs="Arial"/>
        </w:rPr>
        <w:tab/>
      </w:r>
      <w:r w:rsidR="00993C2E">
        <w:rPr>
          <w:rFonts w:ascii="Arial" w:hAnsi="Arial" w:cs="Arial"/>
        </w:rPr>
        <w:t>Ve Zlíně</w:t>
      </w:r>
      <w:r w:rsidR="00266478" w:rsidRPr="009F40A2">
        <w:rPr>
          <w:rFonts w:ascii="Arial" w:hAnsi="Arial" w:cs="Arial"/>
        </w:rPr>
        <w:t xml:space="preserve"> dne</w:t>
      </w:r>
      <w:r w:rsidR="00993C2E">
        <w:rPr>
          <w:rFonts w:ascii="Arial" w:hAnsi="Arial" w:cs="Arial"/>
        </w:rPr>
        <w:t xml:space="preserve"> </w:t>
      </w:r>
      <w:r w:rsidR="00A3682F">
        <w:rPr>
          <w:rFonts w:ascii="Arial" w:hAnsi="Arial" w:cs="Arial"/>
        </w:rPr>
        <w:t>2. 12. 2019</w:t>
      </w:r>
    </w:p>
    <w:p w14:paraId="5FB643ED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E58D5E7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112F3F4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F25CD5B" w14:textId="77777777" w:rsidR="00247FF8" w:rsidRDefault="0079043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D23868">
        <w:rPr>
          <w:rFonts w:ascii="Arial" w:hAnsi="Arial" w:cs="Arial"/>
        </w:rPr>
        <w:t>kupujícího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8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</w:t>
      </w:r>
      <w:r w:rsidR="00D23868">
        <w:rPr>
          <w:rFonts w:ascii="Arial" w:hAnsi="Arial" w:cs="Arial"/>
        </w:rPr>
        <w:t>prodáva</w:t>
      </w:r>
      <w:r>
        <w:rPr>
          <w:rFonts w:ascii="Arial" w:hAnsi="Arial" w:cs="Arial"/>
        </w:rPr>
        <w:t>jícího:</w:t>
      </w:r>
    </w:p>
    <w:p w14:paraId="5843DD3F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E8B94C6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BD7566F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F1BA661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2CAD112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79C386B6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D13F8E3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993C2E">
        <w:rPr>
          <w:rFonts w:ascii="Arial" w:hAnsi="Arial" w:cs="Arial"/>
        </w:rPr>
        <w:t>……………………</w:t>
      </w:r>
      <w:r w:rsidR="00247FF8" w:rsidRPr="00993C2E">
        <w:rPr>
          <w:rFonts w:ascii="Arial" w:hAnsi="Arial" w:cs="Arial"/>
        </w:rPr>
        <w:t>…………….</w:t>
      </w:r>
      <w:r w:rsidR="002D2EF3" w:rsidRPr="00993C2E">
        <w:rPr>
          <w:rFonts w:ascii="Arial" w:hAnsi="Arial" w:cs="Arial"/>
        </w:rPr>
        <w:t>….</w:t>
      </w:r>
    </w:p>
    <w:p w14:paraId="62401792" w14:textId="77777777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FA007A">
        <w:rPr>
          <w:rFonts w:ascii="Arial" w:hAnsi="Arial" w:cs="Arial"/>
        </w:rPr>
        <w:t xml:space="preserve"> </w:t>
      </w:r>
      <w:r w:rsidR="00993C2E">
        <w:rPr>
          <w:rFonts w:ascii="Arial" w:hAnsi="Arial" w:cs="Arial"/>
        </w:rPr>
        <w:t>Irena Janíková</w:t>
      </w:r>
      <w:r w:rsidR="00FA007A">
        <w:rPr>
          <w:rFonts w:ascii="Arial" w:hAnsi="Arial" w:cs="Arial"/>
        </w:rPr>
        <w:t xml:space="preserve"> </w:t>
      </w:r>
    </w:p>
    <w:p w14:paraId="4FD52696" w14:textId="77777777" w:rsidR="008B1AE6" w:rsidRPr="009F40A2" w:rsidRDefault="0015313A" w:rsidP="008F581E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93C2E">
        <w:rPr>
          <w:rFonts w:ascii="Arial" w:hAnsi="Arial" w:cs="Arial"/>
        </w:rPr>
        <w:tab/>
        <w:t xml:space="preserve">    jednatelka</w:t>
      </w:r>
      <w:r w:rsidR="00922270">
        <w:rPr>
          <w:rFonts w:ascii="Arial" w:hAnsi="Arial" w:cs="Arial"/>
        </w:rPr>
        <w:t xml:space="preserve">     </w:t>
      </w:r>
    </w:p>
    <w:sectPr w:rsidR="008B1AE6" w:rsidRPr="009F40A2" w:rsidSect="00A3682F">
      <w:footerReference w:type="default" r:id="rId11"/>
      <w:pgSz w:w="12240" w:h="15840"/>
      <w:pgMar w:top="1276" w:right="1417" w:bottom="851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15DA9" w14:textId="77777777" w:rsidR="00634005" w:rsidRDefault="00634005">
      <w:r>
        <w:separator/>
      </w:r>
    </w:p>
  </w:endnote>
  <w:endnote w:type="continuationSeparator" w:id="0">
    <w:p w14:paraId="00A88BEC" w14:textId="77777777" w:rsidR="00634005" w:rsidRDefault="0063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766C962" w14:textId="77777777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567A1F">
          <w:rPr>
            <w:rFonts w:ascii="Arial" w:hAnsi="Arial" w:cs="Arial"/>
            <w:noProof/>
            <w:sz w:val="20"/>
          </w:rPr>
          <w:t>4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4D48914A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F1528" w14:textId="77777777" w:rsidR="00634005" w:rsidRDefault="00634005">
      <w:r>
        <w:separator/>
      </w:r>
    </w:p>
  </w:footnote>
  <w:footnote w:type="continuationSeparator" w:id="0">
    <w:p w14:paraId="13D44DAE" w14:textId="77777777" w:rsidR="00634005" w:rsidRDefault="0063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5F"/>
    <w:rsid w:val="00027FB9"/>
    <w:rsid w:val="00030BF3"/>
    <w:rsid w:val="00030E7F"/>
    <w:rsid w:val="0004323F"/>
    <w:rsid w:val="00050A69"/>
    <w:rsid w:val="00064C4D"/>
    <w:rsid w:val="0007610F"/>
    <w:rsid w:val="00076DE7"/>
    <w:rsid w:val="000830B5"/>
    <w:rsid w:val="00095A73"/>
    <w:rsid w:val="00097111"/>
    <w:rsid w:val="000B36B2"/>
    <w:rsid w:val="000D2298"/>
    <w:rsid w:val="001209F2"/>
    <w:rsid w:val="001254A1"/>
    <w:rsid w:val="0015313A"/>
    <w:rsid w:val="00155CB6"/>
    <w:rsid w:val="0018139B"/>
    <w:rsid w:val="00181CCB"/>
    <w:rsid w:val="001830AA"/>
    <w:rsid w:val="00190A62"/>
    <w:rsid w:val="001953C4"/>
    <w:rsid w:val="001A0481"/>
    <w:rsid w:val="001B21BF"/>
    <w:rsid w:val="001B4BFC"/>
    <w:rsid w:val="001E0321"/>
    <w:rsid w:val="001E79BB"/>
    <w:rsid w:val="002115C5"/>
    <w:rsid w:val="002268CB"/>
    <w:rsid w:val="00243700"/>
    <w:rsid w:val="00244758"/>
    <w:rsid w:val="00247FF8"/>
    <w:rsid w:val="00255AAA"/>
    <w:rsid w:val="00257ABD"/>
    <w:rsid w:val="00265168"/>
    <w:rsid w:val="0026564C"/>
    <w:rsid w:val="00266478"/>
    <w:rsid w:val="0027604B"/>
    <w:rsid w:val="002A0552"/>
    <w:rsid w:val="002A4D65"/>
    <w:rsid w:val="002D2EF3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11227"/>
    <w:rsid w:val="00455A2C"/>
    <w:rsid w:val="00477B32"/>
    <w:rsid w:val="004A5AD7"/>
    <w:rsid w:val="004B7889"/>
    <w:rsid w:val="004D43C9"/>
    <w:rsid w:val="004E628D"/>
    <w:rsid w:val="004E6C3E"/>
    <w:rsid w:val="004F3B8D"/>
    <w:rsid w:val="004F75EA"/>
    <w:rsid w:val="00536E6C"/>
    <w:rsid w:val="00565EEA"/>
    <w:rsid w:val="00567A1F"/>
    <w:rsid w:val="005B42C8"/>
    <w:rsid w:val="005E7BFF"/>
    <w:rsid w:val="005F2EC0"/>
    <w:rsid w:val="005F3992"/>
    <w:rsid w:val="00601D1E"/>
    <w:rsid w:val="00622E19"/>
    <w:rsid w:val="00626BAC"/>
    <w:rsid w:val="00634005"/>
    <w:rsid w:val="00637EA0"/>
    <w:rsid w:val="0065088D"/>
    <w:rsid w:val="0066068C"/>
    <w:rsid w:val="00690A2C"/>
    <w:rsid w:val="00690EDB"/>
    <w:rsid w:val="006A0889"/>
    <w:rsid w:val="006A500E"/>
    <w:rsid w:val="006A66DC"/>
    <w:rsid w:val="006E0C6C"/>
    <w:rsid w:val="006E78AA"/>
    <w:rsid w:val="006F103D"/>
    <w:rsid w:val="00700A44"/>
    <w:rsid w:val="00710ECC"/>
    <w:rsid w:val="00741C21"/>
    <w:rsid w:val="00750012"/>
    <w:rsid w:val="00751EBF"/>
    <w:rsid w:val="0078594B"/>
    <w:rsid w:val="0079043F"/>
    <w:rsid w:val="007A4835"/>
    <w:rsid w:val="007C1311"/>
    <w:rsid w:val="007D0A73"/>
    <w:rsid w:val="007E13B0"/>
    <w:rsid w:val="0085027F"/>
    <w:rsid w:val="00870C6F"/>
    <w:rsid w:val="008A4DF0"/>
    <w:rsid w:val="008B1AE6"/>
    <w:rsid w:val="008B4C22"/>
    <w:rsid w:val="008C0FA6"/>
    <w:rsid w:val="008D6E54"/>
    <w:rsid w:val="008E484F"/>
    <w:rsid w:val="008F00A1"/>
    <w:rsid w:val="008F581E"/>
    <w:rsid w:val="0090409F"/>
    <w:rsid w:val="00922270"/>
    <w:rsid w:val="00936D20"/>
    <w:rsid w:val="0097054B"/>
    <w:rsid w:val="0098374C"/>
    <w:rsid w:val="00985730"/>
    <w:rsid w:val="00993C2E"/>
    <w:rsid w:val="009956B8"/>
    <w:rsid w:val="009A2A01"/>
    <w:rsid w:val="009A666A"/>
    <w:rsid w:val="009C2FA6"/>
    <w:rsid w:val="009F40A2"/>
    <w:rsid w:val="00A11991"/>
    <w:rsid w:val="00A31384"/>
    <w:rsid w:val="00A3682F"/>
    <w:rsid w:val="00A42157"/>
    <w:rsid w:val="00A61F70"/>
    <w:rsid w:val="00A70CB3"/>
    <w:rsid w:val="00AA7A05"/>
    <w:rsid w:val="00AB77B7"/>
    <w:rsid w:val="00AC2330"/>
    <w:rsid w:val="00AD1143"/>
    <w:rsid w:val="00AF50E2"/>
    <w:rsid w:val="00B02A6C"/>
    <w:rsid w:val="00B03F6D"/>
    <w:rsid w:val="00B136F1"/>
    <w:rsid w:val="00B2062A"/>
    <w:rsid w:val="00B2114B"/>
    <w:rsid w:val="00B32064"/>
    <w:rsid w:val="00B44B6F"/>
    <w:rsid w:val="00B77092"/>
    <w:rsid w:val="00B84E21"/>
    <w:rsid w:val="00B909C2"/>
    <w:rsid w:val="00B920D5"/>
    <w:rsid w:val="00BB39D2"/>
    <w:rsid w:val="00BD2084"/>
    <w:rsid w:val="00BD50F5"/>
    <w:rsid w:val="00BD6E98"/>
    <w:rsid w:val="00BE767D"/>
    <w:rsid w:val="00C2617E"/>
    <w:rsid w:val="00C3422A"/>
    <w:rsid w:val="00C46597"/>
    <w:rsid w:val="00C67C3A"/>
    <w:rsid w:val="00C867AA"/>
    <w:rsid w:val="00CC05DF"/>
    <w:rsid w:val="00CC1BE9"/>
    <w:rsid w:val="00CC73A3"/>
    <w:rsid w:val="00D23868"/>
    <w:rsid w:val="00D31A75"/>
    <w:rsid w:val="00D41659"/>
    <w:rsid w:val="00D43DCC"/>
    <w:rsid w:val="00D45A8F"/>
    <w:rsid w:val="00D77380"/>
    <w:rsid w:val="00D94BD6"/>
    <w:rsid w:val="00DA4CC7"/>
    <w:rsid w:val="00DC1BB1"/>
    <w:rsid w:val="00DD54AC"/>
    <w:rsid w:val="00E219D0"/>
    <w:rsid w:val="00E4352E"/>
    <w:rsid w:val="00E77B95"/>
    <w:rsid w:val="00EA4754"/>
    <w:rsid w:val="00EA6060"/>
    <w:rsid w:val="00EB1ACD"/>
    <w:rsid w:val="00EC7ED9"/>
    <w:rsid w:val="00ED3641"/>
    <w:rsid w:val="00F01E29"/>
    <w:rsid w:val="00F16B0B"/>
    <w:rsid w:val="00F17DC4"/>
    <w:rsid w:val="00F4554E"/>
    <w:rsid w:val="00F479CF"/>
    <w:rsid w:val="00F55E1B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62E7EC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8" ma:contentTypeDescription="Vytvoří nový dokument" ma:contentTypeScope="" ma:versionID="0b6da3bfa5b48ba9d9b1d9935e378d47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53607a552f22a1110d7d1e3ff443f43f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B731-CBAF-4D7B-B363-1088A0664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C57BF-F92A-4EA7-BFA3-73B1C2318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61851-2E4C-4182-8217-F2495F1EDC7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0ca4b3e0-4859-44c3-8681-5080aba12915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C95FF8-270A-4054-ACAD-2C255E51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7517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Baťová Irena</cp:lastModifiedBy>
  <cp:revision>2</cp:revision>
  <cp:lastPrinted>2019-12-11T07:57:00Z</cp:lastPrinted>
  <dcterms:created xsi:type="dcterms:W3CDTF">2019-12-11T08:06:00Z</dcterms:created>
  <dcterms:modified xsi:type="dcterms:W3CDTF">2019-12-11T08:06:00Z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