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29" w:rsidRDefault="008E7B29" w:rsidP="00C6682A">
      <w:pPr>
        <w:jc w:val="center"/>
      </w:pPr>
      <w:r w:rsidRPr="009A7406">
        <w:rPr>
          <w:b/>
        </w:rPr>
        <w:t>Dodatek č. 1 ke smlouvě</w:t>
      </w:r>
      <w:r w:rsidR="00C6682A">
        <w:rPr>
          <w:b/>
        </w:rPr>
        <w:t xml:space="preserve"> č. </w:t>
      </w:r>
      <w:r w:rsidR="00C6682A" w:rsidRPr="00C6682A">
        <w:rPr>
          <w:b/>
        </w:rPr>
        <w:t>D/0032/2012/KŘ-IT</w:t>
      </w:r>
      <w:r w:rsidRPr="009A7406">
        <w:rPr>
          <w:b/>
        </w:rPr>
        <w:t xml:space="preserve"> k provádění technické a uživatelské podpory aplikace Stavební úřad společnosti VITA software s.r.o., </w:t>
      </w:r>
      <w:r w:rsidRPr="009A7406">
        <w:t>číslo TP04/11</w:t>
      </w:r>
      <w:r w:rsidR="00375B08">
        <w:t xml:space="preserve">, </w:t>
      </w:r>
    </w:p>
    <w:p w:rsidR="00C6682A" w:rsidRDefault="00C6682A" w:rsidP="00C6682A">
      <w:pPr>
        <w:jc w:val="center"/>
      </w:pPr>
    </w:p>
    <w:p w:rsidR="008E7B29" w:rsidRPr="009A7406" w:rsidRDefault="008E7B29" w:rsidP="008E7B29">
      <w:pPr>
        <w:rPr>
          <w:b/>
        </w:rPr>
      </w:pPr>
      <w:r w:rsidRPr="009A7406">
        <w:rPr>
          <w:b/>
        </w:rPr>
        <w:t>Smluvní strany</w:t>
      </w:r>
    </w:p>
    <w:p w:rsidR="008E7B29" w:rsidRDefault="008E7B29" w:rsidP="008E7B29">
      <w:r w:rsidRPr="009A7406">
        <w:rPr>
          <w:b/>
        </w:rPr>
        <w:t>Objednatel:</w:t>
      </w:r>
      <w:r w:rsidRPr="009A7406">
        <w:rPr>
          <w:b/>
        </w:rPr>
        <w:tab/>
      </w:r>
      <w:r w:rsidR="009A7406">
        <w:rPr>
          <w:b/>
        </w:rPr>
        <w:tab/>
      </w:r>
      <w:r w:rsidR="009A7406">
        <w:rPr>
          <w:b/>
        </w:rPr>
        <w:tab/>
      </w:r>
      <w:r w:rsidRPr="009A7406">
        <w:rPr>
          <w:b/>
        </w:rPr>
        <w:t>Zlínský kraj</w:t>
      </w:r>
    </w:p>
    <w:p w:rsidR="008E7B29" w:rsidRDefault="008E7B29" w:rsidP="008E7B29">
      <w:r>
        <w:t>Adresa (sídlo):</w:t>
      </w:r>
      <w:r>
        <w:tab/>
      </w:r>
      <w:r w:rsidR="009A7406">
        <w:tab/>
      </w:r>
      <w:r w:rsidR="009A7406">
        <w:tab/>
      </w:r>
      <w:r>
        <w:t xml:space="preserve">tř. Tomáše Bati č, 21, PSČ 761 90 </w:t>
      </w:r>
      <w:r w:rsidR="00FF7CF8">
        <w:t>Zlín</w:t>
      </w:r>
    </w:p>
    <w:p w:rsidR="008E7B29" w:rsidRDefault="008E7B29" w:rsidP="008E7B29">
      <w:r>
        <w:t>Identifikační číslo:</w:t>
      </w:r>
      <w:r>
        <w:tab/>
      </w:r>
      <w:r w:rsidR="009A7406">
        <w:tab/>
      </w:r>
      <w:r>
        <w:t>70891320</w:t>
      </w:r>
    </w:p>
    <w:p w:rsidR="008E7B29" w:rsidRDefault="008E7B29" w:rsidP="008E7B29">
      <w:r>
        <w:t>Daňové identifikační číslo:</w:t>
      </w:r>
      <w:r>
        <w:tab/>
        <w:t>CZ70891320</w:t>
      </w:r>
    </w:p>
    <w:p w:rsidR="008E7B29" w:rsidRDefault="008E7B29" w:rsidP="008E7B29">
      <w:r>
        <w:t>Zastoupený:</w:t>
      </w:r>
      <w:r>
        <w:tab/>
      </w:r>
      <w:r w:rsidR="009A7406">
        <w:tab/>
      </w:r>
      <w:r w:rsidR="009A7406">
        <w:tab/>
        <w:t>Ing. Petr Kedra</w:t>
      </w:r>
      <w:r w:rsidR="007F7C3A">
        <w:t xml:space="preserve">, vedoucí odboru Kancelář ředitele </w:t>
      </w:r>
    </w:p>
    <w:p w:rsidR="008E7B29" w:rsidRDefault="008E7B29" w:rsidP="008E7B29">
      <w:r>
        <w:t xml:space="preserve">Zastoupený ve věcech technických a organizačních: </w:t>
      </w:r>
      <w:r w:rsidR="00217787">
        <w:t>XXXX</w:t>
      </w:r>
      <w:bookmarkStart w:id="0" w:name="_GoBack"/>
      <w:bookmarkEnd w:id="0"/>
    </w:p>
    <w:p w:rsidR="008E7B29" w:rsidRDefault="008E7B29" w:rsidP="008E7B29">
      <w:r>
        <w:t>Telefon:</w:t>
      </w:r>
      <w:r>
        <w:tab/>
      </w:r>
      <w:r w:rsidR="009A7406">
        <w:tab/>
      </w:r>
      <w:r w:rsidR="009A7406">
        <w:tab/>
      </w:r>
      <w:r w:rsidR="00217787">
        <w:t>XXXX</w:t>
      </w:r>
      <w:r>
        <w:t xml:space="preserve"> </w:t>
      </w:r>
    </w:p>
    <w:p w:rsidR="008E7B29" w:rsidRDefault="008E7B29" w:rsidP="008E7B29">
      <w:r>
        <w:t>Email:</w:t>
      </w:r>
      <w:r>
        <w:tab/>
      </w:r>
      <w:r w:rsidR="009A7406">
        <w:tab/>
      </w:r>
      <w:r w:rsidR="009A7406">
        <w:tab/>
      </w:r>
      <w:r w:rsidR="009A7406">
        <w:tab/>
      </w:r>
      <w:r w:rsidR="00217787">
        <w:t>XXXX</w:t>
      </w:r>
      <w:r>
        <w:t xml:space="preserve"> </w:t>
      </w:r>
    </w:p>
    <w:p w:rsidR="009A7406" w:rsidRPr="009A7406" w:rsidRDefault="009A7406" w:rsidP="008E7B29">
      <w:pPr>
        <w:rPr>
          <w:b/>
        </w:rPr>
      </w:pPr>
      <w:r w:rsidRPr="009A7406">
        <w:rPr>
          <w:b/>
        </w:rPr>
        <w:t>dále jen objednatel, na straně jedné</w:t>
      </w:r>
    </w:p>
    <w:p w:rsidR="008E7B29" w:rsidRDefault="008E7B29" w:rsidP="008E7B29">
      <w:r>
        <w:t>a</w:t>
      </w:r>
    </w:p>
    <w:p w:rsidR="008E7B29" w:rsidRPr="009A7406" w:rsidRDefault="008E7B29" w:rsidP="008E7B29">
      <w:pPr>
        <w:rPr>
          <w:b/>
        </w:rPr>
      </w:pPr>
      <w:r w:rsidRPr="009A7406">
        <w:rPr>
          <w:b/>
        </w:rPr>
        <w:t>Zhotovitel:</w:t>
      </w:r>
      <w:r w:rsidRPr="009A7406">
        <w:rPr>
          <w:b/>
        </w:rPr>
        <w:tab/>
      </w:r>
      <w:r w:rsidR="009A7406">
        <w:rPr>
          <w:b/>
        </w:rPr>
        <w:tab/>
      </w:r>
      <w:r w:rsidR="009A7406">
        <w:rPr>
          <w:b/>
        </w:rPr>
        <w:tab/>
      </w:r>
      <w:r w:rsidRPr="009A7406">
        <w:rPr>
          <w:b/>
        </w:rPr>
        <w:t>VITA software</w:t>
      </w:r>
      <w:r w:rsidR="003C1B84">
        <w:rPr>
          <w:b/>
        </w:rPr>
        <w:t>,</w:t>
      </w:r>
      <w:r w:rsidRPr="009A7406">
        <w:rPr>
          <w:b/>
        </w:rPr>
        <w:t xml:space="preserve"> s.r.o.</w:t>
      </w:r>
    </w:p>
    <w:p w:rsidR="008E7B29" w:rsidRDefault="008E7B29" w:rsidP="008E7B29">
      <w:r>
        <w:t>Adresa (sídlo):</w:t>
      </w:r>
      <w:r>
        <w:tab/>
      </w:r>
      <w:r w:rsidR="009A7406">
        <w:tab/>
      </w:r>
      <w:r w:rsidR="009A7406">
        <w:tab/>
      </w:r>
      <w:r>
        <w:t>Na Beránce 57/2, 160 OO Praha 6</w:t>
      </w:r>
    </w:p>
    <w:p w:rsidR="008E7B29" w:rsidRDefault="008E7B29" w:rsidP="008E7B29">
      <w:r>
        <w:t>Zápis v obchodním rejstříku:</w:t>
      </w:r>
      <w:r>
        <w:tab/>
        <w:t xml:space="preserve">vedeném Městským soudem v Praze, značka </w:t>
      </w:r>
      <w:r w:rsidR="007650C6">
        <w:t xml:space="preserve">C </w:t>
      </w:r>
      <w:r>
        <w:t>42951</w:t>
      </w:r>
    </w:p>
    <w:p w:rsidR="008E7B29" w:rsidRDefault="008E7B29" w:rsidP="008E7B29">
      <w:r>
        <w:t>Identifikační číslo:</w:t>
      </w:r>
      <w:r>
        <w:tab/>
      </w:r>
      <w:r w:rsidR="009A7406">
        <w:tab/>
      </w:r>
      <w:r>
        <w:t>61060631</w:t>
      </w:r>
    </w:p>
    <w:p w:rsidR="008E7B29" w:rsidRDefault="008E7B29" w:rsidP="008E7B29">
      <w:r>
        <w:t>Daňové identifikační číslo:</w:t>
      </w:r>
      <w:r>
        <w:tab/>
        <w:t>CZ61060631</w:t>
      </w:r>
    </w:p>
    <w:p w:rsidR="008E7B29" w:rsidRDefault="008E7B29" w:rsidP="008E7B29">
      <w:r>
        <w:t>Zastoupený:</w:t>
      </w:r>
      <w:r>
        <w:tab/>
      </w:r>
      <w:r w:rsidR="009A7406">
        <w:tab/>
      </w:r>
      <w:r w:rsidR="009A7406">
        <w:tab/>
      </w:r>
      <w:r>
        <w:t>RNDr. Ivana Havlíková, jednatel</w:t>
      </w:r>
      <w:r w:rsidR="0041226C">
        <w:t>ka</w:t>
      </w:r>
    </w:p>
    <w:p w:rsidR="008E7B29" w:rsidRDefault="008E7B29" w:rsidP="008E7B29">
      <w:r>
        <w:t>Telefon:</w:t>
      </w:r>
      <w:r>
        <w:tab/>
      </w:r>
      <w:r w:rsidR="009A7406">
        <w:tab/>
      </w:r>
      <w:r w:rsidR="009A7406">
        <w:tab/>
      </w:r>
      <w:r w:rsidR="00217787">
        <w:t>XXXX</w:t>
      </w:r>
    </w:p>
    <w:p w:rsidR="008E7B29" w:rsidRDefault="008E7B29" w:rsidP="008E7B29">
      <w:r>
        <w:t>Email:</w:t>
      </w:r>
      <w:r>
        <w:tab/>
      </w:r>
      <w:r w:rsidR="009A7406">
        <w:tab/>
      </w:r>
      <w:r w:rsidR="009A7406">
        <w:tab/>
      </w:r>
      <w:r w:rsidR="009A7406">
        <w:tab/>
      </w:r>
      <w:r w:rsidR="00217787">
        <w:t>XXXX</w:t>
      </w:r>
    </w:p>
    <w:p w:rsidR="00EE6699" w:rsidRDefault="008E7B29" w:rsidP="008E7B29">
      <w:pPr>
        <w:rPr>
          <w:b/>
        </w:rPr>
      </w:pPr>
      <w:r w:rsidRPr="009A7406">
        <w:rPr>
          <w:b/>
        </w:rPr>
        <w:t>dále jen zhotovitel, na straně druhé</w:t>
      </w:r>
    </w:p>
    <w:p w:rsidR="008828C8" w:rsidRDefault="008828C8" w:rsidP="008E7B29">
      <w:pPr>
        <w:rPr>
          <w:b/>
        </w:rPr>
      </w:pPr>
    </w:p>
    <w:p w:rsidR="007761A3" w:rsidRPr="007761A3" w:rsidRDefault="007761A3" w:rsidP="007761A3">
      <w:r>
        <w:t>,</w:t>
      </w:r>
      <w:r w:rsidRPr="007761A3">
        <w:t>uzavřený mezi shora uvedenými smluvními stranami níže uvedené</w:t>
      </w:r>
      <w:r w:rsidR="0041226C">
        <w:t>ho</w:t>
      </w:r>
      <w:r w:rsidRPr="007761A3">
        <w:t xml:space="preserve"> dne, měsíce a roku</w:t>
      </w:r>
    </w:p>
    <w:p w:rsidR="007761A3" w:rsidRDefault="0041226C" w:rsidP="007761A3">
      <w:r>
        <w:t>t</w:t>
      </w:r>
      <w:r w:rsidR="007761A3" w:rsidRPr="007761A3">
        <w:t>akto:</w:t>
      </w:r>
    </w:p>
    <w:p w:rsidR="00C6682A" w:rsidRPr="007761A3" w:rsidRDefault="00C6682A" w:rsidP="007761A3"/>
    <w:p w:rsidR="007761A3" w:rsidRPr="007761A3" w:rsidRDefault="007761A3" w:rsidP="007761A3">
      <w:pPr>
        <w:jc w:val="center"/>
        <w:rPr>
          <w:b/>
        </w:rPr>
      </w:pPr>
      <w:r w:rsidRPr="007761A3">
        <w:rPr>
          <w:b/>
        </w:rPr>
        <w:t>Článek I.</w:t>
      </w:r>
    </w:p>
    <w:p w:rsidR="007761A3" w:rsidRPr="007761A3" w:rsidRDefault="007761A3" w:rsidP="007761A3">
      <w:pPr>
        <w:jc w:val="center"/>
        <w:rPr>
          <w:b/>
        </w:rPr>
      </w:pPr>
      <w:r w:rsidRPr="007761A3">
        <w:rPr>
          <w:b/>
        </w:rPr>
        <w:t>Úvodní prohlášení</w:t>
      </w:r>
    </w:p>
    <w:p w:rsidR="007761A3" w:rsidRPr="006A24F5" w:rsidRDefault="0059773A" w:rsidP="0045173E">
      <w:pPr>
        <w:jc w:val="both"/>
      </w:pPr>
      <w:r>
        <w:t xml:space="preserve">1. </w:t>
      </w:r>
      <w:r w:rsidR="007761A3" w:rsidRPr="006A24F5">
        <w:t xml:space="preserve">Smluvní strany souhlasně prohlašují, že dne 5. 1. 2012 uzavřely smlouvu k provádění technické a uživatelské podpory aplikace </w:t>
      </w:r>
      <w:r w:rsidR="003C1B84">
        <w:t>zhotovitele</w:t>
      </w:r>
      <w:r w:rsidR="003C1B84" w:rsidRPr="006A24F5">
        <w:t xml:space="preserve"> </w:t>
      </w:r>
      <w:r w:rsidR="007761A3" w:rsidRPr="006A24F5">
        <w:t xml:space="preserve">Stavební úřad, jejímž předmětem plnění je technická a uživatelská podpora aplikace Stavební úřad (dále jen „Smlouva“). </w:t>
      </w:r>
      <w:r w:rsidR="003C1B84">
        <w:t xml:space="preserve"> </w:t>
      </w:r>
    </w:p>
    <w:p w:rsidR="00E517ED" w:rsidRPr="006A24F5" w:rsidRDefault="007761A3" w:rsidP="0045173E">
      <w:pPr>
        <w:jc w:val="both"/>
      </w:pPr>
      <w:r w:rsidRPr="006A24F5">
        <w:lastRenderedPageBreak/>
        <w:t xml:space="preserve">2. </w:t>
      </w:r>
      <w:r w:rsidR="0059773A">
        <w:t xml:space="preserve"> </w:t>
      </w:r>
      <w:r w:rsidRPr="006A24F5">
        <w:t xml:space="preserve">Na </w:t>
      </w:r>
      <w:r w:rsidR="00E517ED" w:rsidRPr="006A24F5">
        <w:t>základě objednávky</w:t>
      </w:r>
      <w:r w:rsidRPr="006A24F5">
        <w:t xml:space="preserve"> </w:t>
      </w:r>
      <w:r w:rsidR="0045173E" w:rsidRPr="006A24F5">
        <w:t xml:space="preserve">objednatele </w:t>
      </w:r>
      <w:r w:rsidR="006354C2" w:rsidRPr="00375B08">
        <w:t xml:space="preserve">č. </w:t>
      </w:r>
      <w:r w:rsidR="00906F7F" w:rsidRPr="00375B08">
        <w:t>OBJ/1619/2019/KŘ-IT vystavené dne 14.</w:t>
      </w:r>
      <w:r w:rsidR="0059773A">
        <w:t xml:space="preserve"> </w:t>
      </w:r>
      <w:r w:rsidR="00906F7F" w:rsidRPr="00375B08">
        <w:t>11.</w:t>
      </w:r>
      <w:r w:rsidR="0059773A">
        <w:t xml:space="preserve"> </w:t>
      </w:r>
      <w:r w:rsidR="00906F7F" w:rsidRPr="00375B08">
        <w:t>2019</w:t>
      </w:r>
      <w:r w:rsidR="006A24F5">
        <w:t xml:space="preserve"> </w:t>
      </w:r>
      <w:r w:rsidRPr="006A24F5">
        <w:t>zhotovitel objednateli poskytl licence k</w:t>
      </w:r>
      <w:r w:rsidR="00E517ED" w:rsidRPr="006A24F5">
        <w:t> </w:t>
      </w:r>
      <w:r w:rsidRPr="006A24F5">
        <w:t>software</w:t>
      </w:r>
      <w:r w:rsidR="00E517ED" w:rsidRPr="006A24F5">
        <w:t xml:space="preserve"> AISS VITA – Správní úřad a SW Vyvlastňovací úřad (dále souhrnně jen „SW VÚ“). </w:t>
      </w:r>
      <w:r w:rsidRPr="006A24F5">
        <w:t xml:space="preserve"> </w:t>
      </w:r>
    </w:p>
    <w:p w:rsidR="007761A3" w:rsidRPr="006A24F5" w:rsidRDefault="00E517ED" w:rsidP="0045173E">
      <w:pPr>
        <w:jc w:val="both"/>
      </w:pPr>
      <w:r w:rsidRPr="006A24F5">
        <w:t>3. Účelem tohoto dodatku je sjednání technické a uživatelské podpory SW VÚ v</w:t>
      </w:r>
      <w:r w:rsidR="006A24F5" w:rsidRPr="006A24F5">
        <w:t>e stejném věcném rozsahu</w:t>
      </w:r>
      <w:r w:rsidR="003C1B84">
        <w:t xml:space="preserve"> a za stejných podmínek</w:t>
      </w:r>
      <w:r w:rsidR="006A24F5" w:rsidRPr="006A24F5">
        <w:t xml:space="preserve">, jako je tomu v případě technické a uživatelské podpory aplikace Stavební úřad podle Smlouvy. </w:t>
      </w:r>
      <w:r w:rsidRPr="006A24F5">
        <w:t xml:space="preserve"> </w:t>
      </w:r>
    </w:p>
    <w:p w:rsidR="007761A3" w:rsidRPr="006A24F5" w:rsidRDefault="006A24F5" w:rsidP="0045173E">
      <w:pPr>
        <w:jc w:val="both"/>
      </w:pPr>
      <w:r w:rsidRPr="006A24F5">
        <w:t>4</w:t>
      </w:r>
      <w:r w:rsidR="007761A3" w:rsidRPr="006A24F5">
        <w:t xml:space="preserve">. </w:t>
      </w:r>
      <w:r w:rsidR="0059773A">
        <w:t xml:space="preserve"> </w:t>
      </w:r>
      <w:r w:rsidR="007761A3" w:rsidRPr="006A24F5">
        <w:t>S ohledem na shora uvedené se smluvní strany dohodly na změně Smlouvy, a to tak, jak je uvedeno níže.</w:t>
      </w:r>
    </w:p>
    <w:p w:rsidR="007761A3" w:rsidRPr="007761A3" w:rsidRDefault="007761A3" w:rsidP="0045173E">
      <w:pPr>
        <w:jc w:val="center"/>
        <w:rPr>
          <w:b/>
        </w:rPr>
      </w:pPr>
      <w:r w:rsidRPr="007761A3">
        <w:rPr>
          <w:b/>
        </w:rPr>
        <w:t>Článek II.</w:t>
      </w:r>
    </w:p>
    <w:p w:rsidR="007761A3" w:rsidRPr="007761A3" w:rsidRDefault="007761A3" w:rsidP="0045173E">
      <w:pPr>
        <w:jc w:val="center"/>
        <w:rPr>
          <w:b/>
        </w:rPr>
      </w:pPr>
      <w:r w:rsidRPr="007761A3">
        <w:rPr>
          <w:b/>
        </w:rPr>
        <w:t>Předmět dodatku  - změna Smlouvy</w:t>
      </w:r>
    </w:p>
    <w:p w:rsidR="003C1B84" w:rsidRPr="00DB07EA" w:rsidRDefault="003C1B84" w:rsidP="001B6982">
      <w:pPr>
        <w:jc w:val="both"/>
      </w:pPr>
      <w:r w:rsidRPr="00DB07EA">
        <w:t xml:space="preserve">1. </w:t>
      </w:r>
      <w:r w:rsidR="0059773A">
        <w:t xml:space="preserve"> </w:t>
      </w:r>
      <w:r w:rsidR="0045173E" w:rsidRPr="00DB07EA">
        <w:t xml:space="preserve">Zhotovitel poskytne objednateli technickou a uživatelskou podporu </w:t>
      </w:r>
      <w:r w:rsidRPr="00DB07EA">
        <w:t>SW VÚ</w:t>
      </w:r>
      <w:r w:rsidR="0045173E" w:rsidRPr="00DB07EA">
        <w:t xml:space="preserve"> </w:t>
      </w:r>
      <w:r w:rsidRPr="00DB07EA">
        <w:t>v rozsahu a za podmínek, v jakém/za jakých podle Smlouvy poskytuje technickou a uživatelskou podporu aplikace Stavební úřad.</w:t>
      </w:r>
      <w:r w:rsidR="00995C2E">
        <w:t xml:space="preserve"> Výjimkou </w:t>
      </w:r>
      <w:r w:rsidR="007F7C3A">
        <w:t xml:space="preserve">z uvedeného pravidla </w:t>
      </w:r>
      <w:r w:rsidR="00995C2E">
        <w:t xml:space="preserve">je cena </w:t>
      </w:r>
      <w:r w:rsidR="007F7C3A" w:rsidRPr="00995C2E">
        <w:t xml:space="preserve">technické a uživatelské podpory </w:t>
      </w:r>
      <w:r w:rsidR="007F7C3A" w:rsidRPr="00DB07EA">
        <w:t>SW VÚ</w:t>
      </w:r>
      <w:r w:rsidR="007F7C3A">
        <w:t xml:space="preserve">, která je individuálně sjednána v následujícím odstavci. </w:t>
      </w:r>
      <w:r w:rsidR="00995C2E">
        <w:t xml:space="preserve"> </w:t>
      </w:r>
      <w:r w:rsidRPr="00DB07EA">
        <w:t xml:space="preserve"> </w:t>
      </w:r>
    </w:p>
    <w:p w:rsidR="007F7C3A" w:rsidRDefault="003C1B84" w:rsidP="001B6982">
      <w:pPr>
        <w:jc w:val="both"/>
      </w:pPr>
      <w:r w:rsidRPr="001B6982">
        <w:t>2.</w:t>
      </w:r>
      <w:r w:rsidR="00DB07EA" w:rsidRPr="001B6982">
        <w:t xml:space="preserve"> </w:t>
      </w:r>
      <w:r w:rsidR="0059773A">
        <w:t xml:space="preserve"> </w:t>
      </w:r>
      <w:r w:rsidR="00995C2E" w:rsidRPr="00995C2E">
        <w:t xml:space="preserve">Cena za poskytování technické a uživatelské podpory </w:t>
      </w:r>
      <w:r w:rsidR="00995C2E" w:rsidRPr="00DB07EA">
        <w:t>SW VÚ</w:t>
      </w:r>
      <w:r w:rsidR="00995C2E" w:rsidRPr="00995C2E">
        <w:t xml:space="preserve"> je dána dohodou a činí </w:t>
      </w:r>
      <w:r w:rsidR="00906F7F" w:rsidRPr="00375B08">
        <w:t xml:space="preserve">6 078,- </w:t>
      </w:r>
      <w:r w:rsidR="00995C2E" w:rsidRPr="00375B08">
        <w:t>Kč</w:t>
      </w:r>
      <w:r w:rsidR="00995C2E" w:rsidRPr="00995C2E">
        <w:t xml:space="preserve"> bez DPH</w:t>
      </w:r>
      <w:r w:rsidR="007650C6">
        <w:t xml:space="preserve"> za jedno kalendářní čtvrtletí</w:t>
      </w:r>
      <w:r w:rsidR="00995C2E" w:rsidRPr="00995C2E">
        <w:t>.</w:t>
      </w:r>
      <w:r w:rsidR="00FF7CF8">
        <w:t xml:space="preserve"> Cena za </w:t>
      </w:r>
      <w:r w:rsidR="00FF7CF8" w:rsidRPr="00995C2E">
        <w:t xml:space="preserve">poskytování technické a uživatelské podpory </w:t>
      </w:r>
      <w:r w:rsidR="00FF7CF8" w:rsidRPr="00DB07EA">
        <w:t>SW VÚ</w:t>
      </w:r>
      <w:r w:rsidR="00FF7CF8">
        <w:t xml:space="preserve"> náleží zhotoviteli poprvé za 2. </w:t>
      </w:r>
      <w:r w:rsidR="007650C6">
        <w:t xml:space="preserve">kalendářní </w:t>
      </w:r>
      <w:r w:rsidR="00FF7CF8">
        <w:t>čtvrtletí roku 2020.</w:t>
      </w:r>
      <w:r w:rsidR="00995C2E">
        <w:t xml:space="preserve"> </w:t>
      </w:r>
    </w:p>
    <w:p w:rsidR="001C4530" w:rsidRDefault="007F7C3A" w:rsidP="001B6982">
      <w:pPr>
        <w:jc w:val="both"/>
      </w:pPr>
      <w:r>
        <w:t>3. F</w:t>
      </w:r>
      <w:r w:rsidR="00DB07EA" w:rsidRPr="001B6982">
        <w:t xml:space="preserve">akturace technické a uživatelské podpory aplikace Stavební úřad a SW VÚ </w:t>
      </w:r>
      <w:r>
        <w:t>bude realizována společným</w:t>
      </w:r>
      <w:r w:rsidR="00DB07EA" w:rsidRPr="001B6982">
        <w:t xml:space="preserve"> daňov</w:t>
      </w:r>
      <w:r w:rsidR="00995C2E">
        <w:t>ým</w:t>
      </w:r>
      <w:r w:rsidR="00DB07EA" w:rsidRPr="001B6982">
        <w:t xml:space="preserve"> doklad</w:t>
      </w:r>
      <w:r w:rsidR="00995C2E">
        <w:t>em</w:t>
      </w:r>
      <w:r>
        <w:t xml:space="preserve">. </w:t>
      </w:r>
      <w:r w:rsidR="00DB07EA" w:rsidRPr="001B6982">
        <w:t xml:space="preserve"> </w:t>
      </w:r>
    </w:p>
    <w:p w:rsidR="007761A3" w:rsidRPr="001B6982" w:rsidRDefault="001C4530" w:rsidP="001C4530">
      <w:pPr>
        <w:jc w:val="both"/>
      </w:pPr>
      <w:r>
        <w:t xml:space="preserve">4. </w:t>
      </w:r>
      <w:r w:rsidR="0059773A">
        <w:t xml:space="preserve"> </w:t>
      </w:r>
      <w:r>
        <w:t xml:space="preserve">Smluvní strany se ve smyslu § 3028 odst. </w:t>
      </w:r>
      <w:r w:rsidR="007650C6">
        <w:t xml:space="preserve">3, druhé věty, zákona č. </w:t>
      </w:r>
      <w:r w:rsidR="007650C6" w:rsidRPr="0041226C">
        <w:t>89/2012 Sb., občanský zákoník, ve znění pozdějších předpisů</w:t>
      </w:r>
      <w:r w:rsidR="007650C6">
        <w:t xml:space="preserve">, dohodly, </w:t>
      </w:r>
      <w:r w:rsidR="00496DFA">
        <w:t>že se</w:t>
      </w:r>
      <w:r w:rsidR="007650C6">
        <w:t xml:space="preserve"> jejich práva a povinnosti budou řídit zákonem č. </w:t>
      </w:r>
      <w:r w:rsidR="007650C6" w:rsidRPr="0041226C">
        <w:t>89/2012 Sb., občanský zákoník</w:t>
      </w:r>
      <w:r w:rsidR="007650C6">
        <w:t xml:space="preserve">.  </w:t>
      </w:r>
      <w:r w:rsidR="00995C2E">
        <w:t xml:space="preserve"> </w:t>
      </w:r>
      <w:r w:rsidR="007761A3" w:rsidRPr="001B6982">
        <w:t xml:space="preserve">  </w:t>
      </w:r>
    </w:p>
    <w:p w:rsidR="007761A3" w:rsidRPr="007761A3" w:rsidRDefault="007761A3" w:rsidP="00995C2E">
      <w:pPr>
        <w:jc w:val="center"/>
        <w:rPr>
          <w:b/>
        </w:rPr>
      </w:pPr>
      <w:r w:rsidRPr="007761A3">
        <w:rPr>
          <w:b/>
        </w:rPr>
        <w:t>Článek III.</w:t>
      </w:r>
    </w:p>
    <w:p w:rsidR="007761A3" w:rsidRPr="007761A3" w:rsidRDefault="007761A3" w:rsidP="00995C2E">
      <w:pPr>
        <w:jc w:val="center"/>
        <w:rPr>
          <w:b/>
        </w:rPr>
      </w:pPr>
      <w:r w:rsidRPr="007761A3">
        <w:rPr>
          <w:b/>
        </w:rPr>
        <w:t>Závěrečná ustanovení</w:t>
      </w:r>
    </w:p>
    <w:p w:rsidR="007761A3" w:rsidRPr="007F7C3A" w:rsidRDefault="007761A3" w:rsidP="007761A3">
      <w:r w:rsidRPr="007F7C3A">
        <w:t>1.</w:t>
      </w:r>
      <w:r w:rsidR="007F7C3A" w:rsidRPr="007F7C3A">
        <w:t xml:space="preserve"> </w:t>
      </w:r>
      <w:r w:rsidR="0059773A">
        <w:t xml:space="preserve"> </w:t>
      </w:r>
      <w:r w:rsidRPr="007F7C3A">
        <w:t>Ostatní ustanovení Smlouvy zůstávají beze změny.</w:t>
      </w:r>
    </w:p>
    <w:p w:rsidR="007761A3" w:rsidRDefault="00FF7CF8" w:rsidP="0041226C">
      <w:pPr>
        <w:jc w:val="both"/>
      </w:pPr>
      <w:r>
        <w:t>2</w:t>
      </w:r>
      <w:r w:rsidR="007761A3" w:rsidRPr="007F7C3A">
        <w:t>.</w:t>
      </w:r>
      <w:r w:rsidR="0041226C">
        <w:t xml:space="preserve"> </w:t>
      </w:r>
      <w:r w:rsidR="0059773A">
        <w:t xml:space="preserve"> </w:t>
      </w:r>
      <w:r w:rsidR="007761A3" w:rsidRPr="007F7C3A">
        <w:t xml:space="preserve">Tento dodatek se vyhotovuje ve třech stejnopisech, z nichž jeden obdrží </w:t>
      </w:r>
      <w:r w:rsidR="001C4530">
        <w:t>zhotovitel</w:t>
      </w:r>
      <w:r w:rsidR="007761A3" w:rsidRPr="007F7C3A">
        <w:t xml:space="preserve"> a dva objednatel. </w:t>
      </w:r>
    </w:p>
    <w:p w:rsidR="0041226C" w:rsidRPr="007761A3" w:rsidRDefault="0041226C" w:rsidP="0041226C">
      <w:pPr>
        <w:jc w:val="both"/>
        <w:rPr>
          <w:b/>
        </w:rPr>
      </w:pPr>
      <w:r>
        <w:t xml:space="preserve">3. </w:t>
      </w:r>
      <w:r w:rsidRPr="0041226C">
        <w:t xml:space="preserve">Smluvní strany prohlašují, že žádná část </w:t>
      </w:r>
      <w:r>
        <w:t xml:space="preserve">Smlouvy včetně tohoto dodatku </w:t>
      </w:r>
      <w:r w:rsidRPr="0041226C">
        <w:t>nenaplňuje znaky obchodního tajemství dle § 504 zákona č. 89/2012 Sb., občanský zákoník, ve znění pozdějších předpisů.</w:t>
      </w:r>
      <w:r>
        <w:t xml:space="preserve">  </w:t>
      </w:r>
    </w:p>
    <w:p w:rsidR="007761A3" w:rsidRPr="007F7C3A" w:rsidRDefault="0041226C" w:rsidP="0041226C">
      <w:pPr>
        <w:jc w:val="both"/>
      </w:pPr>
      <w:r>
        <w:t>4</w:t>
      </w:r>
      <w:r w:rsidR="007761A3" w:rsidRPr="007F7C3A">
        <w:t>.</w:t>
      </w:r>
      <w:r w:rsidR="007F7C3A" w:rsidRPr="007F7C3A">
        <w:t xml:space="preserve"> </w:t>
      </w:r>
      <w:r w:rsidR="0059773A">
        <w:t xml:space="preserve"> </w:t>
      </w:r>
      <w:r w:rsidR="007761A3" w:rsidRPr="007F7C3A">
        <w:t xml:space="preserve">Smluvní strany se dohodly, že objednatel v zákonné lhůtě odešle </w:t>
      </w:r>
      <w:r w:rsidR="00496DFA">
        <w:t xml:space="preserve">Smlouvu a </w:t>
      </w:r>
      <w:r w:rsidR="007761A3" w:rsidRPr="007F7C3A">
        <w:t>tento dodatek po jeho uzavření k řádnému uveřejnění do registru smluv vedeného Ministerstvem vnitra ČR.</w:t>
      </w:r>
      <w:r w:rsidR="00496DFA">
        <w:t xml:space="preserve"> </w:t>
      </w:r>
    </w:p>
    <w:p w:rsidR="00375B08" w:rsidRDefault="00375B08" w:rsidP="007F7C3A">
      <w:pPr>
        <w:pStyle w:val="Normlnweb"/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C3A" w:rsidRPr="0041226C" w:rsidRDefault="007F7C3A" w:rsidP="007F7C3A">
      <w:pPr>
        <w:pStyle w:val="Normlnweb"/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Zlíně dne: ..........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96D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V Praze dne: ..........</w:t>
      </w:r>
    </w:p>
    <w:p w:rsidR="007F7C3A" w:rsidRPr="0041226C" w:rsidRDefault="007F7C3A" w:rsidP="007F7C3A">
      <w:pPr>
        <w:pStyle w:val="Normlnweb"/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objednatele  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96D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za zhotovitele</w:t>
      </w:r>
    </w:p>
    <w:p w:rsidR="00496DFA" w:rsidRDefault="00496DFA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6DFA" w:rsidRDefault="00496DFA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C3A" w:rsidRPr="0041226C" w:rsidRDefault="007F7C3A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</w:t>
      </w:r>
    </w:p>
    <w:p w:rsidR="007761A3" w:rsidRPr="0041226C" w:rsidRDefault="007F7C3A" w:rsidP="007F7C3A">
      <w:r w:rsidRPr="0041226C">
        <w:t xml:space="preserve"> </w:t>
      </w:r>
      <w:r w:rsidR="0041226C">
        <w:t>Ing. Petr Kedra, vedoucí odboru Kancelář ředitele                               RNDr. Ivana Havlíková, jednatelka</w:t>
      </w:r>
    </w:p>
    <w:sectPr w:rsidR="007761A3" w:rsidRPr="004122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CE" w:rsidRDefault="009234CE" w:rsidP="0041226C">
      <w:pPr>
        <w:spacing w:after="0" w:line="240" w:lineRule="auto"/>
      </w:pPr>
      <w:r>
        <w:separator/>
      </w:r>
    </w:p>
  </w:endnote>
  <w:endnote w:type="continuationSeparator" w:id="0">
    <w:p w:rsidR="009234CE" w:rsidRDefault="009234CE" w:rsidP="0041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500283"/>
      <w:docPartObj>
        <w:docPartGallery w:val="Page Numbers (Bottom of Page)"/>
        <w:docPartUnique/>
      </w:docPartObj>
    </w:sdtPr>
    <w:sdtEndPr/>
    <w:sdtContent>
      <w:p w:rsidR="0041226C" w:rsidRDefault="004122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87">
          <w:rPr>
            <w:noProof/>
          </w:rPr>
          <w:t>2</w:t>
        </w:r>
        <w:r>
          <w:fldChar w:fldCharType="end"/>
        </w:r>
      </w:p>
    </w:sdtContent>
  </w:sdt>
  <w:p w:rsidR="0041226C" w:rsidRDefault="00412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CE" w:rsidRDefault="009234CE" w:rsidP="0041226C">
      <w:pPr>
        <w:spacing w:after="0" w:line="240" w:lineRule="auto"/>
      </w:pPr>
      <w:r>
        <w:separator/>
      </w:r>
    </w:p>
  </w:footnote>
  <w:footnote w:type="continuationSeparator" w:id="0">
    <w:p w:rsidR="009234CE" w:rsidRDefault="009234CE" w:rsidP="00412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29"/>
    <w:rsid w:val="000C3ABD"/>
    <w:rsid w:val="001B6982"/>
    <w:rsid w:val="001C4530"/>
    <w:rsid w:val="00217787"/>
    <w:rsid w:val="00375B08"/>
    <w:rsid w:val="003C1B84"/>
    <w:rsid w:val="0041226C"/>
    <w:rsid w:val="0045173E"/>
    <w:rsid w:val="00496DFA"/>
    <w:rsid w:val="0059773A"/>
    <w:rsid w:val="006354C2"/>
    <w:rsid w:val="006A24F5"/>
    <w:rsid w:val="006C0C52"/>
    <w:rsid w:val="007650C6"/>
    <w:rsid w:val="007761A3"/>
    <w:rsid w:val="007B024D"/>
    <w:rsid w:val="007F7C3A"/>
    <w:rsid w:val="008828C8"/>
    <w:rsid w:val="00895896"/>
    <w:rsid w:val="008E7B29"/>
    <w:rsid w:val="00906F7F"/>
    <w:rsid w:val="00917A7C"/>
    <w:rsid w:val="009234CE"/>
    <w:rsid w:val="00940FEB"/>
    <w:rsid w:val="00995C2E"/>
    <w:rsid w:val="009A7406"/>
    <w:rsid w:val="00A119A1"/>
    <w:rsid w:val="00C6682A"/>
    <w:rsid w:val="00CB0F9E"/>
    <w:rsid w:val="00D712A2"/>
    <w:rsid w:val="00DB07EA"/>
    <w:rsid w:val="00E31C4B"/>
    <w:rsid w:val="00E517E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9CFE"/>
  <w15:chartTrackingRefBased/>
  <w15:docId w15:val="{4E523933-B5B5-4E49-B1F6-16A413C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B84"/>
    <w:pPr>
      <w:ind w:left="720"/>
      <w:contextualSpacing/>
    </w:pPr>
  </w:style>
  <w:style w:type="paragraph" w:styleId="Normlnweb">
    <w:name w:val="Normal (Web)"/>
    <w:basedOn w:val="Normln"/>
    <w:unhideWhenUsed/>
    <w:rsid w:val="007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26C"/>
  </w:style>
  <w:style w:type="paragraph" w:styleId="Zpat">
    <w:name w:val="footer"/>
    <w:basedOn w:val="Normln"/>
    <w:link w:val="ZpatChar"/>
    <w:uiPriority w:val="99"/>
    <w:unhideWhenUsed/>
    <w:rsid w:val="0041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26C"/>
  </w:style>
  <w:style w:type="character" w:styleId="Odkaznakoment">
    <w:name w:val="annotation reference"/>
    <w:basedOn w:val="Standardnpsmoodstavce"/>
    <w:uiPriority w:val="99"/>
    <w:semiHidden/>
    <w:unhideWhenUsed/>
    <w:rsid w:val="00496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6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6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D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Křivánková Eva</cp:lastModifiedBy>
  <cp:revision>2</cp:revision>
  <cp:lastPrinted>2019-11-05T06:36:00Z</cp:lastPrinted>
  <dcterms:created xsi:type="dcterms:W3CDTF">2019-12-11T08:26:00Z</dcterms:created>
  <dcterms:modified xsi:type="dcterms:W3CDTF">2019-12-11T08:26:00Z</dcterms:modified>
</cp:coreProperties>
</file>